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FA842C0" w14:textId="77777777" w:rsidR="008739F1" w:rsidRPr="00FD6EF8" w:rsidRDefault="008739F1">
      <w:pPr>
        <w:rPr>
          <w:rFonts w:cs="仿宋_GB2312"/>
          <w:color w:val="0D0D0D" w:themeColor="text1" w:themeTint="F2"/>
          <w:sz w:val="36"/>
          <w:szCs w:val="36"/>
        </w:rPr>
      </w:pPr>
      <w:bookmarkStart w:id="0" w:name="_GoBack"/>
      <w:bookmarkEnd w:id="0"/>
    </w:p>
    <w:p w14:paraId="3620E7FE" w14:textId="77777777" w:rsidR="008739F1" w:rsidRPr="00FD6EF8" w:rsidRDefault="008739F1">
      <w:pPr>
        <w:rPr>
          <w:rFonts w:cs="仿宋_GB2312"/>
          <w:color w:val="0D0D0D" w:themeColor="text1" w:themeTint="F2"/>
          <w:sz w:val="36"/>
          <w:szCs w:val="36"/>
        </w:rPr>
      </w:pPr>
    </w:p>
    <w:p w14:paraId="2770BC9D" w14:textId="77777777" w:rsidR="008739F1" w:rsidRPr="00FD6EF8" w:rsidRDefault="008739F1">
      <w:pPr>
        <w:rPr>
          <w:rFonts w:cs="仿宋_GB2312"/>
          <w:color w:val="0D0D0D" w:themeColor="text1" w:themeTint="F2"/>
          <w:sz w:val="36"/>
          <w:szCs w:val="36"/>
        </w:rPr>
      </w:pPr>
    </w:p>
    <w:p w14:paraId="2B009580" w14:textId="77777777" w:rsidR="008739F1" w:rsidRPr="00FD6EF8" w:rsidRDefault="008739F1">
      <w:pPr>
        <w:ind w:firstLineChars="200" w:firstLine="720"/>
        <w:rPr>
          <w:rFonts w:cs="仿宋_GB2312"/>
          <w:color w:val="0D0D0D" w:themeColor="text1" w:themeTint="F2"/>
          <w:sz w:val="36"/>
          <w:szCs w:val="36"/>
        </w:rPr>
      </w:pPr>
    </w:p>
    <w:p w14:paraId="50740765" w14:textId="77777777" w:rsidR="008739F1" w:rsidRPr="00FD6EF8" w:rsidRDefault="008739F1">
      <w:pPr>
        <w:rPr>
          <w:rFonts w:cs="仿宋_GB2312"/>
          <w:color w:val="0D0D0D" w:themeColor="text1" w:themeTint="F2"/>
          <w:sz w:val="36"/>
          <w:szCs w:val="36"/>
        </w:rPr>
      </w:pPr>
    </w:p>
    <w:p w14:paraId="0E4C9ADE" w14:textId="77777777" w:rsidR="008739F1" w:rsidRPr="00FD6EF8" w:rsidRDefault="008739F1">
      <w:pPr>
        <w:rPr>
          <w:rFonts w:cs="仿宋_GB2312"/>
          <w:color w:val="0D0D0D" w:themeColor="text1" w:themeTint="F2"/>
          <w:sz w:val="36"/>
          <w:szCs w:val="36"/>
        </w:rPr>
      </w:pPr>
    </w:p>
    <w:p w14:paraId="2BDDDCB7" w14:textId="77777777" w:rsidR="008739F1" w:rsidRPr="00FD6EF8" w:rsidRDefault="003114DE">
      <w:pPr>
        <w:adjustRightInd w:val="0"/>
        <w:snapToGrid w:val="0"/>
        <w:jc w:val="center"/>
        <w:outlineLvl w:val="0"/>
        <w:rPr>
          <w:b/>
          <w:bCs/>
          <w:color w:val="0D0D0D" w:themeColor="text1" w:themeTint="F2"/>
          <w:sz w:val="72"/>
          <w:szCs w:val="72"/>
        </w:rPr>
      </w:pPr>
      <w:r w:rsidRPr="00FD6EF8">
        <w:rPr>
          <w:rFonts w:hint="eastAsia"/>
          <w:b/>
          <w:bCs/>
          <w:color w:val="0D0D0D" w:themeColor="text1" w:themeTint="F2"/>
          <w:sz w:val="72"/>
          <w:szCs w:val="72"/>
        </w:rPr>
        <w:t>建设项目环境影响报告表</w:t>
      </w:r>
    </w:p>
    <w:p w14:paraId="79691671" w14:textId="77777777" w:rsidR="008739F1" w:rsidRPr="00FD6EF8" w:rsidRDefault="003114DE">
      <w:pPr>
        <w:adjustRightInd w:val="0"/>
        <w:snapToGrid w:val="0"/>
        <w:spacing w:beforeLines="80" w:before="192"/>
        <w:jc w:val="center"/>
        <w:rPr>
          <w:rFonts w:ascii="楷体" w:eastAsia="楷体" w:hAnsi="楷体"/>
          <w:bCs/>
          <w:color w:val="0D0D0D" w:themeColor="text1" w:themeTint="F2"/>
          <w:sz w:val="48"/>
          <w:szCs w:val="48"/>
        </w:rPr>
      </w:pPr>
      <w:r w:rsidRPr="00FD6EF8">
        <w:rPr>
          <w:rFonts w:ascii="楷体" w:eastAsia="楷体" w:hAnsi="楷体" w:hint="eastAsia"/>
          <w:bCs/>
          <w:color w:val="0D0D0D" w:themeColor="text1" w:themeTint="F2"/>
          <w:sz w:val="48"/>
          <w:szCs w:val="48"/>
        </w:rPr>
        <w:t>（污染影响类）</w:t>
      </w:r>
    </w:p>
    <w:p w14:paraId="4F8EF592" w14:textId="77777777" w:rsidR="008739F1" w:rsidRPr="00FD6EF8" w:rsidRDefault="008739F1">
      <w:pPr>
        <w:rPr>
          <w:color w:val="0D0D0D" w:themeColor="text1" w:themeTint="F2"/>
          <w:sz w:val="44"/>
          <w:szCs w:val="44"/>
        </w:rPr>
      </w:pPr>
    </w:p>
    <w:p w14:paraId="3A6FBA15" w14:textId="77777777" w:rsidR="008739F1" w:rsidRPr="00FD6EF8" w:rsidRDefault="008739F1">
      <w:pPr>
        <w:ind w:firstLine="1040"/>
        <w:rPr>
          <w:color w:val="0D0D0D" w:themeColor="text1" w:themeTint="F2"/>
          <w:sz w:val="44"/>
          <w:szCs w:val="44"/>
        </w:rPr>
      </w:pPr>
    </w:p>
    <w:p w14:paraId="6B427B83" w14:textId="77777777" w:rsidR="008739F1" w:rsidRPr="00FD6EF8" w:rsidRDefault="008739F1">
      <w:pPr>
        <w:ind w:firstLine="1040"/>
        <w:rPr>
          <w:color w:val="0D0D0D" w:themeColor="text1" w:themeTint="F2"/>
          <w:sz w:val="44"/>
          <w:szCs w:val="44"/>
        </w:rPr>
      </w:pPr>
    </w:p>
    <w:p w14:paraId="70894028" w14:textId="77777777" w:rsidR="008739F1" w:rsidRPr="00FD6EF8" w:rsidRDefault="008739F1">
      <w:pPr>
        <w:adjustRightInd w:val="0"/>
        <w:snapToGrid w:val="0"/>
        <w:spacing w:line="360" w:lineRule="auto"/>
        <w:rPr>
          <w:color w:val="0D0D0D" w:themeColor="text1" w:themeTint="F2"/>
          <w:sz w:val="44"/>
          <w:szCs w:val="44"/>
        </w:rPr>
      </w:pPr>
    </w:p>
    <w:p w14:paraId="5C6F2A34" w14:textId="77777777" w:rsidR="008739F1" w:rsidRPr="00FD6EF8" w:rsidRDefault="008739F1">
      <w:pPr>
        <w:adjustRightInd w:val="0"/>
        <w:snapToGrid w:val="0"/>
        <w:spacing w:line="360" w:lineRule="auto"/>
        <w:rPr>
          <w:color w:val="0D0D0D" w:themeColor="text1" w:themeTint="F2"/>
          <w:sz w:val="44"/>
          <w:szCs w:val="44"/>
        </w:rPr>
      </w:pPr>
    </w:p>
    <w:p w14:paraId="2FB2E77B" w14:textId="77777777" w:rsidR="008739F1" w:rsidRPr="00FD6EF8" w:rsidRDefault="003114DE">
      <w:pPr>
        <w:adjustRightInd w:val="0"/>
        <w:snapToGrid w:val="0"/>
        <w:spacing w:line="360" w:lineRule="auto"/>
        <w:ind w:left="397" w:right="397"/>
        <w:jc w:val="center"/>
        <w:rPr>
          <w:b/>
          <w:color w:val="0D0D0D" w:themeColor="text1" w:themeTint="F2"/>
          <w:sz w:val="36"/>
          <w:szCs w:val="36"/>
          <w:u w:val="single"/>
        </w:rPr>
      </w:pPr>
      <w:r w:rsidRPr="00FD6EF8">
        <w:rPr>
          <w:rFonts w:hint="eastAsia"/>
          <w:color w:val="0D0D0D" w:themeColor="text1" w:themeTint="F2"/>
          <w:sz w:val="36"/>
          <w:szCs w:val="36"/>
        </w:rPr>
        <w:t>项目名称：</w:t>
      </w:r>
      <w:r w:rsidRPr="00FD6EF8">
        <w:rPr>
          <w:rFonts w:hint="eastAsia"/>
          <w:b/>
          <w:color w:val="0D0D0D" w:themeColor="text1" w:themeTint="F2"/>
          <w:sz w:val="36"/>
          <w:szCs w:val="36"/>
          <w:u w:val="thick" w:color="000000" w:themeColor="text1"/>
        </w:rPr>
        <w:t>沥青拌合站项目</w:t>
      </w:r>
    </w:p>
    <w:p w14:paraId="7D67244F" w14:textId="77777777" w:rsidR="008739F1" w:rsidRPr="00FD6EF8" w:rsidRDefault="003114DE">
      <w:pPr>
        <w:adjustRightInd w:val="0"/>
        <w:snapToGrid w:val="0"/>
        <w:spacing w:line="360" w:lineRule="auto"/>
        <w:ind w:left="397" w:right="397"/>
        <w:jc w:val="center"/>
        <w:rPr>
          <w:b/>
          <w:color w:val="0D0D0D" w:themeColor="text1" w:themeTint="F2"/>
          <w:sz w:val="36"/>
          <w:szCs w:val="36"/>
          <w:u w:val="thick"/>
        </w:rPr>
      </w:pPr>
      <w:r w:rsidRPr="00FD6EF8">
        <w:rPr>
          <w:rFonts w:hint="eastAsia"/>
          <w:color w:val="0D0D0D" w:themeColor="text1" w:themeTint="F2"/>
          <w:sz w:val="36"/>
          <w:szCs w:val="36"/>
        </w:rPr>
        <w:t>建设单位（盖章）：</w:t>
      </w:r>
      <w:r w:rsidRPr="00FD6EF8">
        <w:rPr>
          <w:rFonts w:hint="eastAsia"/>
          <w:b/>
          <w:color w:val="0D0D0D" w:themeColor="text1" w:themeTint="F2"/>
          <w:sz w:val="36"/>
          <w:szCs w:val="36"/>
          <w:u w:val="thick"/>
        </w:rPr>
        <w:t>安徽鑫豪工程劳务有限公司</w:t>
      </w:r>
    </w:p>
    <w:p w14:paraId="78E8E79A" w14:textId="32C97CC0" w:rsidR="008739F1" w:rsidRPr="00FD6EF8" w:rsidRDefault="003114DE">
      <w:pPr>
        <w:adjustRightInd w:val="0"/>
        <w:snapToGrid w:val="0"/>
        <w:spacing w:line="360" w:lineRule="auto"/>
        <w:ind w:left="397" w:right="397"/>
        <w:jc w:val="center"/>
        <w:rPr>
          <w:b/>
          <w:color w:val="0D0D0D" w:themeColor="text1" w:themeTint="F2"/>
          <w:sz w:val="36"/>
          <w:szCs w:val="36"/>
          <w:u w:val="single"/>
        </w:rPr>
      </w:pPr>
      <w:r w:rsidRPr="00FD6EF8">
        <w:rPr>
          <w:rFonts w:hint="eastAsia"/>
          <w:color w:val="0D0D0D" w:themeColor="text1" w:themeTint="F2"/>
          <w:sz w:val="36"/>
          <w:szCs w:val="36"/>
        </w:rPr>
        <w:t>编制日期：</w:t>
      </w:r>
      <w:r w:rsidRPr="00FD6EF8">
        <w:rPr>
          <w:b/>
          <w:color w:val="0D0D0D" w:themeColor="text1" w:themeTint="F2"/>
          <w:sz w:val="36"/>
          <w:szCs w:val="36"/>
          <w:u w:val="single"/>
        </w:rPr>
        <w:t>2023</w:t>
      </w:r>
      <w:r w:rsidRPr="00FD6EF8">
        <w:rPr>
          <w:rFonts w:hint="eastAsia"/>
          <w:b/>
          <w:color w:val="0D0D0D" w:themeColor="text1" w:themeTint="F2"/>
          <w:sz w:val="36"/>
          <w:szCs w:val="36"/>
          <w:u w:val="single"/>
        </w:rPr>
        <w:t>年</w:t>
      </w:r>
      <w:r w:rsidRPr="00FD6EF8">
        <w:rPr>
          <w:b/>
          <w:color w:val="0D0D0D" w:themeColor="text1" w:themeTint="F2"/>
          <w:sz w:val="36"/>
          <w:szCs w:val="36"/>
          <w:u w:val="single"/>
        </w:rPr>
        <w:t>1</w:t>
      </w:r>
      <w:r w:rsidR="00435DB1" w:rsidRPr="00FD6EF8">
        <w:rPr>
          <w:b/>
          <w:color w:val="0D0D0D" w:themeColor="text1" w:themeTint="F2"/>
          <w:sz w:val="36"/>
          <w:szCs w:val="36"/>
          <w:u w:val="single"/>
        </w:rPr>
        <w:t>2</w:t>
      </w:r>
      <w:r w:rsidRPr="00FD6EF8">
        <w:rPr>
          <w:rFonts w:hint="eastAsia"/>
          <w:b/>
          <w:color w:val="0D0D0D" w:themeColor="text1" w:themeTint="F2"/>
          <w:sz w:val="36"/>
          <w:szCs w:val="36"/>
          <w:u w:val="single"/>
        </w:rPr>
        <w:t>月</w:t>
      </w:r>
    </w:p>
    <w:p w14:paraId="1A09F75C" w14:textId="77777777" w:rsidR="008739F1" w:rsidRPr="00FD6EF8" w:rsidRDefault="008739F1">
      <w:pPr>
        <w:adjustRightInd w:val="0"/>
        <w:snapToGrid w:val="0"/>
        <w:spacing w:line="288" w:lineRule="auto"/>
        <w:ind w:firstLine="1040"/>
        <w:rPr>
          <w:color w:val="0D0D0D" w:themeColor="text1" w:themeTint="F2"/>
          <w:sz w:val="36"/>
          <w:szCs w:val="36"/>
          <w:u w:val="single"/>
        </w:rPr>
      </w:pPr>
      <w:bookmarkStart w:id="1" w:name="_Hlk57884087"/>
    </w:p>
    <w:p w14:paraId="0B633401" w14:textId="77777777" w:rsidR="008739F1" w:rsidRPr="00FD6EF8" w:rsidRDefault="008739F1">
      <w:pPr>
        <w:adjustRightInd w:val="0"/>
        <w:snapToGrid w:val="0"/>
        <w:spacing w:line="288" w:lineRule="auto"/>
        <w:rPr>
          <w:color w:val="0D0D0D" w:themeColor="text1" w:themeTint="F2"/>
          <w:sz w:val="36"/>
          <w:szCs w:val="36"/>
        </w:rPr>
      </w:pPr>
    </w:p>
    <w:p w14:paraId="77CECAF3" w14:textId="77777777" w:rsidR="008739F1" w:rsidRPr="00FD6EF8" w:rsidRDefault="008739F1">
      <w:pPr>
        <w:adjustRightInd w:val="0"/>
        <w:snapToGrid w:val="0"/>
        <w:spacing w:line="288" w:lineRule="auto"/>
        <w:ind w:firstLine="1040"/>
        <w:rPr>
          <w:color w:val="0D0D0D" w:themeColor="text1" w:themeTint="F2"/>
          <w:sz w:val="36"/>
          <w:szCs w:val="36"/>
        </w:rPr>
      </w:pPr>
    </w:p>
    <w:p w14:paraId="534CBC25" w14:textId="77777777" w:rsidR="008739F1" w:rsidRPr="00FD6EF8" w:rsidRDefault="008739F1">
      <w:pPr>
        <w:adjustRightInd w:val="0"/>
        <w:snapToGrid w:val="0"/>
        <w:spacing w:line="288" w:lineRule="auto"/>
        <w:ind w:firstLine="1040"/>
        <w:rPr>
          <w:color w:val="0D0D0D" w:themeColor="text1" w:themeTint="F2"/>
          <w:sz w:val="36"/>
          <w:szCs w:val="36"/>
        </w:rPr>
      </w:pPr>
    </w:p>
    <w:p w14:paraId="41DAB8A0" w14:textId="77777777" w:rsidR="008739F1" w:rsidRPr="00FD6EF8" w:rsidRDefault="008739F1">
      <w:pPr>
        <w:adjustRightInd w:val="0"/>
        <w:snapToGrid w:val="0"/>
        <w:spacing w:line="288" w:lineRule="auto"/>
        <w:ind w:firstLine="1040"/>
        <w:rPr>
          <w:color w:val="0D0D0D" w:themeColor="text1" w:themeTint="F2"/>
          <w:sz w:val="36"/>
          <w:szCs w:val="36"/>
        </w:rPr>
      </w:pPr>
    </w:p>
    <w:p w14:paraId="7EE99C27" w14:textId="77777777" w:rsidR="008739F1" w:rsidRPr="00FD6EF8" w:rsidRDefault="008739F1">
      <w:pPr>
        <w:adjustRightInd w:val="0"/>
        <w:snapToGrid w:val="0"/>
        <w:spacing w:line="288" w:lineRule="auto"/>
        <w:ind w:firstLine="1040"/>
        <w:rPr>
          <w:color w:val="0D0D0D" w:themeColor="text1" w:themeTint="F2"/>
          <w:sz w:val="36"/>
          <w:szCs w:val="36"/>
        </w:rPr>
      </w:pPr>
    </w:p>
    <w:bookmarkEnd w:id="1"/>
    <w:p w14:paraId="63186FB0" w14:textId="77777777" w:rsidR="008739F1" w:rsidRPr="00FD6EF8" w:rsidRDefault="003114DE">
      <w:pPr>
        <w:jc w:val="center"/>
        <w:rPr>
          <w:color w:val="0D0D0D" w:themeColor="text1" w:themeTint="F2"/>
          <w:sz w:val="36"/>
          <w:szCs w:val="36"/>
        </w:rPr>
      </w:pPr>
      <w:r w:rsidRPr="00FD6EF8">
        <w:rPr>
          <w:rFonts w:hint="eastAsia"/>
          <w:color w:val="0D0D0D" w:themeColor="text1" w:themeTint="F2"/>
          <w:sz w:val="36"/>
          <w:szCs w:val="36"/>
        </w:rPr>
        <w:t>中华人民共和国生态环境部</w:t>
      </w:r>
    </w:p>
    <w:p w14:paraId="4A698B77" w14:textId="77777777" w:rsidR="008739F1" w:rsidRPr="00FD6EF8" w:rsidRDefault="008739F1">
      <w:pPr>
        <w:jc w:val="center"/>
        <w:rPr>
          <w:color w:val="0D0D0D" w:themeColor="text1" w:themeTint="F2"/>
          <w:sz w:val="36"/>
          <w:szCs w:val="36"/>
        </w:rPr>
        <w:sectPr w:rsidR="008739F1" w:rsidRPr="00FD6EF8">
          <w:footerReference w:type="default" r:id="rId8"/>
          <w:pgSz w:w="11906" w:h="16838"/>
          <w:pgMar w:top="1701" w:right="1531" w:bottom="1124" w:left="1531" w:header="851" w:footer="1077" w:gutter="0"/>
          <w:pgNumType w:start="1"/>
          <w:cols w:space="720"/>
          <w:docGrid w:linePitch="312"/>
        </w:sectPr>
      </w:pPr>
    </w:p>
    <w:p w14:paraId="4E183D5B" w14:textId="77777777" w:rsidR="008739F1" w:rsidRPr="00FD6EF8" w:rsidRDefault="003114DE">
      <w:pPr>
        <w:pStyle w:val="aff"/>
        <w:jc w:val="center"/>
        <w:outlineLvl w:val="0"/>
        <w:rPr>
          <w:rFonts w:ascii="Times New Roman" w:hAnsi="Times New Roman"/>
          <w:b/>
          <w:snapToGrid w:val="0"/>
          <w:color w:val="0D0D0D" w:themeColor="text1" w:themeTint="F2"/>
          <w:sz w:val="30"/>
          <w:szCs w:val="30"/>
        </w:rPr>
      </w:pPr>
      <w:r w:rsidRPr="00FD6EF8">
        <w:rPr>
          <w:rFonts w:ascii="Times New Roman" w:hAnsi="Times New Roman" w:hint="eastAsia"/>
          <w:b/>
          <w:snapToGrid w:val="0"/>
          <w:color w:val="0D0D0D" w:themeColor="text1" w:themeTint="F2"/>
          <w:sz w:val="30"/>
          <w:szCs w:val="30"/>
        </w:rPr>
        <w:lastRenderedPageBreak/>
        <w:t>一、建设项目基本情况</w:t>
      </w:r>
    </w:p>
    <w:tbl>
      <w:tblPr>
        <w:tblW w:w="9212"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795"/>
        <w:gridCol w:w="2585"/>
        <w:gridCol w:w="1842"/>
        <w:gridCol w:w="2990"/>
      </w:tblGrid>
      <w:tr w:rsidR="008739F1" w:rsidRPr="00FD6EF8" w14:paraId="324A1B51" w14:textId="77777777">
        <w:trPr>
          <w:trHeight w:val="668"/>
          <w:jc w:val="center"/>
        </w:trPr>
        <w:tc>
          <w:tcPr>
            <w:tcW w:w="1795" w:type="dxa"/>
            <w:tcMar>
              <w:top w:w="16" w:type="dxa"/>
              <w:left w:w="16" w:type="dxa"/>
              <w:right w:w="16" w:type="dxa"/>
            </w:tcMar>
            <w:vAlign w:val="center"/>
          </w:tcPr>
          <w:p w14:paraId="12F69FD5" w14:textId="77777777" w:rsidR="008739F1" w:rsidRPr="00FD6EF8" w:rsidRDefault="003114DE">
            <w:pPr>
              <w:adjustRightInd w:val="0"/>
              <w:snapToGrid w:val="0"/>
              <w:jc w:val="center"/>
              <w:rPr>
                <w:rFonts w:cs="宋体"/>
                <w:color w:val="0D0D0D" w:themeColor="text1" w:themeTint="F2"/>
                <w:sz w:val="24"/>
              </w:rPr>
            </w:pPr>
            <w:r w:rsidRPr="00FD6EF8">
              <w:rPr>
                <w:rFonts w:cs="宋体" w:hint="eastAsia"/>
                <w:color w:val="0D0D0D" w:themeColor="text1" w:themeTint="F2"/>
                <w:sz w:val="24"/>
              </w:rPr>
              <w:t>建设项目名称</w:t>
            </w:r>
          </w:p>
        </w:tc>
        <w:tc>
          <w:tcPr>
            <w:tcW w:w="7417" w:type="dxa"/>
            <w:gridSpan w:val="3"/>
            <w:vAlign w:val="center"/>
          </w:tcPr>
          <w:p w14:paraId="1A5E64B4" w14:textId="77777777" w:rsidR="008739F1" w:rsidRPr="00FD6EF8" w:rsidRDefault="003114DE">
            <w:pPr>
              <w:adjustRightInd w:val="0"/>
              <w:snapToGrid w:val="0"/>
              <w:jc w:val="center"/>
              <w:rPr>
                <w:rFonts w:cs="宋体"/>
                <w:color w:val="0D0D0D" w:themeColor="text1" w:themeTint="F2"/>
                <w:sz w:val="24"/>
              </w:rPr>
            </w:pPr>
            <w:r w:rsidRPr="00FD6EF8">
              <w:rPr>
                <w:rFonts w:hint="eastAsia"/>
                <w:color w:val="0D0D0D" w:themeColor="text1" w:themeTint="F2"/>
                <w:sz w:val="24"/>
              </w:rPr>
              <w:t>沥青拌合站项目</w:t>
            </w:r>
          </w:p>
        </w:tc>
      </w:tr>
      <w:tr w:rsidR="008739F1" w:rsidRPr="00FD6EF8" w14:paraId="73A14F44" w14:textId="77777777">
        <w:trPr>
          <w:trHeight w:val="497"/>
          <w:jc w:val="center"/>
        </w:trPr>
        <w:tc>
          <w:tcPr>
            <w:tcW w:w="1795" w:type="dxa"/>
            <w:tcMar>
              <w:top w:w="16" w:type="dxa"/>
              <w:left w:w="16" w:type="dxa"/>
              <w:right w:w="16" w:type="dxa"/>
            </w:tcMar>
            <w:vAlign w:val="center"/>
          </w:tcPr>
          <w:p w14:paraId="6006C8AB" w14:textId="77777777" w:rsidR="008739F1" w:rsidRPr="00FD6EF8" w:rsidRDefault="003114DE">
            <w:pPr>
              <w:adjustRightInd w:val="0"/>
              <w:snapToGrid w:val="0"/>
              <w:jc w:val="center"/>
              <w:rPr>
                <w:rFonts w:cs="宋体"/>
                <w:color w:val="0D0D0D" w:themeColor="text1" w:themeTint="F2"/>
                <w:sz w:val="24"/>
              </w:rPr>
            </w:pPr>
            <w:r w:rsidRPr="00FD6EF8">
              <w:rPr>
                <w:rFonts w:cs="宋体" w:hint="eastAsia"/>
                <w:color w:val="0D0D0D" w:themeColor="text1" w:themeTint="F2"/>
                <w:sz w:val="24"/>
              </w:rPr>
              <w:t>项目代码</w:t>
            </w:r>
          </w:p>
        </w:tc>
        <w:tc>
          <w:tcPr>
            <w:tcW w:w="7417" w:type="dxa"/>
            <w:gridSpan w:val="3"/>
            <w:vAlign w:val="center"/>
          </w:tcPr>
          <w:p w14:paraId="7F4D2494" w14:textId="77777777" w:rsidR="008739F1" w:rsidRPr="00FD6EF8" w:rsidRDefault="003114DE">
            <w:pPr>
              <w:adjustRightInd w:val="0"/>
              <w:snapToGrid w:val="0"/>
              <w:jc w:val="center"/>
              <w:rPr>
                <w:rFonts w:cs="宋体"/>
                <w:color w:val="0D0D0D" w:themeColor="text1" w:themeTint="F2"/>
                <w:sz w:val="24"/>
              </w:rPr>
            </w:pPr>
            <w:r w:rsidRPr="00FD6EF8">
              <w:rPr>
                <w:rFonts w:cs="宋体" w:hint="eastAsia"/>
                <w:color w:val="0D0D0D" w:themeColor="text1" w:themeTint="F2"/>
                <w:sz w:val="24"/>
              </w:rPr>
              <w:t>2311-340264-04-05-861150</w:t>
            </w:r>
          </w:p>
        </w:tc>
      </w:tr>
      <w:tr w:rsidR="008739F1" w:rsidRPr="00FD6EF8" w14:paraId="0549C7CE" w14:textId="77777777">
        <w:trPr>
          <w:trHeight w:val="497"/>
          <w:jc w:val="center"/>
        </w:trPr>
        <w:tc>
          <w:tcPr>
            <w:tcW w:w="1795" w:type="dxa"/>
            <w:tcMar>
              <w:top w:w="16" w:type="dxa"/>
              <w:left w:w="16" w:type="dxa"/>
              <w:right w:w="16" w:type="dxa"/>
            </w:tcMar>
            <w:vAlign w:val="center"/>
          </w:tcPr>
          <w:p w14:paraId="0E6AEC60" w14:textId="77777777" w:rsidR="008739F1" w:rsidRPr="00FD6EF8" w:rsidRDefault="003114DE">
            <w:pPr>
              <w:adjustRightInd w:val="0"/>
              <w:snapToGrid w:val="0"/>
              <w:jc w:val="center"/>
              <w:rPr>
                <w:rFonts w:cs="宋体"/>
                <w:color w:val="0D0D0D" w:themeColor="text1" w:themeTint="F2"/>
                <w:sz w:val="24"/>
              </w:rPr>
            </w:pPr>
            <w:r w:rsidRPr="00FD6EF8">
              <w:rPr>
                <w:rFonts w:cs="宋体" w:hint="eastAsia"/>
                <w:color w:val="0D0D0D" w:themeColor="text1" w:themeTint="F2"/>
                <w:sz w:val="24"/>
              </w:rPr>
              <w:t>建设单位联系人</w:t>
            </w:r>
          </w:p>
        </w:tc>
        <w:tc>
          <w:tcPr>
            <w:tcW w:w="2585" w:type="dxa"/>
            <w:vAlign w:val="center"/>
          </w:tcPr>
          <w:p w14:paraId="36FADE57" w14:textId="77777777" w:rsidR="008739F1" w:rsidRPr="00FD6EF8" w:rsidRDefault="003114DE">
            <w:pPr>
              <w:adjustRightInd w:val="0"/>
              <w:snapToGrid w:val="0"/>
              <w:jc w:val="center"/>
              <w:rPr>
                <w:color w:val="0D0D0D" w:themeColor="text1" w:themeTint="F2"/>
                <w:sz w:val="24"/>
              </w:rPr>
            </w:pPr>
            <w:r w:rsidRPr="00FD6EF8">
              <w:rPr>
                <w:rFonts w:hint="eastAsia"/>
                <w:color w:val="0D0D0D" w:themeColor="text1" w:themeTint="F2"/>
                <w:sz w:val="24"/>
              </w:rPr>
              <w:t>鲍罡</w:t>
            </w:r>
          </w:p>
        </w:tc>
        <w:tc>
          <w:tcPr>
            <w:tcW w:w="1842" w:type="dxa"/>
            <w:vAlign w:val="center"/>
          </w:tcPr>
          <w:p w14:paraId="513083AD" w14:textId="77777777" w:rsidR="008739F1" w:rsidRPr="00FD6EF8" w:rsidRDefault="003114DE">
            <w:pPr>
              <w:adjustRightInd w:val="0"/>
              <w:snapToGrid w:val="0"/>
              <w:jc w:val="center"/>
              <w:rPr>
                <w:color w:val="0D0D0D" w:themeColor="text1" w:themeTint="F2"/>
                <w:sz w:val="24"/>
              </w:rPr>
            </w:pPr>
            <w:r w:rsidRPr="00FD6EF8">
              <w:rPr>
                <w:rFonts w:hint="eastAsia"/>
                <w:color w:val="0D0D0D" w:themeColor="text1" w:themeTint="F2"/>
                <w:sz w:val="24"/>
              </w:rPr>
              <w:t>联系方式</w:t>
            </w:r>
          </w:p>
        </w:tc>
        <w:tc>
          <w:tcPr>
            <w:tcW w:w="2990" w:type="dxa"/>
            <w:vAlign w:val="center"/>
          </w:tcPr>
          <w:p w14:paraId="4D38560B" w14:textId="77777777" w:rsidR="008739F1" w:rsidRPr="00FD6EF8" w:rsidRDefault="003114DE">
            <w:pPr>
              <w:adjustRightInd w:val="0"/>
              <w:snapToGrid w:val="0"/>
              <w:jc w:val="center"/>
              <w:rPr>
                <w:color w:val="0D0D0D" w:themeColor="text1" w:themeTint="F2"/>
                <w:sz w:val="24"/>
              </w:rPr>
            </w:pPr>
            <w:r w:rsidRPr="00FD6EF8">
              <w:rPr>
                <w:color w:val="0D0D0D" w:themeColor="text1" w:themeTint="F2"/>
                <w:sz w:val="24"/>
              </w:rPr>
              <w:t>18255680711</w:t>
            </w:r>
          </w:p>
        </w:tc>
      </w:tr>
      <w:tr w:rsidR="008739F1" w:rsidRPr="00FD6EF8" w14:paraId="443F083A" w14:textId="77777777">
        <w:trPr>
          <w:trHeight w:val="497"/>
          <w:jc w:val="center"/>
        </w:trPr>
        <w:tc>
          <w:tcPr>
            <w:tcW w:w="1795" w:type="dxa"/>
            <w:tcMar>
              <w:top w:w="16" w:type="dxa"/>
              <w:left w:w="16" w:type="dxa"/>
              <w:right w:w="16" w:type="dxa"/>
            </w:tcMar>
            <w:vAlign w:val="center"/>
          </w:tcPr>
          <w:p w14:paraId="7A82DB36" w14:textId="77777777" w:rsidR="008739F1" w:rsidRPr="00FD6EF8" w:rsidRDefault="003114DE">
            <w:pPr>
              <w:adjustRightInd w:val="0"/>
              <w:snapToGrid w:val="0"/>
              <w:jc w:val="center"/>
              <w:rPr>
                <w:rFonts w:cs="宋体"/>
                <w:color w:val="0D0D0D" w:themeColor="text1" w:themeTint="F2"/>
                <w:sz w:val="24"/>
              </w:rPr>
            </w:pPr>
            <w:r w:rsidRPr="00FD6EF8">
              <w:rPr>
                <w:rFonts w:cs="宋体" w:hint="eastAsia"/>
                <w:color w:val="0D0D0D" w:themeColor="text1" w:themeTint="F2"/>
                <w:sz w:val="24"/>
              </w:rPr>
              <w:t>建设地点</w:t>
            </w:r>
          </w:p>
        </w:tc>
        <w:tc>
          <w:tcPr>
            <w:tcW w:w="7417" w:type="dxa"/>
            <w:gridSpan w:val="3"/>
            <w:vAlign w:val="center"/>
          </w:tcPr>
          <w:p w14:paraId="09209B5C" w14:textId="77777777" w:rsidR="008739F1" w:rsidRPr="00FD6EF8" w:rsidRDefault="003114DE">
            <w:pPr>
              <w:adjustRightInd w:val="0"/>
              <w:snapToGrid w:val="0"/>
              <w:jc w:val="center"/>
              <w:rPr>
                <w:color w:val="0D0D0D" w:themeColor="text1" w:themeTint="F2"/>
                <w:sz w:val="24"/>
              </w:rPr>
            </w:pPr>
            <w:r w:rsidRPr="00FD6EF8">
              <w:rPr>
                <w:rFonts w:hint="eastAsia"/>
                <w:color w:val="0D0D0D" w:themeColor="text1" w:themeTint="F2"/>
                <w:sz w:val="24"/>
              </w:rPr>
              <w:t>芜湖经济技术开发区东区芜湖德豪润达光电科技有限公司厂区内</w:t>
            </w:r>
          </w:p>
        </w:tc>
      </w:tr>
      <w:tr w:rsidR="008739F1" w:rsidRPr="00FD6EF8" w14:paraId="47F84F79" w14:textId="77777777">
        <w:trPr>
          <w:trHeight w:val="497"/>
          <w:jc w:val="center"/>
        </w:trPr>
        <w:tc>
          <w:tcPr>
            <w:tcW w:w="1795" w:type="dxa"/>
            <w:tcMar>
              <w:top w:w="16" w:type="dxa"/>
              <w:left w:w="16" w:type="dxa"/>
              <w:right w:w="16" w:type="dxa"/>
            </w:tcMar>
            <w:vAlign w:val="center"/>
          </w:tcPr>
          <w:p w14:paraId="412B7276" w14:textId="77777777" w:rsidR="008739F1" w:rsidRPr="00FD6EF8" w:rsidRDefault="003114DE">
            <w:pPr>
              <w:adjustRightInd w:val="0"/>
              <w:snapToGrid w:val="0"/>
              <w:jc w:val="center"/>
              <w:rPr>
                <w:rFonts w:cs="宋体"/>
                <w:color w:val="0D0D0D" w:themeColor="text1" w:themeTint="F2"/>
                <w:sz w:val="24"/>
              </w:rPr>
            </w:pPr>
            <w:r w:rsidRPr="00FD6EF8">
              <w:rPr>
                <w:rFonts w:cs="宋体" w:hint="eastAsia"/>
                <w:color w:val="0D0D0D" w:themeColor="text1" w:themeTint="F2"/>
                <w:sz w:val="24"/>
              </w:rPr>
              <w:t>地理坐标</w:t>
            </w:r>
          </w:p>
        </w:tc>
        <w:tc>
          <w:tcPr>
            <w:tcW w:w="7417" w:type="dxa"/>
            <w:gridSpan w:val="3"/>
            <w:vAlign w:val="center"/>
          </w:tcPr>
          <w:p w14:paraId="3AD2E718" w14:textId="77777777" w:rsidR="008739F1" w:rsidRPr="00FD6EF8" w:rsidRDefault="003114DE">
            <w:pPr>
              <w:adjustRightInd w:val="0"/>
              <w:snapToGrid w:val="0"/>
              <w:jc w:val="center"/>
              <w:rPr>
                <w:rFonts w:cs="宋体"/>
                <w:color w:val="0D0D0D" w:themeColor="text1" w:themeTint="F2"/>
                <w:sz w:val="24"/>
              </w:rPr>
            </w:pPr>
            <w:r w:rsidRPr="00FD6EF8">
              <w:rPr>
                <w:rFonts w:hint="eastAsia"/>
                <w:color w:val="0D0D0D" w:themeColor="text1" w:themeTint="F2"/>
                <w:sz w:val="24"/>
              </w:rPr>
              <w:t>北纬</w:t>
            </w:r>
            <w:r w:rsidRPr="00FD6EF8">
              <w:rPr>
                <w:rFonts w:hint="eastAsia"/>
                <w:color w:val="0D0D0D" w:themeColor="text1" w:themeTint="F2"/>
                <w:sz w:val="24"/>
              </w:rPr>
              <w:t>N</w:t>
            </w:r>
            <w:r w:rsidRPr="00FD6EF8">
              <w:rPr>
                <w:color w:val="0D0D0D" w:themeColor="text1" w:themeTint="F2"/>
                <w:sz w:val="24"/>
              </w:rPr>
              <w:t>31</w:t>
            </w:r>
            <w:r w:rsidRPr="00FD6EF8">
              <w:rPr>
                <w:rFonts w:hint="eastAsia"/>
                <w:color w:val="0D0D0D" w:themeColor="text1" w:themeTint="F2"/>
                <w:sz w:val="24"/>
              </w:rPr>
              <w:t>°</w:t>
            </w:r>
            <w:r w:rsidRPr="00FD6EF8">
              <w:rPr>
                <w:color w:val="0D0D0D" w:themeColor="text1" w:themeTint="F2"/>
                <w:sz w:val="24"/>
              </w:rPr>
              <w:t>21</w:t>
            </w:r>
            <w:r w:rsidRPr="00FD6EF8">
              <w:rPr>
                <w:rFonts w:hint="eastAsia"/>
                <w:color w:val="0D0D0D" w:themeColor="text1" w:themeTint="F2"/>
                <w:sz w:val="24"/>
              </w:rPr>
              <w:t>′</w:t>
            </w:r>
            <w:r w:rsidRPr="00FD6EF8">
              <w:rPr>
                <w:rFonts w:hint="eastAsia"/>
                <w:color w:val="0D0D0D" w:themeColor="text1" w:themeTint="F2"/>
                <w:sz w:val="24"/>
              </w:rPr>
              <w:t>20.66</w:t>
            </w:r>
            <w:r w:rsidRPr="00FD6EF8">
              <w:rPr>
                <w:color w:val="0D0D0D" w:themeColor="text1" w:themeTint="F2"/>
                <w:sz w:val="24"/>
              </w:rPr>
              <w:t>3</w:t>
            </w:r>
            <w:r w:rsidRPr="00FD6EF8">
              <w:rPr>
                <w:rFonts w:hint="eastAsia"/>
                <w:color w:val="0D0D0D" w:themeColor="text1" w:themeTint="F2"/>
                <w:sz w:val="24"/>
              </w:rPr>
              <w:t>″</w:t>
            </w:r>
            <w:r w:rsidRPr="00FD6EF8">
              <w:rPr>
                <w:rFonts w:hint="eastAsia"/>
                <w:color w:val="0D0D0D" w:themeColor="text1" w:themeTint="F2"/>
                <w:sz w:val="24"/>
              </w:rPr>
              <w:t xml:space="preserve"> </w:t>
            </w:r>
            <w:r w:rsidRPr="00FD6EF8">
              <w:rPr>
                <w:rFonts w:hint="eastAsia"/>
                <w:color w:val="0D0D0D" w:themeColor="text1" w:themeTint="F2"/>
                <w:sz w:val="24"/>
              </w:rPr>
              <w:t>东经</w:t>
            </w:r>
            <w:r w:rsidRPr="00FD6EF8">
              <w:rPr>
                <w:rFonts w:hint="eastAsia"/>
                <w:color w:val="0D0D0D" w:themeColor="text1" w:themeTint="F2"/>
                <w:sz w:val="24"/>
              </w:rPr>
              <w:t>E118</w:t>
            </w:r>
            <w:r w:rsidRPr="00FD6EF8">
              <w:rPr>
                <w:rFonts w:hint="eastAsia"/>
                <w:color w:val="0D0D0D" w:themeColor="text1" w:themeTint="F2"/>
                <w:sz w:val="24"/>
              </w:rPr>
              <w:t>°</w:t>
            </w:r>
            <w:r w:rsidRPr="00FD6EF8">
              <w:rPr>
                <w:color w:val="0D0D0D" w:themeColor="text1" w:themeTint="F2"/>
                <w:sz w:val="24"/>
              </w:rPr>
              <w:t>29</w:t>
            </w:r>
            <w:r w:rsidRPr="00FD6EF8">
              <w:rPr>
                <w:rFonts w:hint="eastAsia"/>
                <w:color w:val="0D0D0D" w:themeColor="text1" w:themeTint="F2"/>
                <w:sz w:val="24"/>
              </w:rPr>
              <w:t>′</w:t>
            </w:r>
            <w:r w:rsidRPr="00FD6EF8">
              <w:rPr>
                <w:rFonts w:hint="eastAsia"/>
                <w:color w:val="0D0D0D" w:themeColor="text1" w:themeTint="F2"/>
                <w:sz w:val="24"/>
              </w:rPr>
              <w:t>'47.30</w:t>
            </w:r>
            <w:r w:rsidRPr="00FD6EF8">
              <w:rPr>
                <w:color w:val="0D0D0D" w:themeColor="text1" w:themeTint="F2"/>
                <w:sz w:val="24"/>
              </w:rPr>
              <w:t>4</w:t>
            </w:r>
            <w:r w:rsidRPr="00FD6EF8">
              <w:rPr>
                <w:rFonts w:hint="eastAsia"/>
                <w:color w:val="0D0D0D" w:themeColor="text1" w:themeTint="F2"/>
                <w:sz w:val="24"/>
              </w:rPr>
              <w:t>″</w:t>
            </w:r>
          </w:p>
        </w:tc>
      </w:tr>
      <w:tr w:rsidR="008739F1" w:rsidRPr="00FD6EF8" w14:paraId="752BFD97" w14:textId="77777777">
        <w:trPr>
          <w:trHeight w:val="561"/>
          <w:jc w:val="center"/>
        </w:trPr>
        <w:tc>
          <w:tcPr>
            <w:tcW w:w="1795" w:type="dxa"/>
            <w:tcMar>
              <w:top w:w="16" w:type="dxa"/>
              <w:left w:w="16" w:type="dxa"/>
              <w:right w:w="16" w:type="dxa"/>
            </w:tcMar>
            <w:vAlign w:val="center"/>
          </w:tcPr>
          <w:p w14:paraId="1C0DA0F0" w14:textId="77777777" w:rsidR="008739F1" w:rsidRPr="00FD6EF8" w:rsidRDefault="003114DE">
            <w:pPr>
              <w:adjustRightInd w:val="0"/>
              <w:snapToGrid w:val="0"/>
              <w:jc w:val="center"/>
              <w:rPr>
                <w:rFonts w:cs="宋体"/>
                <w:color w:val="0D0D0D" w:themeColor="text1" w:themeTint="F2"/>
                <w:sz w:val="24"/>
              </w:rPr>
            </w:pPr>
            <w:r w:rsidRPr="00FD6EF8">
              <w:rPr>
                <w:rFonts w:cs="宋体" w:hint="eastAsia"/>
                <w:color w:val="0D0D0D" w:themeColor="text1" w:themeTint="F2"/>
                <w:sz w:val="24"/>
              </w:rPr>
              <w:t>国民经济</w:t>
            </w:r>
          </w:p>
          <w:p w14:paraId="51E3D1B5" w14:textId="77777777" w:rsidR="008739F1" w:rsidRPr="00FD6EF8" w:rsidRDefault="003114DE">
            <w:pPr>
              <w:adjustRightInd w:val="0"/>
              <w:snapToGrid w:val="0"/>
              <w:jc w:val="center"/>
              <w:rPr>
                <w:rFonts w:cs="宋体"/>
                <w:color w:val="0D0D0D" w:themeColor="text1" w:themeTint="F2"/>
                <w:sz w:val="24"/>
              </w:rPr>
            </w:pPr>
            <w:r w:rsidRPr="00FD6EF8">
              <w:rPr>
                <w:rFonts w:cs="宋体" w:hint="eastAsia"/>
                <w:color w:val="0D0D0D" w:themeColor="text1" w:themeTint="F2"/>
                <w:sz w:val="24"/>
              </w:rPr>
              <w:t>行业类别</w:t>
            </w:r>
          </w:p>
        </w:tc>
        <w:tc>
          <w:tcPr>
            <w:tcW w:w="2585" w:type="dxa"/>
            <w:vAlign w:val="center"/>
          </w:tcPr>
          <w:p w14:paraId="2BF0E146" w14:textId="77777777" w:rsidR="008739F1" w:rsidRPr="00FD6EF8" w:rsidRDefault="003114DE">
            <w:pPr>
              <w:adjustRightInd w:val="0"/>
              <w:snapToGrid w:val="0"/>
              <w:jc w:val="center"/>
              <w:rPr>
                <w:rFonts w:cs="宋体"/>
                <w:color w:val="0D0D0D" w:themeColor="text1" w:themeTint="F2"/>
                <w:sz w:val="24"/>
              </w:rPr>
            </w:pPr>
            <w:r w:rsidRPr="00FD6EF8">
              <w:rPr>
                <w:rFonts w:hint="eastAsia"/>
                <w:color w:val="0D0D0D" w:themeColor="text1" w:themeTint="F2"/>
                <w:sz w:val="24"/>
              </w:rPr>
              <w:t>其他非金属矿物制品</w:t>
            </w:r>
            <w:r w:rsidRPr="00FD6EF8">
              <w:rPr>
                <w:color w:val="0D0D0D" w:themeColor="text1" w:themeTint="F2"/>
                <w:sz w:val="24"/>
              </w:rPr>
              <w:t>制造</w:t>
            </w:r>
            <w:r w:rsidRPr="00FD6EF8">
              <w:rPr>
                <w:rFonts w:cs="宋体"/>
                <w:color w:val="0D0D0D" w:themeColor="text1" w:themeTint="F2"/>
                <w:sz w:val="24"/>
              </w:rPr>
              <w:t>［</w:t>
            </w:r>
            <w:r w:rsidRPr="00FD6EF8">
              <w:rPr>
                <w:rFonts w:hint="eastAsia"/>
                <w:color w:val="0D0D0D" w:themeColor="text1" w:themeTint="F2"/>
                <w:sz w:val="24"/>
              </w:rPr>
              <w:t>C3099</w:t>
            </w:r>
            <w:r w:rsidRPr="00FD6EF8">
              <w:rPr>
                <w:rFonts w:cs="宋体"/>
                <w:color w:val="0D0D0D" w:themeColor="text1" w:themeTint="F2"/>
                <w:sz w:val="24"/>
              </w:rPr>
              <w:t>］</w:t>
            </w:r>
          </w:p>
        </w:tc>
        <w:tc>
          <w:tcPr>
            <w:tcW w:w="1842" w:type="dxa"/>
            <w:vAlign w:val="center"/>
          </w:tcPr>
          <w:p w14:paraId="52FF1012" w14:textId="77777777" w:rsidR="008739F1" w:rsidRPr="00FD6EF8" w:rsidRDefault="003114DE">
            <w:pPr>
              <w:adjustRightInd w:val="0"/>
              <w:snapToGrid w:val="0"/>
              <w:jc w:val="center"/>
              <w:rPr>
                <w:rFonts w:cs="宋体"/>
                <w:color w:val="0D0D0D" w:themeColor="text1" w:themeTint="F2"/>
                <w:sz w:val="24"/>
              </w:rPr>
            </w:pPr>
            <w:bookmarkStart w:id="2" w:name="_Hlk49843745"/>
            <w:r w:rsidRPr="00FD6EF8">
              <w:rPr>
                <w:rFonts w:cs="宋体" w:hint="eastAsia"/>
                <w:color w:val="0D0D0D" w:themeColor="text1" w:themeTint="F2"/>
                <w:sz w:val="24"/>
              </w:rPr>
              <w:t>建设项目</w:t>
            </w:r>
          </w:p>
          <w:p w14:paraId="1E1873FC" w14:textId="77777777" w:rsidR="008739F1" w:rsidRPr="00FD6EF8" w:rsidRDefault="003114DE">
            <w:pPr>
              <w:adjustRightInd w:val="0"/>
              <w:snapToGrid w:val="0"/>
              <w:jc w:val="center"/>
              <w:rPr>
                <w:rFonts w:cs="宋体"/>
                <w:color w:val="0D0D0D" w:themeColor="text1" w:themeTint="F2"/>
                <w:sz w:val="24"/>
              </w:rPr>
            </w:pPr>
            <w:r w:rsidRPr="00FD6EF8">
              <w:rPr>
                <w:rFonts w:cs="宋体" w:hint="eastAsia"/>
                <w:color w:val="0D0D0D" w:themeColor="text1" w:themeTint="F2"/>
                <w:sz w:val="24"/>
              </w:rPr>
              <w:t>行业类别</w:t>
            </w:r>
            <w:bookmarkEnd w:id="2"/>
          </w:p>
        </w:tc>
        <w:tc>
          <w:tcPr>
            <w:tcW w:w="2990" w:type="dxa"/>
            <w:vAlign w:val="center"/>
          </w:tcPr>
          <w:p w14:paraId="2B263E2D" w14:textId="77777777" w:rsidR="008739F1" w:rsidRPr="00FD6EF8" w:rsidRDefault="003114DE">
            <w:pPr>
              <w:adjustRightInd w:val="0"/>
              <w:snapToGrid w:val="0"/>
              <w:jc w:val="center"/>
              <w:rPr>
                <w:rFonts w:cs="宋体"/>
                <w:color w:val="0D0D0D" w:themeColor="text1" w:themeTint="F2"/>
                <w:sz w:val="24"/>
              </w:rPr>
            </w:pPr>
            <w:r w:rsidRPr="00FD6EF8">
              <w:rPr>
                <w:rFonts w:cs="宋体" w:hint="eastAsia"/>
                <w:color w:val="0D0D0D" w:themeColor="text1" w:themeTint="F2"/>
                <w:sz w:val="24"/>
              </w:rPr>
              <w:t>二十七“非金属矿物制品</w:t>
            </w:r>
            <w:r w:rsidRPr="00FD6EF8">
              <w:rPr>
                <w:rFonts w:cs="宋体"/>
                <w:color w:val="0D0D0D" w:themeColor="text1" w:themeTint="F2"/>
                <w:sz w:val="24"/>
              </w:rPr>
              <w:t>业</w:t>
            </w:r>
            <w:r w:rsidRPr="00FD6EF8">
              <w:rPr>
                <w:rFonts w:cs="宋体" w:hint="eastAsia"/>
                <w:color w:val="0D0D0D" w:themeColor="text1" w:themeTint="F2"/>
                <w:sz w:val="24"/>
              </w:rPr>
              <w:t>30</w:t>
            </w:r>
            <w:r w:rsidRPr="00FD6EF8">
              <w:rPr>
                <w:rFonts w:cs="宋体" w:hint="eastAsia"/>
                <w:color w:val="0D0D0D" w:themeColor="text1" w:themeTint="F2"/>
                <w:sz w:val="24"/>
              </w:rPr>
              <w:t>”</w:t>
            </w:r>
            <w:r w:rsidRPr="00FD6EF8">
              <w:rPr>
                <w:rFonts w:cs="宋体"/>
                <w:color w:val="0D0D0D" w:themeColor="text1" w:themeTint="F2"/>
                <w:sz w:val="24"/>
              </w:rPr>
              <w:t>中</w:t>
            </w:r>
            <w:r w:rsidRPr="00FD6EF8">
              <w:rPr>
                <w:rFonts w:cs="宋体" w:hint="eastAsia"/>
                <w:color w:val="0D0D0D" w:themeColor="text1" w:themeTint="F2"/>
                <w:sz w:val="24"/>
              </w:rPr>
              <w:t>“</w:t>
            </w:r>
            <w:r w:rsidRPr="00FD6EF8">
              <w:rPr>
                <w:rFonts w:cs="宋体"/>
                <w:color w:val="0D0D0D" w:themeColor="text1" w:themeTint="F2"/>
                <w:sz w:val="24"/>
              </w:rPr>
              <w:t>第</w:t>
            </w:r>
            <w:r w:rsidRPr="00FD6EF8">
              <w:rPr>
                <w:rFonts w:cs="宋体"/>
                <w:color w:val="0D0D0D" w:themeColor="text1" w:themeTint="F2"/>
                <w:sz w:val="24"/>
              </w:rPr>
              <w:t>60</w:t>
            </w:r>
            <w:r w:rsidRPr="00FD6EF8">
              <w:rPr>
                <w:rFonts w:cs="宋体" w:hint="eastAsia"/>
                <w:color w:val="0D0D0D" w:themeColor="text1" w:themeTint="F2"/>
                <w:sz w:val="24"/>
              </w:rPr>
              <w:t>石墨及其他非金属矿物制品制造</w:t>
            </w:r>
            <w:r w:rsidRPr="00FD6EF8">
              <w:rPr>
                <w:rFonts w:cs="宋体" w:hint="eastAsia"/>
                <w:color w:val="0D0D0D" w:themeColor="text1" w:themeTint="F2"/>
                <w:sz w:val="24"/>
              </w:rPr>
              <w:t>309</w:t>
            </w:r>
            <w:r w:rsidRPr="00FD6EF8">
              <w:rPr>
                <w:rFonts w:cs="宋体" w:hint="eastAsia"/>
                <w:color w:val="0D0D0D" w:themeColor="text1" w:themeTint="F2"/>
                <w:sz w:val="24"/>
              </w:rPr>
              <w:t>”</w:t>
            </w:r>
          </w:p>
        </w:tc>
      </w:tr>
      <w:tr w:rsidR="008739F1" w:rsidRPr="00FD6EF8" w14:paraId="0164834E" w14:textId="77777777">
        <w:trPr>
          <w:trHeight w:val="1219"/>
          <w:jc w:val="center"/>
        </w:trPr>
        <w:tc>
          <w:tcPr>
            <w:tcW w:w="1795" w:type="dxa"/>
            <w:tcMar>
              <w:top w:w="16" w:type="dxa"/>
              <w:left w:w="16" w:type="dxa"/>
              <w:right w:w="16" w:type="dxa"/>
            </w:tcMar>
            <w:vAlign w:val="center"/>
          </w:tcPr>
          <w:p w14:paraId="33AC815E" w14:textId="77777777" w:rsidR="008739F1" w:rsidRPr="00FD6EF8" w:rsidRDefault="003114DE">
            <w:pPr>
              <w:adjustRightInd w:val="0"/>
              <w:snapToGrid w:val="0"/>
              <w:jc w:val="center"/>
              <w:rPr>
                <w:rFonts w:cs="宋体"/>
                <w:color w:val="0D0D0D" w:themeColor="text1" w:themeTint="F2"/>
                <w:sz w:val="24"/>
              </w:rPr>
            </w:pPr>
            <w:r w:rsidRPr="00FD6EF8">
              <w:rPr>
                <w:rFonts w:cs="宋体" w:hint="eastAsia"/>
                <w:color w:val="0D0D0D" w:themeColor="text1" w:themeTint="F2"/>
                <w:sz w:val="24"/>
              </w:rPr>
              <w:t>建设性质</w:t>
            </w:r>
          </w:p>
        </w:tc>
        <w:tc>
          <w:tcPr>
            <w:tcW w:w="2585" w:type="dxa"/>
            <w:vAlign w:val="center"/>
          </w:tcPr>
          <w:p w14:paraId="7BEBC232" w14:textId="77777777" w:rsidR="008739F1" w:rsidRPr="00FD6EF8" w:rsidRDefault="003114DE">
            <w:pPr>
              <w:jc w:val="left"/>
              <w:rPr>
                <w:rFonts w:cs="宋体"/>
                <w:color w:val="0D0D0D" w:themeColor="text1" w:themeTint="F2"/>
                <w:sz w:val="24"/>
              </w:rPr>
            </w:pPr>
            <w:r w:rsidRPr="00FD6EF8">
              <w:rPr>
                <w:color w:val="0D0D0D" w:themeColor="text1" w:themeTint="F2"/>
                <w:sz w:val="24"/>
              </w:rPr>
              <w:sym w:font="Wingdings 2" w:char="0052"/>
            </w:r>
            <w:r w:rsidRPr="00FD6EF8">
              <w:rPr>
                <w:rFonts w:cs="宋体" w:hint="eastAsia"/>
                <w:color w:val="0D0D0D" w:themeColor="text1" w:themeTint="F2"/>
                <w:sz w:val="24"/>
              </w:rPr>
              <w:t>新建（迁建）</w:t>
            </w:r>
          </w:p>
          <w:p w14:paraId="1E85EA35" w14:textId="77777777" w:rsidR="008739F1" w:rsidRPr="00FD6EF8" w:rsidRDefault="003114DE">
            <w:pPr>
              <w:jc w:val="left"/>
              <w:rPr>
                <w:rFonts w:cs="宋体"/>
                <w:color w:val="0D0D0D" w:themeColor="text1" w:themeTint="F2"/>
                <w:sz w:val="24"/>
              </w:rPr>
            </w:pPr>
            <w:r w:rsidRPr="00FD6EF8">
              <w:rPr>
                <w:rFonts w:cs="宋体" w:hint="eastAsia"/>
                <w:color w:val="0D0D0D" w:themeColor="text1" w:themeTint="F2"/>
                <w:sz w:val="24"/>
              </w:rPr>
              <w:t>□改建</w:t>
            </w:r>
          </w:p>
          <w:p w14:paraId="1276B86A" w14:textId="77777777" w:rsidR="008739F1" w:rsidRPr="00FD6EF8" w:rsidRDefault="003114DE">
            <w:pPr>
              <w:jc w:val="left"/>
              <w:rPr>
                <w:rFonts w:cs="宋体"/>
                <w:color w:val="0D0D0D" w:themeColor="text1" w:themeTint="F2"/>
                <w:sz w:val="24"/>
              </w:rPr>
            </w:pPr>
            <w:r w:rsidRPr="00FD6EF8">
              <w:rPr>
                <w:rFonts w:cs="宋体" w:hint="eastAsia"/>
                <w:color w:val="0D0D0D" w:themeColor="text1" w:themeTint="F2"/>
                <w:sz w:val="24"/>
              </w:rPr>
              <w:t>□扩建</w:t>
            </w:r>
          </w:p>
          <w:p w14:paraId="6F8D8715" w14:textId="77777777" w:rsidR="008739F1" w:rsidRPr="00FD6EF8" w:rsidRDefault="003114DE">
            <w:pPr>
              <w:jc w:val="left"/>
              <w:rPr>
                <w:rFonts w:cs="宋体"/>
                <w:color w:val="0D0D0D" w:themeColor="text1" w:themeTint="F2"/>
                <w:sz w:val="24"/>
              </w:rPr>
            </w:pPr>
            <w:r w:rsidRPr="00FD6EF8">
              <w:rPr>
                <w:rFonts w:cs="宋体" w:hint="eastAsia"/>
                <w:color w:val="0D0D0D" w:themeColor="text1" w:themeTint="F2"/>
                <w:sz w:val="24"/>
              </w:rPr>
              <w:t>□技术改造</w:t>
            </w:r>
          </w:p>
        </w:tc>
        <w:tc>
          <w:tcPr>
            <w:tcW w:w="1842" w:type="dxa"/>
            <w:vAlign w:val="center"/>
          </w:tcPr>
          <w:p w14:paraId="238422E6" w14:textId="77777777" w:rsidR="008739F1" w:rsidRPr="00FD6EF8" w:rsidRDefault="003114DE">
            <w:pPr>
              <w:adjustRightInd w:val="0"/>
              <w:snapToGrid w:val="0"/>
              <w:jc w:val="center"/>
              <w:rPr>
                <w:rFonts w:cs="宋体"/>
                <w:color w:val="0D0D0D" w:themeColor="text1" w:themeTint="F2"/>
                <w:sz w:val="24"/>
              </w:rPr>
            </w:pPr>
            <w:r w:rsidRPr="00FD6EF8">
              <w:rPr>
                <w:rFonts w:cs="宋体" w:hint="eastAsia"/>
                <w:color w:val="0D0D0D" w:themeColor="text1" w:themeTint="F2"/>
                <w:sz w:val="24"/>
              </w:rPr>
              <w:t>建设项目</w:t>
            </w:r>
          </w:p>
          <w:p w14:paraId="1F3B852F" w14:textId="77777777" w:rsidR="008739F1" w:rsidRPr="00FD6EF8" w:rsidRDefault="003114DE">
            <w:pPr>
              <w:adjustRightInd w:val="0"/>
              <w:snapToGrid w:val="0"/>
              <w:jc w:val="center"/>
              <w:rPr>
                <w:rFonts w:cs="宋体"/>
                <w:color w:val="0D0D0D" w:themeColor="text1" w:themeTint="F2"/>
                <w:sz w:val="24"/>
              </w:rPr>
            </w:pPr>
            <w:r w:rsidRPr="00FD6EF8">
              <w:rPr>
                <w:rFonts w:cs="宋体" w:hint="eastAsia"/>
                <w:color w:val="0D0D0D" w:themeColor="text1" w:themeTint="F2"/>
                <w:sz w:val="24"/>
              </w:rPr>
              <w:t>申报情形</w:t>
            </w:r>
          </w:p>
        </w:tc>
        <w:tc>
          <w:tcPr>
            <w:tcW w:w="2990" w:type="dxa"/>
            <w:vAlign w:val="center"/>
          </w:tcPr>
          <w:p w14:paraId="49711552" w14:textId="77777777" w:rsidR="008739F1" w:rsidRPr="00FD6EF8" w:rsidRDefault="003114DE">
            <w:pPr>
              <w:jc w:val="left"/>
              <w:rPr>
                <w:rFonts w:cs="宋体"/>
                <w:color w:val="0D0D0D" w:themeColor="text1" w:themeTint="F2"/>
                <w:sz w:val="24"/>
              </w:rPr>
            </w:pPr>
            <w:r w:rsidRPr="00FD6EF8">
              <w:rPr>
                <w:color w:val="0D0D0D" w:themeColor="text1" w:themeTint="F2"/>
                <w:sz w:val="24"/>
              </w:rPr>
              <w:sym w:font="Wingdings 2" w:char="0052"/>
            </w:r>
            <w:r w:rsidRPr="00FD6EF8">
              <w:rPr>
                <w:rFonts w:cs="宋体" w:hint="eastAsia"/>
                <w:color w:val="0D0D0D" w:themeColor="text1" w:themeTint="F2"/>
                <w:sz w:val="24"/>
              </w:rPr>
              <w:t>首次申报项目</w:t>
            </w:r>
          </w:p>
          <w:p w14:paraId="124BBBF1" w14:textId="77777777" w:rsidR="008739F1" w:rsidRPr="00FD6EF8" w:rsidRDefault="003114DE">
            <w:pPr>
              <w:jc w:val="left"/>
              <w:rPr>
                <w:rFonts w:cs="宋体"/>
                <w:color w:val="0D0D0D" w:themeColor="text1" w:themeTint="F2"/>
                <w:sz w:val="24"/>
              </w:rPr>
            </w:pPr>
            <w:r w:rsidRPr="00FD6EF8">
              <w:rPr>
                <w:rFonts w:cs="宋体" w:hint="eastAsia"/>
                <w:color w:val="0D0D0D" w:themeColor="text1" w:themeTint="F2"/>
                <w:sz w:val="24"/>
              </w:rPr>
              <w:t>□不予批准后再次申报项目</w:t>
            </w:r>
          </w:p>
          <w:p w14:paraId="7E75B529" w14:textId="77777777" w:rsidR="008739F1" w:rsidRPr="00FD6EF8" w:rsidRDefault="003114DE">
            <w:pPr>
              <w:jc w:val="left"/>
              <w:rPr>
                <w:rFonts w:cs="宋体"/>
                <w:color w:val="0D0D0D" w:themeColor="text1" w:themeTint="F2"/>
                <w:sz w:val="24"/>
              </w:rPr>
            </w:pPr>
            <w:r w:rsidRPr="00FD6EF8">
              <w:rPr>
                <w:rFonts w:cs="宋体" w:hint="eastAsia"/>
                <w:color w:val="0D0D0D" w:themeColor="text1" w:themeTint="F2"/>
                <w:sz w:val="24"/>
              </w:rPr>
              <w:sym w:font="Wingdings 2" w:char="00A3"/>
            </w:r>
            <w:r w:rsidRPr="00FD6EF8">
              <w:rPr>
                <w:rFonts w:cs="宋体" w:hint="eastAsia"/>
                <w:color w:val="0D0D0D" w:themeColor="text1" w:themeTint="F2"/>
                <w:sz w:val="24"/>
              </w:rPr>
              <w:t>超五年重新审核项目</w:t>
            </w:r>
          </w:p>
          <w:p w14:paraId="04B3D0F9" w14:textId="77777777" w:rsidR="008739F1" w:rsidRPr="00FD6EF8" w:rsidRDefault="003114DE">
            <w:pPr>
              <w:jc w:val="left"/>
              <w:rPr>
                <w:rFonts w:cs="宋体"/>
                <w:color w:val="0D0D0D" w:themeColor="text1" w:themeTint="F2"/>
                <w:sz w:val="24"/>
              </w:rPr>
            </w:pPr>
            <w:r w:rsidRPr="00FD6EF8">
              <w:rPr>
                <w:rFonts w:cs="宋体" w:hint="eastAsia"/>
                <w:color w:val="0D0D0D" w:themeColor="text1" w:themeTint="F2"/>
                <w:sz w:val="24"/>
              </w:rPr>
              <w:t>□重大变动重新报批项目</w:t>
            </w:r>
          </w:p>
        </w:tc>
      </w:tr>
      <w:tr w:rsidR="008739F1" w:rsidRPr="00FD6EF8" w14:paraId="54478F5B" w14:textId="77777777">
        <w:trPr>
          <w:trHeight w:val="851"/>
          <w:jc w:val="center"/>
        </w:trPr>
        <w:tc>
          <w:tcPr>
            <w:tcW w:w="1795" w:type="dxa"/>
            <w:tcMar>
              <w:top w:w="16" w:type="dxa"/>
              <w:left w:w="16" w:type="dxa"/>
              <w:right w:w="16" w:type="dxa"/>
            </w:tcMar>
            <w:vAlign w:val="center"/>
          </w:tcPr>
          <w:p w14:paraId="080DE636" w14:textId="77777777" w:rsidR="008739F1" w:rsidRPr="00FD6EF8" w:rsidRDefault="003114DE">
            <w:pPr>
              <w:adjustRightInd w:val="0"/>
              <w:snapToGrid w:val="0"/>
              <w:jc w:val="center"/>
              <w:rPr>
                <w:rFonts w:cs="宋体"/>
                <w:color w:val="0D0D0D" w:themeColor="text1" w:themeTint="F2"/>
                <w:sz w:val="24"/>
              </w:rPr>
            </w:pPr>
            <w:r w:rsidRPr="00FD6EF8">
              <w:rPr>
                <w:rFonts w:cs="宋体" w:hint="eastAsia"/>
                <w:color w:val="0D0D0D" w:themeColor="text1" w:themeTint="F2"/>
                <w:sz w:val="24"/>
              </w:rPr>
              <w:t>项目审批（核准</w:t>
            </w:r>
            <w:r w:rsidRPr="00FD6EF8">
              <w:rPr>
                <w:rFonts w:cs="宋体"/>
                <w:color w:val="0D0D0D" w:themeColor="text1" w:themeTint="F2"/>
                <w:sz w:val="24"/>
              </w:rPr>
              <w:t>/</w:t>
            </w:r>
          </w:p>
          <w:p w14:paraId="184552CE" w14:textId="77777777" w:rsidR="008739F1" w:rsidRPr="00FD6EF8" w:rsidRDefault="003114DE">
            <w:pPr>
              <w:adjustRightInd w:val="0"/>
              <w:snapToGrid w:val="0"/>
              <w:jc w:val="center"/>
              <w:rPr>
                <w:rFonts w:cs="宋体"/>
                <w:color w:val="0D0D0D" w:themeColor="text1" w:themeTint="F2"/>
                <w:sz w:val="24"/>
              </w:rPr>
            </w:pPr>
            <w:r w:rsidRPr="00FD6EF8">
              <w:rPr>
                <w:rFonts w:cs="宋体" w:hint="eastAsia"/>
                <w:color w:val="0D0D0D" w:themeColor="text1" w:themeTint="F2"/>
                <w:sz w:val="24"/>
              </w:rPr>
              <w:t>备案）部门（选填）</w:t>
            </w:r>
          </w:p>
        </w:tc>
        <w:tc>
          <w:tcPr>
            <w:tcW w:w="2585" w:type="dxa"/>
            <w:vAlign w:val="center"/>
          </w:tcPr>
          <w:p w14:paraId="368655C2" w14:textId="77777777" w:rsidR="008739F1" w:rsidRPr="00FD6EF8" w:rsidRDefault="003114DE">
            <w:pPr>
              <w:adjustRightInd w:val="0"/>
              <w:snapToGrid w:val="0"/>
              <w:jc w:val="center"/>
              <w:rPr>
                <w:rFonts w:cs="宋体"/>
                <w:color w:val="0D0D0D" w:themeColor="text1" w:themeTint="F2"/>
                <w:sz w:val="24"/>
              </w:rPr>
            </w:pPr>
            <w:r w:rsidRPr="00FD6EF8">
              <w:rPr>
                <w:rFonts w:cs="宋体" w:hint="eastAsia"/>
                <w:color w:val="0D0D0D" w:themeColor="text1" w:themeTint="F2"/>
                <w:sz w:val="24"/>
              </w:rPr>
              <w:t>芜湖经济技术开发区管理委员会</w:t>
            </w:r>
          </w:p>
        </w:tc>
        <w:tc>
          <w:tcPr>
            <w:tcW w:w="1842" w:type="dxa"/>
            <w:vAlign w:val="center"/>
          </w:tcPr>
          <w:p w14:paraId="5A94B60D" w14:textId="77777777" w:rsidR="008739F1" w:rsidRPr="00FD6EF8" w:rsidRDefault="003114DE">
            <w:pPr>
              <w:adjustRightInd w:val="0"/>
              <w:snapToGrid w:val="0"/>
              <w:jc w:val="center"/>
              <w:rPr>
                <w:rFonts w:cs="宋体"/>
                <w:color w:val="0D0D0D" w:themeColor="text1" w:themeTint="F2"/>
                <w:sz w:val="24"/>
              </w:rPr>
            </w:pPr>
            <w:r w:rsidRPr="00FD6EF8">
              <w:rPr>
                <w:rFonts w:cs="宋体" w:hint="eastAsia"/>
                <w:color w:val="0D0D0D" w:themeColor="text1" w:themeTint="F2"/>
                <w:sz w:val="24"/>
              </w:rPr>
              <w:t>项目审批（核准</w:t>
            </w:r>
            <w:r w:rsidRPr="00FD6EF8">
              <w:rPr>
                <w:rFonts w:cs="宋体"/>
                <w:color w:val="0D0D0D" w:themeColor="text1" w:themeTint="F2"/>
                <w:sz w:val="24"/>
              </w:rPr>
              <w:t>/</w:t>
            </w:r>
            <w:r w:rsidRPr="00FD6EF8">
              <w:rPr>
                <w:rFonts w:cs="宋体" w:hint="eastAsia"/>
                <w:color w:val="0D0D0D" w:themeColor="text1" w:themeTint="F2"/>
                <w:sz w:val="24"/>
              </w:rPr>
              <w:t>备案）文号（选填）</w:t>
            </w:r>
          </w:p>
        </w:tc>
        <w:tc>
          <w:tcPr>
            <w:tcW w:w="2990" w:type="dxa"/>
            <w:vAlign w:val="center"/>
          </w:tcPr>
          <w:p w14:paraId="1618E64B" w14:textId="77777777" w:rsidR="008739F1" w:rsidRPr="00FD6EF8" w:rsidRDefault="003114DE">
            <w:pPr>
              <w:adjustRightInd w:val="0"/>
              <w:snapToGrid w:val="0"/>
              <w:jc w:val="center"/>
              <w:rPr>
                <w:rFonts w:cs="宋体"/>
                <w:color w:val="0D0D0D" w:themeColor="text1" w:themeTint="F2"/>
                <w:sz w:val="24"/>
              </w:rPr>
            </w:pPr>
            <w:r w:rsidRPr="00FD6EF8">
              <w:rPr>
                <w:rFonts w:cs="宋体" w:hint="eastAsia"/>
                <w:color w:val="0D0D0D" w:themeColor="text1" w:themeTint="F2"/>
                <w:sz w:val="24"/>
              </w:rPr>
              <w:t>开备案【</w:t>
            </w:r>
            <w:r w:rsidRPr="00FD6EF8">
              <w:rPr>
                <w:rFonts w:cs="宋体" w:hint="eastAsia"/>
                <w:color w:val="0D0D0D" w:themeColor="text1" w:themeTint="F2"/>
                <w:sz w:val="24"/>
              </w:rPr>
              <w:t>2023</w:t>
            </w:r>
            <w:r w:rsidRPr="00FD6EF8">
              <w:rPr>
                <w:rFonts w:cs="宋体" w:hint="eastAsia"/>
                <w:color w:val="0D0D0D" w:themeColor="text1" w:themeTint="F2"/>
                <w:sz w:val="24"/>
              </w:rPr>
              <w:t>】</w:t>
            </w:r>
            <w:r w:rsidRPr="00FD6EF8">
              <w:rPr>
                <w:rFonts w:cs="宋体" w:hint="eastAsia"/>
                <w:color w:val="0D0D0D" w:themeColor="text1" w:themeTint="F2"/>
                <w:sz w:val="24"/>
              </w:rPr>
              <w:t>298</w:t>
            </w:r>
            <w:r w:rsidRPr="00FD6EF8">
              <w:rPr>
                <w:rFonts w:cs="宋体" w:hint="eastAsia"/>
                <w:color w:val="0D0D0D" w:themeColor="text1" w:themeTint="F2"/>
                <w:sz w:val="24"/>
              </w:rPr>
              <w:t>号</w:t>
            </w:r>
          </w:p>
        </w:tc>
      </w:tr>
      <w:tr w:rsidR="008739F1" w:rsidRPr="00FD6EF8" w14:paraId="48082781" w14:textId="77777777">
        <w:trPr>
          <w:trHeight w:val="497"/>
          <w:jc w:val="center"/>
        </w:trPr>
        <w:tc>
          <w:tcPr>
            <w:tcW w:w="1795" w:type="dxa"/>
            <w:tcMar>
              <w:top w:w="16" w:type="dxa"/>
              <w:left w:w="16" w:type="dxa"/>
              <w:right w:w="16" w:type="dxa"/>
            </w:tcMar>
            <w:vAlign w:val="center"/>
          </w:tcPr>
          <w:p w14:paraId="5853742B" w14:textId="77777777" w:rsidR="008739F1" w:rsidRPr="00FD6EF8" w:rsidRDefault="003114DE">
            <w:pPr>
              <w:adjustRightInd w:val="0"/>
              <w:snapToGrid w:val="0"/>
              <w:jc w:val="center"/>
              <w:rPr>
                <w:rFonts w:cs="宋体"/>
                <w:color w:val="0D0D0D" w:themeColor="text1" w:themeTint="F2"/>
                <w:sz w:val="24"/>
              </w:rPr>
            </w:pPr>
            <w:r w:rsidRPr="00FD6EF8">
              <w:rPr>
                <w:rFonts w:cs="宋体" w:hint="eastAsia"/>
                <w:color w:val="0D0D0D" w:themeColor="text1" w:themeTint="F2"/>
                <w:sz w:val="24"/>
              </w:rPr>
              <w:t>总投资（万元）</w:t>
            </w:r>
          </w:p>
        </w:tc>
        <w:tc>
          <w:tcPr>
            <w:tcW w:w="2585" w:type="dxa"/>
            <w:vAlign w:val="center"/>
          </w:tcPr>
          <w:p w14:paraId="149C74DC" w14:textId="77777777" w:rsidR="008739F1" w:rsidRPr="00FD6EF8" w:rsidRDefault="003114DE">
            <w:pPr>
              <w:adjustRightInd w:val="0"/>
              <w:snapToGrid w:val="0"/>
              <w:jc w:val="center"/>
              <w:rPr>
                <w:rFonts w:cs="宋体"/>
                <w:color w:val="0D0D0D" w:themeColor="text1" w:themeTint="F2"/>
                <w:sz w:val="24"/>
              </w:rPr>
            </w:pPr>
            <w:r w:rsidRPr="00FD6EF8">
              <w:rPr>
                <w:color w:val="0D0D0D" w:themeColor="text1" w:themeTint="F2"/>
                <w:sz w:val="24"/>
              </w:rPr>
              <w:t>1200</w:t>
            </w:r>
          </w:p>
        </w:tc>
        <w:tc>
          <w:tcPr>
            <w:tcW w:w="1842" w:type="dxa"/>
            <w:tcMar>
              <w:top w:w="16" w:type="dxa"/>
              <w:left w:w="16" w:type="dxa"/>
              <w:right w:w="16" w:type="dxa"/>
            </w:tcMar>
            <w:vAlign w:val="center"/>
          </w:tcPr>
          <w:p w14:paraId="513BCA3A" w14:textId="77777777" w:rsidR="008739F1" w:rsidRPr="00FD6EF8" w:rsidRDefault="003114DE">
            <w:pPr>
              <w:adjustRightInd w:val="0"/>
              <w:snapToGrid w:val="0"/>
              <w:jc w:val="center"/>
              <w:rPr>
                <w:rFonts w:cs="宋体"/>
                <w:color w:val="0D0D0D" w:themeColor="text1" w:themeTint="F2"/>
                <w:sz w:val="24"/>
              </w:rPr>
            </w:pPr>
            <w:r w:rsidRPr="00FD6EF8">
              <w:rPr>
                <w:rFonts w:cs="宋体" w:hint="eastAsia"/>
                <w:color w:val="0D0D0D" w:themeColor="text1" w:themeTint="F2"/>
                <w:sz w:val="24"/>
              </w:rPr>
              <w:t>环保投资（万元）</w:t>
            </w:r>
          </w:p>
        </w:tc>
        <w:tc>
          <w:tcPr>
            <w:tcW w:w="2990" w:type="dxa"/>
            <w:vAlign w:val="center"/>
          </w:tcPr>
          <w:p w14:paraId="7DC9F6A6" w14:textId="77777777" w:rsidR="008739F1" w:rsidRPr="00FD6EF8" w:rsidRDefault="003114DE">
            <w:pPr>
              <w:adjustRightInd w:val="0"/>
              <w:snapToGrid w:val="0"/>
              <w:jc w:val="center"/>
              <w:rPr>
                <w:rFonts w:cs="宋体"/>
                <w:color w:val="0D0D0D" w:themeColor="text1" w:themeTint="F2"/>
                <w:sz w:val="24"/>
              </w:rPr>
            </w:pPr>
            <w:r w:rsidRPr="00FD6EF8">
              <w:rPr>
                <w:bCs/>
                <w:color w:val="0D0D0D" w:themeColor="text1" w:themeTint="F2"/>
                <w:sz w:val="24"/>
              </w:rPr>
              <w:t>100.2</w:t>
            </w:r>
          </w:p>
        </w:tc>
      </w:tr>
      <w:tr w:rsidR="008739F1" w:rsidRPr="00FD6EF8" w14:paraId="232BE2DD" w14:textId="77777777">
        <w:trPr>
          <w:trHeight w:val="497"/>
          <w:jc w:val="center"/>
        </w:trPr>
        <w:tc>
          <w:tcPr>
            <w:tcW w:w="1795" w:type="dxa"/>
            <w:tcMar>
              <w:top w:w="16" w:type="dxa"/>
              <w:left w:w="16" w:type="dxa"/>
              <w:right w:w="16" w:type="dxa"/>
            </w:tcMar>
            <w:vAlign w:val="center"/>
          </w:tcPr>
          <w:p w14:paraId="7BE05A99" w14:textId="77777777" w:rsidR="008739F1" w:rsidRPr="00FD6EF8" w:rsidRDefault="003114DE">
            <w:pPr>
              <w:adjustRightInd w:val="0"/>
              <w:snapToGrid w:val="0"/>
              <w:jc w:val="center"/>
              <w:rPr>
                <w:rFonts w:cs="宋体"/>
                <w:color w:val="0D0D0D" w:themeColor="text1" w:themeTint="F2"/>
                <w:sz w:val="24"/>
              </w:rPr>
            </w:pPr>
            <w:r w:rsidRPr="00FD6EF8">
              <w:rPr>
                <w:rFonts w:cs="宋体" w:hint="eastAsia"/>
                <w:color w:val="0D0D0D" w:themeColor="text1" w:themeTint="F2"/>
                <w:sz w:val="24"/>
              </w:rPr>
              <w:t>环保投资占比（</w:t>
            </w:r>
            <w:r w:rsidRPr="00FD6EF8">
              <w:rPr>
                <w:rFonts w:cs="宋体"/>
                <w:color w:val="0D0D0D" w:themeColor="text1" w:themeTint="F2"/>
                <w:sz w:val="24"/>
              </w:rPr>
              <w:t>%</w:t>
            </w:r>
            <w:r w:rsidRPr="00FD6EF8">
              <w:rPr>
                <w:rFonts w:cs="宋体" w:hint="eastAsia"/>
                <w:color w:val="0D0D0D" w:themeColor="text1" w:themeTint="F2"/>
                <w:sz w:val="24"/>
              </w:rPr>
              <w:t>）</w:t>
            </w:r>
          </w:p>
        </w:tc>
        <w:tc>
          <w:tcPr>
            <w:tcW w:w="2585" w:type="dxa"/>
            <w:vAlign w:val="center"/>
          </w:tcPr>
          <w:p w14:paraId="69009E82" w14:textId="77777777" w:rsidR="008739F1" w:rsidRPr="00FD6EF8" w:rsidRDefault="003114DE">
            <w:pPr>
              <w:adjustRightInd w:val="0"/>
              <w:snapToGrid w:val="0"/>
              <w:jc w:val="center"/>
              <w:rPr>
                <w:rFonts w:cs="宋体"/>
                <w:color w:val="0D0D0D" w:themeColor="text1" w:themeTint="F2"/>
                <w:sz w:val="24"/>
              </w:rPr>
            </w:pPr>
            <w:r w:rsidRPr="00FD6EF8">
              <w:rPr>
                <w:color w:val="0D0D0D" w:themeColor="text1" w:themeTint="F2"/>
                <w:sz w:val="24"/>
              </w:rPr>
              <w:t>8.35</w:t>
            </w:r>
          </w:p>
        </w:tc>
        <w:tc>
          <w:tcPr>
            <w:tcW w:w="1842" w:type="dxa"/>
            <w:tcMar>
              <w:top w:w="16" w:type="dxa"/>
              <w:left w:w="16" w:type="dxa"/>
              <w:right w:w="16" w:type="dxa"/>
            </w:tcMar>
            <w:vAlign w:val="center"/>
          </w:tcPr>
          <w:p w14:paraId="57CDD60A" w14:textId="77777777" w:rsidR="008739F1" w:rsidRPr="00FD6EF8" w:rsidRDefault="003114DE">
            <w:pPr>
              <w:adjustRightInd w:val="0"/>
              <w:snapToGrid w:val="0"/>
              <w:jc w:val="center"/>
              <w:rPr>
                <w:rFonts w:cs="宋体"/>
                <w:color w:val="0D0D0D" w:themeColor="text1" w:themeTint="F2"/>
                <w:sz w:val="24"/>
              </w:rPr>
            </w:pPr>
            <w:r w:rsidRPr="00FD6EF8">
              <w:rPr>
                <w:rFonts w:cs="宋体" w:hint="eastAsia"/>
                <w:color w:val="0D0D0D" w:themeColor="text1" w:themeTint="F2"/>
                <w:sz w:val="24"/>
              </w:rPr>
              <w:t>施工工期</w:t>
            </w:r>
          </w:p>
        </w:tc>
        <w:tc>
          <w:tcPr>
            <w:tcW w:w="2990" w:type="dxa"/>
            <w:vAlign w:val="center"/>
          </w:tcPr>
          <w:p w14:paraId="0E991E4B" w14:textId="77777777" w:rsidR="008739F1" w:rsidRPr="00FD6EF8" w:rsidRDefault="003114DE">
            <w:pPr>
              <w:adjustRightInd w:val="0"/>
              <w:snapToGrid w:val="0"/>
              <w:jc w:val="center"/>
              <w:rPr>
                <w:rFonts w:cs="宋体"/>
                <w:color w:val="0D0D0D" w:themeColor="text1" w:themeTint="F2"/>
                <w:sz w:val="24"/>
              </w:rPr>
            </w:pPr>
            <w:r w:rsidRPr="00FD6EF8">
              <w:rPr>
                <w:rFonts w:cs="宋体"/>
                <w:color w:val="0D0D0D" w:themeColor="text1" w:themeTint="F2"/>
                <w:sz w:val="24"/>
              </w:rPr>
              <w:t>1</w:t>
            </w:r>
            <w:r w:rsidRPr="00FD6EF8">
              <w:rPr>
                <w:rFonts w:cs="宋体" w:hint="eastAsia"/>
                <w:color w:val="0D0D0D" w:themeColor="text1" w:themeTint="F2"/>
                <w:sz w:val="24"/>
              </w:rPr>
              <w:t>个月</w:t>
            </w:r>
          </w:p>
        </w:tc>
      </w:tr>
      <w:tr w:rsidR="008739F1" w:rsidRPr="00FD6EF8" w14:paraId="44A9C76C" w14:textId="77777777">
        <w:trPr>
          <w:trHeight w:val="497"/>
          <w:jc w:val="center"/>
        </w:trPr>
        <w:tc>
          <w:tcPr>
            <w:tcW w:w="1795" w:type="dxa"/>
            <w:tcMar>
              <w:top w:w="16" w:type="dxa"/>
              <w:left w:w="16" w:type="dxa"/>
              <w:right w:w="16" w:type="dxa"/>
            </w:tcMar>
            <w:vAlign w:val="center"/>
          </w:tcPr>
          <w:p w14:paraId="65AAF3ED" w14:textId="77777777" w:rsidR="008739F1" w:rsidRPr="00FD6EF8" w:rsidRDefault="003114DE">
            <w:pPr>
              <w:adjustRightInd w:val="0"/>
              <w:snapToGrid w:val="0"/>
              <w:jc w:val="center"/>
              <w:rPr>
                <w:rFonts w:cs="宋体"/>
                <w:color w:val="0D0D0D" w:themeColor="text1" w:themeTint="F2"/>
                <w:sz w:val="24"/>
              </w:rPr>
            </w:pPr>
            <w:r w:rsidRPr="00FD6EF8">
              <w:rPr>
                <w:rFonts w:cs="宋体" w:hint="eastAsia"/>
                <w:color w:val="0D0D0D" w:themeColor="text1" w:themeTint="F2"/>
                <w:sz w:val="24"/>
              </w:rPr>
              <w:t>是否开工建设</w:t>
            </w:r>
          </w:p>
        </w:tc>
        <w:tc>
          <w:tcPr>
            <w:tcW w:w="2585" w:type="dxa"/>
            <w:vAlign w:val="center"/>
          </w:tcPr>
          <w:p w14:paraId="6A5CBB6A" w14:textId="77777777" w:rsidR="008739F1" w:rsidRPr="00FD6EF8" w:rsidRDefault="003114DE">
            <w:pPr>
              <w:adjustRightInd w:val="0"/>
              <w:snapToGrid w:val="0"/>
              <w:jc w:val="center"/>
              <w:rPr>
                <w:rFonts w:cs="宋体"/>
                <w:color w:val="0D0D0D" w:themeColor="text1" w:themeTint="F2"/>
                <w:sz w:val="24"/>
              </w:rPr>
            </w:pPr>
            <w:r w:rsidRPr="00FD6EF8">
              <w:rPr>
                <w:color w:val="0D0D0D" w:themeColor="text1" w:themeTint="F2"/>
                <w:sz w:val="24"/>
              </w:rPr>
              <w:sym w:font="Wingdings 2" w:char="0052"/>
            </w:r>
            <w:r w:rsidRPr="00FD6EF8">
              <w:rPr>
                <w:rFonts w:cs="宋体" w:hint="eastAsia"/>
                <w:color w:val="0D0D0D" w:themeColor="text1" w:themeTint="F2"/>
                <w:sz w:val="24"/>
              </w:rPr>
              <w:t>否</w:t>
            </w:r>
          </w:p>
          <w:p w14:paraId="028EB611" w14:textId="77777777" w:rsidR="008739F1" w:rsidRPr="00FD6EF8" w:rsidRDefault="003114DE">
            <w:pPr>
              <w:adjustRightInd w:val="0"/>
              <w:snapToGrid w:val="0"/>
              <w:jc w:val="center"/>
              <w:rPr>
                <w:rFonts w:cs="宋体"/>
                <w:color w:val="0D0D0D" w:themeColor="text1" w:themeTint="F2"/>
                <w:sz w:val="24"/>
              </w:rPr>
            </w:pPr>
            <w:r w:rsidRPr="00FD6EF8">
              <w:rPr>
                <w:rFonts w:cs="宋体" w:hint="eastAsia"/>
                <w:color w:val="0D0D0D" w:themeColor="text1" w:themeTint="F2"/>
                <w:sz w:val="24"/>
              </w:rPr>
              <w:sym w:font="Wingdings 2" w:char="00A3"/>
            </w:r>
            <w:r w:rsidRPr="00FD6EF8">
              <w:rPr>
                <w:rFonts w:cs="宋体" w:hint="eastAsia"/>
                <w:color w:val="0D0D0D" w:themeColor="text1" w:themeTint="F2"/>
                <w:sz w:val="24"/>
              </w:rPr>
              <w:t>是</w:t>
            </w:r>
          </w:p>
        </w:tc>
        <w:tc>
          <w:tcPr>
            <w:tcW w:w="1842" w:type="dxa"/>
            <w:tcMar>
              <w:top w:w="16" w:type="dxa"/>
              <w:left w:w="16" w:type="dxa"/>
              <w:right w:w="16" w:type="dxa"/>
            </w:tcMar>
            <w:vAlign w:val="center"/>
          </w:tcPr>
          <w:p w14:paraId="37EB5483" w14:textId="77777777" w:rsidR="008739F1" w:rsidRPr="00FD6EF8" w:rsidRDefault="003114DE">
            <w:pPr>
              <w:adjustRightInd w:val="0"/>
              <w:snapToGrid w:val="0"/>
              <w:jc w:val="center"/>
              <w:rPr>
                <w:rFonts w:cs="宋体"/>
                <w:color w:val="0D0D0D" w:themeColor="text1" w:themeTint="F2"/>
                <w:spacing w:val="-6"/>
                <w:sz w:val="24"/>
              </w:rPr>
            </w:pPr>
            <w:r w:rsidRPr="00FD6EF8">
              <w:rPr>
                <w:rFonts w:cs="宋体" w:hint="eastAsia"/>
                <w:color w:val="0D0D0D" w:themeColor="text1" w:themeTint="F2"/>
                <w:spacing w:val="-6"/>
                <w:sz w:val="24"/>
              </w:rPr>
              <w:t>用地（用海）</w:t>
            </w:r>
          </w:p>
          <w:p w14:paraId="5A15F11E" w14:textId="77777777" w:rsidR="008739F1" w:rsidRPr="00FD6EF8" w:rsidRDefault="003114DE">
            <w:pPr>
              <w:adjustRightInd w:val="0"/>
              <w:snapToGrid w:val="0"/>
              <w:jc w:val="center"/>
              <w:rPr>
                <w:rFonts w:cs="宋体"/>
                <w:color w:val="0D0D0D" w:themeColor="text1" w:themeTint="F2"/>
                <w:sz w:val="24"/>
              </w:rPr>
            </w:pPr>
            <w:r w:rsidRPr="00FD6EF8">
              <w:rPr>
                <w:rFonts w:cs="宋体" w:hint="eastAsia"/>
                <w:color w:val="0D0D0D" w:themeColor="text1" w:themeTint="F2"/>
                <w:spacing w:val="-6"/>
                <w:sz w:val="24"/>
              </w:rPr>
              <w:t>面积（</w:t>
            </w:r>
            <w:r w:rsidRPr="00FD6EF8">
              <w:rPr>
                <w:rFonts w:cs="宋体"/>
                <w:color w:val="0D0D0D" w:themeColor="text1" w:themeTint="F2"/>
                <w:spacing w:val="-6"/>
                <w:sz w:val="24"/>
              </w:rPr>
              <w:t>m</w:t>
            </w:r>
            <w:r w:rsidRPr="00FD6EF8">
              <w:rPr>
                <w:rFonts w:cs="宋体"/>
                <w:color w:val="0D0D0D" w:themeColor="text1" w:themeTint="F2"/>
                <w:spacing w:val="-6"/>
                <w:sz w:val="24"/>
                <w:vertAlign w:val="superscript"/>
              </w:rPr>
              <w:t>2</w:t>
            </w:r>
            <w:r w:rsidRPr="00FD6EF8">
              <w:rPr>
                <w:rFonts w:cs="宋体" w:hint="eastAsia"/>
                <w:color w:val="0D0D0D" w:themeColor="text1" w:themeTint="F2"/>
                <w:spacing w:val="-6"/>
                <w:sz w:val="24"/>
              </w:rPr>
              <w:t>）</w:t>
            </w:r>
          </w:p>
        </w:tc>
        <w:tc>
          <w:tcPr>
            <w:tcW w:w="2990" w:type="dxa"/>
            <w:vAlign w:val="center"/>
          </w:tcPr>
          <w:p w14:paraId="16D00057" w14:textId="77777777" w:rsidR="008739F1" w:rsidRPr="00FD6EF8" w:rsidRDefault="003114DE">
            <w:pPr>
              <w:adjustRightInd w:val="0"/>
              <w:snapToGrid w:val="0"/>
              <w:jc w:val="center"/>
              <w:rPr>
                <w:rFonts w:cs="宋体"/>
                <w:color w:val="0D0D0D" w:themeColor="text1" w:themeTint="F2"/>
                <w:sz w:val="24"/>
              </w:rPr>
            </w:pPr>
            <w:r w:rsidRPr="00FD6EF8">
              <w:rPr>
                <w:rFonts w:cs="宋体"/>
                <w:color w:val="0D0D0D" w:themeColor="text1" w:themeTint="F2"/>
                <w:sz w:val="24"/>
              </w:rPr>
              <w:t>17900</w:t>
            </w:r>
          </w:p>
        </w:tc>
      </w:tr>
      <w:tr w:rsidR="008739F1" w:rsidRPr="00FD6EF8" w14:paraId="64A890FD" w14:textId="77777777">
        <w:tblPrEx>
          <w:tblCellMar>
            <w:left w:w="108" w:type="dxa"/>
            <w:right w:w="108" w:type="dxa"/>
          </w:tblCellMar>
        </w:tblPrEx>
        <w:trPr>
          <w:trHeight w:val="637"/>
          <w:jc w:val="center"/>
        </w:trPr>
        <w:tc>
          <w:tcPr>
            <w:tcW w:w="1795" w:type="dxa"/>
            <w:vAlign w:val="center"/>
          </w:tcPr>
          <w:p w14:paraId="40544E74" w14:textId="77777777" w:rsidR="008739F1" w:rsidRPr="00FD6EF8" w:rsidRDefault="003114DE">
            <w:pPr>
              <w:autoSpaceDE w:val="0"/>
              <w:autoSpaceDN w:val="0"/>
              <w:adjustRightInd w:val="0"/>
              <w:snapToGrid w:val="0"/>
              <w:jc w:val="center"/>
              <w:rPr>
                <w:rFonts w:cs="宋体"/>
                <w:color w:val="0D0D0D" w:themeColor="text1" w:themeTint="F2"/>
                <w:kern w:val="0"/>
                <w:sz w:val="24"/>
              </w:rPr>
            </w:pPr>
            <w:r w:rsidRPr="00FD6EF8">
              <w:rPr>
                <w:rFonts w:cs="宋体" w:hint="eastAsia"/>
                <w:color w:val="0D0D0D" w:themeColor="text1" w:themeTint="F2"/>
                <w:kern w:val="0"/>
                <w:sz w:val="24"/>
              </w:rPr>
              <w:t>专项评价设置情况</w:t>
            </w:r>
          </w:p>
        </w:tc>
        <w:tc>
          <w:tcPr>
            <w:tcW w:w="7417" w:type="dxa"/>
            <w:gridSpan w:val="3"/>
            <w:vAlign w:val="center"/>
          </w:tcPr>
          <w:p w14:paraId="7D529845" w14:textId="77777777" w:rsidR="008739F1" w:rsidRPr="00FD6EF8" w:rsidRDefault="003114DE">
            <w:pPr>
              <w:autoSpaceDE w:val="0"/>
              <w:autoSpaceDN w:val="0"/>
              <w:adjustRightInd w:val="0"/>
              <w:snapToGrid w:val="0"/>
              <w:spacing w:line="360" w:lineRule="auto"/>
              <w:jc w:val="left"/>
              <w:rPr>
                <w:rFonts w:cs="宋体"/>
                <w:color w:val="0D0D0D" w:themeColor="text1" w:themeTint="F2"/>
                <w:kern w:val="0"/>
                <w:sz w:val="24"/>
              </w:rPr>
            </w:pPr>
            <w:r w:rsidRPr="00FD6EF8">
              <w:rPr>
                <w:rFonts w:hint="eastAsia"/>
                <w:color w:val="0D0D0D" w:themeColor="text1" w:themeTint="F2"/>
                <w:sz w:val="24"/>
              </w:rPr>
              <w:t>因本项目排放废气含有毒有害污染物（苯并【</w:t>
            </w:r>
            <w:r w:rsidRPr="00FD6EF8">
              <w:rPr>
                <w:rFonts w:hint="eastAsia"/>
                <w:color w:val="0D0D0D" w:themeColor="text1" w:themeTint="F2"/>
                <w:sz w:val="24"/>
              </w:rPr>
              <w:t>a</w:t>
            </w:r>
            <w:r w:rsidRPr="00FD6EF8">
              <w:rPr>
                <w:rFonts w:hint="eastAsia"/>
                <w:color w:val="0D0D0D" w:themeColor="text1" w:themeTint="F2"/>
                <w:sz w:val="24"/>
              </w:rPr>
              <w:t>】芘），且厂界外</w:t>
            </w:r>
            <w:r w:rsidRPr="00FD6EF8">
              <w:rPr>
                <w:color w:val="0D0D0D" w:themeColor="text1" w:themeTint="F2"/>
                <w:sz w:val="24"/>
              </w:rPr>
              <w:t>500</w:t>
            </w:r>
            <w:r w:rsidRPr="00FD6EF8">
              <w:rPr>
                <w:rFonts w:hint="eastAsia"/>
                <w:color w:val="0D0D0D" w:themeColor="text1" w:themeTint="F2"/>
                <w:sz w:val="24"/>
              </w:rPr>
              <w:t>米范围内有环境空气保护目标，因此设置大气专项评价</w:t>
            </w:r>
          </w:p>
        </w:tc>
      </w:tr>
      <w:tr w:rsidR="008739F1" w:rsidRPr="00FD6EF8" w14:paraId="4AF9D56A" w14:textId="77777777">
        <w:tblPrEx>
          <w:tblCellMar>
            <w:left w:w="108" w:type="dxa"/>
            <w:right w:w="108" w:type="dxa"/>
          </w:tblCellMar>
        </w:tblPrEx>
        <w:trPr>
          <w:trHeight w:val="1408"/>
          <w:jc w:val="center"/>
        </w:trPr>
        <w:tc>
          <w:tcPr>
            <w:tcW w:w="1795" w:type="dxa"/>
            <w:vAlign w:val="center"/>
          </w:tcPr>
          <w:p w14:paraId="31CF38EA" w14:textId="77777777" w:rsidR="008739F1" w:rsidRPr="00FD6EF8" w:rsidRDefault="003114DE">
            <w:pPr>
              <w:autoSpaceDE w:val="0"/>
              <w:autoSpaceDN w:val="0"/>
              <w:adjustRightInd w:val="0"/>
              <w:snapToGrid w:val="0"/>
              <w:spacing w:line="360" w:lineRule="auto"/>
              <w:jc w:val="center"/>
              <w:rPr>
                <w:color w:val="0D0D0D" w:themeColor="text1" w:themeTint="F2"/>
                <w:sz w:val="24"/>
              </w:rPr>
            </w:pPr>
            <w:r w:rsidRPr="00FD6EF8">
              <w:rPr>
                <w:rFonts w:hint="eastAsia"/>
                <w:color w:val="0D0D0D" w:themeColor="text1" w:themeTint="F2"/>
                <w:sz w:val="24"/>
              </w:rPr>
              <w:t>规划情况</w:t>
            </w:r>
          </w:p>
        </w:tc>
        <w:tc>
          <w:tcPr>
            <w:tcW w:w="7417" w:type="dxa"/>
            <w:gridSpan w:val="3"/>
            <w:vAlign w:val="center"/>
          </w:tcPr>
          <w:p w14:paraId="75C73E46" w14:textId="77777777" w:rsidR="008739F1" w:rsidRPr="00FD6EF8" w:rsidRDefault="003114DE">
            <w:pPr>
              <w:autoSpaceDE w:val="0"/>
              <w:autoSpaceDN w:val="0"/>
              <w:adjustRightInd w:val="0"/>
              <w:snapToGrid w:val="0"/>
              <w:spacing w:line="360" w:lineRule="auto"/>
              <w:jc w:val="left"/>
              <w:rPr>
                <w:color w:val="0D0D0D" w:themeColor="text1" w:themeTint="F2"/>
                <w:sz w:val="24"/>
              </w:rPr>
            </w:pPr>
            <w:r w:rsidRPr="00FD6EF8">
              <w:rPr>
                <w:color w:val="0D0D0D" w:themeColor="text1" w:themeTint="F2"/>
                <w:sz w:val="24"/>
              </w:rPr>
              <w:t>规划名称：《</w:t>
            </w:r>
            <w:r w:rsidRPr="00FD6EF8">
              <w:rPr>
                <w:rFonts w:hint="eastAsia"/>
                <w:color w:val="0D0D0D" w:themeColor="text1" w:themeTint="F2"/>
                <w:sz w:val="24"/>
              </w:rPr>
              <w:t>芜湖经济技术开发区东区总体规划（</w:t>
            </w:r>
            <w:r w:rsidRPr="00FD6EF8">
              <w:rPr>
                <w:color w:val="0D0D0D" w:themeColor="text1" w:themeTint="F2"/>
                <w:sz w:val="24"/>
              </w:rPr>
              <w:t>2007-2020</w:t>
            </w:r>
            <w:r w:rsidRPr="00FD6EF8">
              <w:rPr>
                <w:rFonts w:hint="eastAsia"/>
                <w:color w:val="0D0D0D" w:themeColor="text1" w:themeTint="F2"/>
                <w:sz w:val="24"/>
              </w:rPr>
              <w:t>）</w:t>
            </w:r>
            <w:r w:rsidRPr="00FD6EF8">
              <w:rPr>
                <w:color w:val="0D0D0D" w:themeColor="text1" w:themeTint="F2"/>
                <w:sz w:val="24"/>
              </w:rPr>
              <w:t>》；</w:t>
            </w:r>
          </w:p>
          <w:p w14:paraId="77ACF864" w14:textId="77777777" w:rsidR="008739F1" w:rsidRPr="00FD6EF8" w:rsidRDefault="003114DE">
            <w:pPr>
              <w:autoSpaceDE w:val="0"/>
              <w:autoSpaceDN w:val="0"/>
              <w:adjustRightInd w:val="0"/>
              <w:snapToGrid w:val="0"/>
              <w:spacing w:line="360" w:lineRule="auto"/>
              <w:jc w:val="left"/>
              <w:rPr>
                <w:color w:val="0D0D0D" w:themeColor="text1" w:themeTint="F2"/>
                <w:sz w:val="24"/>
              </w:rPr>
            </w:pPr>
            <w:r w:rsidRPr="00FD6EF8">
              <w:rPr>
                <w:color w:val="0D0D0D" w:themeColor="text1" w:themeTint="F2"/>
                <w:sz w:val="24"/>
              </w:rPr>
              <w:t>审批机关：</w:t>
            </w:r>
            <w:r w:rsidRPr="00FD6EF8">
              <w:rPr>
                <w:rFonts w:hint="eastAsia"/>
                <w:color w:val="0D0D0D" w:themeColor="text1" w:themeTint="F2"/>
                <w:sz w:val="24"/>
              </w:rPr>
              <w:t>芜湖市</w:t>
            </w:r>
            <w:r w:rsidRPr="00FD6EF8">
              <w:rPr>
                <w:color w:val="0D0D0D" w:themeColor="text1" w:themeTint="F2"/>
                <w:sz w:val="24"/>
              </w:rPr>
              <w:t>人民政府；</w:t>
            </w:r>
          </w:p>
          <w:p w14:paraId="41C202FF" w14:textId="77777777" w:rsidR="008739F1" w:rsidRPr="00FD6EF8" w:rsidRDefault="003114DE">
            <w:pPr>
              <w:autoSpaceDE w:val="0"/>
              <w:autoSpaceDN w:val="0"/>
              <w:adjustRightInd w:val="0"/>
              <w:snapToGrid w:val="0"/>
              <w:spacing w:line="360" w:lineRule="auto"/>
              <w:jc w:val="left"/>
              <w:rPr>
                <w:color w:val="0D0D0D" w:themeColor="text1" w:themeTint="F2"/>
                <w:sz w:val="24"/>
              </w:rPr>
            </w:pPr>
            <w:r w:rsidRPr="00FD6EF8">
              <w:rPr>
                <w:color w:val="0D0D0D" w:themeColor="text1" w:themeTint="F2"/>
                <w:sz w:val="24"/>
              </w:rPr>
              <w:t>审查文件名称及文号：芜政秘【</w:t>
            </w:r>
            <w:r w:rsidRPr="00FD6EF8">
              <w:rPr>
                <w:color w:val="0D0D0D" w:themeColor="text1" w:themeTint="F2"/>
                <w:sz w:val="24"/>
              </w:rPr>
              <w:t>20</w:t>
            </w:r>
            <w:r w:rsidRPr="00FD6EF8">
              <w:rPr>
                <w:rFonts w:hint="eastAsia"/>
                <w:color w:val="0D0D0D" w:themeColor="text1" w:themeTint="F2"/>
                <w:sz w:val="24"/>
              </w:rPr>
              <w:t>07</w:t>
            </w:r>
            <w:r w:rsidRPr="00FD6EF8">
              <w:rPr>
                <w:color w:val="0D0D0D" w:themeColor="text1" w:themeTint="F2"/>
                <w:sz w:val="24"/>
              </w:rPr>
              <w:t>】</w:t>
            </w:r>
            <w:r w:rsidRPr="00FD6EF8">
              <w:rPr>
                <w:rFonts w:hint="eastAsia"/>
                <w:color w:val="0D0D0D" w:themeColor="text1" w:themeTint="F2"/>
                <w:sz w:val="24"/>
              </w:rPr>
              <w:t>118</w:t>
            </w:r>
            <w:r w:rsidRPr="00FD6EF8">
              <w:rPr>
                <w:color w:val="0D0D0D" w:themeColor="text1" w:themeTint="F2"/>
                <w:sz w:val="24"/>
              </w:rPr>
              <w:t>号</w:t>
            </w:r>
          </w:p>
        </w:tc>
      </w:tr>
      <w:tr w:rsidR="008739F1" w:rsidRPr="00FD6EF8" w14:paraId="7F881EAC" w14:textId="77777777">
        <w:tblPrEx>
          <w:tblCellMar>
            <w:left w:w="108" w:type="dxa"/>
            <w:right w:w="108" w:type="dxa"/>
          </w:tblCellMar>
        </w:tblPrEx>
        <w:trPr>
          <w:trHeight w:val="416"/>
          <w:jc w:val="center"/>
        </w:trPr>
        <w:tc>
          <w:tcPr>
            <w:tcW w:w="1795" w:type="dxa"/>
            <w:vAlign w:val="center"/>
          </w:tcPr>
          <w:p w14:paraId="6D7D291C" w14:textId="77777777" w:rsidR="008739F1" w:rsidRPr="00FD6EF8" w:rsidRDefault="003114DE">
            <w:pPr>
              <w:autoSpaceDE w:val="0"/>
              <w:autoSpaceDN w:val="0"/>
              <w:adjustRightInd w:val="0"/>
              <w:snapToGrid w:val="0"/>
              <w:jc w:val="center"/>
              <w:rPr>
                <w:rFonts w:cs="宋体"/>
                <w:color w:val="0D0D0D" w:themeColor="text1" w:themeTint="F2"/>
                <w:kern w:val="0"/>
                <w:sz w:val="24"/>
              </w:rPr>
            </w:pPr>
            <w:r w:rsidRPr="00FD6EF8">
              <w:rPr>
                <w:rFonts w:cs="宋体" w:hint="eastAsia"/>
                <w:color w:val="0D0D0D" w:themeColor="text1" w:themeTint="F2"/>
                <w:kern w:val="0"/>
                <w:sz w:val="24"/>
              </w:rPr>
              <w:t>规划环境影响</w:t>
            </w:r>
          </w:p>
          <w:p w14:paraId="759EFCB2" w14:textId="77777777" w:rsidR="008739F1" w:rsidRPr="00FD6EF8" w:rsidRDefault="003114DE">
            <w:pPr>
              <w:autoSpaceDE w:val="0"/>
              <w:autoSpaceDN w:val="0"/>
              <w:adjustRightInd w:val="0"/>
              <w:snapToGrid w:val="0"/>
              <w:jc w:val="center"/>
              <w:rPr>
                <w:rFonts w:cs="宋体"/>
                <w:color w:val="0D0D0D" w:themeColor="text1" w:themeTint="F2"/>
                <w:kern w:val="0"/>
                <w:sz w:val="24"/>
              </w:rPr>
            </w:pPr>
            <w:r w:rsidRPr="00FD6EF8">
              <w:rPr>
                <w:rFonts w:cs="宋体" w:hint="eastAsia"/>
                <w:color w:val="0D0D0D" w:themeColor="text1" w:themeTint="F2"/>
                <w:kern w:val="0"/>
                <w:sz w:val="24"/>
              </w:rPr>
              <w:t>评价情况</w:t>
            </w:r>
          </w:p>
        </w:tc>
        <w:tc>
          <w:tcPr>
            <w:tcW w:w="7417" w:type="dxa"/>
            <w:gridSpan w:val="3"/>
            <w:vAlign w:val="center"/>
          </w:tcPr>
          <w:p w14:paraId="6F513DA9" w14:textId="77777777" w:rsidR="008739F1" w:rsidRPr="00FD6EF8" w:rsidRDefault="003114DE">
            <w:pPr>
              <w:autoSpaceDE w:val="0"/>
              <w:autoSpaceDN w:val="0"/>
              <w:adjustRightInd w:val="0"/>
              <w:snapToGrid w:val="0"/>
              <w:spacing w:line="360" w:lineRule="auto"/>
              <w:jc w:val="left"/>
              <w:rPr>
                <w:color w:val="0D0D0D" w:themeColor="text1" w:themeTint="F2"/>
                <w:sz w:val="24"/>
              </w:rPr>
            </w:pPr>
            <w:r w:rsidRPr="00FD6EF8">
              <w:rPr>
                <w:rFonts w:hint="eastAsia"/>
                <w:color w:val="0D0D0D" w:themeColor="text1" w:themeTint="F2"/>
                <w:sz w:val="24"/>
              </w:rPr>
              <w:t>规划环境影响评价文件名称：</w:t>
            </w:r>
            <w:r w:rsidRPr="00FD6EF8">
              <w:rPr>
                <w:color w:val="0D0D0D" w:themeColor="text1" w:themeTint="F2"/>
                <w:sz w:val="24"/>
              </w:rPr>
              <w:t>《</w:t>
            </w:r>
            <w:r w:rsidRPr="00FD6EF8">
              <w:rPr>
                <w:rFonts w:hint="eastAsia"/>
                <w:color w:val="0D0D0D" w:themeColor="text1" w:themeTint="F2"/>
                <w:sz w:val="24"/>
              </w:rPr>
              <w:t>芜湖经济技术开发区东区总体规划环境影响报告书</w:t>
            </w:r>
            <w:r w:rsidRPr="00FD6EF8">
              <w:rPr>
                <w:color w:val="0D0D0D" w:themeColor="text1" w:themeTint="F2"/>
                <w:sz w:val="24"/>
              </w:rPr>
              <w:t>》</w:t>
            </w:r>
          </w:p>
          <w:p w14:paraId="1AB7661F" w14:textId="77777777" w:rsidR="008739F1" w:rsidRPr="00FD6EF8" w:rsidRDefault="003114DE">
            <w:pPr>
              <w:autoSpaceDE w:val="0"/>
              <w:autoSpaceDN w:val="0"/>
              <w:adjustRightInd w:val="0"/>
              <w:snapToGrid w:val="0"/>
              <w:spacing w:line="360" w:lineRule="auto"/>
              <w:jc w:val="left"/>
              <w:rPr>
                <w:color w:val="0D0D0D" w:themeColor="text1" w:themeTint="F2"/>
                <w:sz w:val="24"/>
              </w:rPr>
            </w:pPr>
            <w:r w:rsidRPr="00FD6EF8">
              <w:rPr>
                <w:rFonts w:hint="eastAsia"/>
                <w:color w:val="0D0D0D" w:themeColor="text1" w:themeTint="F2"/>
                <w:sz w:val="24"/>
              </w:rPr>
              <w:t>审查机关：原芜湖市环境保护局</w:t>
            </w:r>
          </w:p>
          <w:p w14:paraId="08D57221" w14:textId="77777777" w:rsidR="008739F1" w:rsidRPr="00FD6EF8" w:rsidRDefault="003114DE">
            <w:pPr>
              <w:autoSpaceDE w:val="0"/>
              <w:autoSpaceDN w:val="0"/>
              <w:adjustRightInd w:val="0"/>
              <w:snapToGrid w:val="0"/>
              <w:spacing w:line="360" w:lineRule="auto"/>
              <w:jc w:val="left"/>
              <w:rPr>
                <w:rFonts w:ascii="宋体" w:cs="宋体"/>
                <w:color w:val="0D0D0D" w:themeColor="text1" w:themeTint="F2"/>
                <w:kern w:val="0"/>
                <w:sz w:val="24"/>
              </w:rPr>
            </w:pPr>
            <w:r w:rsidRPr="00FD6EF8">
              <w:rPr>
                <w:rFonts w:hint="eastAsia"/>
                <w:color w:val="0D0D0D" w:themeColor="text1" w:themeTint="F2"/>
                <w:sz w:val="24"/>
              </w:rPr>
              <w:t>审查文件名称及文号：《关于芜湖经济技术开发区东区总体规划环境影响报告书的审查意见》（芜环评规审</w:t>
            </w:r>
            <w:r w:rsidRPr="00FD6EF8">
              <w:rPr>
                <w:color w:val="0D0D0D" w:themeColor="text1" w:themeTint="F2"/>
                <w:sz w:val="24"/>
              </w:rPr>
              <w:t>【</w:t>
            </w:r>
            <w:r w:rsidRPr="00FD6EF8">
              <w:rPr>
                <w:color w:val="0D0D0D" w:themeColor="text1" w:themeTint="F2"/>
                <w:sz w:val="24"/>
              </w:rPr>
              <w:t>2018</w:t>
            </w:r>
            <w:r w:rsidRPr="00FD6EF8">
              <w:rPr>
                <w:color w:val="0D0D0D" w:themeColor="text1" w:themeTint="F2"/>
                <w:sz w:val="24"/>
              </w:rPr>
              <w:t>】</w:t>
            </w:r>
            <w:r w:rsidRPr="00FD6EF8">
              <w:rPr>
                <w:color w:val="0D0D0D" w:themeColor="text1" w:themeTint="F2"/>
                <w:sz w:val="24"/>
              </w:rPr>
              <w:t>01</w:t>
            </w:r>
            <w:r w:rsidRPr="00FD6EF8">
              <w:rPr>
                <w:rFonts w:hint="eastAsia"/>
                <w:color w:val="0D0D0D" w:themeColor="text1" w:themeTint="F2"/>
                <w:sz w:val="24"/>
              </w:rPr>
              <w:t>号）</w:t>
            </w:r>
          </w:p>
        </w:tc>
      </w:tr>
      <w:tr w:rsidR="008739F1" w:rsidRPr="00FD6EF8" w14:paraId="086AF00C" w14:textId="77777777">
        <w:tblPrEx>
          <w:tblCellMar>
            <w:left w:w="108" w:type="dxa"/>
            <w:right w:w="108" w:type="dxa"/>
          </w:tblCellMar>
        </w:tblPrEx>
        <w:trPr>
          <w:trHeight w:val="1021"/>
          <w:jc w:val="center"/>
        </w:trPr>
        <w:tc>
          <w:tcPr>
            <w:tcW w:w="1795" w:type="dxa"/>
            <w:vAlign w:val="center"/>
          </w:tcPr>
          <w:p w14:paraId="240D9FA7" w14:textId="77777777" w:rsidR="008739F1" w:rsidRPr="00FD6EF8" w:rsidRDefault="003114DE">
            <w:pPr>
              <w:autoSpaceDE w:val="0"/>
              <w:autoSpaceDN w:val="0"/>
              <w:adjustRightInd w:val="0"/>
              <w:snapToGrid w:val="0"/>
              <w:jc w:val="center"/>
              <w:rPr>
                <w:rFonts w:cs="宋体"/>
                <w:color w:val="0D0D0D" w:themeColor="text1" w:themeTint="F2"/>
                <w:kern w:val="0"/>
                <w:sz w:val="24"/>
              </w:rPr>
            </w:pPr>
            <w:r w:rsidRPr="00FD6EF8">
              <w:rPr>
                <w:rFonts w:cs="宋体" w:hint="eastAsia"/>
                <w:color w:val="0D0D0D" w:themeColor="text1" w:themeTint="F2"/>
                <w:kern w:val="0"/>
                <w:sz w:val="24"/>
              </w:rPr>
              <w:lastRenderedPageBreak/>
              <w:t>规划及规划环境影响评价符合性分析</w:t>
            </w:r>
          </w:p>
        </w:tc>
        <w:tc>
          <w:tcPr>
            <w:tcW w:w="7417" w:type="dxa"/>
            <w:gridSpan w:val="3"/>
            <w:vAlign w:val="center"/>
          </w:tcPr>
          <w:p w14:paraId="39B28430" w14:textId="77777777" w:rsidR="008739F1" w:rsidRPr="00FD6EF8" w:rsidRDefault="003114DE">
            <w:pPr>
              <w:spacing w:beforeLines="50" w:before="120" w:line="360" w:lineRule="auto"/>
              <w:ind w:firstLineChars="224" w:firstLine="540"/>
              <w:rPr>
                <w:b/>
                <w:color w:val="0D0D0D" w:themeColor="text1" w:themeTint="F2"/>
                <w:sz w:val="24"/>
              </w:rPr>
            </w:pPr>
            <w:r w:rsidRPr="00FD6EF8">
              <w:rPr>
                <w:rFonts w:hint="eastAsia"/>
                <w:b/>
                <w:color w:val="0D0D0D" w:themeColor="text1" w:themeTint="F2"/>
                <w:sz w:val="24"/>
              </w:rPr>
              <w:t>1</w:t>
            </w:r>
            <w:r w:rsidRPr="00FD6EF8">
              <w:rPr>
                <w:rFonts w:hint="eastAsia"/>
                <w:b/>
                <w:color w:val="0D0D0D" w:themeColor="text1" w:themeTint="F2"/>
                <w:sz w:val="24"/>
              </w:rPr>
              <w:t>、</w:t>
            </w:r>
            <w:r w:rsidRPr="00FD6EF8">
              <w:rPr>
                <w:b/>
                <w:color w:val="0D0D0D" w:themeColor="text1" w:themeTint="F2"/>
                <w:sz w:val="24"/>
              </w:rPr>
              <w:t>规划</w:t>
            </w:r>
            <w:r w:rsidRPr="00FD6EF8">
              <w:rPr>
                <w:rFonts w:hint="eastAsia"/>
                <w:b/>
                <w:color w:val="0D0D0D" w:themeColor="text1" w:themeTint="F2"/>
                <w:sz w:val="24"/>
              </w:rPr>
              <w:t>用地</w:t>
            </w:r>
            <w:r w:rsidRPr="00FD6EF8">
              <w:rPr>
                <w:b/>
                <w:color w:val="0D0D0D" w:themeColor="text1" w:themeTint="F2"/>
                <w:sz w:val="24"/>
              </w:rPr>
              <w:t>相符性分析</w:t>
            </w:r>
          </w:p>
          <w:p w14:paraId="1085F9F6" w14:textId="59F17ADC" w:rsidR="008739F1" w:rsidRPr="00FD6EF8" w:rsidRDefault="003114DE">
            <w:pPr>
              <w:spacing w:line="360" w:lineRule="auto"/>
              <w:ind w:firstLineChars="225" w:firstLine="540"/>
              <w:rPr>
                <w:color w:val="0D0D0D" w:themeColor="text1" w:themeTint="F2"/>
                <w:sz w:val="24"/>
              </w:rPr>
            </w:pPr>
            <w:r w:rsidRPr="00FD6EF8">
              <w:rPr>
                <w:color w:val="0D0D0D" w:themeColor="text1" w:themeTint="F2"/>
                <w:sz w:val="24"/>
              </w:rPr>
              <w:t>本项目位于</w:t>
            </w:r>
            <w:r w:rsidRPr="00FD6EF8">
              <w:rPr>
                <w:rFonts w:hint="eastAsia"/>
                <w:color w:val="0D0D0D" w:themeColor="text1" w:themeTint="F2"/>
                <w:sz w:val="24"/>
              </w:rPr>
              <w:t>芜湖经济技术开发区东区芜湖德豪润达光电科技有限公司厂区内，租赁</w:t>
            </w:r>
            <w:r w:rsidR="00785234" w:rsidRPr="00FD6EF8">
              <w:rPr>
                <w:rFonts w:hint="eastAsia"/>
                <w:color w:val="0D0D0D" w:themeColor="text1" w:themeTint="F2"/>
                <w:sz w:val="24"/>
              </w:rPr>
              <w:t>芜湖德豪润达光电科技有限公司厂区，新建</w:t>
            </w:r>
            <w:r w:rsidRPr="00FD6EF8">
              <w:rPr>
                <w:rFonts w:hint="eastAsia"/>
                <w:color w:val="0D0D0D" w:themeColor="text1" w:themeTint="F2"/>
                <w:sz w:val="24"/>
              </w:rPr>
              <w:t>厂房</w:t>
            </w:r>
            <w:r w:rsidR="00785234" w:rsidRPr="00FD6EF8">
              <w:rPr>
                <w:rFonts w:hint="eastAsia"/>
                <w:color w:val="0D0D0D" w:themeColor="text1" w:themeTint="F2"/>
                <w:sz w:val="24"/>
              </w:rPr>
              <w:t>及配套办公生活区</w:t>
            </w:r>
            <w:r w:rsidRPr="00FD6EF8">
              <w:rPr>
                <w:color w:val="0D0D0D" w:themeColor="text1" w:themeTint="F2"/>
                <w:sz w:val="24"/>
              </w:rPr>
              <w:t>。</w:t>
            </w:r>
            <w:r w:rsidRPr="00FD6EF8">
              <w:rPr>
                <w:color w:val="0D0D0D" w:themeColor="text1" w:themeTint="F2"/>
                <w:kern w:val="0"/>
                <w:sz w:val="24"/>
              </w:rPr>
              <w:t>项目</w:t>
            </w:r>
            <w:r w:rsidRPr="00FD6EF8">
              <w:rPr>
                <w:color w:val="0D0D0D" w:themeColor="text1" w:themeTint="F2"/>
                <w:sz w:val="24"/>
              </w:rPr>
              <w:t>东侧</w:t>
            </w:r>
            <w:r w:rsidRPr="00FD6EF8">
              <w:rPr>
                <w:rFonts w:hint="eastAsia"/>
                <w:color w:val="0D0D0D" w:themeColor="text1" w:themeTint="F2"/>
                <w:sz w:val="24"/>
              </w:rPr>
              <w:t>为芜湖赛弗新材料有限公司，南侧为空地，西侧为芜湖德豪润达光电科技有限公司厂房，均空置，北侧为纬二次路，隔路为芜湖恒天实业有限责任公司及芜湖崭亮电子有限公司</w:t>
            </w:r>
            <w:r w:rsidRPr="00FD6EF8">
              <w:rPr>
                <w:rFonts w:hint="eastAsia"/>
                <w:color w:val="0D0D0D" w:themeColor="text1" w:themeTint="F2"/>
                <w:kern w:val="0"/>
                <w:sz w:val="24"/>
              </w:rPr>
              <w:t>，</w:t>
            </w:r>
            <w:r w:rsidRPr="00FD6EF8">
              <w:rPr>
                <w:rFonts w:hint="eastAsia"/>
                <w:color w:val="0D0D0D" w:themeColor="text1" w:themeTint="F2"/>
                <w:sz w:val="24"/>
              </w:rPr>
              <w:t>根据土地证，本项目用地属于工业用地。</w:t>
            </w:r>
            <w:r w:rsidRPr="00FD6EF8">
              <w:rPr>
                <w:color w:val="0D0D0D" w:themeColor="text1" w:themeTint="F2"/>
                <w:sz w:val="24"/>
              </w:rPr>
              <w:t>且本项目未被列入国土资源部国家发展和改革委员会关于发布实施《限制用地项目目录（</w:t>
            </w:r>
            <w:r w:rsidRPr="00FD6EF8">
              <w:rPr>
                <w:color w:val="0D0D0D" w:themeColor="text1" w:themeTint="F2"/>
                <w:sz w:val="24"/>
              </w:rPr>
              <w:t>2012</w:t>
            </w:r>
            <w:r w:rsidRPr="00FD6EF8">
              <w:rPr>
                <w:color w:val="0D0D0D" w:themeColor="text1" w:themeTint="F2"/>
                <w:sz w:val="24"/>
              </w:rPr>
              <w:t>年本）》和《禁止用地项目目录（</w:t>
            </w:r>
            <w:r w:rsidRPr="00FD6EF8">
              <w:rPr>
                <w:color w:val="0D0D0D" w:themeColor="text1" w:themeTint="F2"/>
                <w:sz w:val="24"/>
              </w:rPr>
              <w:t>2012</w:t>
            </w:r>
            <w:r w:rsidRPr="00FD6EF8">
              <w:rPr>
                <w:color w:val="0D0D0D" w:themeColor="text1" w:themeTint="F2"/>
                <w:sz w:val="24"/>
              </w:rPr>
              <w:t>年本）》</w:t>
            </w:r>
            <w:r w:rsidRPr="00FD6EF8">
              <w:rPr>
                <w:bCs/>
                <w:color w:val="0D0D0D" w:themeColor="text1" w:themeTint="F2"/>
                <w:sz w:val="24"/>
              </w:rPr>
              <w:t>。</w:t>
            </w:r>
            <w:r w:rsidRPr="00FD6EF8">
              <w:rPr>
                <w:color w:val="0D0D0D" w:themeColor="text1" w:themeTint="F2"/>
                <w:sz w:val="24"/>
              </w:rPr>
              <w:t>因此，建设项目与用地性质相符</w:t>
            </w:r>
            <w:r w:rsidRPr="00FD6EF8">
              <w:rPr>
                <w:rFonts w:hint="eastAsia"/>
                <w:color w:val="0D0D0D" w:themeColor="text1" w:themeTint="F2"/>
                <w:sz w:val="24"/>
              </w:rPr>
              <w:t>。</w:t>
            </w:r>
          </w:p>
          <w:p w14:paraId="7FF30861" w14:textId="77777777" w:rsidR="008739F1" w:rsidRPr="00FD6EF8" w:rsidRDefault="003114DE">
            <w:pPr>
              <w:widowControl/>
              <w:spacing w:line="360" w:lineRule="auto"/>
              <w:ind w:firstLineChars="200" w:firstLine="482"/>
              <w:jc w:val="left"/>
              <w:rPr>
                <w:b/>
                <w:bCs/>
                <w:color w:val="0D0D0D" w:themeColor="text1" w:themeTint="F2"/>
                <w:kern w:val="0"/>
                <w:sz w:val="24"/>
              </w:rPr>
            </w:pPr>
            <w:r w:rsidRPr="00FD6EF8">
              <w:rPr>
                <w:rFonts w:hint="eastAsia"/>
                <w:b/>
                <w:bCs/>
                <w:color w:val="0D0D0D" w:themeColor="text1" w:themeTint="F2"/>
                <w:kern w:val="0"/>
                <w:sz w:val="24"/>
              </w:rPr>
              <w:t>2</w:t>
            </w:r>
            <w:r w:rsidRPr="00FD6EF8">
              <w:rPr>
                <w:rFonts w:hint="eastAsia"/>
                <w:b/>
                <w:bCs/>
                <w:color w:val="0D0D0D" w:themeColor="text1" w:themeTint="F2"/>
                <w:kern w:val="0"/>
                <w:sz w:val="24"/>
              </w:rPr>
              <w:t>、选址合理</w:t>
            </w:r>
            <w:r w:rsidRPr="00FD6EF8">
              <w:rPr>
                <w:b/>
                <w:bCs/>
                <w:color w:val="0D0D0D" w:themeColor="text1" w:themeTint="F2"/>
                <w:kern w:val="0"/>
                <w:sz w:val="24"/>
              </w:rPr>
              <w:t>性分析</w:t>
            </w:r>
          </w:p>
          <w:p w14:paraId="299571BE" w14:textId="5FC95CDE" w:rsidR="008739F1" w:rsidRPr="00FD6EF8" w:rsidRDefault="003114DE" w:rsidP="00E82DDF">
            <w:pPr>
              <w:spacing w:line="360" w:lineRule="auto"/>
              <w:ind w:firstLineChars="225" w:firstLine="540"/>
              <w:rPr>
                <w:color w:val="0D0D0D" w:themeColor="text1" w:themeTint="F2"/>
                <w:sz w:val="24"/>
              </w:rPr>
            </w:pPr>
            <w:r w:rsidRPr="00FD6EF8">
              <w:rPr>
                <w:rFonts w:hint="eastAsia"/>
                <w:color w:val="0D0D0D" w:themeColor="text1" w:themeTint="F2"/>
                <w:sz w:val="24"/>
              </w:rPr>
              <w:t>项目建设地点位于芜湖经济技术开发区东区芜湖德豪润达光电科技有限公司厂区内，项目用地属于工业用地。根据对建设项目周边环境的现场踏勘，厂址周围</w:t>
            </w:r>
            <w:r w:rsidRPr="00FD6EF8">
              <w:rPr>
                <w:rFonts w:hint="eastAsia"/>
                <w:color w:val="0D0D0D" w:themeColor="text1" w:themeTint="F2"/>
                <w:sz w:val="24"/>
              </w:rPr>
              <w:t>500</w:t>
            </w:r>
            <w:r w:rsidRPr="00FD6EF8">
              <w:rPr>
                <w:color w:val="0D0D0D" w:themeColor="text1" w:themeTint="F2"/>
                <w:sz w:val="24"/>
              </w:rPr>
              <w:t xml:space="preserve"> </w:t>
            </w:r>
            <w:r w:rsidRPr="00FD6EF8">
              <w:rPr>
                <w:rFonts w:hint="eastAsia"/>
                <w:color w:val="0D0D0D" w:themeColor="text1" w:themeTint="F2"/>
                <w:sz w:val="24"/>
              </w:rPr>
              <w:t>m</w:t>
            </w:r>
            <w:r w:rsidRPr="00FD6EF8">
              <w:rPr>
                <w:rFonts w:hint="eastAsia"/>
                <w:color w:val="0D0D0D" w:themeColor="text1" w:themeTint="F2"/>
                <w:sz w:val="24"/>
              </w:rPr>
              <w:t>范围内无文物保护、饮用水源地等敏感环境保护目标，也无医药、食品类企业。</w:t>
            </w:r>
            <w:r w:rsidR="00785234" w:rsidRPr="00FD6EF8">
              <w:rPr>
                <w:rFonts w:hint="eastAsia"/>
                <w:color w:val="0D0D0D" w:themeColor="text1" w:themeTint="F2"/>
                <w:sz w:val="24"/>
              </w:rPr>
              <w:t>距离项目最近的敏感点为项目西北侧</w:t>
            </w:r>
            <w:r w:rsidR="00785234" w:rsidRPr="00FD6EF8">
              <w:rPr>
                <w:rFonts w:hint="eastAsia"/>
                <w:color w:val="0D0D0D" w:themeColor="text1" w:themeTint="F2"/>
                <w:sz w:val="24"/>
              </w:rPr>
              <w:t>3</w:t>
            </w:r>
            <w:r w:rsidR="00785234" w:rsidRPr="00FD6EF8">
              <w:rPr>
                <w:color w:val="0D0D0D" w:themeColor="text1" w:themeTint="F2"/>
                <w:sz w:val="24"/>
              </w:rPr>
              <w:t>28 m</w:t>
            </w:r>
            <w:r w:rsidR="00785234" w:rsidRPr="00FD6EF8">
              <w:rPr>
                <w:rFonts w:hint="eastAsia"/>
                <w:color w:val="0D0D0D" w:themeColor="text1" w:themeTint="F2"/>
                <w:sz w:val="24"/>
              </w:rPr>
              <w:t>的芜湖市万春中学，项目无生产废水外排，废气主要为机制砂进料粉尘</w:t>
            </w:r>
            <w:r w:rsidR="00785234" w:rsidRPr="00FD6EF8">
              <w:rPr>
                <w:rFonts w:hint="eastAsia"/>
                <w:color w:val="0D0D0D" w:themeColor="text1" w:themeTint="F2"/>
                <w:kern w:val="0"/>
                <w:sz w:val="24"/>
              </w:rPr>
              <w:t>、</w:t>
            </w:r>
            <w:r w:rsidR="00785234" w:rsidRPr="00FD6EF8">
              <w:rPr>
                <w:rFonts w:hint="eastAsia"/>
                <w:color w:val="0D0D0D" w:themeColor="text1" w:themeTint="F2"/>
                <w:sz w:val="24"/>
              </w:rPr>
              <w:t>破碎粉尘</w:t>
            </w:r>
            <w:r w:rsidR="00785234" w:rsidRPr="00FD6EF8">
              <w:rPr>
                <w:rFonts w:hint="eastAsia"/>
                <w:color w:val="0D0D0D" w:themeColor="text1" w:themeTint="F2"/>
                <w:kern w:val="0"/>
                <w:sz w:val="24"/>
              </w:rPr>
              <w:t>、</w:t>
            </w:r>
            <w:r w:rsidR="00785234" w:rsidRPr="00FD6EF8">
              <w:rPr>
                <w:rFonts w:hint="eastAsia"/>
                <w:color w:val="0D0D0D" w:themeColor="text1" w:themeTint="F2"/>
                <w:sz w:val="24"/>
              </w:rPr>
              <w:t>筛分粉尘</w:t>
            </w:r>
            <w:r w:rsidR="00785234" w:rsidRPr="00FD6EF8">
              <w:rPr>
                <w:rFonts w:hint="eastAsia"/>
                <w:color w:val="0D0D0D" w:themeColor="text1" w:themeTint="F2"/>
                <w:kern w:val="0"/>
                <w:sz w:val="24"/>
              </w:rPr>
              <w:t>、</w:t>
            </w:r>
            <w:r w:rsidR="00785234" w:rsidRPr="00FD6EF8">
              <w:rPr>
                <w:rFonts w:hint="eastAsia"/>
                <w:color w:val="0D0D0D" w:themeColor="text1" w:themeTint="F2"/>
                <w:sz w:val="24"/>
              </w:rPr>
              <w:t>机制砂输送粉尘</w:t>
            </w:r>
            <w:r w:rsidR="00785234" w:rsidRPr="00FD6EF8">
              <w:rPr>
                <w:rFonts w:hint="eastAsia"/>
                <w:color w:val="0D0D0D" w:themeColor="text1" w:themeTint="F2"/>
                <w:kern w:val="0"/>
                <w:sz w:val="24"/>
              </w:rPr>
              <w:t>、</w:t>
            </w:r>
            <w:r w:rsidR="00785234" w:rsidRPr="00FD6EF8">
              <w:rPr>
                <w:rFonts w:ascii="宋体" w:hAnsi="宋体" w:hint="eastAsia"/>
                <w:color w:val="0D0D0D" w:themeColor="text1" w:themeTint="F2"/>
                <w:sz w:val="24"/>
              </w:rPr>
              <w:t>石灰岩、玄武岩及机制砂进料</w:t>
            </w:r>
            <w:r w:rsidR="00785234" w:rsidRPr="00FD6EF8">
              <w:rPr>
                <w:rFonts w:hint="eastAsia"/>
                <w:color w:val="0D0D0D" w:themeColor="text1" w:themeTint="F2"/>
                <w:sz w:val="24"/>
              </w:rPr>
              <w:t>粉尘</w:t>
            </w:r>
            <w:r w:rsidR="00785234" w:rsidRPr="00FD6EF8">
              <w:rPr>
                <w:rFonts w:hint="eastAsia"/>
                <w:color w:val="0D0D0D" w:themeColor="text1" w:themeTint="F2"/>
                <w:kern w:val="0"/>
                <w:sz w:val="24"/>
              </w:rPr>
              <w:t>、</w:t>
            </w:r>
            <w:r w:rsidR="00785234" w:rsidRPr="00FD6EF8">
              <w:rPr>
                <w:rFonts w:ascii="宋体" w:hAnsi="宋体" w:hint="eastAsia"/>
                <w:color w:val="0D0D0D" w:themeColor="text1" w:themeTint="F2"/>
                <w:sz w:val="24"/>
              </w:rPr>
              <w:t>石灰岩、玄武岩及机制砂</w:t>
            </w:r>
            <w:r w:rsidR="00785234" w:rsidRPr="00FD6EF8">
              <w:rPr>
                <w:rFonts w:hint="eastAsia"/>
                <w:color w:val="0D0D0D" w:themeColor="text1" w:themeTint="F2"/>
                <w:sz w:val="24"/>
              </w:rPr>
              <w:t>输送粉尘、</w:t>
            </w:r>
            <w:r w:rsidR="00785234" w:rsidRPr="00FD6EF8">
              <w:rPr>
                <w:rFonts w:ascii="宋体" w:hAnsi="宋体" w:cs="宋体" w:hint="eastAsia"/>
                <w:color w:val="0D0D0D" w:themeColor="text1" w:themeTint="F2"/>
                <w:sz w:val="24"/>
              </w:rPr>
              <w:t>燃烧器</w:t>
            </w:r>
            <w:r w:rsidR="00785234" w:rsidRPr="00FD6EF8">
              <w:rPr>
                <w:color w:val="0D0D0D" w:themeColor="text1" w:themeTint="F2"/>
                <w:sz w:val="24"/>
              </w:rPr>
              <w:t>柴油燃烧废气</w:t>
            </w:r>
            <w:r w:rsidR="00785234" w:rsidRPr="00FD6EF8">
              <w:rPr>
                <w:rFonts w:hint="eastAsia"/>
                <w:color w:val="0D0D0D" w:themeColor="text1" w:themeTint="F2"/>
                <w:sz w:val="24"/>
              </w:rPr>
              <w:t>、矿粉筒仓呼吸粉尘、</w:t>
            </w:r>
            <w:r w:rsidR="00785234" w:rsidRPr="00FD6EF8">
              <w:rPr>
                <w:color w:val="0D0D0D" w:themeColor="text1" w:themeTint="F2"/>
                <w:sz w:val="24"/>
              </w:rPr>
              <w:t>沥青加热废气、导热油炉柴油燃烧废气</w:t>
            </w:r>
            <w:r w:rsidR="00785234" w:rsidRPr="00FD6EF8">
              <w:rPr>
                <w:rFonts w:hint="eastAsia"/>
                <w:color w:val="0D0D0D" w:themeColor="text1" w:themeTint="F2"/>
                <w:sz w:val="24"/>
              </w:rPr>
              <w:t>、搅拌废气、</w:t>
            </w:r>
            <w:r w:rsidR="00761C9D" w:rsidRPr="00FD6EF8">
              <w:rPr>
                <w:rFonts w:hint="eastAsia"/>
                <w:color w:val="0D0D0D" w:themeColor="text1" w:themeTint="F2"/>
                <w:sz w:val="24"/>
              </w:rPr>
              <w:t>沥青储罐呼吸废气、</w:t>
            </w:r>
            <w:r w:rsidR="00785234" w:rsidRPr="00FD6EF8">
              <w:rPr>
                <w:rFonts w:hint="eastAsia"/>
                <w:color w:val="0D0D0D" w:themeColor="text1" w:themeTint="F2"/>
                <w:sz w:val="24"/>
              </w:rPr>
              <w:t>成品沥青卸料废气、装卸粉尘、堆场扬尘及</w:t>
            </w:r>
            <w:r w:rsidR="00785234" w:rsidRPr="00FD6EF8">
              <w:rPr>
                <w:rFonts w:hint="eastAsia"/>
                <w:color w:val="0D0D0D" w:themeColor="text1" w:themeTint="F2"/>
                <w:kern w:val="0"/>
                <w:sz w:val="24"/>
              </w:rPr>
              <w:t>道路运输粉尘</w:t>
            </w:r>
            <w:r w:rsidR="00785234" w:rsidRPr="00FD6EF8">
              <w:rPr>
                <w:rFonts w:hint="eastAsia"/>
                <w:color w:val="0D0D0D" w:themeColor="text1" w:themeTint="F2"/>
                <w:sz w:val="24"/>
              </w:rPr>
              <w:t>，</w:t>
            </w:r>
            <w:r w:rsidR="00E82DDF" w:rsidRPr="00FD6EF8">
              <w:rPr>
                <w:rFonts w:hint="eastAsia"/>
                <w:color w:val="0D0D0D" w:themeColor="text1" w:themeTint="F2"/>
                <w:sz w:val="24"/>
              </w:rPr>
              <w:t>通过预测，在落实本环评要求的各项废气污染防治措施后，本项目废气对其影响较小。</w:t>
            </w:r>
            <w:r w:rsidRPr="00FD6EF8">
              <w:rPr>
                <w:rFonts w:hint="eastAsia"/>
                <w:color w:val="0D0D0D" w:themeColor="text1" w:themeTint="F2"/>
                <w:sz w:val="24"/>
              </w:rPr>
              <w:t>因此，项目选址合理</w:t>
            </w:r>
            <w:r w:rsidRPr="00FD6EF8">
              <w:rPr>
                <w:color w:val="0D0D0D" w:themeColor="text1" w:themeTint="F2"/>
                <w:sz w:val="24"/>
              </w:rPr>
              <w:t>。</w:t>
            </w:r>
          </w:p>
          <w:p w14:paraId="62569307" w14:textId="77777777" w:rsidR="008739F1" w:rsidRPr="00FD6EF8" w:rsidRDefault="003114DE">
            <w:pPr>
              <w:widowControl/>
              <w:spacing w:line="360" w:lineRule="auto"/>
              <w:ind w:firstLineChars="200" w:firstLine="482"/>
              <w:jc w:val="left"/>
              <w:rPr>
                <w:b/>
                <w:bCs/>
                <w:color w:val="0D0D0D" w:themeColor="text1" w:themeTint="F2"/>
                <w:kern w:val="0"/>
                <w:sz w:val="24"/>
              </w:rPr>
            </w:pPr>
            <w:r w:rsidRPr="00FD6EF8">
              <w:rPr>
                <w:b/>
                <w:bCs/>
                <w:color w:val="0D0D0D" w:themeColor="text1" w:themeTint="F2"/>
                <w:kern w:val="0"/>
                <w:sz w:val="24"/>
              </w:rPr>
              <w:t>3</w:t>
            </w:r>
            <w:r w:rsidRPr="00FD6EF8">
              <w:rPr>
                <w:rFonts w:hint="eastAsia"/>
                <w:b/>
                <w:bCs/>
                <w:color w:val="0D0D0D" w:themeColor="text1" w:themeTint="F2"/>
                <w:kern w:val="0"/>
                <w:sz w:val="24"/>
              </w:rPr>
              <w:t>、</w:t>
            </w:r>
            <w:r w:rsidRPr="00FD6EF8">
              <w:rPr>
                <w:b/>
                <w:bCs/>
                <w:color w:val="0D0D0D" w:themeColor="text1" w:themeTint="F2"/>
                <w:kern w:val="0"/>
                <w:sz w:val="24"/>
              </w:rPr>
              <w:t>与</w:t>
            </w:r>
            <w:r w:rsidRPr="00FD6EF8">
              <w:rPr>
                <w:rFonts w:hint="eastAsia"/>
                <w:b/>
                <w:bCs/>
                <w:color w:val="0D0D0D" w:themeColor="text1" w:themeTint="F2"/>
                <w:kern w:val="0"/>
                <w:sz w:val="24"/>
              </w:rPr>
              <w:t>规划环评</w:t>
            </w:r>
            <w:r w:rsidRPr="00FD6EF8">
              <w:rPr>
                <w:b/>
                <w:bCs/>
                <w:color w:val="0D0D0D" w:themeColor="text1" w:themeTint="F2"/>
                <w:kern w:val="0"/>
                <w:sz w:val="24"/>
              </w:rPr>
              <w:t>及其审查意</w:t>
            </w:r>
            <w:r w:rsidRPr="00FD6EF8">
              <w:rPr>
                <w:rFonts w:hint="eastAsia"/>
                <w:b/>
                <w:bCs/>
                <w:color w:val="0D0D0D" w:themeColor="text1" w:themeTint="F2"/>
                <w:kern w:val="0"/>
                <w:sz w:val="24"/>
              </w:rPr>
              <w:t>见</w:t>
            </w:r>
            <w:r w:rsidRPr="00FD6EF8">
              <w:rPr>
                <w:b/>
                <w:bCs/>
                <w:color w:val="0D0D0D" w:themeColor="text1" w:themeTint="F2"/>
                <w:kern w:val="0"/>
                <w:sz w:val="24"/>
              </w:rPr>
              <w:t>相符性分析</w:t>
            </w:r>
          </w:p>
          <w:p w14:paraId="2E536583" w14:textId="77777777" w:rsidR="008739F1" w:rsidRPr="00FD6EF8" w:rsidRDefault="003114DE">
            <w:pPr>
              <w:spacing w:line="360" w:lineRule="auto"/>
              <w:ind w:firstLineChars="225" w:firstLine="540"/>
              <w:rPr>
                <w:color w:val="0D0D0D" w:themeColor="text1" w:themeTint="F2"/>
                <w:sz w:val="24"/>
              </w:rPr>
            </w:pPr>
            <w:r w:rsidRPr="00FD6EF8">
              <w:rPr>
                <w:color w:val="0D0D0D" w:themeColor="text1" w:themeTint="F2"/>
                <w:sz w:val="24"/>
              </w:rPr>
              <w:t>根据《</w:t>
            </w:r>
            <w:r w:rsidRPr="00FD6EF8">
              <w:rPr>
                <w:rFonts w:hint="eastAsia"/>
                <w:color w:val="0D0D0D" w:themeColor="text1" w:themeTint="F2"/>
                <w:sz w:val="24"/>
              </w:rPr>
              <w:t>芜湖经济技术开发区东区总体规划环境影响报告书》，芜湖经济技术开发区东区</w:t>
            </w:r>
            <w:r w:rsidRPr="00FD6EF8">
              <w:rPr>
                <w:color w:val="0D0D0D" w:themeColor="text1" w:themeTint="F2"/>
                <w:sz w:val="24"/>
              </w:rPr>
              <w:t>范围划定为：东至青山河、南至杨青江、西以沿江高速为界、西南以芜宣高速为界、北以井冈山路与鸠江开发区毗邻。开发区东区用地面积约</w:t>
            </w:r>
            <w:r w:rsidRPr="00FD6EF8">
              <w:rPr>
                <w:color w:val="0D0D0D" w:themeColor="text1" w:themeTint="F2"/>
                <w:sz w:val="24"/>
              </w:rPr>
              <w:t>45.00</w:t>
            </w:r>
            <w:r w:rsidRPr="00FD6EF8">
              <w:rPr>
                <w:color w:val="0D0D0D" w:themeColor="text1" w:themeTint="F2"/>
                <w:sz w:val="24"/>
              </w:rPr>
              <w:t>平方公里。</w:t>
            </w:r>
            <w:r w:rsidRPr="00FD6EF8">
              <w:rPr>
                <w:rFonts w:hint="eastAsia"/>
                <w:color w:val="0D0D0D" w:themeColor="text1" w:themeTint="F2"/>
                <w:sz w:val="24"/>
              </w:rPr>
              <w:t>产业定位为：重点</w:t>
            </w:r>
            <w:r w:rsidRPr="00FD6EF8">
              <w:rPr>
                <w:color w:val="0D0D0D" w:themeColor="text1" w:themeTint="F2"/>
                <w:sz w:val="24"/>
              </w:rPr>
              <w:t>发展</w:t>
            </w:r>
            <w:r w:rsidRPr="00FD6EF8">
              <w:rPr>
                <w:color w:val="0D0D0D" w:themeColor="text1" w:themeTint="F2"/>
                <w:sz w:val="24"/>
              </w:rPr>
              <w:lastRenderedPageBreak/>
              <w:t>绿色家电</w:t>
            </w:r>
            <w:r w:rsidRPr="00FD6EF8">
              <w:rPr>
                <w:rFonts w:hint="eastAsia"/>
                <w:color w:val="0D0D0D" w:themeColor="text1" w:themeTint="F2"/>
                <w:sz w:val="24"/>
              </w:rPr>
              <w:t>产业、</w:t>
            </w:r>
            <w:r w:rsidRPr="00FD6EF8">
              <w:rPr>
                <w:color w:val="0D0D0D" w:themeColor="text1" w:themeTint="F2"/>
                <w:sz w:val="24"/>
              </w:rPr>
              <w:t>电子</w:t>
            </w:r>
            <w:r w:rsidRPr="00FD6EF8">
              <w:rPr>
                <w:rFonts w:hint="eastAsia"/>
                <w:color w:val="0D0D0D" w:themeColor="text1" w:themeTint="F2"/>
                <w:sz w:val="24"/>
              </w:rPr>
              <w:t>信息产业</w:t>
            </w:r>
            <w:r w:rsidRPr="00FD6EF8">
              <w:rPr>
                <w:color w:val="0D0D0D" w:themeColor="text1" w:themeTint="F2"/>
                <w:sz w:val="24"/>
              </w:rPr>
              <w:t>、</w:t>
            </w:r>
            <w:r w:rsidRPr="00FD6EF8">
              <w:rPr>
                <w:rFonts w:hint="eastAsia"/>
                <w:color w:val="0D0D0D" w:themeColor="text1" w:themeTint="F2"/>
                <w:sz w:val="24"/>
              </w:rPr>
              <w:t>高端装备制造产业。</w:t>
            </w:r>
          </w:p>
          <w:p w14:paraId="506A10A1" w14:textId="77777777" w:rsidR="008739F1" w:rsidRPr="00FD6EF8" w:rsidRDefault="003114DE">
            <w:pPr>
              <w:jc w:val="center"/>
              <w:rPr>
                <w:rFonts w:cs="Arial"/>
                <w:b/>
                <w:color w:val="0D0D0D" w:themeColor="text1" w:themeTint="F2"/>
                <w:kern w:val="0"/>
                <w:sz w:val="24"/>
                <w:shd w:val="clear" w:color="auto" w:fill="FFFFFF"/>
              </w:rPr>
            </w:pPr>
            <w:r w:rsidRPr="00FD6EF8">
              <w:rPr>
                <w:rFonts w:cs="Arial"/>
                <w:b/>
                <w:color w:val="0D0D0D" w:themeColor="text1" w:themeTint="F2"/>
                <w:kern w:val="0"/>
                <w:sz w:val="24"/>
                <w:shd w:val="clear" w:color="auto" w:fill="FFFFFF"/>
              </w:rPr>
              <w:t>表</w:t>
            </w:r>
            <w:r w:rsidRPr="00FD6EF8">
              <w:rPr>
                <w:rFonts w:cs="Arial" w:hint="eastAsia"/>
                <w:b/>
                <w:color w:val="0D0D0D" w:themeColor="text1" w:themeTint="F2"/>
                <w:kern w:val="0"/>
                <w:sz w:val="24"/>
                <w:shd w:val="clear" w:color="auto" w:fill="FFFFFF"/>
              </w:rPr>
              <w:t>1</w:t>
            </w:r>
            <w:r w:rsidRPr="00FD6EF8">
              <w:rPr>
                <w:rFonts w:cs="Arial"/>
                <w:b/>
                <w:color w:val="0D0D0D" w:themeColor="text1" w:themeTint="F2"/>
                <w:kern w:val="0"/>
                <w:sz w:val="24"/>
                <w:shd w:val="clear" w:color="auto" w:fill="FFFFFF"/>
              </w:rPr>
              <w:t>-</w:t>
            </w:r>
            <w:r w:rsidRPr="00FD6EF8">
              <w:rPr>
                <w:rFonts w:cs="Arial" w:hint="eastAsia"/>
                <w:b/>
                <w:color w:val="0D0D0D" w:themeColor="text1" w:themeTint="F2"/>
                <w:kern w:val="0"/>
                <w:sz w:val="24"/>
                <w:shd w:val="clear" w:color="auto" w:fill="FFFFFF"/>
              </w:rPr>
              <w:t xml:space="preserve">1 </w:t>
            </w:r>
            <w:r w:rsidRPr="00FD6EF8">
              <w:rPr>
                <w:rFonts w:cs="Arial"/>
                <w:b/>
                <w:color w:val="0D0D0D" w:themeColor="text1" w:themeTint="F2"/>
                <w:kern w:val="0"/>
                <w:sz w:val="24"/>
                <w:shd w:val="clear" w:color="auto" w:fill="FFFFFF"/>
              </w:rPr>
              <w:t xml:space="preserve"> </w:t>
            </w:r>
            <w:r w:rsidRPr="00FD6EF8">
              <w:rPr>
                <w:rFonts w:cs="Arial" w:hint="eastAsia"/>
                <w:b/>
                <w:color w:val="0D0D0D" w:themeColor="text1" w:themeTint="F2"/>
                <w:kern w:val="0"/>
                <w:sz w:val="24"/>
                <w:shd w:val="clear" w:color="auto" w:fill="FFFFFF"/>
              </w:rPr>
              <w:t>芜湖经济技术开发区东区入区主导项目行业参考建议一览表</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106"/>
              <w:gridCol w:w="4912"/>
              <w:gridCol w:w="1183"/>
            </w:tblGrid>
            <w:tr w:rsidR="008739F1" w:rsidRPr="00FD6EF8" w14:paraId="788AB89A" w14:textId="77777777">
              <w:trPr>
                <w:trHeight w:val="397"/>
                <w:jc w:val="center"/>
              </w:trPr>
              <w:tc>
                <w:tcPr>
                  <w:tcW w:w="1106" w:type="dxa"/>
                  <w:vAlign w:val="center"/>
                </w:tcPr>
                <w:p w14:paraId="100CD99E" w14:textId="77777777" w:rsidR="008739F1" w:rsidRPr="00FD6EF8" w:rsidRDefault="003114DE">
                  <w:pPr>
                    <w:snapToGrid w:val="0"/>
                    <w:jc w:val="center"/>
                    <w:rPr>
                      <w:b/>
                      <w:color w:val="0D0D0D" w:themeColor="text1" w:themeTint="F2"/>
                      <w:szCs w:val="21"/>
                    </w:rPr>
                  </w:pPr>
                  <w:r w:rsidRPr="00FD6EF8">
                    <w:rPr>
                      <w:b/>
                      <w:color w:val="0D0D0D" w:themeColor="text1" w:themeTint="F2"/>
                      <w:szCs w:val="21"/>
                    </w:rPr>
                    <w:t>行业门类</w:t>
                  </w:r>
                </w:p>
              </w:tc>
              <w:tc>
                <w:tcPr>
                  <w:tcW w:w="4912" w:type="dxa"/>
                  <w:vAlign w:val="center"/>
                </w:tcPr>
                <w:p w14:paraId="58052FCE" w14:textId="77777777" w:rsidR="008739F1" w:rsidRPr="00FD6EF8" w:rsidRDefault="003114DE">
                  <w:pPr>
                    <w:snapToGrid w:val="0"/>
                    <w:jc w:val="center"/>
                    <w:rPr>
                      <w:b/>
                      <w:color w:val="0D0D0D" w:themeColor="text1" w:themeTint="F2"/>
                      <w:szCs w:val="21"/>
                    </w:rPr>
                  </w:pPr>
                  <w:r w:rsidRPr="00FD6EF8">
                    <w:rPr>
                      <w:b/>
                      <w:color w:val="0D0D0D" w:themeColor="text1" w:themeTint="F2"/>
                      <w:szCs w:val="21"/>
                    </w:rPr>
                    <w:t>行业名称</w:t>
                  </w:r>
                </w:p>
              </w:tc>
              <w:tc>
                <w:tcPr>
                  <w:tcW w:w="1183" w:type="dxa"/>
                  <w:vAlign w:val="center"/>
                </w:tcPr>
                <w:p w14:paraId="5A07CE85" w14:textId="77777777" w:rsidR="008739F1" w:rsidRPr="00FD6EF8" w:rsidRDefault="003114DE">
                  <w:pPr>
                    <w:snapToGrid w:val="0"/>
                    <w:jc w:val="center"/>
                    <w:rPr>
                      <w:b/>
                      <w:color w:val="0D0D0D" w:themeColor="text1" w:themeTint="F2"/>
                      <w:szCs w:val="21"/>
                    </w:rPr>
                  </w:pPr>
                  <w:r w:rsidRPr="00FD6EF8">
                    <w:rPr>
                      <w:b/>
                      <w:color w:val="0D0D0D" w:themeColor="text1" w:themeTint="F2"/>
                      <w:szCs w:val="21"/>
                    </w:rPr>
                    <w:t>入区建议</w:t>
                  </w:r>
                </w:p>
              </w:tc>
            </w:tr>
            <w:tr w:rsidR="008739F1" w:rsidRPr="00FD6EF8" w14:paraId="7A33C85E" w14:textId="77777777">
              <w:trPr>
                <w:trHeight w:val="397"/>
                <w:jc w:val="center"/>
              </w:trPr>
              <w:tc>
                <w:tcPr>
                  <w:tcW w:w="1106" w:type="dxa"/>
                  <w:vMerge w:val="restart"/>
                  <w:vAlign w:val="center"/>
                </w:tcPr>
                <w:p w14:paraId="7CD8E88C" w14:textId="77777777" w:rsidR="008739F1" w:rsidRPr="00FD6EF8" w:rsidRDefault="003114DE">
                  <w:pPr>
                    <w:snapToGrid w:val="0"/>
                    <w:jc w:val="center"/>
                    <w:rPr>
                      <w:color w:val="0D0D0D" w:themeColor="text1" w:themeTint="F2"/>
                      <w:szCs w:val="21"/>
                    </w:rPr>
                  </w:pPr>
                  <w:r w:rsidRPr="00FD6EF8">
                    <w:rPr>
                      <w:color w:val="0D0D0D" w:themeColor="text1" w:themeTint="F2"/>
                      <w:szCs w:val="21"/>
                    </w:rPr>
                    <w:t>家电</w:t>
                  </w:r>
                </w:p>
              </w:tc>
              <w:tc>
                <w:tcPr>
                  <w:tcW w:w="4912" w:type="dxa"/>
                  <w:vAlign w:val="center"/>
                </w:tcPr>
                <w:p w14:paraId="285E45C3" w14:textId="77777777" w:rsidR="008739F1" w:rsidRPr="00FD6EF8" w:rsidRDefault="003114DE">
                  <w:pPr>
                    <w:snapToGrid w:val="0"/>
                    <w:jc w:val="center"/>
                    <w:rPr>
                      <w:color w:val="0D0D0D" w:themeColor="text1" w:themeTint="F2"/>
                      <w:szCs w:val="21"/>
                    </w:rPr>
                  </w:pPr>
                  <w:r w:rsidRPr="00FD6EF8">
                    <w:rPr>
                      <w:bCs/>
                      <w:color w:val="0D0D0D" w:themeColor="text1" w:themeTint="F2"/>
                      <w:szCs w:val="21"/>
                    </w:rPr>
                    <w:t>智能电视、智能空调、智能洗衣机、智能冰箱、可视电话、家庭网关、家庭安防等</w:t>
                  </w:r>
                </w:p>
              </w:tc>
              <w:tc>
                <w:tcPr>
                  <w:tcW w:w="1183" w:type="dxa"/>
                  <w:vAlign w:val="center"/>
                </w:tcPr>
                <w:p w14:paraId="43A709E7" w14:textId="77777777" w:rsidR="008739F1" w:rsidRPr="00FD6EF8" w:rsidRDefault="003114DE">
                  <w:pPr>
                    <w:snapToGrid w:val="0"/>
                    <w:jc w:val="center"/>
                    <w:rPr>
                      <w:color w:val="0D0D0D" w:themeColor="text1" w:themeTint="F2"/>
                      <w:szCs w:val="21"/>
                    </w:rPr>
                  </w:pPr>
                  <w:r w:rsidRPr="00FD6EF8">
                    <w:rPr>
                      <w:color w:val="0D0D0D" w:themeColor="text1" w:themeTint="F2"/>
                      <w:szCs w:val="21"/>
                    </w:rPr>
                    <w:t>优先鼓励</w:t>
                  </w:r>
                </w:p>
              </w:tc>
            </w:tr>
            <w:tr w:rsidR="008739F1" w:rsidRPr="00FD6EF8" w14:paraId="506C472A" w14:textId="77777777">
              <w:trPr>
                <w:trHeight w:val="397"/>
                <w:jc w:val="center"/>
              </w:trPr>
              <w:tc>
                <w:tcPr>
                  <w:tcW w:w="1106" w:type="dxa"/>
                  <w:vMerge/>
                  <w:vAlign w:val="center"/>
                </w:tcPr>
                <w:p w14:paraId="2F9ABC1B" w14:textId="77777777" w:rsidR="008739F1" w:rsidRPr="00FD6EF8" w:rsidRDefault="008739F1">
                  <w:pPr>
                    <w:widowControl/>
                    <w:jc w:val="center"/>
                    <w:rPr>
                      <w:color w:val="0D0D0D" w:themeColor="text1" w:themeTint="F2"/>
                      <w:szCs w:val="21"/>
                    </w:rPr>
                  </w:pPr>
                </w:p>
              </w:tc>
              <w:tc>
                <w:tcPr>
                  <w:tcW w:w="4912" w:type="dxa"/>
                  <w:vAlign w:val="center"/>
                </w:tcPr>
                <w:p w14:paraId="5E2F1852" w14:textId="77777777" w:rsidR="008739F1" w:rsidRPr="00FD6EF8" w:rsidRDefault="003114DE">
                  <w:pPr>
                    <w:snapToGrid w:val="0"/>
                    <w:jc w:val="center"/>
                    <w:rPr>
                      <w:color w:val="0D0D0D" w:themeColor="text1" w:themeTint="F2"/>
                      <w:szCs w:val="21"/>
                    </w:rPr>
                  </w:pPr>
                  <w:r w:rsidRPr="00FD6EF8">
                    <w:rPr>
                      <w:color w:val="0D0D0D" w:themeColor="text1" w:themeTint="F2"/>
                      <w:kern w:val="0"/>
                      <w:szCs w:val="21"/>
                    </w:rPr>
                    <w:t>技术落后、能耗高、污染重的家电产品</w:t>
                  </w:r>
                </w:p>
              </w:tc>
              <w:tc>
                <w:tcPr>
                  <w:tcW w:w="1183" w:type="dxa"/>
                  <w:vAlign w:val="center"/>
                </w:tcPr>
                <w:p w14:paraId="4FC4EAB0" w14:textId="77777777" w:rsidR="008739F1" w:rsidRPr="00FD6EF8" w:rsidRDefault="003114DE">
                  <w:pPr>
                    <w:snapToGrid w:val="0"/>
                    <w:jc w:val="center"/>
                    <w:rPr>
                      <w:color w:val="0D0D0D" w:themeColor="text1" w:themeTint="F2"/>
                      <w:szCs w:val="21"/>
                    </w:rPr>
                  </w:pPr>
                  <w:r w:rsidRPr="00FD6EF8">
                    <w:rPr>
                      <w:color w:val="0D0D0D" w:themeColor="text1" w:themeTint="F2"/>
                      <w:szCs w:val="21"/>
                    </w:rPr>
                    <w:t>禁止发展</w:t>
                  </w:r>
                </w:p>
              </w:tc>
            </w:tr>
            <w:tr w:rsidR="008739F1" w:rsidRPr="00FD6EF8" w14:paraId="489E0D40" w14:textId="77777777">
              <w:trPr>
                <w:trHeight w:val="397"/>
                <w:jc w:val="center"/>
              </w:trPr>
              <w:tc>
                <w:tcPr>
                  <w:tcW w:w="1106" w:type="dxa"/>
                  <w:vMerge w:val="restart"/>
                  <w:vAlign w:val="center"/>
                </w:tcPr>
                <w:p w14:paraId="64F2FF4E" w14:textId="77777777" w:rsidR="008739F1" w:rsidRPr="00FD6EF8" w:rsidRDefault="003114DE">
                  <w:pPr>
                    <w:snapToGrid w:val="0"/>
                    <w:jc w:val="center"/>
                    <w:rPr>
                      <w:bCs/>
                      <w:color w:val="0D0D0D" w:themeColor="text1" w:themeTint="F2"/>
                      <w:szCs w:val="21"/>
                    </w:rPr>
                  </w:pPr>
                  <w:r w:rsidRPr="00FD6EF8">
                    <w:rPr>
                      <w:color w:val="0D0D0D" w:themeColor="text1" w:themeTint="F2"/>
                      <w:szCs w:val="21"/>
                    </w:rPr>
                    <w:t>电子信息</w:t>
                  </w:r>
                </w:p>
              </w:tc>
              <w:tc>
                <w:tcPr>
                  <w:tcW w:w="4912" w:type="dxa"/>
                  <w:vAlign w:val="center"/>
                </w:tcPr>
                <w:p w14:paraId="59394680" w14:textId="77777777" w:rsidR="008739F1" w:rsidRPr="00FD6EF8" w:rsidRDefault="003114DE">
                  <w:pPr>
                    <w:widowControl/>
                    <w:snapToGrid w:val="0"/>
                    <w:jc w:val="center"/>
                    <w:rPr>
                      <w:bCs/>
                      <w:color w:val="0D0D0D" w:themeColor="text1" w:themeTint="F2"/>
                      <w:szCs w:val="21"/>
                    </w:rPr>
                  </w:pPr>
                  <w:r w:rsidRPr="00FD6EF8">
                    <w:rPr>
                      <w:color w:val="0D0D0D" w:themeColor="text1" w:themeTint="F2"/>
                      <w:kern w:val="0"/>
                      <w:szCs w:val="21"/>
                    </w:rPr>
                    <w:t>光电子器件制造</w:t>
                  </w:r>
                  <w:r w:rsidRPr="00FD6EF8">
                    <w:rPr>
                      <w:bCs/>
                      <w:color w:val="0D0D0D" w:themeColor="text1" w:themeTint="F2"/>
                      <w:szCs w:val="21"/>
                    </w:rPr>
                    <w:t>、电子元件及</w:t>
                  </w:r>
                  <w:r w:rsidRPr="00FD6EF8">
                    <w:rPr>
                      <w:color w:val="0D0D0D" w:themeColor="text1" w:themeTint="F2"/>
                      <w:kern w:val="0"/>
                      <w:szCs w:val="21"/>
                    </w:rPr>
                    <w:t>配件制造、</w:t>
                  </w:r>
                  <w:r w:rsidRPr="00FD6EF8">
                    <w:rPr>
                      <w:color w:val="0D0D0D" w:themeColor="text1" w:themeTint="F2"/>
                      <w:szCs w:val="21"/>
                    </w:rPr>
                    <w:t>计算机、通信和其他电子设备制造业</w:t>
                  </w:r>
                  <w:r w:rsidRPr="00FD6EF8">
                    <w:rPr>
                      <w:bCs/>
                      <w:color w:val="0D0D0D" w:themeColor="text1" w:themeTint="F2"/>
                      <w:szCs w:val="21"/>
                    </w:rPr>
                    <w:t>等</w:t>
                  </w:r>
                </w:p>
              </w:tc>
              <w:tc>
                <w:tcPr>
                  <w:tcW w:w="1183" w:type="dxa"/>
                  <w:vAlign w:val="center"/>
                </w:tcPr>
                <w:p w14:paraId="05527D50" w14:textId="77777777" w:rsidR="008739F1" w:rsidRPr="00FD6EF8" w:rsidRDefault="003114DE">
                  <w:pPr>
                    <w:snapToGrid w:val="0"/>
                    <w:jc w:val="center"/>
                    <w:rPr>
                      <w:color w:val="0D0D0D" w:themeColor="text1" w:themeTint="F2"/>
                      <w:szCs w:val="21"/>
                    </w:rPr>
                  </w:pPr>
                  <w:r w:rsidRPr="00FD6EF8">
                    <w:rPr>
                      <w:color w:val="0D0D0D" w:themeColor="text1" w:themeTint="F2"/>
                      <w:szCs w:val="21"/>
                    </w:rPr>
                    <w:t>优先鼓励</w:t>
                  </w:r>
                </w:p>
              </w:tc>
            </w:tr>
            <w:tr w:rsidR="008739F1" w:rsidRPr="00FD6EF8" w14:paraId="2CE695B8" w14:textId="77777777">
              <w:trPr>
                <w:trHeight w:val="397"/>
                <w:jc w:val="center"/>
              </w:trPr>
              <w:tc>
                <w:tcPr>
                  <w:tcW w:w="1106" w:type="dxa"/>
                  <w:vMerge/>
                  <w:vAlign w:val="center"/>
                </w:tcPr>
                <w:p w14:paraId="726F2A03" w14:textId="77777777" w:rsidR="008739F1" w:rsidRPr="00FD6EF8" w:rsidRDefault="008739F1">
                  <w:pPr>
                    <w:widowControl/>
                    <w:jc w:val="center"/>
                    <w:rPr>
                      <w:bCs/>
                      <w:color w:val="0D0D0D" w:themeColor="text1" w:themeTint="F2"/>
                      <w:szCs w:val="21"/>
                    </w:rPr>
                  </w:pPr>
                </w:p>
              </w:tc>
              <w:tc>
                <w:tcPr>
                  <w:tcW w:w="4912" w:type="dxa"/>
                  <w:vAlign w:val="center"/>
                </w:tcPr>
                <w:p w14:paraId="2DABA628" w14:textId="77777777" w:rsidR="008739F1" w:rsidRPr="00FD6EF8" w:rsidRDefault="003114DE">
                  <w:pPr>
                    <w:snapToGrid w:val="0"/>
                    <w:jc w:val="center"/>
                    <w:rPr>
                      <w:color w:val="0D0D0D" w:themeColor="text1" w:themeTint="F2"/>
                      <w:kern w:val="0"/>
                      <w:szCs w:val="21"/>
                    </w:rPr>
                  </w:pPr>
                  <w:r w:rsidRPr="00FD6EF8">
                    <w:rPr>
                      <w:color w:val="0D0D0D" w:themeColor="text1" w:themeTint="F2"/>
                      <w:kern w:val="0"/>
                      <w:szCs w:val="21"/>
                    </w:rPr>
                    <w:t>铅蓄电池、技术落后、能耗高、污染重的电子产品</w:t>
                  </w:r>
                </w:p>
              </w:tc>
              <w:tc>
                <w:tcPr>
                  <w:tcW w:w="1183" w:type="dxa"/>
                  <w:vAlign w:val="center"/>
                </w:tcPr>
                <w:p w14:paraId="2D122A1E" w14:textId="77777777" w:rsidR="008739F1" w:rsidRPr="00FD6EF8" w:rsidRDefault="003114DE">
                  <w:pPr>
                    <w:snapToGrid w:val="0"/>
                    <w:jc w:val="center"/>
                    <w:rPr>
                      <w:color w:val="0D0D0D" w:themeColor="text1" w:themeTint="F2"/>
                      <w:szCs w:val="21"/>
                    </w:rPr>
                  </w:pPr>
                  <w:r w:rsidRPr="00FD6EF8">
                    <w:rPr>
                      <w:color w:val="0D0D0D" w:themeColor="text1" w:themeTint="F2"/>
                      <w:szCs w:val="21"/>
                    </w:rPr>
                    <w:t>禁止发展</w:t>
                  </w:r>
                </w:p>
              </w:tc>
            </w:tr>
            <w:tr w:rsidR="008739F1" w:rsidRPr="00FD6EF8" w14:paraId="42E25047" w14:textId="77777777">
              <w:trPr>
                <w:trHeight w:val="397"/>
                <w:jc w:val="center"/>
              </w:trPr>
              <w:tc>
                <w:tcPr>
                  <w:tcW w:w="1106" w:type="dxa"/>
                  <w:vMerge w:val="restart"/>
                  <w:vAlign w:val="center"/>
                </w:tcPr>
                <w:p w14:paraId="250A7F00" w14:textId="77777777" w:rsidR="008739F1" w:rsidRPr="00FD6EF8" w:rsidRDefault="003114DE">
                  <w:pPr>
                    <w:snapToGrid w:val="0"/>
                    <w:jc w:val="center"/>
                    <w:rPr>
                      <w:color w:val="0D0D0D" w:themeColor="text1" w:themeTint="F2"/>
                      <w:szCs w:val="21"/>
                    </w:rPr>
                  </w:pPr>
                  <w:r w:rsidRPr="00FD6EF8">
                    <w:rPr>
                      <w:bCs/>
                      <w:color w:val="0D0D0D" w:themeColor="text1" w:themeTint="F2"/>
                      <w:szCs w:val="21"/>
                    </w:rPr>
                    <w:t>装备制造业</w:t>
                  </w:r>
                </w:p>
              </w:tc>
              <w:tc>
                <w:tcPr>
                  <w:tcW w:w="4912" w:type="dxa"/>
                  <w:vAlign w:val="center"/>
                </w:tcPr>
                <w:p w14:paraId="1EB6DD99" w14:textId="77777777" w:rsidR="008739F1" w:rsidRPr="00FD6EF8" w:rsidRDefault="003114DE">
                  <w:pPr>
                    <w:snapToGrid w:val="0"/>
                    <w:jc w:val="center"/>
                    <w:rPr>
                      <w:color w:val="0D0D0D" w:themeColor="text1" w:themeTint="F2"/>
                      <w:szCs w:val="21"/>
                    </w:rPr>
                  </w:pPr>
                  <w:r w:rsidRPr="00FD6EF8">
                    <w:rPr>
                      <w:color w:val="0D0D0D" w:themeColor="text1" w:themeTint="F2"/>
                      <w:szCs w:val="21"/>
                    </w:rPr>
                    <w:t>汽车零部件及配件制造、工程机械设备加工、大型机械设备制造、通用设备制造业、专用设备制造业、汽车制造业、铁路、船舶、航空和其他运输设备制造业等</w:t>
                  </w:r>
                </w:p>
              </w:tc>
              <w:tc>
                <w:tcPr>
                  <w:tcW w:w="1183" w:type="dxa"/>
                  <w:vAlign w:val="center"/>
                </w:tcPr>
                <w:p w14:paraId="685FEBB4" w14:textId="77777777" w:rsidR="008739F1" w:rsidRPr="00FD6EF8" w:rsidRDefault="003114DE">
                  <w:pPr>
                    <w:snapToGrid w:val="0"/>
                    <w:jc w:val="center"/>
                    <w:rPr>
                      <w:color w:val="0D0D0D" w:themeColor="text1" w:themeTint="F2"/>
                      <w:szCs w:val="21"/>
                    </w:rPr>
                  </w:pPr>
                  <w:r w:rsidRPr="00FD6EF8">
                    <w:rPr>
                      <w:color w:val="0D0D0D" w:themeColor="text1" w:themeTint="F2"/>
                      <w:szCs w:val="21"/>
                    </w:rPr>
                    <w:t>优先鼓励</w:t>
                  </w:r>
                </w:p>
              </w:tc>
            </w:tr>
            <w:tr w:rsidR="008739F1" w:rsidRPr="00FD6EF8" w14:paraId="0C0C2894" w14:textId="77777777">
              <w:trPr>
                <w:trHeight w:val="397"/>
                <w:jc w:val="center"/>
              </w:trPr>
              <w:tc>
                <w:tcPr>
                  <w:tcW w:w="1106" w:type="dxa"/>
                  <w:vMerge/>
                  <w:vAlign w:val="center"/>
                </w:tcPr>
                <w:p w14:paraId="7F2E7F3E" w14:textId="77777777" w:rsidR="008739F1" w:rsidRPr="00FD6EF8" w:rsidRDefault="008739F1">
                  <w:pPr>
                    <w:widowControl/>
                    <w:jc w:val="center"/>
                    <w:rPr>
                      <w:bCs/>
                      <w:color w:val="0D0D0D" w:themeColor="text1" w:themeTint="F2"/>
                      <w:szCs w:val="21"/>
                    </w:rPr>
                  </w:pPr>
                </w:p>
              </w:tc>
              <w:tc>
                <w:tcPr>
                  <w:tcW w:w="4912" w:type="dxa"/>
                  <w:vAlign w:val="center"/>
                </w:tcPr>
                <w:p w14:paraId="35D46A5B" w14:textId="77777777" w:rsidR="008739F1" w:rsidRPr="00FD6EF8" w:rsidRDefault="003114DE">
                  <w:pPr>
                    <w:snapToGrid w:val="0"/>
                    <w:jc w:val="center"/>
                    <w:rPr>
                      <w:color w:val="0D0D0D" w:themeColor="text1" w:themeTint="F2"/>
                      <w:kern w:val="0"/>
                      <w:szCs w:val="21"/>
                    </w:rPr>
                  </w:pPr>
                  <w:r w:rsidRPr="00FD6EF8">
                    <w:rPr>
                      <w:color w:val="0D0D0D" w:themeColor="text1" w:themeTint="F2"/>
                      <w:szCs w:val="21"/>
                    </w:rPr>
                    <w:t>含电镀工序</w:t>
                  </w:r>
                </w:p>
              </w:tc>
              <w:tc>
                <w:tcPr>
                  <w:tcW w:w="1183" w:type="dxa"/>
                  <w:vAlign w:val="center"/>
                </w:tcPr>
                <w:p w14:paraId="3100F037" w14:textId="77777777" w:rsidR="008739F1" w:rsidRPr="00FD6EF8" w:rsidRDefault="003114DE">
                  <w:pPr>
                    <w:snapToGrid w:val="0"/>
                    <w:jc w:val="center"/>
                    <w:rPr>
                      <w:color w:val="0D0D0D" w:themeColor="text1" w:themeTint="F2"/>
                      <w:szCs w:val="21"/>
                    </w:rPr>
                  </w:pPr>
                  <w:r w:rsidRPr="00FD6EF8">
                    <w:rPr>
                      <w:color w:val="0D0D0D" w:themeColor="text1" w:themeTint="F2"/>
                      <w:szCs w:val="21"/>
                    </w:rPr>
                    <w:t>禁止发展</w:t>
                  </w:r>
                </w:p>
              </w:tc>
            </w:tr>
            <w:tr w:rsidR="008739F1" w:rsidRPr="00FD6EF8" w14:paraId="2E819E59" w14:textId="77777777">
              <w:trPr>
                <w:trHeight w:val="397"/>
                <w:jc w:val="center"/>
              </w:trPr>
              <w:tc>
                <w:tcPr>
                  <w:tcW w:w="1106" w:type="dxa"/>
                  <w:vMerge w:val="restart"/>
                  <w:vAlign w:val="center"/>
                </w:tcPr>
                <w:p w14:paraId="497D6AE4" w14:textId="77777777" w:rsidR="008739F1" w:rsidRPr="00FD6EF8" w:rsidRDefault="003114DE">
                  <w:pPr>
                    <w:widowControl/>
                    <w:jc w:val="center"/>
                    <w:rPr>
                      <w:color w:val="0D0D0D" w:themeColor="text1" w:themeTint="F2"/>
                      <w:szCs w:val="21"/>
                    </w:rPr>
                  </w:pPr>
                  <w:r w:rsidRPr="00FD6EF8">
                    <w:rPr>
                      <w:color w:val="0D0D0D" w:themeColor="text1" w:themeTint="F2"/>
                      <w:szCs w:val="21"/>
                    </w:rPr>
                    <w:t>其他</w:t>
                  </w:r>
                </w:p>
              </w:tc>
              <w:tc>
                <w:tcPr>
                  <w:tcW w:w="4912" w:type="dxa"/>
                  <w:vAlign w:val="center"/>
                </w:tcPr>
                <w:p w14:paraId="6B7A7E59" w14:textId="77777777" w:rsidR="008739F1" w:rsidRPr="00FD6EF8" w:rsidRDefault="003114DE">
                  <w:pPr>
                    <w:widowControl/>
                    <w:snapToGrid w:val="0"/>
                    <w:jc w:val="center"/>
                    <w:rPr>
                      <w:color w:val="0D0D0D" w:themeColor="text1" w:themeTint="F2"/>
                      <w:kern w:val="0"/>
                      <w:szCs w:val="21"/>
                    </w:rPr>
                  </w:pPr>
                  <w:r w:rsidRPr="00FD6EF8">
                    <w:rPr>
                      <w:color w:val="0D0D0D" w:themeColor="text1" w:themeTint="F2"/>
                      <w:szCs w:val="21"/>
                    </w:rPr>
                    <w:t>商贸物流、金融服务、商务办公、科技研发、文化创意、动漫产业、休闲娱乐、现代物流业、旅游休闲等</w:t>
                  </w:r>
                </w:p>
              </w:tc>
              <w:tc>
                <w:tcPr>
                  <w:tcW w:w="1183" w:type="dxa"/>
                  <w:vAlign w:val="center"/>
                </w:tcPr>
                <w:p w14:paraId="554E0E26" w14:textId="77777777" w:rsidR="008739F1" w:rsidRPr="00FD6EF8" w:rsidRDefault="003114DE">
                  <w:pPr>
                    <w:snapToGrid w:val="0"/>
                    <w:jc w:val="center"/>
                    <w:rPr>
                      <w:color w:val="0D0D0D" w:themeColor="text1" w:themeTint="F2"/>
                      <w:szCs w:val="21"/>
                    </w:rPr>
                  </w:pPr>
                  <w:r w:rsidRPr="00FD6EF8">
                    <w:rPr>
                      <w:color w:val="0D0D0D" w:themeColor="text1" w:themeTint="F2"/>
                      <w:szCs w:val="21"/>
                    </w:rPr>
                    <w:t>优先鼓励</w:t>
                  </w:r>
                </w:p>
              </w:tc>
            </w:tr>
            <w:tr w:rsidR="008739F1" w:rsidRPr="00FD6EF8" w14:paraId="1BADA52C" w14:textId="77777777">
              <w:trPr>
                <w:trHeight w:val="397"/>
                <w:jc w:val="center"/>
              </w:trPr>
              <w:tc>
                <w:tcPr>
                  <w:tcW w:w="1106" w:type="dxa"/>
                  <w:vMerge/>
                  <w:vAlign w:val="center"/>
                </w:tcPr>
                <w:p w14:paraId="3DA48E4E" w14:textId="77777777" w:rsidR="008739F1" w:rsidRPr="00FD6EF8" w:rsidRDefault="008739F1">
                  <w:pPr>
                    <w:widowControl/>
                    <w:jc w:val="center"/>
                    <w:rPr>
                      <w:color w:val="0D0D0D" w:themeColor="text1" w:themeTint="F2"/>
                      <w:szCs w:val="21"/>
                    </w:rPr>
                  </w:pPr>
                </w:p>
              </w:tc>
              <w:tc>
                <w:tcPr>
                  <w:tcW w:w="4912" w:type="dxa"/>
                  <w:vAlign w:val="center"/>
                </w:tcPr>
                <w:p w14:paraId="6CF4153C" w14:textId="77777777" w:rsidR="008739F1" w:rsidRPr="00FD6EF8" w:rsidRDefault="003114DE">
                  <w:pPr>
                    <w:snapToGrid w:val="0"/>
                    <w:jc w:val="center"/>
                    <w:rPr>
                      <w:color w:val="0D0D0D" w:themeColor="text1" w:themeTint="F2"/>
                      <w:szCs w:val="21"/>
                    </w:rPr>
                  </w:pPr>
                  <w:r w:rsidRPr="00FD6EF8">
                    <w:rPr>
                      <w:color w:val="0D0D0D" w:themeColor="text1" w:themeTint="F2"/>
                      <w:szCs w:val="21"/>
                    </w:rPr>
                    <w:t>造纸、印染、制革、有色金属及化工等高污染行业及国家及地方禁止和限制发展的项目</w:t>
                  </w:r>
                </w:p>
              </w:tc>
              <w:tc>
                <w:tcPr>
                  <w:tcW w:w="1183" w:type="dxa"/>
                  <w:vAlign w:val="center"/>
                </w:tcPr>
                <w:p w14:paraId="6ADF82E6" w14:textId="77777777" w:rsidR="008739F1" w:rsidRPr="00FD6EF8" w:rsidRDefault="003114DE">
                  <w:pPr>
                    <w:snapToGrid w:val="0"/>
                    <w:jc w:val="center"/>
                    <w:rPr>
                      <w:color w:val="0D0D0D" w:themeColor="text1" w:themeTint="F2"/>
                      <w:szCs w:val="21"/>
                    </w:rPr>
                  </w:pPr>
                  <w:r w:rsidRPr="00FD6EF8">
                    <w:rPr>
                      <w:color w:val="0D0D0D" w:themeColor="text1" w:themeTint="F2"/>
                      <w:szCs w:val="21"/>
                    </w:rPr>
                    <w:t>禁止发展</w:t>
                  </w:r>
                </w:p>
              </w:tc>
            </w:tr>
            <w:tr w:rsidR="008739F1" w:rsidRPr="00FD6EF8" w14:paraId="58FCBA6F" w14:textId="77777777">
              <w:trPr>
                <w:trHeight w:val="397"/>
                <w:jc w:val="center"/>
              </w:trPr>
              <w:tc>
                <w:tcPr>
                  <w:tcW w:w="7201" w:type="dxa"/>
                  <w:gridSpan w:val="3"/>
                  <w:vAlign w:val="center"/>
                </w:tcPr>
                <w:p w14:paraId="6FA646F3" w14:textId="77777777" w:rsidR="008739F1" w:rsidRPr="00FD6EF8" w:rsidRDefault="003114DE">
                  <w:pPr>
                    <w:snapToGrid w:val="0"/>
                    <w:jc w:val="left"/>
                    <w:rPr>
                      <w:color w:val="0D0D0D" w:themeColor="text1" w:themeTint="F2"/>
                      <w:szCs w:val="21"/>
                    </w:rPr>
                  </w:pPr>
                  <w:r w:rsidRPr="00FD6EF8">
                    <w:rPr>
                      <w:color w:val="0D0D0D" w:themeColor="text1" w:themeTint="F2"/>
                      <w:szCs w:val="21"/>
                    </w:rPr>
                    <w:t>备注：同时还需执行表</w:t>
                  </w:r>
                  <w:r w:rsidRPr="00FD6EF8">
                    <w:rPr>
                      <w:color w:val="0D0D0D" w:themeColor="text1" w:themeTint="F2"/>
                      <w:szCs w:val="21"/>
                    </w:rPr>
                    <w:t>5.4-3</w:t>
                  </w:r>
                  <w:r w:rsidRPr="00FD6EF8">
                    <w:rPr>
                      <w:color w:val="0D0D0D" w:themeColor="text1" w:themeTint="F2"/>
                      <w:szCs w:val="21"/>
                    </w:rPr>
                    <w:t>《</w:t>
                  </w:r>
                  <w:r w:rsidRPr="00FD6EF8">
                    <w:rPr>
                      <w:color w:val="0D0D0D" w:themeColor="text1" w:themeTint="F2"/>
                      <w:kern w:val="0"/>
                      <w:szCs w:val="21"/>
                    </w:rPr>
                    <w:t>长江经济带农产品主产区、城市化地区禁止、限制发展的产业名录</w:t>
                  </w:r>
                  <w:r w:rsidRPr="00FD6EF8">
                    <w:rPr>
                      <w:color w:val="0D0D0D" w:themeColor="text1" w:themeTint="F2"/>
                      <w:szCs w:val="21"/>
                    </w:rPr>
                    <w:t>》中列出的禁止、限制类项目</w:t>
                  </w:r>
                </w:p>
              </w:tc>
            </w:tr>
          </w:tbl>
          <w:p w14:paraId="72890C5D" w14:textId="77777777" w:rsidR="008739F1" w:rsidRPr="00FD6EF8" w:rsidRDefault="003114DE">
            <w:pPr>
              <w:spacing w:line="360" w:lineRule="auto"/>
              <w:ind w:firstLineChars="225" w:firstLine="540"/>
              <w:rPr>
                <w:color w:val="0D0D0D" w:themeColor="text1" w:themeTint="F2"/>
                <w:sz w:val="24"/>
              </w:rPr>
            </w:pPr>
            <w:r w:rsidRPr="00FD6EF8">
              <w:rPr>
                <w:color w:val="0D0D0D" w:themeColor="text1" w:themeTint="F2"/>
                <w:sz w:val="24"/>
              </w:rPr>
              <w:t>本项目选址位于</w:t>
            </w:r>
            <w:r w:rsidRPr="00FD6EF8">
              <w:rPr>
                <w:rFonts w:hint="eastAsia"/>
                <w:color w:val="0D0D0D" w:themeColor="text1" w:themeTint="F2"/>
                <w:sz w:val="24"/>
              </w:rPr>
              <w:t>芜湖经济技术开发区东区芜湖德豪润达光电科技有限公司厂区内，属于芜湖经济技术开发区东区规划范围</w:t>
            </w:r>
            <w:r w:rsidRPr="00FD6EF8">
              <w:rPr>
                <w:color w:val="0D0D0D" w:themeColor="text1" w:themeTint="F2"/>
                <w:sz w:val="24"/>
              </w:rPr>
              <w:t>，本项目产品为</w:t>
            </w:r>
            <w:r w:rsidRPr="00FD6EF8">
              <w:rPr>
                <w:rFonts w:hint="eastAsia"/>
                <w:color w:val="0D0D0D" w:themeColor="text1" w:themeTint="F2"/>
                <w:sz w:val="24"/>
              </w:rPr>
              <w:t>沥青砼，为</w:t>
            </w:r>
            <w:r w:rsidRPr="00FD6EF8">
              <w:rPr>
                <w:rFonts w:hAnsi="宋体" w:hint="eastAsia"/>
                <w:color w:val="0D0D0D" w:themeColor="text1" w:themeTint="F2"/>
                <w:kern w:val="0"/>
                <w:sz w:val="24"/>
              </w:rPr>
              <w:t>非金属矿物制品</w:t>
            </w:r>
            <w:r w:rsidRPr="00FD6EF8">
              <w:rPr>
                <w:rFonts w:hAnsi="宋体"/>
                <w:color w:val="0D0D0D" w:themeColor="text1" w:themeTint="F2"/>
                <w:kern w:val="0"/>
                <w:sz w:val="24"/>
              </w:rPr>
              <w:t>业</w:t>
            </w:r>
            <w:r w:rsidRPr="00FD6EF8">
              <w:rPr>
                <w:rFonts w:hint="eastAsia"/>
                <w:color w:val="0D0D0D" w:themeColor="text1" w:themeTint="F2"/>
                <w:sz w:val="24"/>
              </w:rPr>
              <w:t>，不属于芜湖经济技术开发区东区“禁止发展”和“优先鼓励”行业，视为允许进入行业，符合规划要求。且本项目在</w:t>
            </w:r>
            <w:r w:rsidRPr="00FD6EF8">
              <w:rPr>
                <w:color w:val="0D0D0D" w:themeColor="text1" w:themeTint="F2"/>
                <w:sz w:val="24"/>
              </w:rPr>
              <w:t>G50</w:t>
            </w:r>
            <w:r w:rsidRPr="00FD6EF8">
              <w:rPr>
                <w:color w:val="0D0D0D" w:themeColor="text1" w:themeTint="F2"/>
                <w:sz w:val="24"/>
              </w:rPr>
              <w:t>沪渝高速、</w:t>
            </w:r>
            <w:r w:rsidRPr="00FD6EF8">
              <w:rPr>
                <w:color w:val="0D0D0D" w:themeColor="text1" w:themeTint="F2"/>
                <w:sz w:val="24"/>
              </w:rPr>
              <w:t>G5011</w:t>
            </w:r>
            <w:r w:rsidRPr="00FD6EF8">
              <w:rPr>
                <w:color w:val="0D0D0D" w:themeColor="text1" w:themeTint="F2"/>
                <w:sz w:val="24"/>
              </w:rPr>
              <w:t>芜合高速宣城至芜湖段改扩建工程（起点至</w:t>
            </w:r>
            <w:r w:rsidRPr="00FD6EF8">
              <w:rPr>
                <w:rFonts w:hint="eastAsia"/>
                <w:color w:val="0D0D0D" w:themeColor="text1" w:themeTint="F2"/>
                <w:sz w:val="24"/>
              </w:rPr>
              <w:t>芜湖</w:t>
            </w:r>
            <w:r w:rsidRPr="00FD6EF8">
              <w:rPr>
                <w:color w:val="0D0D0D" w:themeColor="text1" w:themeTint="F2"/>
                <w:sz w:val="24"/>
              </w:rPr>
              <w:t>枢纽段）</w:t>
            </w:r>
            <w:r w:rsidRPr="00FD6EF8">
              <w:rPr>
                <w:rFonts w:hint="eastAsia"/>
                <w:color w:val="0D0D0D" w:themeColor="text1" w:themeTint="F2"/>
                <w:sz w:val="24"/>
              </w:rPr>
              <w:t>建设完成后，就进行拆除工作。项目运营期为</w:t>
            </w:r>
            <w:r w:rsidRPr="00FD6EF8">
              <w:rPr>
                <w:rFonts w:hint="eastAsia"/>
                <w:color w:val="0D0D0D" w:themeColor="text1" w:themeTint="F2"/>
                <w:sz w:val="24"/>
              </w:rPr>
              <w:t>20</w:t>
            </w:r>
            <w:r w:rsidRPr="00FD6EF8">
              <w:rPr>
                <w:color w:val="0D0D0D" w:themeColor="text1" w:themeTint="F2"/>
                <w:sz w:val="24"/>
              </w:rPr>
              <w:t>23</w:t>
            </w:r>
            <w:r w:rsidRPr="00FD6EF8">
              <w:rPr>
                <w:rFonts w:hint="eastAsia"/>
                <w:color w:val="0D0D0D" w:themeColor="text1" w:themeTint="F2"/>
                <w:sz w:val="24"/>
              </w:rPr>
              <w:t>年</w:t>
            </w:r>
            <w:r w:rsidRPr="00FD6EF8">
              <w:rPr>
                <w:color w:val="0D0D0D" w:themeColor="text1" w:themeTint="F2"/>
                <w:sz w:val="24"/>
              </w:rPr>
              <w:t>12</w:t>
            </w:r>
            <w:r w:rsidRPr="00FD6EF8">
              <w:rPr>
                <w:rFonts w:hint="eastAsia"/>
                <w:color w:val="0D0D0D" w:themeColor="text1" w:themeTint="F2"/>
                <w:sz w:val="24"/>
              </w:rPr>
              <w:t>月至</w:t>
            </w:r>
            <w:r w:rsidRPr="00FD6EF8">
              <w:rPr>
                <w:rFonts w:hint="eastAsia"/>
                <w:color w:val="0D0D0D" w:themeColor="text1" w:themeTint="F2"/>
                <w:sz w:val="24"/>
              </w:rPr>
              <w:t>20</w:t>
            </w:r>
            <w:r w:rsidRPr="00FD6EF8">
              <w:rPr>
                <w:color w:val="0D0D0D" w:themeColor="text1" w:themeTint="F2"/>
                <w:sz w:val="24"/>
              </w:rPr>
              <w:t>26</w:t>
            </w:r>
            <w:r w:rsidRPr="00FD6EF8">
              <w:rPr>
                <w:rFonts w:hint="eastAsia"/>
                <w:color w:val="0D0D0D" w:themeColor="text1" w:themeTint="F2"/>
                <w:sz w:val="24"/>
              </w:rPr>
              <w:t>年</w:t>
            </w:r>
            <w:r w:rsidRPr="00FD6EF8">
              <w:rPr>
                <w:color w:val="0D0D0D" w:themeColor="text1" w:themeTint="F2"/>
                <w:sz w:val="24"/>
              </w:rPr>
              <w:t>6</w:t>
            </w:r>
            <w:r w:rsidRPr="00FD6EF8">
              <w:rPr>
                <w:rFonts w:hint="eastAsia"/>
                <w:color w:val="0D0D0D" w:themeColor="text1" w:themeTint="F2"/>
                <w:sz w:val="24"/>
              </w:rPr>
              <w:t>月底。</w:t>
            </w:r>
          </w:p>
          <w:p w14:paraId="0EAC3609" w14:textId="77777777" w:rsidR="008739F1" w:rsidRPr="00FD6EF8" w:rsidRDefault="003114DE">
            <w:pPr>
              <w:spacing w:line="360" w:lineRule="auto"/>
              <w:ind w:firstLineChars="225" w:firstLine="540"/>
              <w:rPr>
                <w:color w:val="0D0D0D" w:themeColor="text1" w:themeTint="F2"/>
                <w:sz w:val="24"/>
              </w:rPr>
            </w:pPr>
            <w:r w:rsidRPr="00FD6EF8">
              <w:rPr>
                <w:rFonts w:hint="eastAsia"/>
                <w:color w:val="0D0D0D" w:themeColor="text1" w:themeTint="F2"/>
                <w:kern w:val="0"/>
                <w:sz w:val="24"/>
              </w:rPr>
              <w:t>本项目</w:t>
            </w:r>
            <w:r w:rsidRPr="00FD6EF8">
              <w:rPr>
                <w:color w:val="0D0D0D" w:themeColor="text1" w:themeTint="F2"/>
                <w:kern w:val="0"/>
                <w:sz w:val="24"/>
              </w:rPr>
              <w:t>与</w:t>
            </w:r>
            <w:r w:rsidRPr="00FD6EF8">
              <w:rPr>
                <w:rFonts w:hint="eastAsia"/>
                <w:color w:val="0D0D0D" w:themeColor="text1" w:themeTint="F2"/>
                <w:kern w:val="0"/>
                <w:sz w:val="24"/>
              </w:rPr>
              <w:t>《</w:t>
            </w:r>
            <w:r w:rsidRPr="00FD6EF8">
              <w:rPr>
                <w:rFonts w:hint="eastAsia"/>
                <w:color w:val="0D0D0D" w:themeColor="text1" w:themeTint="F2"/>
                <w:sz w:val="24"/>
              </w:rPr>
              <w:t>关于芜湖经济技术开发区东区总体规划环境影响报告书的审查意见</w:t>
            </w:r>
            <w:r w:rsidRPr="00FD6EF8">
              <w:rPr>
                <w:rFonts w:hint="eastAsia"/>
                <w:color w:val="0D0D0D" w:themeColor="text1" w:themeTint="F2"/>
                <w:kern w:val="0"/>
                <w:sz w:val="24"/>
              </w:rPr>
              <w:t>》</w:t>
            </w:r>
            <w:r w:rsidRPr="00FD6EF8">
              <w:rPr>
                <w:color w:val="0D0D0D" w:themeColor="text1" w:themeTint="F2"/>
                <w:kern w:val="0"/>
                <w:sz w:val="24"/>
              </w:rPr>
              <w:t>符合性分析</w:t>
            </w:r>
            <w:r w:rsidRPr="00FD6EF8">
              <w:rPr>
                <w:rFonts w:hint="eastAsia"/>
                <w:color w:val="0D0D0D" w:themeColor="text1" w:themeTint="F2"/>
                <w:kern w:val="0"/>
                <w:sz w:val="24"/>
              </w:rPr>
              <w:t>见下表</w:t>
            </w:r>
            <w:r w:rsidRPr="00FD6EF8">
              <w:rPr>
                <w:color w:val="0D0D0D" w:themeColor="text1" w:themeTint="F2"/>
                <w:kern w:val="0"/>
                <w:sz w:val="24"/>
              </w:rPr>
              <w:t>：</w:t>
            </w:r>
          </w:p>
          <w:p w14:paraId="7FA1C09F" w14:textId="77777777" w:rsidR="008739F1" w:rsidRPr="00FD6EF8" w:rsidRDefault="003114DE">
            <w:pPr>
              <w:jc w:val="center"/>
              <w:rPr>
                <w:color w:val="0D0D0D" w:themeColor="text1" w:themeTint="F2"/>
                <w:kern w:val="0"/>
                <w:sz w:val="24"/>
                <w:szCs w:val="20"/>
              </w:rPr>
            </w:pPr>
            <w:r w:rsidRPr="00FD6EF8">
              <w:rPr>
                <w:rFonts w:cs="Arial"/>
                <w:b/>
                <w:color w:val="0D0D0D" w:themeColor="text1" w:themeTint="F2"/>
                <w:kern w:val="0"/>
                <w:sz w:val="24"/>
                <w:shd w:val="clear" w:color="auto" w:fill="FFFFFF"/>
              </w:rPr>
              <w:t>表</w:t>
            </w:r>
            <w:r w:rsidRPr="00FD6EF8">
              <w:rPr>
                <w:rFonts w:cs="Arial"/>
                <w:b/>
                <w:color w:val="0D0D0D" w:themeColor="text1" w:themeTint="F2"/>
                <w:kern w:val="0"/>
                <w:sz w:val="24"/>
                <w:shd w:val="clear" w:color="auto" w:fill="FFFFFF"/>
              </w:rPr>
              <w:t xml:space="preserve">1-2 </w:t>
            </w:r>
            <w:r w:rsidRPr="00FD6EF8">
              <w:rPr>
                <w:rFonts w:cs="Arial" w:hint="eastAsia"/>
                <w:b/>
                <w:color w:val="0D0D0D" w:themeColor="text1" w:themeTint="F2"/>
                <w:kern w:val="0"/>
                <w:sz w:val="24"/>
                <w:shd w:val="clear" w:color="auto" w:fill="FFFFFF"/>
              </w:rPr>
              <w:t xml:space="preserve"> </w:t>
            </w:r>
            <w:r w:rsidRPr="00FD6EF8">
              <w:rPr>
                <w:rFonts w:cs="Arial"/>
                <w:b/>
                <w:color w:val="0D0D0D" w:themeColor="text1" w:themeTint="F2"/>
                <w:kern w:val="0"/>
                <w:sz w:val="24"/>
                <w:shd w:val="clear" w:color="auto" w:fill="FFFFFF"/>
              </w:rPr>
              <w:t>项目与</w:t>
            </w:r>
            <w:r w:rsidRPr="00FD6EF8">
              <w:rPr>
                <w:rFonts w:cs="Arial" w:hint="eastAsia"/>
                <w:b/>
                <w:color w:val="0D0D0D" w:themeColor="text1" w:themeTint="F2"/>
                <w:kern w:val="0"/>
                <w:sz w:val="24"/>
                <w:shd w:val="clear" w:color="auto" w:fill="FFFFFF"/>
              </w:rPr>
              <w:t>《关于芜湖经济技术开发区东区总体规划环境影响报告书的审查意见》</w:t>
            </w:r>
            <w:r w:rsidRPr="00FD6EF8">
              <w:rPr>
                <w:rFonts w:cs="Arial"/>
                <w:b/>
                <w:color w:val="0D0D0D" w:themeColor="text1" w:themeTint="F2"/>
                <w:kern w:val="0"/>
                <w:sz w:val="24"/>
                <w:shd w:val="clear" w:color="auto" w:fill="FFFFFF"/>
              </w:rPr>
              <w:t>相符性分析一览表</w:t>
            </w:r>
          </w:p>
          <w:tbl>
            <w:tblPr>
              <w:tblW w:w="5000" w:type="pct"/>
              <w:tblBorders>
                <w:top w:val="single" w:sz="12" w:space="0" w:color="000000"/>
                <w:bottom w:val="single" w:sz="12" w:space="0" w:color="000000"/>
                <w:insideH w:val="single" w:sz="6" w:space="0" w:color="000000"/>
                <w:insideV w:val="single" w:sz="6" w:space="0" w:color="000000"/>
              </w:tblBorders>
              <w:tblLayout w:type="fixed"/>
              <w:tblLook w:val="04A0" w:firstRow="1" w:lastRow="0" w:firstColumn="1" w:lastColumn="0" w:noHBand="0" w:noVBand="1"/>
            </w:tblPr>
            <w:tblGrid>
              <w:gridCol w:w="383"/>
              <w:gridCol w:w="4214"/>
              <w:gridCol w:w="1973"/>
              <w:gridCol w:w="631"/>
            </w:tblGrid>
            <w:tr w:rsidR="008739F1" w:rsidRPr="00FD6EF8" w14:paraId="55C0A6CE" w14:textId="77777777" w:rsidTr="00D315A4">
              <w:trPr>
                <w:trHeight w:val="363"/>
              </w:trPr>
              <w:tc>
                <w:tcPr>
                  <w:tcW w:w="266" w:type="pct"/>
                  <w:shd w:val="clear" w:color="auto" w:fill="auto"/>
                  <w:vAlign w:val="center"/>
                </w:tcPr>
                <w:p w14:paraId="7B678D4B" w14:textId="77777777" w:rsidR="008739F1" w:rsidRPr="00FD6EF8" w:rsidRDefault="003114DE">
                  <w:pPr>
                    <w:widowControl/>
                    <w:ind w:leftChars="-50" w:left="-105" w:rightChars="-50" w:right="-105"/>
                    <w:jc w:val="center"/>
                    <w:rPr>
                      <w:b/>
                      <w:color w:val="0D0D0D" w:themeColor="text1" w:themeTint="F2"/>
                      <w:kern w:val="0"/>
                      <w:szCs w:val="21"/>
                    </w:rPr>
                  </w:pPr>
                  <w:r w:rsidRPr="00FD6EF8">
                    <w:rPr>
                      <w:b/>
                      <w:color w:val="0D0D0D" w:themeColor="text1" w:themeTint="F2"/>
                      <w:kern w:val="0"/>
                      <w:szCs w:val="21"/>
                    </w:rPr>
                    <w:t>序号</w:t>
                  </w:r>
                </w:p>
              </w:tc>
              <w:tc>
                <w:tcPr>
                  <w:tcW w:w="2926" w:type="pct"/>
                  <w:shd w:val="clear" w:color="auto" w:fill="auto"/>
                  <w:vAlign w:val="center"/>
                </w:tcPr>
                <w:p w14:paraId="4EA46810" w14:textId="77777777" w:rsidR="008739F1" w:rsidRPr="00FD6EF8" w:rsidRDefault="003114DE">
                  <w:pPr>
                    <w:widowControl/>
                    <w:ind w:leftChars="-50" w:left="-105" w:rightChars="-50" w:right="-105"/>
                    <w:jc w:val="center"/>
                    <w:rPr>
                      <w:b/>
                      <w:color w:val="0D0D0D" w:themeColor="text1" w:themeTint="F2"/>
                      <w:kern w:val="0"/>
                      <w:szCs w:val="21"/>
                    </w:rPr>
                  </w:pPr>
                  <w:r w:rsidRPr="00FD6EF8">
                    <w:rPr>
                      <w:rFonts w:hint="eastAsia"/>
                      <w:b/>
                      <w:color w:val="0D0D0D" w:themeColor="text1" w:themeTint="F2"/>
                      <w:kern w:val="0"/>
                      <w:szCs w:val="21"/>
                    </w:rPr>
                    <w:t>规划</w:t>
                  </w:r>
                  <w:r w:rsidRPr="00FD6EF8">
                    <w:rPr>
                      <w:b/>
                      <w:color w:val="0D0D0D" w:themeColor="text1" w:themeTint="F2"/>
                      <w:kern w:val="0"/>
                      <w:szCs w:val="21"/>
                    </w:rPr>
                    <w:t>环评审查意见</w:t>
                  </w:r>
                  <w:r w:rsidRPr="00FD6EF8">
                    <w:rPr>
                      <w:rFonts w:hint="eastAsia"/>
                      <w:b/>
                      <w:color w:val="0D0D0D" w:themeColor="text1" w:themeTint="F2"/>
                      <w:kern w:val="0"/>
                      <w:szCs w:val="21"/>
                    </w:rPr>
                    <w:t>内容</w:t>
                  </w:r>
                </w:p>
              </w:tc>
              <w:tc>
                <w:tcPr>
                  <w:tcW w:w="1370" w:type="pct"/>
                  <w:shd w:val="clear" w:color="auto" w:fill="auto"/>
                  <w:vAlign w:val="center"/>
                </w:tcPr>
                <w:p w14:paraId="1439045C" w14:textId="77777777" w:rsidR="008739F1" w:rsidRPr="00FD6EF8" w:rsidRDefault="003114DE">
                  <w:pPr>
                    <w:widowControl/>
                    <w:ind w:leftChars="-50" w:left="-105" w:rightChars="-50" w:right="-105"/>
                    <w:jc w:val="center"/>
                    <w:rPr>
                      <w:b/>
                      <w:color w:val="0D0D0D" w:themeColor="text1" w:themeTint="F2"/>
                      <w:kern w:val="0"/>
                      <w:szCs w:val="21"/>
                    </w:rPr>
                  </w:pPr>
                  <w:r w:rsidRPr="00FD6EF8">
                    <w:rPr>
                      <w:b/>
                      <w:color w:val="0D0D0D" w:themeColor="text1" w:themeTint="F2"/>
                      <w:kern w:val="0"/>
                      <w:szCs w:val="21"/>
                    </w:rPr>
                    <w:t>本项目情况</w:t>
                  </w:r>
                </w:p>
              </w:tc>
              <w:tc>
                <w:tcPr>
                  <w:tcW w:w="438" w:type="pct"/>
                  <w:shd w:val="clear" w:color="auto" w:fill="auto"/>
                  <w:vAlign w:val="center"/>
                </w:tcPr>
                <w:p w14:paraId="6A68E907" w14:textId="77777777" w:rsidR="008739F1" w:rsidRPr="00FD6EF8" w:rsidRDefault="003114DE">
                  <w:pPr>
                    <w:widowControl/>
                    <w:ind w:left="-57" w:right="-57"/>
                    <w:jc w:val="center"/>
                    <w:rPr>
                      <w:b/>
                      <w:color w:val="0D0D0D" w:themeColor="text1" w:themeTint="F2"/>
                      <w:kern w:val="0"/>
                      <w:szCs w:val="21"/>
                    </w:rPr>
                  </w:pPr>
                  <w:r w:rsidRPr="00FD6EF8">
                    <w:rPr>
                      <w:b/>
                      <w:color w:val="0D0D0D" w:themeColor="text1" w:themeTint="F2"/>
                      <w:kern w:val="0"/>
                      <w:szCs w:val="21"/>
                    </w:rPr>
                    <w:t>符合性</w:t>
                  </w:r>
                </w:p>
              </w:tc>
            </w:tr>
            <w:tr w:rsidR="008739F1" w:rsidRPr="00FD6EF8" w14:paraId="7674FD58" w14:textId="77777777" w:rsidTr="00D315A4">
              <w:trPr>
                <w:trHeight w:val="363"/>
              </w:trPr>
              <w:tc>
                <w:tcPr>
                  <w:tcW w:w="266" w:type="pct"/>
                  <w:shd w:val="clear" w:color="auto" w:fill="auto"/>
                  <w:vAlign w:val="center"/>
                </w:tcPr>
                <w:p w14:paraId="5ACC10F0" w14:textId="77777777" w:rsidR="008739F1" w:rsidRPr="00FD6EF8" w:rsidRDefault="003114DE">
                  <w:pPr>
                    <w:widowControl/>
                    <w:spacing w:line="320" w:lineRule="atLeast"/>
                    <w:jc w:val="center"/>
                    <w:rPr>
                      <w:color w:val="0D0D0D" w:themeColor="text1" w:themeTint="F2"/>
                      <w:kern w:val="0"/>
                      <w:szCs w:val="21"/>
                    </w:rPr>
                  </w:pPr>
                  <w:r w:rsidRPr="00FD6EF8">
                    <w:rPr>
                      <w:color w:val="0D0D0D" w:themeColor="text1" w:themeTint="F2"/>
                      <w:kern w:val="0"/>
                      <w:szCs w:val="21"/>
                    </w:rPr>
                    <w:t>1</w:t>
                  </w:r>
                </w:p>
              </w:tc>
              <w:tc>
                <w:tcPr>
                  <w:tcW w:w="2926" w:type="pct"/>
                  <w:shd w:val="clear" w:color="auto" w:fill="auto"/>
                  <w:vAlign w:val="center"/>
                </w:tcPr>
                <w:p w14:paraId="61B2BACD" w14:textId="77777777" w:rsidR="008739F1" w:rsidRPr="00FD6EF8" w:rsidRDefault="003114DE">
                  <w:pPr>
                    <w:autoSpaceDE w:val="0"/>
                    <w:autoSpaceDN w:val="0"/>
                    <w:adjustRightInd w:val="0"/>
                    <w:spacing w:line="320" w:lineRule="atLeast"/>
                    <w:jc w:val="left"/>
                    <w:rPr>
                      <w:color w:val="0D0D0D" w:themeColor="text1" w:themeTint="F2"/>
                      <w:kern w:val="0"/>
                      <w:szCs w:val="21"/>
                    </w:rPr>
                  </w:pPr>
                  <w:r w:rsidRPr="00FD6EF8">
                    <w:rPr>
                      <w:rFonts w:hint="eastAsia"/>
                      <w:b/>
                      <w:color w:val="0D0D0D" w:themeColor="text1" w:themeTint="F2"/>
                      <w:kern w:val="0"/>
                      <w:szCs w:val="21"/>
                    </w:rPr>
                    <w:t>明确东区环节保护的总体要求：</w:t>
                  </w:r>
                  <w:r w:rsidRPr="00FD6EF8">
                    <w:rPr>
                      <w:rFonts w:hint="eastAsia"/>
                      <w:color w:val="0D0D0D" w:themeColor="text1" w:themeTint="F2"/>
                      <w:kern w:val="0"/>
                      <w:szCs w:val="21"/>
                    </w:rPr>
                    <w:t>根据国家和区域发展战略，严格产业环境准入，引进项目的生产工艺、设备、污染治理技术，一级单位产品能耗、物耗、污染物排放和资源</w:t>
                  </w:r>
                  <w:r w:rsidRPr="00FD6EF8">
                    <w:rPr>
                      <w:rFonts w:hint="eastAsia"/>
                      <w:color w:val="0D0D0D" w:themeColor="text1" w:themeTint="F2"/>
                      <w:kern w:val="0"/>
                      <w:szCs w:val="21"/>
                    </w:rPr>
                    <w:lastRenderedPageBreak/>
                    <w:t>利用率均需达到规划相关指标要求。</w:t>
                  </w:r>
                </w:p>
                <w:p w14:paraId="20B52EBB" w14:textId="77777777" w:rsidR="008739F1" w:rsidRPr="00FD6EF8" w:rsidRDefault="003114DE">
                  <w:pPr>
                    <w:autoSpaceDE w:val="0"/>
                    <w:autoSpaceDN w:val="0"/>
                    <w:adjustRightInd w:val="0"/>
                    <w:spacing w:line="320" w:lineRule="atLeast"/>
                    <w:jc w:val="left"/>
                    <w:rPr>
                      <w:color w:val="0D0D0D" w:themeColor="text1" w:themeTint="F2"/>
                      <w:kern w:val="0"/>
                      <w:szCs w:val="21"/>
                    </w:rPr>
                  </w:pPr>
                  <w:r w:rsidRPr="00FD6EF8">
                    <w:rPr>
                      <w:rFonts w:hint="eastAsia"/>
                      <w:color w:val="0D0D0D" w:themeColor="text1" w:themeTint="F2"/>
                      <w:kern w:val="0"/>
                      <w:szCs w:val="21"/>
                    </w:rPr>
                    <w:t>工业区的开发建设须坚持生态效益、经济效益和社会效益相统一的原则，高起点规划、高标准建设、高水品管理。进区企业要积极实施清洁生产和循环经济，应采用国内甚至国际先进水平的生产工艺、生产设备及污染治理技术。进区企业资源利用率、水重复利用率等应达相应行业清洁生产国内先进水平。加强企业内部及内外能源、水资源及物料（含固体废物）的提级利用，形成生态工业产业链</w:t>
                  </w:r>
                </w:p>
              </w:tc>
              <w:tc>
                <w:tcPr>
                  <w:tcW w:w="1370" w:type="pct"/>
                  <w:shd w:val="clear" w:color="auto" w:fill="auto"/>
                  <w:vAlign w:val="center"/>
                </w:tcPr>
                <w:p w14:paraId="61CE70C2" w14:textId="77777777" w:rsidR="008739F1" w:rsidRPr="00FD6EF8" w:rsidRDefault="003114DE">
                  <w:pPr>
                    <w:widowControl/>
                    <w:spacing w:line="320" w:lineRule="atLeast"/>
                    <w:jc w:val="center"/>
                    <w:rPr>
                      <w:color w:val="0D0D0D" w:themeColor="text1" w:themeTint="F2"/>
                      <w:kern w:val="0"/>
                      <w:szCs w:val="21"/>
                    </w:rPr>
                  </w:pPr>
                  <w:r w:rsidRPr="00FD6EF8">
                    <w:rPr>
                      <w:rFonts w:hint="eastAsia"/>
                      <w:color w:val="0D0D0D" w:themeColor="text1" w:themeTint="F2"/>
                      <w:kern w:val="0"/>
                      <w:szCs w:val="21"/>
                    </w:rPr>
                    <w:lastRenderedPageBreak/>
                    <w:t>本项目所采用的生产工艺、设备、污染治理技术，以及能耗、物耗、污染</w:t>
                  </w:r>
                  <w:r w:rsidRPr="00FD6EF8">
                    <w:rPr>
                      <w:rFonts w:hint="eastAsia"/>
                      <w:color w:val="0D0D0D" w:themeColor="text1" w:themeTint="F2"/>
                      <w:kern w:val="0"/>
                      <w:szCs w:val="21"/>
                    </w:rPr>
                    <w:lastRenderedPageBreak/>
                    <w:t>物排放和资源利用率均可满足规划相关指标要求；本项目采用国内先进的生产工艺、生产设备及污染治理技术，积极实施清洁生产和循环经济</w:t>
                  </w:r>
                </w:p>
              </w:tc>
              <w:tc>
                <w:tcPr>
                  <w:tcW w:w="438" w:type="pct"/>
                  <w:shd w:val="clear" w:color="auto" w:fill="auto"/>
                  <w:vAlign w:val="center"/>
                </w:tcPr>
                <w:p w14:paraId="47C89E7D" w14:textId="77777777" w:rsidR="008739F1" w:rsidRPr="00FD6EF8" w:rsidRDefault="003114DE">
                  <w:pPr>
                    <w:widowControl/>
                    <w:ind w:left="-57" w:right="-57"/>
                    <w:jc w:val="center"/>
                    <w:rPr>
                      <w:color w:val="0D0D0D" w:themeColor="text1" w:themeTint="F2"/>
                      <w:kern w:val="0"/>
                      <w:szCs w:val="21"/>
                    </w:rPr>
                  </w:pPr>
                  <w:r w:rsidRPr="00FD6EF8">
                    <w:rPr>
                      <w:color w:val="0D0D0D" w:themeColor="text1" w:themeTint="F2"/>
                      <w:kern w:val="0"/>
                      <w:szCs w:val="21"/>
                    </w:rPr>
                    <w:lastRenderedPageBreak/>
                    <w:t>相符</w:t>
                  </w:r>
                </w:p>
              </w:tc>
            </w:tr>
            <w:tr w:rsidR="008739F1" w:rsidRPr="00FD6EF8" w14:paraId="692E2D32" w14:textId="77777777" w:rsidTr="00D315A4">
              <w:trPr>
                <w:trHeight w:val="363"/>
              </w:trPr>
              <w:tc>
                <w:tcPr>
                  <w:tcW w:w="266" w:type="pct"/>
                  <w:shd w:val="clear" w:color="auto" w:fill="auto"/>
                  <w:vAlign w:val="center"/>
                </w:tcPr>
                <w:p w14:paraId="0128144E" w14:textId="77777777" w:rsidR="008739F1" w:rsidRPr="00FD6EF8" w:rsidRDefault="003114DE">
                  <w:pPr>
                    <w:widowControl/>
                    <w:jc w:val="center"/>
                    <w:rPr>
                      <w:color w:val="0D0D0D" w:themeColor="text1" w:themeTint="F2"/>
                      <w:kern w:val="0"/>
                      <w:szCs w:val="21"/>
                    </w:rPr>
                  </w:pPr>
                  <w:r w:rsidRPr="00FD6EF8">
                    <w:rPr>
                      <w:color w:val="0D0D0D" w:themeColor="text1" w:themeTint="F2"/>
                      <w:kern w:val="0"/>
                      <w:szCs w:val="21"/>
                    </w:rPr>
                    <w:lastRenderedPageBreak/>
                    <w:t>2</w:t>
                  </w:r>
                </w:p>
              </w:tc>
              <w:tc>
                <w:tcPr>
                  <w:tcW w:w="2926" w:type="pct"/>
                  <w:shd w:val="clear" w:color="auto" w:fill="auto"/>
                  <w:vAlign w:val="center"/>
                </w:tcPr>
                <w:p w14:paraId="799FA736" w14:textId="77777777" w:rsidR="008739F1" w:rsidRPr="00FD6EF8" w:rsidRDefault="003114DE">
                  <w:pPr>
                    <w:autoSpaceDE w:val="0"/>
                    <w:autoSpaceDN w:val="0"/>
                    <w:adjustRightInd w:val="0"/>
                    <w:spacing w:line="320" w:lineRule="atLeast"/>
                    <w:jc w:val="left"/>
                    <w:rPr>
                      <w:color w:val="0D0D0D" w:themeColor="text1" w:themeTint="F2"/>
                      <w:kern w:val="0"/>
                      <w:szCs w:val="21"/>
                    </w:rPr>
                  </w:pPr>
                  <w:r w:rsidRPr="00FD6EF8">
                    <w:rPr>
                      <w:rFonts w:hint="eastAsia"/>
                      <w:b/>
                      <w:color w:val="0D0D0D" w:themeColor="text1" w:themeTint="F2"/>
                      <w:kern w:val="0"/>
                      <w:szCs w:val="21"/>
                    </w:rPr>
                    <w:t>适度调整区内产业结构：</w:t>
                  </w:r>
                  <w:r w:rsidRPr="00FD6EF8">
                    <w:rPr>
                      <w:rFonts w:hint="eastAsia"/>
                      <w:color w:val="0D0D0D" w:themeColor="text1" w:themeTint="F2"/>
                      <w:kern w:val="0"/>
                      <w:szCs w:val="21"/>
                    </w:rPr>
                    <w:t>东区毗邻长江芜湖市段，区内地表水环境敏感。工业区须优化区内产业结构，发展无污染或轻污染产业，提高项目准入门槛。进区工业项目应为技术含量较高、经济效益较好、环境代价低的项目，清洁生产指标应达国内先进水平。区域不得建设与国家和地方规定相违背的项目，并应按《芜湖市城市总体规划》和发改、国土等部门对工业区核定的产业定位，对工业区产业、行业结构进行调整。所有入区项目必须按照《建设项目环境影响评价分类管理名录》和审批权限进行环境影响评价、报批，严格执行国家环保“三同时”制度，未通过环评审批的项目一律不得开工建设</w:t>
                  </w:r>
                </w:p>
              </w:tc>
              <w:tc>
                <w:tcPr>
                  <w:tcW w:w="1370" w:type="pct"/>
                  <w:shd w:val="clear" w:color="auto" w:fill="auto"/>
                  <w:vAlign w:val="center"/>
                </w:tcPr>
                <w:p w14:paraId="7CDEA944" w14:textId="77777777" w:rsidR="008739F1" w:rsidRPr="00FD6EF8" w:rsidRDefault="003114DE">
                  <w:pPr>
                    <w:adjustRightInd w:val="0"/>
                    <w:snapToGrid w:val="0"/>
                    <w:jc w:val="center"/>
                    <w:rPr>
                      <w:color w:val="0D0D0D" w:themeColor="text1" w:themeTint="F2"/>
                      <w:szCs w:val="21"/>
                    </w:rPr>
                  </w:pPr>
                  <w:r w:rsidRPr="00FD6EF8">
                    <w:rPr>
                      <w:rFonts w:hint="eastAsia"/>
                      <w:color w:val="0D0D0D" w:themeColor="text1" w:themeTint="F2"/>
                      <w:szCs w:val="21"/>
                    </w:rPr>
                    <w:t>本项目生产沥青砼，属于</w:t>
                  </w:r>
                  <w:r w:rsidRPr="00FD6EF8">
                    <w:rPr>
                      <w:rFonts w:hAnsi="宋体" w:hint="eastAsia"/>
                      <w:color w:val="0D0D0D" w:themeColor="text1" w:themeTint="F2"/>
                      <w:kern w:val="0"/>
                      <w:szCs w:val="21"/>
                    </w:rPr>
                    <w:t>非金属矿物制品</w:t>
                  </w:r>
                  <w:r w:rsidRPr="00FD6EF8">
                    <w:rPr>
                      <w:rFonts w:hAnsi="宋体"/>
                      <w:color w:val="0D0D0D" w:themeColor="text1" w:themeTint="F2"/>
                      <w:kern w:val="0"/>
                      <w:szCs w:val="21"/>
                    </w:rPr>
                    <w:t>业</w:t>
                  </w:r>
                  <w:r w:rsidRPr="00FD6EF8">
                    <w:rPr>
                      <w:rFonts w:hint="eastAsia"/>
                      <w:color w:val="0D0D0D" w:themeColor="text1" w:themeTint="F2"/>
                      <w:szCs w:val="21"/>
                    </w:rPr>
                    <w:t>，不属于芜湖经济技术开发区东区“禁止发展”和“优先鼓励”行业，视为允许进入行业；本项目属于</w:t>
                  </w:r>
                  <w:r w:rsidRPr="00FD6EF8">
                    <w:rPr>
                      <w:color w:val="0D0D0D" w:themeColor="text1" w:themeTint="F2"/>
                      <w:kern w:val="24"/>
                      <w:szCs w:val="21"/>
                    </w:rPr>
                    <w:t>《产业结构调整指导目录</w:t>
                  </w:r>
                  <w:r w:rsidRPr="00FD6EF8">
                    <w:rPr>
                      <w:color w:val="0D0D0D" w:themeColor="text1" w:themeTint="F2"/>
                      <w:szCs w:val="21"/>
                    </w:rPr>
                    <w:t>（</w:t>
                  </w:r>
                  <w:r w:rsidRPr="00FD6EF8">
                    <w:rPr>
                      <w:color w:val="0D0D0D" w:themeColor="text1" w:themeTint="F2"/>
                      <w:szCs w:val="21"/>
                    </w:rPr>
                    <w:t>201</w:t>
                  </w:r>
                  <w:r w:rsidRPr="00FD6EF8">
                    <w:rPr>
                      <w:rFonts w:hint="eastAsia"/>
                      <w:color w:val="0D0D0D" w:themeColor="text1" w:themeTint="F2"/>
                      <w:szCs w:val="21"/>
                    </w:rPr>
                    <w:t>9</w:t>
                  </w:r>
                  <w:r w:rsidRPr="00FD6EF8">
                    <w:rPr>
                      <w:color w:val="0D0D0D" w:themeColor="text1" w:themeTint="F2"/>
                      <w:szCs w:val="21"/>
                    </w:rPr>
                    <w:t>年本）</w:t>
                  </w:r>
                  <w:r w:rsidRPr="00FD6EF8">
                    <w:rPr>
                      <w:color w:val="0D0D0D" w:themeColor="text1" w:themeTint="F2"/>
                      <w:kern w:val="24"/>
                      <w:szCs w:val="21"/>
                    </w:rPr>
                    <w:t>》</w:t>
                  </w:r>
                  <w:r w:rsidRPr="00FD6EF8">
                    <w:rPr>
                      <w:rFonts w:hint="eastAsia"/>
                      <w:color w:val="0D0D0D" w:themeColor="text1" w:themeTint="F2"/>
                      <w:kern w:val="24"/>
                      <w:szCs w:val="21"/>
                    </w:rPr>
                    <w:t>（</w:t>
                  </w:r>
                  <w:r w:rsidRPr="00FD6EF8">
                    <w:rPr>
                      <w:rFonts w:hint="eastAsia"/>
                      <w:color w:val="0D0D0D" w:themeColor="text1" w:themeTint="F2"/>
                      <w:kern w:val="24"/>
                      <w:szCs w:val="21"/>
                    </w:rPr>
                    <w:t>2</w:t>
                  </w:r>
                  <w:r w:rsidRPr="00FD6EF8">
                    <w:rPr>
                      <w:color w:val="0D0D0D" w:themeColor="text1" w:themeTint="F2"/>
                      <w:kern w:val="24"/>
                      <w:szCs w:val="21"/>
                    </w:rPr>
                    <w:t>021</w:t>
                  </w:r>
                  <w:r w:rsidRPr="00FD6EF8">
                    <w:rPr>
                      <w:rFonts w:hint="eastAsia"/>
                      <w:color w:val="0D0D0D" w:themeColor="text1" w:themeTint="F2"/>
                      <w:kern w:val="24"/>
                      <w:szCs w:val="21"/>
                    </w:rPr>
                    <w:t>年修改）</w:t>
                  </w:r>
                  <w:r w:rsidRPr="00FD6EF8">
                    <w:rPr>
                      <w:rFonts w:hint="eastAsia"/>
                      <w:color w:val="0D0D0D" w:themeColor="text1" w:themeTint="F2"/>
                      <w:szCs w:val="21"/>
                    </w:rPr>
                    <w:t>中允许类项目，项目建设与国家及地方产业政策相符。同时，企业严格执行环保“三同时”制度</w:t>
                  </w:r>
                </w:p>
              </w:tc>
              <w:tc>
                <w:tcPr>
                  <w:tcW w:w="438" w:type="pct"/>
                  <w:shd w:val="clear" w:color="auto" w:fill="auto"/>
                  <w:vAlign w:val="center"/>
                </w:tcPr>
                <w:p w14:paraId="05109B9B" w14:textId="77777777" w:rsidR="008739F1" w:rsidRPr="00FD6EF8" w:rsidRDefault="003114DE">
                  <w:pPr>
                    <w:widowControl/>
                    <w:ind w:left="-57" w:right="-57"/>
                    <w:jc w:val="center"/>
                    <w:rPr>
                      <w:color w:val="0D0D0D" w:themeColor="text1" w:themeTint="F2"/>
                      <w:kern w:val="0"/>
                      <w:szCs w:val="21"/>
                    </w:rPr>
                  </w:pPr>
                  <w:r w:rsidRPr="00FD6EF8">
                    <w:rPr>
                      <w:color w:val="0D0D0D" w:themeColor="text1" w:themeTint="F2"/>
                      <w:kern w:val="0"/>
                      <w:szCs w:val="21"/>
                    </w:rPr>
                    <w:t>相符</w:t>
                  </w:r>
                </w:p>
              </w:tc>
            </w:tr>
            <w:tr w:rsidR="008739F1" w:rsidRPr="00FD6EF8" w14:paraId="38557A8C" w14:textId="77777777" w:rsidTr="00D315A4">
              <w:trPr>
                <w:trHeight w:val="363"/>
              </w:trPr>
              <w:tc>
                <w:tcPr>
                  <w:tcW w:w="266" w:type="pct"/>
                  <w:shd w:val="clear" w:color="auto" w:fill="auto"/>
                  <w:vAlign w:val="center"/>
                </w:tcPr>
                <w:p w14:paraId="2B88D798" w14:textId="77777777" w:rsidR="008739F1" w:rsidRPr="00FD6EF8" w:rsidRDefault="003114DE">
                  <w:pPr>
                    <w:widowControl/>
                    <w:jc w:val="center"/>
                    <w:rPr>
                      <w:color w:val="0D0D0D" w:themeColor="text1" w:themeTint="F2"/>
                      <w:kern w:val="0"/>
                      <w:szCs w:val="21"/>
                    </w:rPr>
                  </w:pPr>
                  <w:r w:rsidRPr="00FD6EF8">
                    <w:rPr>
                      <w:rFonts w:hint="eastAsia"/>
                      <w:color w:val="0D0D0D" w:themeColor="text1" w:themeTint="F2"/>
                      <w:kern w:val="0"/>
                      <w:szCs w:val="21"/>
                    </w:rPr>
                    <w:t>3</w:t>
                  </w:r>
                </w:p>
              </w:tc>
              <w:tc>
                <w:tcPr>
                  <w:tcW w:w="2926" w:type="pct"/>
                  <w:shd w:val="clear" w:color="auto" w:fill="auto"/>
                  <w:vAlign w:val="center"/>
                </w:tcPr>
                <w:p w14:paraId="3BC3A26F" w14:textId="77777777" w:rsidR="008739F1" w:rsidRPr="00FD6EF8" w:rsidRDefault="003114DE">
                  <w:pPr>
                    <w:autoSpaceDE w:val="0"/>
                    <w:autoSpaceDN w:val="0"/>
                    <w:adjustRightInd w:val="0"/>
                    <w:spacing w:line="320" w:lineRule="atLeast"/>
                    <w:jc w:val="left"/>
                    <w:rPr>
                      <w:color w:val="0D0D0D" w:themeColor="text1" w:themeTint="F2"/>
                      <w:kern w:val="0"/>
                      <w:szCs w:val="21"/>
                    </w:rPr>
                  </w:pPr>
                  <w:r w:rsidRPr="00FD6EF8">
                    <w:rPr>
                      <w:rFonts w:hint="eastAsia"/>
                      <w:b/>
                      <w:color w:val="0D0D0D" w:themeColor="text1" w:themeTint="F2"/>
                      <w:kern w:val="0"/>
                      <w:szCs w:val="21"/>
                    </w:rPr>
                    <w:t>合理布局、调整规划控制区发展规模：</w:t>
                  </w:r>
                  <w:r w:rsidRPr="00FD6EF8">
                    <w:rPr>
                      <w:rFonts w:hint="eastAsia"/>
                      <w:color w:val="0D0D0D" w:themeColor="text1" w:themeTint="F2"/>
                      <w:kern w:val="0"/>
                      <w:szCs w:val="21"/>
                    </w:rPr>
                    <w:t>根据园区各产业特点，充分考虑配套居住区域生态环境要求，进一步优化调整空间布局，减轻和减免各功能区之间、项目之间在环境要求方面的互相影响。在与配套居住区相邻的工业区项目选择及布点时，充分考虑与居住区之间的管径和环境防护距离，确保居住区生态环境质量不降低。在规划确定的园区产业定位总体框架下，充分考虑与区域产业布局的互补，进一步优化发展重点，最大限度控制园区污染物排放量和排放强度。工业区内各产业间应合理链接，促进区内发展循环经济。工业区内规划的综合符合功能区、居住生活发展带周边应布局无污染或轻污染企业。针对区内现状布局不合理情况，原则</w:t>
                  </w:r>
                  <w:r w:rsidRPr="00FD6EF8">
                    <w:rPr>
                      <w:rFonts w:hint="eastAsia"/>
                      <w:color w:val="0D0D0D" w:themeColor="text1" w:themeTint="F2"/>
                      <w:kern w:val="0"/>
                      <w:szCs w:val="21"/>
                    </w:rPr>
                    <w:lastRenderedPageBreak/>
                    <w:t>上不允许居民区附近企业在现址扩建，不得建设有噪声扰民和废气污染的企业。以区域总量控制、保护水质为目标，合理控制工业区规划区域的建设规模。严格执行功能分区规划，重视对区内和临近居住文教功能区的保护。妥善安置区内拆迁居民，合理布局建设居民点</w:t>
                  </w:r>
                </w:p>
              </w:tc>
              <w:tc>
                <w:tcPr>
                  <w:tcW w:w="1370" w:type="pct"/>
                  <w:shd w:val="clear" w:color="auto" w:fill="auto"/>
                  <w:vAlign w:val="center"/>
                </w:tcPr>
                <w:p w14:paraId="5B3B4959" w14:textId="77777777" w:rsidR="008739F1" w:rsidRPr="00FD6EF8" w:rsidRDefault="003114DE">
                  <w:pPr>
                    <w:adjustRightInd w:val="0"/>
                    <w:snapToGrid w:val="0"/>
                    <w:jc w:val="center"/>
                    <w:rPr>
                      <w:rFonts w:ascii="宋体" w:cs="宋体"/>
                      <w:color w:val="0D0D0D" w:themeColor="text1" w:themeTint="F2"/>
                      <w:kern w:val="0"/>
                      <w:szCs w:val="21"/>
                    </w:rPr>
                  </w:pPr>
                  <w:r w:rsidRPr="00FD6EF8">
                    <w:rPr>
                      <w:rFonts w:hint="eastAsia"/>
                      <w:color w:val="0D0D0D" w:themeColor="text1" w:themeTint="F2"/>
                      <w:szCs w:val="21"/>
                    </w:rPr>
                    <w:lastRenderedPageBreak/>
                    <w:t>根据《芜湖经济技术开发区东区控制性详细规划（</w:t>
                  </w:r>
                  <w:r w:rsidRPr="00FD6EF8">
                    <w:rPr>
                      <w:color w:val="0D0D0D" w:themeColor="text1" w:themeTint="F2"/>
                      <w:szCs w:val="21"/>
                    </w:rPr>
                    <w:t>2021</w:t>
                  </w:r>
                  <w:r w:rsidRPr="00FD6EF8">
                    <w:rPr>
                      <w:rFonts w:hint="eastAsia"/>
                      <w:color w:val="0D0D0D" w:themeColor="text1" w:themeTint="F2"/>
                      <w:szCs w:val="21"/>
                    </w:rPr>
                    <w:t>年）》，项目用地为工业用地，</w:t>
                  </w:r>
                  <w:r w:rsidRPr="00FD6EF8">
                    <w:rPr>
                      <w:color w:val="0D0D0D" w:themeColor="text1" w:themeTint="F2"/>
                      <w:kern w:val="0"/>
                      <w:szCs w:val="21"/>
                    </w:rPr>
                    <w:t>项目废气</w:t>
                  </w:r>
                  <w:r w:rsidRPr="00FD6EF8">
                    <w:rPr>
                      <w:rFonts w:hint="eastAsia"/>
                      <w:color w:val="0D0D0D" w:themeColor="text1" w:themeTint="F2"/>
                      <w:kern w:val="0"/>
                      <w:szCs w:val="21"/>
                    </w:rPr>
                    <w:t>、</w:t>
                  </w:r>
                  <w:r w:rsidRPr="00FD6EF8">
                    <w:rPr>
                      <w:color w:val="0D0D0D" w:themeColor="text1" w:themeTint="F2"/>
                      <w:kern w:val="0"/>
                      <w:szCs w:val="21"/>
                    </w:rPr>
                    <w:t>废水处理后达标排放</w:t>
                  </w:r>
                  <w:r w:rsidRPr="00FD6EF8">
                    <w:rPr>
                      <w:rFonts w:hint="eastAsia"/>
                      <w:color w:val="0D0D0D" w:themeColor="text1" w:themeTint="F2"/>
                      <w:kern w:val="0"/>
                      <w:szCs w:val="21"/>
                    </w:rPr>
                    <w:t>，且本项目不涉及居民区</w:t>
                  </w:r>
                </w:p>
              </w:tc>
              <w:tc>
                <w:tcPr>
                  <w:tcW w:w="438" w:type="pct"/>
                  <w:shd w:val="clear" w:color="auto" w:fill="auto"/>
                  <w:vAlign w:val="center"/>
                </w:tcPr>
                <w:p w14:paraId="0C79D10C" w14:textId="77777777" w:rsidR="008739F1" w:rsidRPr="00FD6EF8" w:rsidRDefault="003114DE">
                  <w:pPr>
                    <w:widowControl/>
                    <w:ind w:left="-57" w:right="-57"/>
                    <w:jc w:val="center"/>
                    <w:rPr>
                      <w:color w:val="0D0D0D" w:themeColor="text1" w:themeTint="F2"/>
                      <w:kern w:val="0"/>
                      <w:szCs w:val="21"/>
                    </w:rPr>
                  </w:pPr>
                  <w:r w:rsidRPr="00FD6EF8">
                    <w:rPr>
                      <w:color w:val="0D0D0D" w:themeColor="text1" w:themeTint="F2"/>
                      <w:kern w:val="0"/>
                      <w:szCs w:val="21"/>
                    </w:rPr>
                    <w:t>相符</w:t>
                  </w:r>
                </w:p>
              </w:tc>
            </w:tr>
            <w:tr w:rsidR="008739F1" w:rsidRPr="00FD6EF8" w14:paraId="50ECB300" w14:textId="77777777" w:rsidTr="00D315A4">
              <w:trPr>
                <w:cantSplit/>
                <w:trHeight w:val="363"/>
              </w:trPr>
              <w:tc>
                <w:tcPr>
                  <w:tcW w:w="266" w:type="pct"/>
                  <w:shd w:val="clear" w:color="auto" w:fill="auto"/>
                  <w:vAlign w:val="center"/>
                </w:tcPr>
                <w:p w14:paraId="424B27BF" w14:textId="77777777" w:rsidR="008739F1" w:rsidRPr="00FD6EF8" w:rsidRDefault="003114DE">
                  <w:pPr>
                    <w:widowControl/>
                    <w:jc w:val="center"/>
                    <w:rPr>
                      <w:color w:val="0D0D0D" w:themeColor="text1" w:themeTint="F2"/>
                      <w:kern w:val="0"/>
                      <w:szCs w:val="21"/>
                    </w:rPr>
                  </w:pPr>
                  <w:r w:rsidRPr="00FD6EF8">
                    <w:rPr>
                      <w:rFonts w:hint="eastAsia"/>
                      <w:color w:val="0D0D0D" w:themeColor="text1" w:themeTint="F2"/>
                      <w:kern w:val="0"/>
                      <w:szCs w:val="21"/>
                    </w:rPr>
                    <w:lastRenderedPageBreak/>
                    <w:t>4</w:t>
                  </w:r>
                </w:p>
              </w:tc>
              <w:tc>
                <w:tcPr>
                  <w:tcW w:w="2926" w:type="pct"/>
                  <w:shd w:val="clear" w:color="auto" w:fill="auto"/>
                  <w:vAlign w:val="center"/>
                </w:tcPr>
                <w:p w14:paraId="5840B0E3" w14:textId="77777777" w:rsidR="008739F1" w:rsidRPr="00FD6EF8" w:rsidRDefault="003114DE">
                  <w:pPr>
                    <w:autoSpaceDE w:val="0"/>
                    <w:autoSpaceDN w:val="0"/>
                    <w:adjustRightInd w:val="0"/>
                    <w:spacing w:line="320" w:lineRule="atLeast"/>
                    <w:jc w:val="left"/>
                    <w:rPr>
                      <w:color w:val="0D0D0D" w:themeColor="text1" w:themeTint="F2"/>
                      <w:kern w:val="0"/>
                      <w:szCs w:val="21"/>
                    </w:rPr>
                  </w:pPr>
                  <w:r w:rsidRPr="00FD6EF8">
                    <w:rPr>
                      <w:rFonts w:hint="eastAsia"/>
                      <w:b/>
                      <w:color w:val="0D0D0D" w:themeColor="text1" w:themeTint="F2"/>
                      <w:kern w:val="0"/>
                      <w:szCs w:val="21"/>
                    </w:rPr>
                    <w:t>加快区内环保基础设施建设：</w:t>
                  </w:r>
                  <w:r w:rsidRPr="00FD6EF8">
                    <w:rPr>
                      <w:rFonts w:hint="eastAsia"/>
                      <w:color w:val="0D0D0D" w:themeColor="text1" w:themeTint="F2"/>
                      <w:kern w:val="0"/>
                      <w:szCs w:val="21"/>
                    </w:rPr>
                    <w:t>生产所需供热设施必须以电、天然气、低硫燃料油等清洁燃料为热源，调整工业区的能源结构，生产工艺过程中有组织排放废气须经处理达标排放，并严格控制工艺尾气无组织排放。全面落实《芜湖市大气污染防治行动计划实施方案》各项要求。工业区新建项目必须符合报告书提出的工业区大气污染物排放总量限值，通过区域大气污染物总量控制、能源结构调整等措施，实现工业区大气环境质量目标。区内应实行污水集中处理。按“雨污分流、清污分流、中水回用”的要求规划建设排水系统。工业区应建立统一的一般工业固体废物收集、贮存、运输和综合利用的运营管理体系，鼓励一般工业固体废物在区内综合利用，同时做好二次污染防治工作</w:t>
                  </w:r>
                </w:p>
              </w:tc>
              <w:tc>
                <w:tcPr>
                  <w:tcW w:w="1370" w:type="pct"/>
                  <w:shd w:val="clear" w:color="auto" w:fill="auto"/>
                  <w:vAlign w:val="center"/>
                </w:tcPr>
                <w:p w14:paraId="44CEE0E3" w14:textId="0E5C33EB" w:rsidR="008739F1" w:rsidRPr="00FD6EF8" w:rsidRDefault="003114DE">
                  <w:pPr>
                    <w:adjustRightInd w:val="0"/>
                    <w:snapToGrid w:val="0"/>
                    <w:jc w:val="center"/>
                    <w:rPr>
                      <w:color w:val="0D0D0D" w:themeColor="text1" w:themeTint="F2"/>
                      <w:szCs w:val="21"/>
                    </w:rPr>
                  </w:pPr>
                  <w:r w:rsidRPr="00FD6EF8">
                    <w:rPr>
                      <w:rFonts w:hint="eastAsia"/>
                      <w:color w:val="0D0D0D" w:themeColor="text1" w:themeTint="F2"/>
                      <w:szCs w:val="21"/>
                    </w:rPr>
                    <w:t>本项目以电</w:t>
                  </w:r>
                  <w:r w:rsidR="00FD6EF8">
                    <w:rPr>
                      <w:rFonts w:hint="eastAsia"/>
                      <w:color w:val="0D0D0D" w:themeColor="text1" w:themeTint="F2"/>
                      <w:szCs w:val="21"/>
                    </w:rPr>
                    <w:t>和轻质</w:t>
                  </w:r>
                  <w:r w:rsidR="00FD6EF8">
                    <w:rPr>
                      <w:rFonts w:hint="eastAsia"/>
                      <w:color w:val="0D0D0D" w:themeColor="text1" w:themeTint="F2"/>
                      <w:szCs w:val="21"/>
                    </w:rPr>
                    <w:t>0#</w:t>
                  </w:r>
                  <w:r w:rsidR="00FD6EF8">
                    <w:rPr>
                      <w:rFonts w:hint="eastAsia"/>
                      <w:color w:val="0D0D0D" w:themeColor="text1" w:themeTint="F2"/>
                      <w:szCs w:val="21"/>
                    </w:rPr>
                    <w:t>柴油</w:t>
                  </w:r>
                  <w:r w:rsidRPr="00FD6EF8">
                    <w:rPr>
                      <w:rFonts w:hint="eastAsia"/>
                      <w:color w:val="0D0D0D" w:themeColor="text1" w:themeTint="F2"/>
                      <w:szCs w:val="21"/>
                    </w:rPr>
                    <w:t>为主要能源；项目排放的有组织废气均经收集、处理后达标排放，污染物排放符合区域总量控制要求；厂区内实行“雨污分流、清污分流”，项目生产废水不外排，生活污水经隔油池及化粪池处理达标后接管芜湖市城东污水处理厂；项目厂区内设置一般工业固废暂存场所、危废暂存场所，各类固废进行综合利用或委托处置，不产生二次污染</w:t>
                  </w:r>
                </w:p>
              </w:tc>
              <w:tc>
                <w:tcPr>
                  <w:tcW w:w="438" w:type="pct"/>
                  <w:shd w:val="clear" w:color="auto" w:fill="auto"/>
                  <w:vAlign w:val="center"/>
                </w:tcPr>
                <w:p w14:paraId="4F9637EF" w14:textId="77777777" w:rsidR="008739F1" w:rsidRPr="00FD6EF8" w:rsidRDefault="003114DE">
                  <w:pPr>
                    <w:widowControl/>
                    <w:ind w:left="-57" w:right="-57"/>
                    <w:jc w:val="center"/>
                    <w:rPr>
                      <w:color w:val="0D0D0D" w:themeColor="text1" w:themeTint="F2"/>
                      <w:kern w:val="0"/>
                      <w:szCs w:val="21"/>
                    </w:rPr>
                  </w:pPr>
                  <w:r w:rsidRPr="00FD6EF8">
                    <w:rPr>
                      <w:rFonts w:hint="eastAsia"/>
                      <w:color w:val="0D0D0D" w:themeColor="text1" w:themeTint="F2"/>
                      <w:kern w:val="0"/>
                      <w:szCs w:val="21"/>
                    </w:rPr>
                    <w:t>相符</w:t>
                  </w:r>
                </w:p>
              </w:tc>
            </w:tr>
            <w:tr w:rsidR="008739F1" w:rsidRPr="00FD6EF8" w14:paraId="2CC0B0BC" w14:textId="77777777" w:rsidTr="00D315A4">
              <w:trPr>
                <w:trHeight w:val="363"/>
              </w:trPr>
              <w:tc>
                <w:tcPr>
                  <w:tcW w:w="266" w:type="pct"/>
                  <w:shd w:val="clear" w:color="auto" w:fill="auto"/>
                  <w:vAlign w:val="center"/>
                </w:tcPr>
                <w:p w14:paraId="239BE569" w14:textId="77777777" w:rsidR="008739F1" w:rsidRPr="00FD6EF8" w:rsidRDefault="003114DE">
                  <w:pPr>
                    <w:widowControl/>
                    <w:jc w:val="center"/>
                    <w:rPr>
                      <w:color w:val="0D0D0D" w:themeColor="text1" w:themeTint="F2"/>
                      <w:kern w:val="0"/>
                      <w:szCs w:val="21"/>
                    </w:rPr>
                  </w:pPr>
                  <w:r w:rsidRPr="00FD6EF8">
                    <w:rPr>
                      <w:rFonts w:hint="eastAsia"/>
                      <w:color w:val="0D0D0D" w:themeColor="text1" w:themeTint="F2"/>
                      <w:kern w:val="0"/>
                      <w:szCs w:val="21"/>
                    </w:rPr>
                    <w:t>5</w:t>
                  </w:r>
                </w:p>
              </w:tc>
              <w:tc>
                <w:tcPr>
                  <w:tcW w:w="2926" w:type="pct"/>
                  <w:shd w:val="clear" w:color="auto" w:fill="auto"/>
                  <w:vAlign w:val="center"/>
                </w:tcPr>
                <w:p w14:paraId="2EBCC1E4" w14:textId="77777777" w:rsidR="008739F1" w:rsidRPr="00FD6EF8" w:rsidRDefault="003114DE">
                  <w:pPr>
                    <w:widowControl/>
                    <w:spacing w:line="320" w:lineRule="atLeast"/>
                    <w:rPr>
                      <w:color w:val="0D0D0D" w:themeColor="text1" w:themeTint="F2"/>
                      <w:kern w:val="0"/>
                      <w:szCs w:val="21"/>
                    </w:rPr>
                  </w:pPr>
                  <w:r w:rsidRPr="00FD6EF8">
                    <w:rPr>
                      <w:rFonts w:hint="eastAsia"/>
                      <w:b/>
                      <w:color w:val="0D0D0D" w:themeColor="text1" w:themeTint="F2"/>
                      <w:kern w:val="0"/>
                      <w:szCs w:val="21"/>
                    </w:rPr>
                    <w:t>落实事故风险防范和应急措施：</w:t>
                  </w:r>
                  <w:r w:rsidRPr="00FD6EF8">
                    <w:rPr>
                      <w:rFonts w:hint="eastAsia"/>
                      <w:color w:val="0D0D0D" w:themeColor="text1" w:themeTint="F2"/>
                      <w:kern w:val="0"/>
                      <w:szCs w:val="21"/>
                    </w:rPr>
                    <w:t>落实健全区域风险防范体系和生态安全保障体系，加强去内重要环节风险源的管控</w:t>
                  </w:r>
                </w:p>
              </w:tc>
              <w:tc>
                <w:tcPr>
                  <w:tcW w:w="1370" w:type="pct"/>
                  <w:shd w:val="clear" w:color="auto" w:fill="auto"/>
                  <w:vAlign w:val="center"/>
                </w:tcPr>
                <w:p w14:paraId="1A670C04" w14:textId="77777777" w:rsidR="008739F1" w:rsidRPr="00FD6EF8" w:rsidRDefault="003114DE">
                  <w:pPr>
                    <w:autoSpaceDE w:val="0"/>
                    <w:autoSpaceDN w:val="0"/>
                    <w:adjustRightInd w:val="0"/>
                    <w:spacing w:line="320" w:lineRule="atLeast"/>
                    <w:jc w:val="center"/>
                    <w:rPr>
                      <w:color w:val="0D0D0D" w:themeColor="text1" w:themeTint="F2"/>
                      <w:kern w:val="0"/>
                      <w:szCs w:val="21"/>
                    </w:rPr>
                  </w:pPr>
                  <w:r w:rsidRPr="00FD6EF8">
                    <w:rPr>
                      <w:color w:val="0D0D0D" w:themeColor="text1" w:themeTint="F2"/>
                      <w:szCs w:val="21"/>
                      <w:lang w:val="zh-CN"/>
                    </w:rPr>
                    <w:t>项目厂内建设相应风险防范措施，配有相应风险防范物资，</w:t>
                  </w:r>
                  <w:r w:rsidRPr="00FD6EF8">
                    <w:rPr>
                      <w:rFonts w:hint="eastAsia"/>
                      <w:color w:val="0D0D0D" w:themeColor="text1" w:themeTint="F2"/>
                      <w:kern w:val="0"/>
                      <w:szCs w:val="21"/>
                    </w:rPr>
                    <w:t>完善环境风险防范应急措施，加强日常环境监管，落实区城环境管理要求</w:t>
                  </w:r>
                </w:p>
              </w:tc>
              <w:tc>
                <w:tcPr>
                  <w:tcW w:w="438" w:type="pct"/>
                  <w:shd w:val="clear" w:color="auto" w:fill="auto"/>
                  <w:vAlign w:val="center"/>
                </w:tcPr>
                <w:p w14:paraId="7E44B42A" w14:textId="77777777" w:rsidR="008739F1" w:rsidRPr="00FD6EF8" w:rsidRDefault="003114DE">
                  <w:pPr>
                    <w:widowControl/>
                    <w:ind w:left="-57" w:right="-57"/>
                    <w:jc w:val="center"/>
                    <w:rPr>
                      <w:color w:val="0D0D0D" w:themeColor="text1" w:themeTint="F2"/>
                      <w:kern w:val="0"/>
                      <w:szCs w:val="21"/>
                    </w:rPr>
                  </w:pPr>
                  <w:r w:rsidRPr="00FD6EF8">
                    <w:rPr>
                      <w:rFonts w:hint="eastAsia"/>
                      <w:color w:val="0D0D0D" w:themeColor="text1" w:themeTint="F2"/>
                      <w:kern w:val="0"/>
                      <w:szCs w:val="21"/>
                    </w:rPr>
                    <w:t>相符</w:t>
                  </w:r>
                </w:p>
              </w:tc>
            </w:tr>
            <w:tr w:rsidR="008739F1" w:rsidRPr="00FD6EF8" w14:paraId="30245270" w14:textId="77777777" w:rsidTr="00D315A4">
              <w:trPr>
                <w:trHeight w:val="363"/>
              </w:trPr>
              <w:tc>
                <w:tcPr>
                  <w:tcW w:w="266" w:type="pct"/>
                  <w:shd w:val="clear" w:color="auto" w:fill="auto"/>
                  <w:vAlign w:val="center"/>
                </w:tcPr>
                <w:p w14:paraId="7748F156" w14:textId="77777777" w:rsidR="008739F1" w:rsidRPr="00FD6EF8" w:rsidRDefault="003114DE">
                  <w:pPr>
                    <w:widowControl/>
                    <w:jc w:val="center"/>
                    <w:rPr>
                      <w:color w:val="0D0D0D" w:themeColor="text1" w:themeTint="F2"/>
                      <w:kern w:val="0"/>
                      <w:szCs w:val="21"/>
                    </w:rPr>
                  </w:pPr>
                  <w:r w:rsidRPr="00FD6EF8">
                    <w:rPr>
                      <w:rFonts w:hint="eastAsia"/>
                      <w:color w:val="0D0D0D" w:themeColor="text1" w:themeTint="F2"/>
                      <w:kern w:val="0"/>
                      <w:szCs w:val="21"/>
                    </w:rPr>
                    <w:t>6</w:t>
                  </w:r>
                </w:p>
              </w:tc>
              <w:tc>
                <w:tcPr>
                  <w:tcW w:w="2926" w:type="pct"/>
                  <w:shd w:val="clear" w:color="auto" w:fill="auto"/>
                  <w:vAlign w:val="center"/>
                </w:tcPr>
                <w:p w14:paraId="445F76AA" w14:textId="77777777" w:rsidR="008739F1" w:rsidRPr="00FD6EF8" w:rsidRDefault="003114DE">
                  <w:pPr>
                    <w:widowControl/>
                    <w:spacing w:line="320" w:lineRule="atLeast"/>
                    <w:rPr>
                      <w:color w:val="0D0D0D" w:themeColor="text1" w:themeTint="F2"/>
                      <w:kern w:val="0"/>
                      <w:szCs w:val="21"/>
                    </w:rPr>
                  </w:pPr>
                  <w:r w:rsidRPr="00FD6EF8">
                    <w:rPr>
                      <w:rFonts w:hint="eastAsia"/>
                      <w:b/>
                      <w:color w:val="0D0D0D" w:themeColor="text1" w:themeTint="F2"/>
                      <w:kern w:val="0"/>
                      <w:szCs w:val="21"/>
                    </w:rPr>
                    <w:t>工业区应实行污染物排放总量控制：</w:t>
                  </w:r>
                  <w:r w:rsidRPr="00FD6EF8">
                    <w:rPr>
                      <w:rFonts w:hint="eastAsia"/>
                      <w:color w:val="0D0D0D" w:themeColor="text1" w:themeTint="F2"/>
                      <w:kern w:val="0"/>
                      <w:szCs w:val="21"/>
                    </w:rPr>
                    <w:t>严格控制入园项目污染物排放，确保区内外环境质量达相应功能要求。根据水环境容量，科学、合理地确定污水处理厂建设规模，控制工业区废、污水排放量。工业区新增常规污染物排放总量须在核定的区域环境总量控制指标范围内，特征污染物排放总量控制指标可根据环境要求和入区企业实际情况由负责建设项目审批的环保部门核批</w:t>
                  </w:r>
                </w:p>
              </w:tc>
              <w:tc>
                <w:tcPr>
                  <w:tcW w:w="1370" w:type="pct"/>
                  <w:shd w:val="clear" w:color="auto" w:fill="auto"/>
                  <w:vAlign w:val="center"/>
                </w:tcPr>
                <w:p w14:paraId="1D582C81" w14:textId="77777777" w:rsidR="008739F1" w:rsidRPr="00FD6EF8" w:rsidRDefault="003114DE">
                  <w:pPr>
                    <w:adjustRightInd w:val="0"/>
                    <w:snapToGrid w:val="0"/>
                    <w:jc w:val="center"/>
                    <w:rPr>
                      <w:color w:val="0D0D0D" w:themeColor="text1" w:themeTint="F2"/>
                      <w:szCs w:val="21"/>
                    </w:rPr>
                  </w:pPr>
                  <w:r w:rsidRPr="00FD6EF8">
                    <w:rPr>
                      <w:rFonts w:hint="eastAsia"/>
                      <w:color w:val="0D0D0D" w:themeColor="text1" w:themeTint="F2"/>
                      <w:szCs w:val="21"/>
                    </w:rPr>
                    <w:t>本项目严格实行“总量控制”要求，各类新增污染物排放总量按照要求判断是否需要向环保主管部门申请后实施</w:t>
                  </w:r>
                </w:p>
              </w:tc>
              <w:tc>
                <w:tcPr>
                  <w:tcW w:w="438" w:type="pct"/>
                  <w:shd w:val="clear" w:color="auto" w:fill="auto"/>
                  <w:vAlign w:val="center"/>
                </w:tcPr>
                <w:p w14:paraId="5AB0150C" w14:textId="77777777" w:rsidR="008739F1" w:rsidRPr="00FD6EF8" w:rsidRDefault="003114DE">
                  <w:pPr>
                    <w:widowControl/>
                    <w:ind w:left="-57" w:right="-57"/>
                    <w:jc w:val="center"/>
                    <w:rPr>
                      <w:color w:val="0D0D0D" w:themeColor="text1" w:themeTint="F2"/>
                      <w:kern w:val="0"/>
                      <w:szCs w:val="21"/>
                    </w:rPr>
                  </w:pPr>
                  <w:r w:rsidRPr="00FD6EF8">
                    <w:rPr>
                      <w:rFonts w:hint="eastAsia"/>
                      <w:color w:val="0D0D0D" w:themeColor="text1" w:themeTint="F2"/>
                      <w:kern w:val="0"/>
                      <w:szCs w:val="21"/>
                    </w:rPr>
                    <w:t>相符</w:t>
                  </w:r>
                </w:p>
              </w:tc>
            </w:tr>
          </w:tbl>
          <w:p w14:paraId="4D7E7C14" w14:textId="77777777" w:rsidR="008739F1" w:rsidRPr="00FD6EF8" w:rsidRDefault="008739F1">
            <w:pPr>
              <w:jc w:val="center"/>
              <w:rPr>
                <w:bCs/>
                <w:color w:val="0D0D0D" w:themeColor="text1" w:themeTint="F2"/>
                <w:kern w:val="0"/>
                <w:sz w:val="24"/>
              </w:rPr>
            </w:pPr>
          </w:p>
        </w:tc>
      </w:tr>
    </w:tbl>
    <w:p w14:paraId="0987BB9A" w14:textId="77777777" w:rsidR="008739F1" w:rsidRPr="00FD6EF8" w:rsidRDefault="008739F1">
      <w:pPr>
        <w:rPr>
          <w:color w:val="0D0D0D" w:themeColor="text1" w:themeTint="F2"/>
        </w:rPr>
      </w:pP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144"/>
        <w:gridCol w:w="7670"/>
      </w:tblGrid>
      <w:tr w:rsidR="008739F1" w:rsidRPr="00FD6EF8" w14:paraId="2C809905" w14:textId="77777777">
        <w:trPr>
          <w:trHeight w:val="1021"/>
          <w:jc w:val="center"/>
        </w:trPr>
        <w:tc>
          <w:tcPr>
            <w:tcW w:w="1718" w:type="dxa"/>
            <w:vAlign w:val="center"/>
          </w:tcPr>
          <w:p w14:paraId="3734C21C" w14:textId="77777777" w:rsidR="008739F1" w:rsidRPr="00FD6EF8" w:rsidRDefault="003114DE">
            <w:pPr>
              <w:autoSpaceDE w:val="0"/>
              <w:autoSpaceDN w:val="0"/>
              <w:adjustRightInd w:val="0"/>
              <w:snapToGrid w:val="0"/>
              <w:jc w:val="center"/>
              <w:rPr>
                <w:rFonts w:cs="宋体"/>
                <w:color w:val="0D0D0D" w:themeColor="text1" w:themeTint="F2"/>
                <w:kern w:val="0"/>
                <w:sz w:val="24"/>
              </w:rPr>
            </w:pPr>
            <w:r w:rsidRPr="00FD6EF8">
              <w:rPr>
                <w:rFonts w:cs="宋体" w:hint="eastAsia"/>
                <w:color w:val="0D0D0D" w:themeColor="text1" w:themeTint="F2"/>
                <w:kern w:val="0"/>
                <w:sz w:val="24"/>
              </w:rPr>
              <w:t>其他符合性</w:t>
            </w:r>
          </w:p>
          <w:p w14:paraId="7E078ABA" w14:textId="77777777" w:rsidR="008739F1" w:rsidRPr="00FD6EF8" w:rsidRDefault="003114DE">
            <w:pPr>
              <w:autoSpaceDE w:val="0"/>
              <w:autoSpaceDN w:val="0"/>
              <w:adjustRightInd w:val="0"/>
              <w:snapToGrid w:val="0"/>
              <w:jc w:val="center"/>
              <w:rPr>
                <w:rFonts w:cs="宋体"/>
                <w:color w:val="0D0D0D" w:themeColor="text1" w:themeTint="F2"/>
                <w:kern w:val="0"/>
                <w:sz w:val="24"/>
              </w:rPr>
            </w:pPr>
            <w:r w:rsidRPr="00FD6EF8">
              <w:rPr>
                <w:rFonts w:cs="宋体" w:hint="eastAsia"/>
                <w:color w:val="0D0D0D" w:themeColor="text1" w:themeTint="F2"/>
                <w:kern w:val="0"/>
                <w:sz w:val="24"/>
              </w:rPr>
              <w:t>分析</w:t>
            </w:r>
          </w:p>
        </w:tc>
        <w:tc>
          <w:tcPr>
            <w:tcW w:w="7706" w:type="dxa"/>
            <w:vAlign w:val="center"/>
          </w:tcPr>
          <w:p w14:paraId="02620A9E" w14:textId="77777777" w:rsidR="008739F1" w:rsidRPr="00FD6EF8" w:rsidRDefault="003114DE">
            <w:pPr>
              <w:spacing w:beforeLines="50" w:before="120" w:line="343" w:lineRule="auto"/>
              <w:ind w:firstLineChars="200" w:firstLine="482"/>
              <w:rPr>
                <w:b/>
                <w:bCs/>
                <w:color w:val="0D0D0D" w:themeColor="text1" w:themeTint="F2"/>
                <w:sz w:val="24"/>
              </w:rPr>
            </w:pPr>
            <w:r w:rsidRPr="00FD6EF8">
              <w:rPr>
                <w:rFonts w:hint="eastAsia"/>
                <w:b/>
                <w:bCs/>
                <w:color w:val="0D0D0D" w:themeColor="text1" w:themeTint="F2"/>
                <w:sz w:val="24"/>
              </w:rPr>
              <w:t>1</w:t>
            </w:r>
            <w:r w:rsidRPr="00FD6EF8">
              <w:rPr>
                <w:rFonts w:hint="eastAsia"/>
                <w:b/>
                <w:bCs/>
                <w:color w:val="0D0D0D" w:themeColor="text1" w:themeTint="F2"/>
                <w:sz w:val="24"/>
              </w:rPr>
              <w:t>、</w:t>
            </w:r>
            <w:r w:rsidRPr="00FD6EF8">
              <w:rPr>
                <w:b/>
                <w:bCs/>
                <w:color w:val="0D0D0D" w:themeColor="text1" w:themeTint="F2"/>
                <w:sz w:val="24"/>
              </w:rPr>
              <w:t>产业政策符合性分析</w:t>
            </w:r>
          </w:p>
          <w:p w14:paraId="063E0B6B" w14:textId="77777777" w:rsidR="008739F1" w:rsidRPr="00FD6EF8" w:rsidRDefault="003114DE">
            <w:pPr>
              <w:spacing w:line="360" w:lineRule="auto"/>
              <w:ind w:firstLineChars="200" w:firstLine="480"/>
              <w:rPr>
                <w:rFonts w:hAnsi="宋体"/>
                <w:color w:val="0D0D0D" w:themeColor="text1" w:themeTint="F2"/>
                <w:kern w:val="24"/>
                <w:sz w:val="24"/>
              </w:rPr>
            </w:pPr>
            <w:r w:rsidRPr="00FD6EF8">
              <w:rPr>
                <w:rFonts w:hAnsi="宋体"/>
                <w:color w:val="0D0D0D" w:themeColor="text1" w:themeTint="F2"/>
                <w:kern w:val="24"/>
                <w:sz w:val="24"/>
              </w:rPr>
              <w:t>该项目</w:t>
            </w:r>
            <w:r w:rsidRPr="00FD6EF8">
              <w:rPr>
                <w:rFonts w:hAnsi="宋体" w:hint="eastAsia"/>
                <w:color w:val="0D0D0D" w:themeColor="text1" w:themeTint="F2"/>
                <w:kern w:val="24"/>
                <w:sz w:val="24"/>
              </w:rPr>
              <w:t>为</w:t>
            </w:r>
            <w:r w:rsidRPr="00FD6EF8">
              <w:rPr>
                <w:rFonts w:hAnsi="宋体"/>
                <w:color w:val="0D0D0D" w:themeColor="text1" w:themeTint="F2"/>
                <w:kern w:val="24"/>
                <w:sz w:val="24"/>
              </w:rPr>
              <w:t>G50</w:t>
            </w:r>
            <w:r w:rsidRPr="00FD6EF8">
              <w:rPr>
                <w:rFonts w:hAnsi="宋体"/>
                <w:color w:val="0D0D0D" w:themeColor="text1" w:themeTint="F2"/>
                <w:kern w:val="24"/>
                <w:sz w:val="24"/>
              </w:rPr>
              <w:t>沪渝高速、</w:t>
            </w:r>
            <w:r w:rsidRPr="00FD6EF8">
              <w:rPr>
                <w:rFonts w:hAnsi="宋体"/>
                <w:color w:val="0D0D0D" w:themeColor="text1" w:themeTint="F2"/>
                <w:kern w:val="24"/>
                <w:sz w:val="24"/>
              </w:rPr>
              <w:t>G5011</w:t>
            </w:r>
            <w:r w:rsidRPr="00FD6EF8">
              <w:rPr>
                <w:rFonts w:hAnsi="宋体"/>
                <w:color w:val="0D0D0D" w:themeColor="text1" w:themeTint="F2"/>
                <w:kern w:val="24"/>
                <w:sz w:val="24"/>
              </w:rPr>
              <w:t>芜合高速宣城至芜湖段改扩建工程（起点至</w:t>
            </w:r>
            <w:r w:rsidRPr="00FD6EF8">
              <w:rPr>
                <w:rFonts w:hAnsi="宋体" w:hint="eastAsia"/>
                <w:color w:val="0D0D0D" w:themeColor="text1" w:themeTint="F2"/>
                <w:kern w:val="24"/>
                <w:sz w:val="24"/>
              </w:rPr>
              <w:t>芜湖</w:t>
            </w:r>
            <w:r w:rsidRPr="00FD6EF8">
              <w:rPr>
                <w:rFonts w:hAnsi="宋体"/>
                <w:color w:val="0D0D0D" w:themeColor="text1" w:themeTint="F2"/>
                <w:kern w:val="24"/>
                <w:sz w:val="24"/>
              </w:rPr>
              <w:t>枢纽段）</w:t>
            </w:r>
            <w:r w:rsidRPr="00FD6EF8">
              <w:rPr>
                <w:rFonts w:hAnsi="宋体" w:hint="eastAsia"/>
                <w:color w:val="0D0D0D" w:themeColor="text1" w:themeTint="F2"/>
                <w:kern w:val="24"/>
                <w:sz w:val="24"/>
              </w:rPr>
              <w:t>建设的配套项目，</w:t>
            </w:r>
            <w:r w:rsidRPr="00FD6EF8">
              <w:rPr>
                <w:rFonts w:hAnsi="宋体"/>
                <w:color w:val="0D0D0D" w:themeColor="text1" w:themeTint="F2"/>
                <w:kern w:val="24"/>
                <w:sz w:val="24"/>
              </w:rPr>
              <w:t>已经取得了</w:t>
            </w:r>
            <w:r w:rsidRPr="00FD6EF8">
              <w:rPr>
                <w:rFonts w:cs="宋体" w:hint="eastAsia"/>
                <w:color w:val="0D0D0D" w:themeColor="text1" w:themeTint="F2"/>
                <w:sz w:val="24"/>
              </w:rPr>
              <w:t>芜湖经济技术开发区管理委员会</w:t>
            </w:r>
            <w:r w:rsidRPr="00FD6EF8">
              <w:rPr>
                <w:rFonts w:hAnsi="宋体"/>
                <w:color w:val="0D0D0D" w:themeColor="text1" w:themeTint="F2"/>
                <w:kern w:val="24"/>
                <w:sz w:val="24"/>
              </w:rPr>
              <w:t>“关于</w:t>
            </w:r>
            <w:r w:rsidRPr="00FD6EF8">
              <w:rPr>
                <w:rFonts w:cs="宋体" w:hint="eastAsia"/>
                <w:bCs/>
                <w:color w:val="0D0D0D" w:themeColor="text1" w:themeTint="F2"/>
                <w:kern w:val="0"/>
                <w:sz w:val="24"/>
              </w:rPr>
              <w:t>安徽鑫豪工程劳务有限公司沥青拌合站项目</w:t>
            </w:r>
            <w:r w:rsidRPr="00FD6EF8">
              <w:rPr>
                <w:rFonts w:hAnsi="宋体" w:hint="eastAsia"/>
                <w:color w:val="0D0D0D" w:themeColor="text1" w:themeTint="F2"/>
                <w:kern w:val="24"/>
                <w:sz w:val="24"/>
              </w:rPr>
              <w:t>备案的通知</w:t>
            </w:r>
            <w:r w:rsidRPr="00FD6EF8">
              <w:rPr>
                <w:rFonts w:hAnsi="宋体"/>
                <w:color w:val="0D0D0D" w:themeColor="text1" w:themeTint="F2"/>
                <w:kern w:val="24"/>
                <w:sz w:val="24"/>
              </w:rPr>
              <w:t>”</w:t>
            </w:r>
            <w:r w:rsidRPr="00FD6EF8">
              <w:rPr>
                <w:rFonts w:hAnsi="宋体" w:hint="eastAsia"/>
                <w:color w:val="0D0D0D" w:themeColor="text1" w:themeTint="F2"/>
                <w:kern w:val="24"/>
                <w:sz w:val="24"/>
              </w:rPr>
              <w:t>（</w:t>
            </w:r>
            <w:r w:rsidRPr="00FD6EF8">
              <w:rPr>
                <w:rFonts w:cs="宋体" w:hint="eastAsia"/>
                <w:color w:val="0D0D0D" w:themeColor="text1" w:themeTint="F2"/>
                <w:sz w:val="24"/>
              </w:rPr>
              <w:t>开备案【</w:t>
            </w:r>
            <w:r w:rsidRPr="00FD6EF8">
              <w:rPr>
                <w:rFonts w:cs="宋体" w:hint="eastAsia"/>
                <w:color w:val="0D0D0D" w:themeColor="text1" w:themeTint="F2"/>
                <w:sz w:val="24"/>
              </w:rPr>
              <w:t>2023</w:t>
            </w:r>
            <w:r w:rsidRPr="00FD6EF8">
              <w:rPr>
                <w:rFonts w:cs="宋体" w:hint="eastAsia"/>
                <w:color w:val="0D0D0D" w:themeColor="text1" w:themeTint="F2"/>
                <w:sz w:val="24"/>
              </w:rPr>
              <w:t>】</w:t>
            </w:r>
            <w:r w:rsidRPr="00FD6EF8">
              <w:rPr>
                <w:rFonts w:cs="宋体" w:hint="eastAsia"/>
                <w:color w:val="0D0D0D" w:themeColor="text1" w:themeTint="F2"/>
                <w:sz w:val="24"/>
              </w:rPr>
              <w:t>298</w:t>
            </w:r>
            <w:r w:rsidRPr="00FD6EF8">
              <w:rPr>
                <w:rFonts w:cs="宋体" w:hint="eastAsia"/>
                <w:color w:val="0D0D0D" w:themeColor="text1" w:themeTint="F2"/>
                <w:sz w:val="24"/>
              </w:rPr>
              <w:t>号</w:t>
            </w:r>
            <w:r w:rsidRPr="00FD6EF8">
              <w:rPr>
                <w:rFonts w:hAnsi="宋体" w:hint="eastAsia"/>
                <w:color w:val="0D0D0D" w:themeColor="text1" w:themeTint="F2"/>
                <w:kern w:val="24"/>
                <w:sz w:val="24"/>
              </w:rPr>
              <w:t>）</w:t>
            </w:r>
            <w:r w:rsidRPr="00FD6EF8">
              <w:rPr>
                <w:rFonts w:hAnsi="宋体"/>
                <w:color w:val="0D0D0D" w:themeColor="text1" w:themeTint="F2"/>
                <w:kern w:val="24"/>
                <w:sz w:val="24"/>
              </w:rPr>
              <w:t>。对照</w:t>
            </w:r>
            <w:r w:rsidRPr="00FD6EF8">
              <w:rPr>
                <w:color w:val="0D0D0D" w:themeColor="text1" w:themeTint="F2"/>
                <w:kern w:val="24"/>
                <w:sz w:val="24"/>
              </w:rPr>
              <w:t>《产业结构调整指导目录</w:t>
            </w:r>
            <w:r w:rsidRPr="00FD6EF8">
              <w:rPr>
                <w:color w:val="0D0D0D" w:themeColor="text1" w:themeTint="F2"/>
                <w:sz w:val="24"/>
              </w:rPr>
              <w:t>（</w:t>
            </w:r>
            <w:r w:rsidRPr="00FD6EF8">
              <w:rPr>
                <w:color w:val="0D0D0D" w:themeColor="text1" w:themeTint="F2"/>
                <w:sz w:val="24"/>
              </w:rPr>
              <w:t>201</w:t>
            </w:r>
            <w:r w:rsidRPr="00FD6EF8">
              <w:rPr>
                <w:rFonts w:hint="eastAsia"/>
                <w:color w:val="0D0D0D" w:themeColor="text1" w:themeTint="F2"/>
                <w:sz w:val="24"/>
              </w:rPr>
              <w:t>9</w:t>
            </w:r>
            <w:r w:rsidRPr="00FD6EF8">
              <w:rPr>
                <w:color w:val="0D0D0D" w:themeColor="text1" w:themeTint="F2"/>
                <w:sz w:val="24"/>
              </w:rPr>
              <w:t>年本）</w:t>
            </w:r>
            <w:r w:rsidRPr="00FD6EF8">
              <w:rPr>
                <w:color w:val="0D0D0D" w:themeColor="text1" w:themeTint="F2"/>
                <w:kern w:val="24"/>
                <w:sz w:val="24"/>
              </w:rPr>
              <w:t>》</w:t>
            </w:r>
            <w:r w:rsidRPr="00FD6EF8">
              <w:rPr>
                <w:rFonts w:hint="eastAsia"/>
                <w:color w:val="0D0D0D" w:themeColor="text1" w:themeTint="F2"/>
                <w:kern w:val="24"/>
                <w:sz w:val="24"/>
              </w:rPr>
              <w:t>（</w:t>
            </w:r>
            <w:r w:rsidRPr="00FD6EF8">
              <w:rPr>
                <w:rFonts w:hint="eastAsia"/>
                <w:color w:val="0D0D0D" w:themeColor="text1" w:themeTint="F2"/>
                <w:kern w:val="24"/>
                <w:sz w:val="24"/>
              </w:rPr>
              <w:t>2</w:t>
            </w:r>
            <w:r w:rsidRPr="00FD6EF8">
              <w:rPr>
                <w:color w:val="0D0D0D" w:themeColor="text1" w:themeTint="F2"/>
                <w:kern w:val="24"/>
                <w:sz w:val="24"/>
              </w:rPr>
              <w:t>021</w:t>
            </w:r>
            <w:r w:rsidRPr="00FD6EF8">
              <w:rPr>
                <w:rFonts w:hint="eastAsia"/>
                <w:color w:val="0D0D0D" w:themeColor="text1" w:themeTint="F2"/>
                <w:kern w:val="24"/>
                <w:sz w:val="24"/>
              </w:rPr>
              <w:t>年修改）</w:t>
            </w:r>
            <w:r w:rsidRPr="00FD6EF8">
              <w:rPr>
                <w:rFonts w:hAnsi="宋体"/>
                <w:color w:val="0D0D0D" w:themeColor="text1" w:themeTint="F2"/>
                <w:kern w:val="24"/>
                <w:sz w:val="24"/>
              </w:rPr>
              <w:t>，本项目不属于鼓励类，也非限制类和淘汰类，为允许类。</w:t>
            </w:r>
          </w:p>
          <w:p w14:paraId="1548CE4F" w14:textId="77777777" w:rsidR="008739F1" w:rsidRPr="00FD6EF8" w:rsidRDefault="003114DE">
            <w:pPr>
              <w:spacing w:line="360" w:lineRule="auto"/>
              <w:ind w:firstLineChars="200" w:firstLine="482"/>
              <w:rPr>
                <w:b/>
                <w:color w:val="0D0D0D" w:themeColor="text1" w:themeTint="F2"/>
                <w:sz w:val="24"/>
              </w:rPr>
            </w:pPr>
            <w:r w:rsidRPr="00FD6EF8">
              <w:rPr>
                <w:rFonts w:hint="eastAsia"/>
                <w:b/>
                <w:color w:val="0D0D0D" w:themeColor="text1" w:themeTint="F2"/>
                <w:sz w:val="24"/>
              </w:rPr>
              <w:t>2</w:t>
            </w:r>
            <w:r w:rsidRPr="00FD6EF8">
              <w:rPr>
                <w:rFonts w:hint="eastAsia"/>
                <w:b/>
                <w:color w:val="0D0D0D" w:themeColor="text1" w:themeTint="F2"/>
                <w:sz w:val="24"/>
              </w:rPr>
              <w:t>、与“三线一单”相符性分析</w:t>
            </w:r>
          </w:p>
          <w:p w14:paraId="251F6D48" w14:textId="77777777" w:rsidR="008739F1" w:rsidRPr="00FD6EF8" w:rsidRDefault="003114DE">
            <w:pPr>
              <w:autoSpaceDE w:val="0"/>
              <w:autoSpaceDN w:val="0"/>
              <w:spacing w:line="360" w:lineRule="auto"/>
              <w:ind w:firstLineChars="200" w:firstLine="480"/>
              <w:jc w:val="left"/>
              <w:rPr>
                <w:rFonts w:hAnsi="宋体"/>
                <w:color w:val="0D0D0D" w:themeColor="text1" w:themeTint="F2"/>
                <w:kern w:val="0"/>
                <w:sz w:val="24"/>
              </w:rPr>
            </w:pPr>
            <w:r w:rsidRPr="00FD6EF8">
              <w:rPr>
                <w:rFonts w:hAnsi="宋体"/>
                <w:color w:val="0D0D0D" w:themeColor="text1" w:themeTint="F2"/>
                <w:kern w:val="24"/>
                <w:sz w:val="24"/>
              </w:rPr>
              <w:t>“三线一单”是以改善环境质量为核心，将生态保护红线、环境质量底线、资源利用上线落实到不同的环境管控单元，并建立环境准入负面清单的环境分区管控体系。“三线一单”是推动生态环境保护管理系统化、科学化</w:t>
            </w:r>
            <w:r w:rsidRPr="00FD6EF8">
              <w:rPr>
                <w:rFonts w:hAnsi="宋体" w:hint="eastAsia"/>
                <w:color w:val="0D0D0D" w:themeColor="text1" w:themeTint="F2"/>
                <w:kern w:val="24"/>
                <w:sz w:val="24"/>
              </w:rPr>
              <w:t>、</w:t>
            </w:r>
            <w:r w:rsidRPr="00FD6EF8">
              <w:rPr>
                <w:rFonts w:hAnsi="宋体"/>
                <w:color w:val="0D0D0D" w:themeColor="text1" w:themeTint="F2"/>
                <w:kern w:val="24"/>
                <w:sz w:val="24"/>
              </w:rPr>
              <w:t>法治化、精细化、信息化的重要抓手，是推进战略和规划环评落地、环境保护参与空间规划和优化国土空间格局的基础支撑，是实施环境空间管控、强化源头预防和过程监管的重要手段。</w:t>
            </w:r>
            <w:r w:rsidRPr="00FD6EF8">
              <w:rPr>
                <w:rFonts w:hAnsi="宋体" w:hint="eastAsia"/>
                <w:color w:val="0D0D0D" w:themeColor="text1" w:themeTint="F2"/>
                <w:kern w:val="0"/>
                <w:sz w:val="24"/>
              </w:rPr>
              <w:t>判定本项目与“三线一单”相符性如下表。</w:t>
            </w:r>
          </w:p>
          <w:p w14:paraId="41B01D6A" w14:textId="77777777" w:rsidR="008739F1" w:rsidRPr="00FD6EF8" w:rsidRDefault="003114DE">
            <w:pPr>
              <w:autoSpaceDE w:val="0"/>
              <w:autoSpaceDN w:val="0"/>
              <w:spacing w:beforeLines="50" w:before="120"/>
              <w:ind w:firstLineChars="200" w:firstLine="482"/>
              <w:jc w:val="center"/>
              <w:rPr>
                <w:rFonts w:hAnsi="宋体"/>
                <w:b/>
                <w:color w:val="0D0D0D" w:themeColor="text1" w:themeTint="F2"/>
                <w:kern w:val="0"/>
                <w:sz w:val="24"/>
              </w:rPr>
            </w:pPr>
            <w:r w:rsidRPr="00FD6EF8">
              <w:rPr>
                <w:rFonts w:hAnsi="宋体" w:hint="eastAsia"/>
                <w:b/>
                <w:color w:val="0D0D0D" w:themeColor="text1" w:themeTint="F2"/>
                <w:kern w:val="0"/>
                <w:sz w:val="24"/>
              </w:rPr>
              <w:t>表</w:t>
            </w:r>
            <w:r w:rsidRPr="00FD6EF8">
              <w:rPr>
                <w:rFonts w:hAnsi="宋体" w:hint="eastAsia"/>
                <w:b/>
                <w:color w:val="0D0D0D" w:themeColor="text1" w:themeTint="F2"/>
                <w:kern w:val="0"/>
                <w:sz w:val="24"/>
              </w:rPr>
              <w:t>1-</w:t>
            </w:r>
            <w:r w:rsidRPr="00FD6EF8">
              <w:rPr>
                <w:rFonts w:hAnsi="宋体"/>
                <w:b/>
                <w:color w:val="0D0D0D" w:themeColor="text1" w:themeTint="F2"/>
                <w:kern w:val="0"/>
                <w:sz w:val="24"/>
              </w:rPr>
              <w:t>3</w:t>
            </w:r>
            <w:r w:rsidRPr="00FD6EF8">
              <w:rPr>
                <w:rFonts w:hAnsi="宋体" w:hint="eastAsia"/>
                <w:b/>
                <w:color w:val="0D0D0D" w:themeColor="text1" w:themeTint="F2"/>
                <w:kern w:val="0"/>
                <w:sz w:val="24"/>
              </w:rPr>
              <w:t xml:space="preserve"> </w:t>
            </w:r>
            <w:r w:rsidRPr="00FD6EF8">
              <w:rPr>
                <w:rFonts w:hAnsi="宋体"/>
                <w:b/>
                <w:color w:val="0D0D0D" w:themeColor="text1" w:themeTint="F2"/>
                <w:kern w:val="0"/>
                <w:sz w:val="24"/>
              </w:rPr>
              <w:t xml:space="preserve"> </w:t>
            </w:r>
            <w:r w:rsidRPr="00FD6EF8">
              <w:rPr>
                <w:rFonts w:hAnsi="宋体" w:hint="eastAsia"/>
                <w:b/>
                <w:color w:val="0D0D0D" w:themeColor="text1" w:themeTint="F2"/>
                <w:kern w:val="0"/>
                <w:sz w:val="24"/>
              </w:rPr>
              <w:t>项目与“三线一单”相符性分析一览表</w:t>
            </w:r>
          </w:p>
          <w:tbl>
            <w:tblPr>
              <w:tblW w:w="7412" w:type="dxa"/>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570"/>
              <w:gridCol w:w="986"/>
              <w:gridCol w:w="2823"/>
              <w:gridCol w:w="2280"/>
              <w:gridCol w:w="753"/>
            </w:tblGrid>
            <w:tr w:rsidR="008739F1" w:rsidRPr="00FD6EF8" w14:paraId="76FFA1C4" w14:textId="77777777">
              <w:trPr>
                <w:trHeight w:val="422"/>
                <w:jc w:val="center"/>
              </w:trPr>
              <w:tc>
                <w:tcPr>
                  <w:tcW w:w="570" w:type="dxa"/>
                  <w:vAlign w:val="center"/>
                </w:tcPr>
                <w:p w14:paraId="1C653AD2" w14:textId="77777777" w:rsidR="008739F1" w:rsidRPr="00FD6EF8" w:rsidRDefault="003114DE">
                  <w:pPr>
                    <w:autoSpaceDE w:val="0"/>
                    <w:autoSpaceDN w:val="0"/>
                    <w:spacing w:before="40" w:after="40"/>
                    <w:ind w:left="-57" w:right="-57"/>
                    <w:jc w:val="center"/>
                    <w:rPr>
                      <w:rFonts w:hAnsi="宋体"/>
                      <w:b/>
                      <w:color w:val="0D0D0D" w:themeColor="text1" w:themeTint="F2"/>
                      <w:kern w:val="0"/>
                      <w:szCs w:val="21"/>
                    </w:rPr>
                  </w:pPr>
                  <w:r w:rsidRPr="00FD6EF8">
                    <w:rPr>
                      <w:rFonts w:hAnsi="宋体"/>
                      <w:b/>
                      <w:color w:val="0D0D0D" w:themeColor="text1" w:themeTint="F2"/>
                      <w:kern w:val="0"/>
                      <w:szCs w:val="21"/>
                    </w:rPr>
                    <w:t>序号</w:t>
                  </w:r>
                </w:p>
              </w:tc>
              <w:tc>
                <w:tcPr>
                  <w:tcW w:w="986" w:type="dxa"/>
                  <w:vAlign w:val="center"/>
                </w:tcPr>
                <w:p w14:paraId="728E5B35" w14:textId="77777777" w:rsidR="008739F1" w:rsidRPr="00FD6EF8" w:rsidRDefault="003114DE">
                  <w:pPr>
                    <w:autoSpaceDE w:val="0"/>
                    <w:autoSpaceDN w:val="0"/>
                    <w:spacing w:before="40" w:after="40"/>
                    <w:jc w:val="center"/>
                    <w:rPr>
                      <w:rFonts w:hAnsi="宋体"/>
                      <w:b/>
                      <w:color w:val="0D0D0D" w:themeColor="text1" w:themeTint="F2"/>
                      <w:kern w:val="0"/>
                      <w:szCs w:val="21"/>
                    </w:rPr>
                  </w:pPr>
                  <w:r w:rsidRPr="00FD6EF8">
                    <w:rPr>
                      <w:rFonts w:hAnsi="宋体"/>
                      <w:b/>
                      <w:color w:val="0D0D0D" w:themeColor="text1" w:themeTint="F2"/>
                      <w:kern w:val="0"/>
                      <w:szCs w:val="21"/>
                    </w:rPr>
                    <w:t>内容</w:t>
                  </w:r>
                </w:p>
              </w:tc>
              <w:tc>
                <w:tcPr>
                  <w:tcW w:w="2823" w:type="dxa"/>
                  <w:vAlign w:val="center"/>
                </w:tcPr>
                <w:p w14:paraId="5A4E070C" w14:textId="77777777" w:rsidR="008739F1" w:rsidRPr="00FD6EF8" w:rsidRDefault="003114DE">
                  <w:pPr>
                    <w:autoSpaceDE w:val="0"/>
                    <w:autoSpaceDN w:val="0"/>
                    <w:spacing w:before="40" w:after="40"/>
                    <w:jc w:val="center"/>
                    <w:rPr>
                      <w:rFonts w:hAnsi="宋体"/>
                      <w:b/>
                      <w:color w:val="0D0D0D" w:themeColor="text1" w:themeTint="F2"/>
                      <w:kern w:val="0"/>
                      <w:szCs w:val="21"/>
                    </w:rPr>
                  </w:pPr>
                  <w:r w:rsidRPr="00FD6EF8">
                    <w:rPr>
                      <w:rFonts w:hAnsi="宋体"/>
                      <w:b/>
                      <w:color w:val="0D0D0D" w:themeColor="text1" w:themeTint="F2"/>
                      <w:kern w:val="0"/>
                      <w:szCs w:val="21"/>
                    </w:rPr>
                    <w:t>要求</w:t>
                  </w:r>
                </w:p>
              </w:tc>
              <w:tc>
                <w:tcPr>
                  <w:tcW w:w="2280" w:type="dxa"/>
                  <w:vAlign w:val="center"/>
                </w:tcPr>
                <w:p w14:paraId="7E714EDE" w14:textId="77777777" w:rsidR="008739F1" w:rsidRPr="00FD6EF8" w:rsidRDefault="003114DE">
                  <w:pPr>
                    <w:autoSpaceDE w:val="0"/>
                    <w:autoSpaceDN w:val="0"/>
                    <w:spacing w:before="40" w:after="40"/>
                    <w:jc w:val="center"/>
                    <w:rPr>
                      <w:rFonts w:hAnsi="宋体"/>
                      <w:b/>
                      <w:color w:val="0D0D0D" w:themeColor="text1" w:themeTint="F2"/>
                      <w:kern w:val="0"/>
                      <w:szCs w:val="21"/>
                    </w:rPr>
                  </w:pPr>
                  <w:r w:rsidRPr="00FD6EF8">
                    <w:rPr>
                      <w:rFonts w:hAnsi="宋体"/>
                      <w:b/>
                      <w:color w:val="0D0D0D" w:themeColor="text1" w:themeTint="F2"/>
                      <w:kern w:val="0"/>
                      <w:szCs w:val="21"/>
                    </w:rPr>
                    <w:t>本项目情况</w:t>
                  </w:r>
                </w:p>
              </w:tc>
              <w:tc>
                <w:tcPr>
                  <w:tcW w:w="753" w:type="dxa"/>
                  <w:vAlign w:val="center"/>
                </w:tcPr>
                <w:p w14:paraId="5BEB8FFC" w14:textId="77777777" w:rsidR="008739F1" w:rsidRPr="00FD6EF8" w:rsidRDefault="003114DE">
                  <w:pPr>
                    <w:autoSpaceDE w:val="0"/>
                    <w:autoSpaceDN w:val="0"/>
                    <w:spacing w:before="40" w:after="40"/>
                    <w:ind w:left="-57" w:right="-57"/>
                    <w:jc w:val="center"/>
                    <w:rPr>
                      <w:rFonts w:hAnsi="宋体"/>
                      <w:b/>
                      <w:color w:val="0D0D0D" w:themeColor="text1" w:themeTint="F2"/>
                      <w:kern w:val="0"/>
                      <w:szCs w:val="21"/>
                    </w:rPr>
                  </w:pPr>
                  <w:r w:rsidRPr="00FD6EF8">
                    <w:rPr>
                      <w:rFonts w:hAnsi="宋体"/>
                      <w:b/>
                      <w:color w:val="0D0D0D" w:themeColor="text1" w:themeTint="F2"/>
                      <w:kern w:val="0"/>
                      <w:szCs w:val="21"/>
                    </w:rPr>
                    <w:t>相符性</w:t>
                  </w:r>
                </w:p>
              </w:tc>
            </w:tr>
            <w:tr w:rsidR="008739F1" w:rsidRPr="00FD6EF8" w14:paraId="6F9A446E" w14:textId="77777777">
              <w:trPr>
                <w:trHeight w:val="1926"/>
                <w:jc w:val="center"/>
              </w:trPr>
              <w:tc>
                <w:tcPr>
                  <w:tcW w:w="570" w:type="dxa"/>
                  <w:vAlign w:val="center"/>
                </w:tcPr>
                <w:p w14:paraId="47EDD9A2" w14:textId="77777777" w:rsidR="008739F1" w:rsidRPr="00FD6EF8" w:rsidRDefault="003114DE">
                  <w:pPr>
                    <w:autoSpaceDE w:val="0"/>
                    <w:autoSpaceDN w:val="0"/>
                    <w:jc w:val="center"/>
                    <w:rPr>
                      <w:rFonts w:hAnsi="宋体"/>
                      <w:color w:val="0D0D0D" w:themeColor="text1" w:themeTint="F2"/>
                      <w:kern w:val="0"/>
                      <w:szCs w:val="21"/>
                    </w:rPr>
                  </w:pPr>
                  <w:r w:rsidRPr="00FD6EF8">
                    <w:rPr>
                      <w:rFonts w:hAnsi="宋体" w:hint="eastAsia"/>
                      <w:color w:val="0D0D0D" w:themeColor="text1" w:themeTint="F2"/>
                      <w:kern w:val="0"/>
                      <w:szCs w:val="21"/>
                    </w:rPr>
                    <w:t>1</w:t>
                  </w:r>
                </w:p>
              </w:tc>
              <w:tc>
                <w:tcPr>
                  <w:tcW w:w="986" w:type="dxa"/>
                  <w:vAlign w:val="center"/>
                </w:tcPr>
                <w:p w14:paraId="0AC2F864" w14:textId="77777777" w:rsidR="008739F1" w:rsidRPr="00FD6EF8" w:rsidRDefault="003114DE">
                  <w:pPr>
                    <w:autoSpaceDE w:val="0"/>
                    <w:autoSpaceDN w:val="0"/>
                    <w:jc w:val="center"/>
                    <w:rPr>
                      <w:rFonts w:hAnsi="宋体"/>
                      <w:color w:val="0D0D0D" w:themeColor="text1" w:themeTint="F2"/>
                      <w:kern w:val="0"/>
                      <w:szCs w:val="21"/>
                    </w:rPr>
                  </w:pPr>
                  <w:r w:rsidRPr="00FD6EF8">
                    <w:rPr>
                      <w:rFonts w:hAnsi="宋体"/>
                      <w:color w:val="0D0D0D" w:themeColor="text1" w:themeTint="F2"/>
                      <w:kern w:val="0"/>
                      <w:szCs w:val="21"/>
                    </w:rPr>
                    <w:t>生态</w:t>
                  </w:r>
                  <w:r w:rsidRPr="00FD6EF8">
                    <w:rPr>
                      <w:rFonts w:hAnsi="宋体" w:hint="eastAsia"/>
                      <w:color w:val="0D0D0D" w:themeColor="text1" w:themeTint="F2"/>
                      <w:kern w:val="0"/>
                      <w:szCs w:val="21"/>
                    </w:rPr>
                    <w:t>保护</w:t>
                  </w:r>
                  <w:r w:rsidRPr="00FD6EF8">
                    <w:rPr>
                      <w:rFonts w:hAnsi="宋体"/>
                      <w:color w:val="0D0D0D" w:themeColor="text1" w:themeTint="F2"/>
                      <w:kern w:val="0"/>
                      <w:szCs w:val="21"/>
                    </w:rPr>
                    <w:t>红线</w:t>
                  </w:r>
                </w:p>
              </w:tc>
              <w:tc>
                <w:tcPr>
                  <w:tcW w:w="2823" w:type="dxa"/>
                  <w:vAlign w:val="center"/>
                </w:tcPr>
                <w:p w14:paraId="74BFD450" w14:textId="77777777" w:rsidR="008739F1" w:rsidRPr="00FD6EF8" w:rsidRDefault="003114DE">
                  <w:pPr>
                    <w:autoSpaceDE w:val="0"/>
                    <w:autoSpaceDN w:val="0"/>
                    <w:spacing w:line="300" w:lineRule="atLeast"/>
                    <w:jc w:val="center"/>
                    <w:rPr>
                      <w:rFonts w:hAnsi="宋体"/>
                      <w:color w:val="0D0D0D" w:themeColor="text1" w:themeTint="F2"/>
                      <w:kern w:val="0"/>
                      <w:szCs w:val="21"/>
                    </w:rPr>
                  </w:pPr>
                  <w:r w:rsidRPr="00FD6EF8">
                    <w:rPr>
                      <w:rFonts w:hAnsi="宋体"/>
                      <w:color w:val="0D0D0D" w:themeColor="text1" w:themeTint="F2"/>
                      <w:kern w:val="0"/>
                      <w:szCs w:val="21"/>
                    </w:rPr>
                    <w:t>生态保护红线是生态空间范围内具有特殊重要生态功能必须实行强制性严格保护的区域</w:t>
                  </w:r>
                  <w:r w:rsidRPr="00FD6EF8">
                    <w:rPr>
                      <w:rFonts w:hAnsi="宋体" w:hint="eastAsia"/>
                      <w:color w:val="0D0D0D" w:themeColor="text1" w:themeTint="F2"/>
                      <w:kern w:val="0"/>
                      <w:szCs w:val="21"/>
                    </w:rPr>
                    <w:t>。</w:t>
                  </w:r>
                  <w:r w:rsidRPr="00FD6EF8">
                    <w:rPr>
                      <w:rFonts w:hAnsi="宋体"/>
                      <w:color w:val="0D0D0D" w:themeColor="text1" w:themeTint="F2"/>
                      <w:kern w:val="0"/>
                      <w:szCs w:val="21"/>
                    </w:rPr>
                    <w:t>在生态保护红线范围内</w:t>
                  </w:r>
                  <w:r w:rsidRPr="00FD6EF8">
                    <w:rPr>
                      <w:rFonts w:hAnsi="宋体" w:hint="eastAsia"/>
                      <w:color w:val="0D0D0D" w:themeColor="text1" w:themeTint="F2"/>
                      <w:kern w:val="0"/>
                      <w:szCs w:val="21"/>
                    </w:rPr>
                    <w:t>，</w:t>
                  </w:r>
                  <w:r w:rsidRPr="00FD6EF8">
                    <w:rPr>
                      <w:rFonts w:hAnsi="宋体"/>
                      <w:color w:val="0D0D0D" w:themeColor="text1" w:themeTint="F2"/>
                      <w:kern w:val="0"/>
                      <w:szCs w:val="21"/>
                    </w:rPr>
                    <w:t>严控各类开发建设活动</w:t>
                  </w:r>
                  <w:r w:rsidRPr="00FD6EF8">
                    <w:rPr>
                      <w:rFonts w:hAnsi="宋体" w:hint="eastAsia"/>
                      <w:color w:val="0D0D0D" w:themeColor="text1" w:themeTint="F2"/>
                      <w:kern w:val="0"/>
                      <w:szCs w:val="21"/>
                    </w:rPr>
                    <w:t>，</w:t>
                  </w:r>
                  <w:r w:rsidRPr="00FD6EF8">
                    <w:rPr>
                      <w:rFonts w:hAnsi="宋体"/>
                      <w:color w:val="0D0D0D" w:themeColor="text1" w:themeTint="F2"/>
                      <w:kern w:val="0"/>
                      <w:szCs w:val="21"/>
                    </w:rPr>
                    <w:t>依法不予审批新建工业项目和矿产开发项目的环评文件</w:t>
                  </w:r>
                </w:p>
              </w:tc>
              <w:tc>
                <w:tcPr>
                  <w:tcW w:w="2280" w:type="dxa"/>
                  <w:vAlign w:val="center"/>
                </w:tcPr>
                <w:p w14:paraId="7E4105E8" w14:textId="77777777" w:rsidR="008739F1" w:rsidRPr="00FD6EF8" w:rsidRDefault="003114DE">
                  <w:pPr>
                    <w:autoSpaceDE w:val="0"/>
                    <w:autoSpaceDN w:val="0"/>
                    <w:spacing w:line="300" w:lineRule="atLeast"/>
                    <w:jc w:val="center"/>
                    <w:rPr>
                      <w:rFonts w:hAnsi="宋体"/>
                      <w:color w:val="0D0D0D" w:themeColor="text1" w:themeTint="F2"/>
                      <w:kern w:val="0"/>
                      <w:szCs w:val="21"/>
                    </w:rPr>
                  </w:pPr>
                  <w:r w:rsidRPr="00FD6EF8">
                    <w:rPr>
                      <w:rFonts w:hAnsi="宋体"/>
                      <w:color w:val="0D0D0D" w:themeColor="text1" w:themeTint="F2"/>
                      <w:kern w:val="0"/>
                      <w:szCs w:val="21"/>
                    </w:rPr>
                    <w:t>本项目位于</w:t>
                  </w:r>
                  <w:r w:rsidRPr="00FD6EF8">
                    <w:rPr>
                      <w:rFonts w:hint="eastAsia"/>
                      <w:color w:val="0D0D0D" w:themeColor="text1" w:themeTint="F2"/>
                      <w:szCs w:val="21"/>
                    </w:rPr>
                    <w:t>芜湖经济技术开发区东区</w:t>
                  </w:r>
                  <w:r w:rsidRPr="00FD6EF8">
                    <w:rPr>
                      <w:rFonts w:hAnsi="宋体" w:hint="eastAsia"/>
                      <w:color w:val="0D0D0D" w:themeColor="text1" w:themeTint="F2"/>
                      <w:kern w:val="0"/>
                      <w:szCs w:val="21"/>
                    </w:rPr>
                    <w:t>，用地性质属于工业用地，</w:t>
                  </w:r>
                  <w:r w:rsidRPr="00FD6EF8">
                    <w:rPr>
                      <w:rFonts w:hAnsi="宋体"/>
                      <w:color w:val="0D0D0D" w:themeColor="text1" w:themeTint="F2"/>
                      <w:kern w:val="0"/>
                      <w:szCs w:val="21"/>
                    </w:rPr>
                    <w:t>不在生态红线范围内</w:t>
                  </w:r>
                </w:p>
              </w:tc>
              <w:tc>
                <w:tcPr>
                  <w:tcW w:w="753" w:type="dxa"/>
                  <w:vAlign w:val="center"/>
                </w:tcPr>
                <w:p w14:paraId="1F8C976F" w14:textId="77777777" w:rsidR="008739F1" w:rsidRPr="00FD6EF8" w:rsidRDefault="003114DE">
                  <w:pPr>
                    <w:autoSpaceDE w:val="0"/>
                    <w:autoSpaceDN w:val="0"/>
                    <w:spacing w:line="360" w:lineRule="auto"/>
                    <w:ind w:left="-57" w:right="-57"/>
                    <w:jc w:val="center"/>
                    <w:rPr>
                      <w:rFonts w:hAnsi="宋体"/>
                      <w:color w:val="0D0D0D" w:themeColor="text1" w:themeTint="F2"/>
                      <w:kern w:val="0"/>
                      <w:szCs w:val="21"/>
                    </w:rPr>
                  </w:pPr>
                  <w:r w:rsidRPr="00FD6EF8">
                    <w:rPr>
                      <w:rFonts w:hAnsi="宋体"/>
                      <w:color w:val="0D0D0D" w:themeColor="text1" w:themeTint="F2"/>
                      <w:kern w:val="0"/>
                      <w:szCs w:val="21"/>
                    </w:rPr>
                    <w:t>相符</w:t>
                  </w:r>
                </w:p>
              </w:tc>
            </w:tr>
            <w:tr w:rsidR="008739F1" w:rsidRPr="00FD6EF8" w14:paraId="074604BD" w14:textId="77777777">
              <w:trPr>
                <w:jc w:val="center"/>
              </w:trPr>
              <w:tc>
                <w:tcPr>
                  <w:tcW w:w="570" w:type="dxa"/>
                  <w:vAlign w:val="center"/>
                </w:tcPr>
                <w:p w14:paraId="0C401844" w14:textId="77777777" w:rsidR="008739F1" w:rsidRPr="00FD6EF8" w:rsidRDefault="003114DE">
                  <w:pPr>
                    <w:autoSpaceDE w:val="0"/>
                    <w:autoSpaceDN w:val="0"/>
                    <w:jc w:val="center"/>
                    <w:rPr>
                      <w:rFonts w:hAnsi="宋体"/>
                      <w:color w:val="0D0D0D" w:themeColor="text1" w:themeTint="F2"/>
                      <w:kern w:val="0"/>
                      <w:szCs w:val="21"/>
                    </w:rPr>
                  </w:pPr>
                  <w:r w:rsidRPr="00FD6EF8">
                    <w:rPr>
                      <w:rFonts w:hAnsi="宋体" w:hint="eastAsia"/>
                      <w:color w:val="0D0D0D" w:themeColor="text1" w:themeTint="F2"/>
                      <w:kern w:val="0"/>
                      <w:szCs w:val="21"/>
                    </w:rPr>
                    <w:t>2</w:t>
                  </w:r>
                </w:p>
              </w:tc>
              <w:tc>
                <w:tcPr>
                  <w:tcW w:w="986" w:type="dxa"/>
                  <w:vAlign w:val="center"/>
                </w:tcPr>
                <w:p w14:paraId="11EF9630" w14:textId="77777777" w:rsidR="008739F1" w:rsidRPr="00FD6EF8" w:rsidRDefault="003114DE">
                  <w:pPr>
                    <w:autoSpaceDE w:val="0"/>
                    <w:autoSpaceDN w:val="0"/>
                    <w:jc w:val="center"/>
                    <w:rPr>
                      <w:rFonts w:hAnsi="宋体"/>
                      <w:color w:val="0D0D0D" w:themeColor="text1" w:themeTint="F2"/>
                      <w:kern w:val="0"/>
                      <w:szCs w:val="21"/>
                    </w:rPr>
                  </w:pPr>
                  <w:r w:rsidRPr="00FD6EF8">
                    <w:rPr>
                      <w:rFonts w:hAnsi="宋体"/>
                      <w:color w:val="0D0D0D" w:themeColor="text1" w:themeTint="F2"/>
                      <w:kern w:val="0"/>
                      <w:szCs w:val="21"/>
                    </w:rPr>
                    <w:t>环境质量底线</w:t>
                  </w:r>
                </w:p>
              </w:tc>
              <w:tc>
                <w:tcPr>
                  <w:tcW w:w="2823" w:type="dxa"/>
                  <w:vAlign w:val="center"/>
                </w:tcPr>
                <w:p w14:paraId="2F616CBB" w14:textId="77777777" w:rsidR="008739F1" w:rsidRPr="00FD6EF8" w:rsidRDefault="003114DE">
                  <w:pPr>
                    <w:autoSpaceDE w:val="0"/>
                    <w:autoSpaceDN w:val="0"/>
                    <w:spacing w:line="300" w:lineRule="atLeast"/>
                    <w:jc w:val="center"/>
                    <w:rPr>
                      <w:rFonts w:hAnsi="宋体"/>
                      <w:color w:val="0D0D0D" w:themeColor="text1" w:themeTint="F2"/>
                      <w:kern w:val="0"/>
                      <w:szCs w:val="21"/>
                    </w:rPr>
                  </w:pPr>
                  <w:r w:rsidRPr="00FD6EF8">
                    <w:rPr>
                      <w:rFonts w:hAnsi="宋体"/>
                      <w:color w:val="0D0D0D" w:themeColor="text1" w:themeTint="F2"/>
                      <w:kern w:val="0"/>
                      <w:szCs w:val="21"/>
                    </w:rPr>
                    <w:t>环境质量现状超标地区以及未达到环境质量目标考核要求的地区上新项目将受到限制</w:t>
                  </w:r>
                  <w:r w:rsidRPr="00FD6EF8">
                    <w:rPr>
                      <w:rFonts w:hAnsi="宋体" w:hint="eastAsia"/>
                      <w:color w:val="0D0D0D" w:themeColor="text1" w:themeTint="F2"/>
                      <w:kern w:val="0"/>
                      <w:szCs w:val="21"/>
                    </w:rPr>
                    <w:t>；</w:t>
                  </w:r>
                  <w:r w:rsidRPr="00FD6EF8">
                    <w:rPr>
                      <w:rFonts w:hAnsi="宋体"/>
                      <w:color w:val="0D0D0D" w:themeColor="text1" w:themeTint="F2"/>
                      <w:kern w:val="0"/>
                      <w:szCs w:val="21"/>
                    </w:rPr>
                    <w:t>对环境质量现状超标的地区</w:t>
                  </w:r>
                  <w:r w:rsidRPr="00FD6EF8">
                    <w:rPr>
                      <w:rFonts w:hAnsi="宋体" w:hint="eastAsia"/>
                      <w:color w:val="0D0D0D" w:themeColor="text1" w:themeTint="F2"/>
                      <w:kern w:val="0"/>
                      <w:szCs w:val="21"/>
                    </w:rPr>
                    <w:t>，</w:t>
                  </w:r>
                  <w:r w:rsidRPr="00FD6EF8">
                    <w:rPr>
                      <w:rFonts w:hAnsi="宋体"/>
                      <w:color w:val="0D0D0D" w:themeColor="text1" w:themeTint="F2"/>
                      <w:kern w:val="0"/>
                      <w:szCs w:val="21"/>
                    </w:rPr>
                    <w:t>项目拟采取的措施不能满足区域环境质量改善目标管理要求的</w:t>
                  </w:r>
                  <w:r w:rsidRPr="00FD6EF8">
                    <w:rPr>
                      <w:rFonts w:hAnsi="宋体" w:hint="eastAsia"/>
                      <w:color w:val="0D0D0D" w:themeColor="text1" w:themeTint="F2"/>
                      <w:kern w:val="0"/>
                      <w:szCs w:val="21"/>
                    </w:rPr>
                    <w:t>，</w:t>
                  </w:r>
                  <w:r w:rsidRPr="00FD6EF8">
                    <w:rPr>
                      <w:rFonts w:hAnsi="宋体"/>
                      <w:color w:val="0D0D0D" w:themeColor="text1" w:themeTint="F2"/>
                      <w:kern w:val="0"/>
                      <w:szCs w:val="21"/>
                    </w:rPr>
                    <w:t>依法不予审批其环评文件</w:t>
                  </w:r>
                </w:p>
              </w:tc>
              <w:tc>
                <w:tcPr>
                  <w:tcW w:w="2280" w:type="dxa"/>
                  <w:vAlign w:val="center"/>
                </w:tcPr>
                <w:p w14:paraId="47950BBD" w14:textId="77777777" w:rsidR="008739F1" w:rsidRPr="00FD6EF8" w:rsidRDefault="003114DE">
                  <w:pPr>
                    <w:autoSpaceDE w:val="0"/>
                    <w:autoSpaceDN w:val="0"/>
                    <w:spacing w:line="300" w:lineRule="atLeast"/>
                    <w:jc w:val="center"/>
                    <w:rPr>
                      <w:rFonts w:hAnsi="宋体"/>
                      <w:color w:val="0D0D0D" w:themeColor="text1" w:themeTint="F2"/>
                      <w:kern w:val="0"/>
                      <w:szCs w:val="21"/>
                    </w:rPr>
                  </w:pPr>
                  <w:r w:rsidRPr="00FD6EF8">
                    <w:rPr>
                      <w:rFonts w:hAnsi="宋体"/>
                      <w:color w:val="0D0D0D" w:themeColor="text1" w:themeTint="F2"/>
                      <w:kern w:val="0"/>
                      <w:szCs w:val="21"/>
                    </w:rPr>
                    <w:t>本项目所在区域为</w:t>
                  </w:r>
                  <w:r w:rsidRPr="00FD6EF8">
                    <w:rPr>
                      <w:rFonts w:hAnsi="宋体" w:hint="eastAsia"/>
                      <w:color w:val="0D0D0D" w:themeColor="text1" w:themeTint="F2"/>
                      <w:kern w:val="0"/>
                      <w:szCs w:val="21"/>
                    </w:rPr>
                    <w:t>芜湖市，为不达标区；根据工程分析及污染防治分析项目所采取污染防治措施合理可行，各污染物达标排放</w:t>
                  </w:r>
                </w:p>
              </w:tc>
              <w:tc>
                <w:tcPr>
                  <w:tcW w:w="753" w:type="dxa"/>
                  <w:vAlign w:val="center"/>
                </w:tcPr>
                <w:p w14:paraId="3BF02847" w14:textId="77777777" w:rsidR="008739F1" w:rsidRPr="00FD6EF8" w:rsidRDefault="003114DE">
                  <w:pPr>
                    <w:autoSpaceDE w:val="0"/>
                    <w:autoSpaceDN w:val="0"/>
                    <w:spacing w:line="360" w:lineRule="auto"/>
                    <w:ind w:left="-57" w:right="-57"/>
                    <w:jc w:val="center"/>
                    <w:rPr>
                      <w:rFonts w:hAnsi="宋体"/>
                      <w:color w:val="0D0D0D" w:themeColor="text1" w:themeTint="F2"/>
                      <w:kern w:val="0"/>
                      <w:szCs w:val="21"/>
                    </w:rPr>
                  </w:pPr>
                  <w:r w:rsidRPr="00FD6EF8">
                    <w:rPr>
                      <w:rFonts w:hAnsi="宋体"/>
                      <w:color w:val="0D0D0D" w:themeColor="text1" w:themeTint="F2"/>
                      <w:kern w:val="0"/>
                      <w:szCs w:val="21"/>
                    </w:rPr>
                    <w:t>相符</w:t>
                  </w:r>
                </w:p>
              </w:tc>
            </w:tr>
            <w:tr w:rsidR="008739F1" w:rsidRPr="00FD6EF8" w14:paraId="066E3337" w14:textId="77777777">
              <w:trPr>
                <w:jc w:val="center"/>
              </w:trPr>
              <w:tc>
                <w:tcPr>
                  <w:tcW w:w="570" w:type="dxa"/>
                  <w:vAlign w:val="center"/>
                </w:tcPr>
                <w:p w14:paraId="24306B14" w14:textId="77777777" w:rsidR="008739F1" w:rsidRPr="00FD6EF8" w:rsidRDefault="003114DE">
                  <w:pPr>
                    <w:autoSpaceDE w:val="0"/>
                    <w:autoSpaceDN w:val="0"/>
                    <w:jc w:val="center"/>
                    <w:rPr>
                      <w:rFonts w:hAnsi="宋体"/>
                      <w:color w:val="0D0D0D" w:themeColor="text1" w:themeTint="F2"/>
                      <w:kern w:val="0"/>
                      <w:szCs w:val="21"/>
                    </w:rPr>
                  </w:pPr>
                  <w:r w:rsidRPr="00FD6EF8">
                    <w:rPr>
                      <w:rFonts w:hAnsi="宋体" w:hint="eastAsia"/>
                      <w:color w:val="0D0D0D" w:themeColor="text1" w:themeTint="F2"/>
                      <w:kern w:val="0"/>
                      <w:szCs w:val="21"/>
                    </w:rPr>
                    <w:t>3</w:t>
                  </w:r>
                </w:p>
              </w:tc>
              <w:tc>
                <w:tcPr>
                  <w:tcW w:w="986" w:type="dxa"/>
                  <w:vAlign w:val="center"/>
                </w:tcPr>
                <w:p w14:paraId="70889C61" w14:textId="77777777" w:rsidR="008739F1" w:rsidRPr="00FD6EF8" w:rsidRDefault="003114DE">
                  <w:pPr>
                    <w:autoSpaceDE w:val="0"/>
                    <w:autoSpaceDN w:val="0"/>
                    <w:jc w:val="center"/>
                    <w:rPr>
                      <w:rFonts w:hAnsi="宋体"/>
                      <w:color w:val="0D0D0D" w:themeColor="text1" w:themeTint="F2"/>
                      <w:kern w:val="0"/>
                      <w:szCs w:val="21"/>
                    </w:rPr>
                  </w:pPr>
                  <w:r w:rsidRPr="00FD6EF8">
                    <w:rPr>
                      <w:rFonts w:hAnsi="宋体"/>
                      <w:color w:val="0D0D0D" w:themeColor="text1" w:themeTint="F2"/>
                      <w:kern w:val="0"/>
                      <w:szCs w:val="21"/>
                    </w:rPr>
                    <w:t>资源</w:t>
                  </w:r>
                  <w:r w:rsidRPr="00FD6EF8">
                    <w:rPr>
                      <w:rFonts w:hAnsi="宋体" w:hint="eastAsia"/>
                      <w:color w:val="0D0D0D" w:themeColor="text1" w:themeTint="F2"/>
                      <w:kern w:val="0"/>
                      <w:szCs w:val="21"/>
                    </w:rPr>
                    <w:t>利</w:t>
                  </w:r>
                  <w:r w:rsidRPr="00FD6EF8">
                    <w:rPr>
                      <w:rFonts w:hAnsi="宋体" w:hint="eastAsia"/>
                      <w:color w:val="0D0D0D" w:themeColor="text1" w:themeTint="F2"/>
                      <w:kern w:val="0"/>
                      <w:szCs w:val="21"/>
                    </w:rPr>
                    <w:lastRenderedPageBreak/>
                    <w:t>用上线</w:t>
                  </w:r>
                </w:p>
              </w:tc>
              <w:tc>
                <w:tcPr>
                  <w:tcW w:w="2823" w:type="dxa"/>
                  <w:vAlign w:val="center"/>
                </w:tcPr>
                <w:p w14:paraId="43E42555" w14:textId="77777777" w:rsidR="008739F1" w:rsidRPr="00FD6EF8" w:rsidRDefault="003114DE">
                  <w:pPr>
                    <w:autoSpaceDE w:val="0"/>
                    <w:autoSpaceDN w:val="0"/>
                    <w:spacing w:line="300" w:lineRule="atLeast"/>
                    <w:jc w:val="center"/>
                    <w:rPr>
                      <w:rFonts w:hAnsi="宋体"/>
                      <w:color w:val="0D0D0D" w:themeColor="text1" w:themeTint="F2"/>
                      <w:kern w:val="0"/>
                      <w:szCs w:val="21"/>
                    </w:rPr>
                  </w:pPr>
                  <w:r w:rsidRPr="00FD6EF8">
                    <w:rPr>
                      <w:rFonts w:hAnsi="宋体"/>
                      <w:color w:val="0D0D0D" w:themeColor="text1" w:themeTint="F2"/>
                      <w:kern w:val="0"/>
                      <w:szCs w:val="21"/>
                    </w:rPr>
                    <w:lastRenderedPageBreak/>
                    <w:t>依据有关资源利用上线要</w:t>
                  </w:r>
                  <w:r w:rsidRPr="00FD6EF8">
                    <w:rPr>
                      <w:rFonts w:hAnsi="宋体"/>
                      <w:color w:val="0D0D0D" w:themeColor="text1" w:themeTint="F2"/>
                      <w:kern w:val="0"/>
                      <w:szCs w:val="21"/>
                    </w:rPr>
                    <w:lastRenderedPageBreak/>
                    <w:t>求</w:t>
                  </w:r>
                  <w:r w:rsidRPr="00FD6EF8">
                    <w:rPr>
                      <w:rFonts w:hAnsi="宋体" w:hint="eastAsia"/>
                      <w:color w:val="0D0D0D" w:themeColor="text1" w:themeTint="F2"/>
                      <w:kern w:val="0"/>
                      <w:szCs w:val="21"/>
                    </w:rPr>
                    <w:t>，</w:t>
                  </w:r>
                  <w:r w:rsidRPr="00FD6EF8">
                    <w:rPr>
                      <w:rFonts w:hAnsi="宋体"/>
                      <w:color w:val="0D0D0D" w:themeColor="text1" w:themeTint="F2"/>
                      <w:kern w:val="0"/>
                      <w:szCs w:val="21"/>
                    </w:rPr>
                    <w:t>即各地区能源</w:t>
                  </w:r>
                  <w:r w:rsidRPr="00FD6EF8">
                    <w:rPr>
                      <w:rFonts w:hAnsi="宋体" w:hint="eastAsia"/>
                      <w:color w:val="0D0D0D" w:themeColor="text1" w:themeTint="F2"/>
                      <w:kern w:val="0"/>
                      <w:szCs w:val="21"/>
                    </w:rPr>
                    <w:t>、</w:t>
                  </w:r>
                  <w:r w:rsidRPr="00FD6EF8">
                    <w:rPr>
                      <w:rFonts w:hAnsi="宋体"/>
                      <w:color w:val="0D0D0D" w:themeColor="text1" w:themeTint="F2"/>
                      <w:kern w:val="0"/>
                      <w:szCs w:val="21"/>
                    </w:rPr>
                    <w:t>水</w:t>
                  </w:r>
                  <w:r w:rsidRPr="00FD6EF8">
                    <w:rPr>
                      <w:rFonts w:hAnsi="宋体" w:hint="eastAsia"/>
                      <w:color w:val="0D0D0D" w:themeColor="text1" w:themeTint="F2"/>
                      <w:kern w:val="0"/>
                      <w:szCs w:val="21"/>
                    </w:rPr>
                    <w:t>、</w:t>
                  </w:r>
                  <w:r w:rsidRPr="00FD6EF8">
                    <w:rPr>
                      <w:rFonts w:hAnsi="宋体"/>
                      <w:color w:val="0D0D0D" w:themeColor="text1" w:themeTint="F2"/>
                      <w:kern w:val="0"/>
                      <w:szCs w:val="21"/>
                    </w:rPr>
                    <w:t>土地等资源消耗是不得突破的</w:t>
                  </w:r>
                  <w:r w:rsidRPr="00FD6EF8">
                    <w:rPr>
                      <w:rFonts w:hAnsi="宋体" w:hint="eastAsia"/>
                      <w:color w:val="0D0D0D" w:themeColor="text1" w:themeTint="F2"/>
                      <w:kern w:val="0"/>
                      <w:szCs w:val="21"/>
                    </w:rPr>
                    <w:t>“天花板”</w:t>
                  </w:r>
                </w:p>
              </w:tc>
              <w:tc>
                <w:tcPr>
                  <w:tcW w:w="2280" w:type="dxa"/>
                  <w:vAlign w:val="center"/>
                </w:tcPr>
                <w:p w14:paraId="2278FD88" w14:textId="77777777" w:rsidR="008739F1" w:rsidRPr="00FD6EF8" w:rsidRDefault="003114DE">
                  <w:pPr>
                    <w:autoSpaceDE w:val="0"/>
                    <w:autoSpaceDN w:val="0"/>
                    <w:spacing w:line="300" w:lineRule="atLeast"/>
                    <w:jc w:val="center"/>
                    <w:rPr>
                      <w:rFonts w:hAnsi="宋体"/>
                      <w:color w:val="0D0D0D" w:themeColor="text1" w:themeTint="F2"/>
                      <w:kern w:val="0"/>
                      <w:szCs w:val="21"/>
                    </w:rPr>
                  </w:pPr>
                  <w:r w:rsidRPr="00FD6EF8">
                    <w:rPr>
                      <w:rFonts w:hAnsi="宋体" w:hint="eastAsia"/>
                      <w:color w:val="0D0D0D" w:themeColor="text1" w:themeTint="F2"/>
                      <w:kern w:val="24"/>
                      <w:szCs w:val="21"/>
                    </w:rPr>
                    <w:lastRenderedPageBreak/>
                    <w:t>项目不属于高污染、</w:t>
                  </w:r>
                  <w:r w:rsidRPr="00FD6EF8">
                    <w:rPr>
                      <w:rFonts w:hAnsi="宋体" w:hint="eastAsia"/>
                      <w:color w:val="0D0D0D" w:themeColor="text1" w:themeTint="F2"/>
                      <w:kern w:val="24"/>
                      <w:szCs w:val="21"/>
                    </w:rPr>
                    <w:lastRenderedPageBreak/>
                    <w:t>高能耗、高水耗的建设项目，符合资源利用上线的要求</w:t>
                  </w:r>
                </w:p>
              </w:tc>
              <w:tc>
                <w:tcPr>
                  <w:tcW w:w="753" w:type="dxa"/>
                  <w:vAlign w:val="center"/>
                </w:tcPr>
                <w:p w14:paraId="16A3011B" w14:textId="77777777" w:rsidR="008739F1" w:rsidRPr="00FD6EF8" w:rsidRDefault="003114DE">
                  <w:pPr>
                    <w:autoSpaceDE w:val="0"/>
                    <w:autoSpaceDN w:val="0"/>
                    <w:spacing w:line="360" w:lineRule="auto"/>
                    <w:ind w:left="-57" w:right="-57"/>
                    <w:jc w:val="center"/>
                    <w:rPr>
                      <w:rFonts w:hAnsi="宋体"/>
                      <w:color w:val="0D0D0D" w:themeColor="text1" w:themeTint="F2"/>
                      <w:kern w:val="0"/>
                      <w:szCs w:val="21"/>
                    </w:rPr>
                  </w:pPr>
                  <w:r w:rsidRPr="00FD6EF8">
                    <w:rPr>
                      <w:rFonts w:hAnsi="宋体"/>
                      <w:color w:val="0D0D0D" w:themeColor="text1" w:themeTint="F2"/>
                      <w:kern w:val="0"/>
                      <w:szCs w:val="21"/>
                    </w:rPr>
                    <w:lastRenderedPageBreak/>
                    <w:t>相符</w:t>
                  </w:r>
                </w:p>
              </w:tc>
            </w:tr>
            <w:tr w:rsidR="008739F1" w:rsidRPr="00FD6EF8" w14:paraId="4049CAA3" w14:textId="77777777">
              <w:trPr>
                <w:jc w:val="center"/>
              </w:trPr>
              <w:tc>
                <w:tcPr>
                  <w:tcW w:w="570" w:type="dxa"/>
                  <w:vAlign w:val="center"/>
                </w:tcPr>
                <w:p w14:paraId="4CAF869E" w14:textId="77777777" w:rsidR="008739F1" w:rsidRPr="00FD6EF8" w:rsidRDefault="003114DE">
                  <w:pPr>
                    <w:autoSpaceDE w:val="0"/>
                    <w:autoSpaceDN w:val="0"/>
                    <w:jc w:val="center"/>
                    <w:rPr>
                      <w:rFonts w:hAnsi="宋体"/>
                      <w:color w:val="0D0D0D" w:themeColor="text1" w:themeTint="F2"/>
                      <w:kern w:val="0"/>
                      <w:szCs w:val="21"/>
                    </w:rPr>
                  </w:pPr>
                  <w:r w:rsidRPr="00FD6EF8">
                    <w:rPr>
                      <w:rFonts w:hAnsi="宋体" w:hint="eastAsia"/>
                      <w:color w:val="0D0D0D" w:themeColor="text1" w:themeTint="F2"/>
                      <w:kern w:val="0"/>
                      <w:szCs w:val="21"/>
                    </w:rPr>
                    <w:lastRenderedPageBreak/>
                    <w:t>4</w:t>
                  </w:r>
                </w:p>
              </w:tc>
              <w:tc>
                <w:tcPr>
                  <w:tcW w:w="986" w:type="dxa"/>
                  <w:vAlign w:val="center"/>
                </w:tcPr>
                <w:p w14:paraId="04CC39BD" w14:textId="77777777" w:rsidR="008739F1" w:rsidRPr="00FD6EF8" w:rsidRDefault="003114DE">
                  <w:pPr>
                    <w:autoSpaceDE w:val="0"/>
                    <w:autoSpaceDN w:val="0"/>
                    <w:jc w:val="center"/>
                    <w:rPr>
                      <w:rFonts w:hAnsi="宋体"/>
                      <w:color w:val="0D0D0D" w:themeColor="text1" w:themeTint="F2"/>
                      <w:kern w:val="0"/>
                      <w:szCs w:val="21"/>
                    </w:rPr>
                  </w:pPr>
                  <w:r w:rsidRPr="00FD6EF8">
                    <w:rPr>
                      <w:rFonts w:hAnsi="宋体"/>
                      <w:color w:val="0D0D0D" w:themeColor="text1" w:themeTint="F2"/>
                      <w:kern w:val="0"/>
                      <w:szCs w:val="21"/>
                    </w:rPr>
                    <w:t>环境准入负面清单</w:t>
                  </w:r>
                </w:p>
              </w:tc>
              <w:tc>
                <w:tcPr>
                  <w:tcW w:w="2823" w:type="dxa"/>
                  <w:vAlign w:val="center"/>
                </w:tcPr>
                <w:p w14:paraId="29CFAF13" w14:textId="77777777" w:rsidR="008739F1" w:rsidRPr="00FD6EF8" w:rsidRDefault="003114DE">
                  <w:pPr>
                    <w:autoSpaceDE w:val="0"/>
                    <w:autoSpaceDN w:val="0"/>
                    <w:spacing w:line="300" w:lineRule="atLeast"/>
                    <w:jc w:val="center"/>
                    <w:rPr>
                      <w:rFonts w:hAnsi="宋体"/>
                      <w:color w:val="0D0D0D" w:themeColor="text1" w:themeTint="F2"/>
                      <w:kern w:val="0"/>
                      <w:szCs w:val="21"/>
                    </w:rPr>
                  </w:pPr>
                  <w:r w:rsidRPr="00FD6EF8">
                    <w:rPr>
                      <w:rFonts w:hAnsi="宋体"/>
                      <w:color w:val="0D0D0D" w:themeColor="text1" w:themeTint="F2"/>
                      <w:kern w:val="0"/>
                      <w:szCs w:val="21"/>
                    </w:rPr>
                    <w:t>环境准入负面清单是基于生态保护红线</w:t>
                  </w:r>
                  <w:r w:rsidRPr="00FD6EF8">
                    <w:rPr>
                      <w:rFonts w:hAnsi="宋体" w:hint="eastAsia"/>
                      <w:color w:val="0D0D0D" w:themeColor="text1" w:themeTint="F2"/>
                      <w:kern w:val="0"/>
                      <w:szCs w:val="21"/>
                    </w:rPr>
                    <w:t>、</w:t>
                  </w:r>
                  <w:r w:rsidRPr="00FD6EF8">
                    <w:rPr>
                      <w:rFonts w:hAnsi="宋体"/>
                      <w:color w:val="0D0D0D" w:themeColor="text1" w:themeTint="F2"/>
                      <w:kern w:val="0"/>
                      <w:szCs w:val="21"/>
                    </w:rPr>
                    <w:t>环境质量底线和资源利用上线</w:t>
                  </w:r>
                  <w:r w:rsidRPr="00FD6EF8">
                    <w:rPr>
                      <w:rFonts w:hAnsi="宋体" w:hint="eastAsia"/>
                      <w:color w:val="0D0D0D" w:themeColor="text1" w:themeTint="F2"/>
                      <w:kern w:val="0"/>
                      <w:szCs w:val="21"/>
                    </w:rPr>
                    <w:t>，</w:t>
                  </w:r>
                  <w:r w:rsidRPr="00FD6EF8">
                    <w:rPr>
                      <w:rFonts w:hAnsi="宋体"/>
                      <w:color w:val="0D0D0D" w:themeColor="text1" w:themeTint="F2"/>
                      <w:kern w:val="0"/>
                      <w:szCs w:val="21"/>
                    </w:rPr>
                    <w:t>以清单方式列出的禁止</w:t>
                  </w:r>
                  <w:r w:rsidRPr="00FD6EF8">
                    <w:rPr>
                      <w:rFonts w:hAnsi="宋体" w:hint="eastAsia"/>
                      <w:color w:val="0D0D0D" w:themeColor="text1" w:themeTint="F2"/>
                      <w:kern w:val="0"/>
                      <w:szCs w:val="21"/>
                    </w:rPr>
                    <w:t>、</w:t>
                  </w:r>
                  <w:r w:rsidRPr="00FD6EF8">
                    <w:rPr>
                      <w:rFonts w:hAnsi="宋体"/>
                      <w:color w:val="0D0D0D" w:themeColor="text1" w:themeTint="F2"/>
                      <w:kern w:val="0"/>
                      <w:szCs w:val="21"/>
                    </w:rPr>
                    <w:t>限制等差别化环境准入条件和要求</w:t>
                  </w:r>
                  <w:r w:rsidRPr="00FD6EF8">
                    <w:rPr>
                      <w:rFonts w:hAnsi="宋体" w:hint="eastAsia"/>
                      <w:color w:val="0D0D0D" w:themeColor="text1" w:themeTint="F2"/>
                      <w:kern w:val="0"/>
                      <w:szCs w:val="21"/>
                    </w:rPr>
                    <w:t>。</w:t>
                  </w:r>
                  <w:r w:rsidRPr="00FD6EF8">
                    <w:rPr>
                      <w:rFonts w:hAnsi="宋体"/>
                      <w:color w:val="0D0D0D" w:themeColor="text1" w:themeTint="F2"/>
                      <w:kern w:val="0"/>
                      <w:szCs w:val="21"/>
                    </w:rPr>
                    <w:t>要在规划环评清单式管理试点的基础上</w:t>
                  </w:r>
                  <w:r w:rsidRPr="00FD6EF8">
                    <w:rPr>
                      <w:rFonts w:hAnsi="宋体" w:hint="eastAsia"/>
                      <w:color w:val="0D0D0D" w:themeColor="text1" w:themeTint="F2"/>
                      <w:kern w:val="0"/>
                      <w:szCs w:val="21"/>
                    </w:rPr>
                    <w:t>，</w:t>
                  </w:r>
                  <w:r w:rsidRPr="00FD6EF8">
                    <w:rPr>
                      <w:rFonts w:hAnsi="宋体"/>
                      <w:color w:val="0D0D0D" w:themeColor="text1" w:themeTint="F2"/>
                      <w:kern w:val="0"/>
                      <w:szCs w:val="21"/>
                    </w:rPr>
                    <w:t>从布局选址</w:t>
                  </w:r>
                  <w:r w:rsidRPr="00FD6EF8">
                    <w:rPr>
                      <w:rFonts w:hAnsi="宋体" w:hint="eastAsia"/>
                      <w:color w:val="0D0D0D" w:themeColor="text1" w:themeTint="F2"/>
                      <w:kern w:val="0"/>
                      <w:szCs w:val="21"/>
                    </w:rPr>
                    <w:t>、</w:t>
                  </w:r>
                  <w:r w:rsidRPr="00FD6EF8">
                    <w:rPr>
                      <w:rFonts w:hAnsi="宋体"/>
                      <w:color w:val="0D0D0D" w:themeColor="text1" w:themeTint="F2"/>
                      <w:kern w:val="0"/>
                      <w:szCs w:val="21"/>
                    </w:rPr>
                    <w:t>资源利用率</w:t>
                  </w:r>
                  <w:r w:rsidRPr="00FD6EF8">
                    <w:rPr>
                      <w:rFonts w:hAnsi="宋体" w:hint="eastAsia"/>
                      <w:color w:val="0D0D0D" w:themeColor="text1" w:themeTint="F2"/>
                      <w:kern w:val="0"/>
                      <w:szCs w:val="21"/>
                    </w:rPr>
                    <w:t>、</w:t>
                  </w:r>
                  <w:r w:rsidRPr="00FD6EF8">
                    <w:rPr>
                      <w:rFonts w:hAnsi="宋体"/>
                      <w:color w:val="0D0D0D" w:themeColor="text1" w:themeTint="F2"/>
                      <w:kern w:val="0"/>
                      <w:szCs w:val="21"/>
                    </w:rPr>
                    <w:t>资源配置方式等方面入手</w:t>
                  </w:r>
                  <w:r w:rsidRPr="00FD6EF8">
                    <w:rPr>
                      <w:rFonts w:hAnsi="宋体" w:hint="eastAsia"/>
                      <w:color w:val="0D0D0D" w:themeColor="text1" w:themeTint="F2"/>
                      <w:kern w:val="0"/>
                      <w:szCs w:val="21"/>
                    </w:rPr>
                    <w:t>，</w:t>
                  </w:r>
                  <w:r w:rsidRPr="00FD6EF8">
                    <w:rPr>
                      <w:rFonts w:hAnsi="宋体"/>
                      <w:color w:val="0D0D0D" w:themeColor="text1" w:themeTint="F2"/>
                      <w:kern w:val="0"/>
                      <w:szCs w:val="21"/>
                    </w:rPr>
                    <w:t>制定环境准入负面清单</w:t>
                  </w:r>
                  <w:r w:rsidRPr="00FD6EF8">
                    <w:rPr>
                      <w:rFonts w:hAnsi="宋体" w:hint="eastAsia"/>
                      <w:color w:val="0D0D0D" w:themeColor="text1" w:themeTint="F2"/>
                      <w:kern w:val="0"/>
                      <w:szCs w:val="21"/>
                    </w:rPr>
                    <w:t>，</w:t>
                  </w:r>
                  <w:r w:rsidRPr="00FD6EF8">
                    <w:rPr>
                      <w:rFonts w:hAnsi="宋体"/>
                      <w:color w:val="0D0D0D" w:themeColor="text1" w:themeTint="F2"/>
                      <w:kern w:val="0"/>
                      <w:szCs w:val="21"/>
                    </w:rPr>
                    <w:t>充分发挥负面清单对产业发展和项目准入的指导和约</w:t>
                  </w:r>
                  <w:r w:rsidRPr="00FD6EF8">
                    <w:rPr>
                      <w:rFonts w:hAnsi="宋体" w:hint="eastAsia"/>
                      <w:color w:val="0D0D0D" w:themeColor="text1" w:themeTint="F2"/>
                      <w:kern w:val="0"/>
                      <w:szCs w:val="21"/>
                    </w:rPr>
                    <w:t>束</w:t>
                  </w:r>
                  <w:r w:rsidRPr="00FD6EF8">
                    <w:rPr>
                      <w:rFonts w:hAnsi="宋体"/>
                      <w:color w:val="0D0D0D" w:themeColor="text1" w:themeTint="F2"/>
                      <w:kern w:val="0"/>
                      <w:szCs w:val="21"/>
                    </w:rPr>
                    <w:t>作用</w:t>
                  </w:r>
                </w:p>
              </w:tc>
              <w:tc>
                <w:tcPr>
                  <w:tcW w:w="2280" w:type="dxa"/>
                  <w:vAlign w:val="center"/>
                </w:tcPr>
                <w:p w14:paraId="1F7C3436" w14:textId="77777777" w:rsidR="008739F1" w:rsidRPr="00FD6EF8" w:rsidRDefault="003114DE">
                  <w:pPr>
                    <w:autoSpaceDE w:val="0"/>
                    <w:autoSpaceDN w:val="0"/>
                    <w:spacing w:line="300" w:lineRule="atLeast"/>
                    <w:jc w:val="center"/>
                    <w:rPr>
                      <w:rFonts w:hAnsi="宋体"/>
                      <w:color w:val="0D0D0D" w:themeColor="text1" w:themeTint="F2"/>
                      <w:kern w:val="0"/>
                      <w:szCs w:val="21"/>
                    </w:rPr>
                  </w:pPr>
                  <w:r w:rsidRPr="00FD6EF8">
                    <w:rPr>
                      <w:rFonts w:hAnsi="宋体"/>
                      <w:color w:val="0D0D0D" w:themeColor="text1" w:themeTint="F2"/>
                      <w:kern w:val="0"/>
                      <w:szCs w:val="21"/>
                    </w:rPr>
                    <w:t>本项目属于</w:t>
                  </w:r>
                  <w:r w:rsidRPr="00FD6EF8">
                    <w:rPr>
                      <w:rFonts w:hAnsi="宋体" w:hint="eastAsia"/>
                      <w:color w:val="0D0D0D" w:themeColor="text1" w:themeTint="F2"/>
                      <w:kern w:val="0"/>
                      <w:szCs w:val="21"/>
                    </w:rPr>
                    <w:t>非金属矿物制品</w:t>
                  </w:r>
                  <w:r w:rsidRPr="00FD6EF8">
                    <w:rPr>
                      <w:rFonts w:hAnsi="宋体"/>
                      <w:color w:val="0D0D0D" w:themeColor="text1" w:themeTint="F2"/>
                      <w:kern w:val="0"/>
                      <w:szCs w:val="21"/>
                    </w:rPr>
                    <w:t>业</w:t>
                  </w:r>
                  <w:r w:rsidRPr="00FD6EF8">
                    <w:rPr>
                      <w:rFonts w:hAnsi="宋体" w:hint="eastAsia"/>
                      <w:color w:val="0D0D0D" w:themeColor="text1" w:themeTint="F2"/>
                      <w:kern w:val="0"/>
                      <w:szCs w:val="21"/>
                    </w:rPr>
                    <w:t>，</w:t>
                  </w:r>
                  <w:r w:rsidRPr="00FD6EF8">
                    <w:rPr>
                      <w:rFonts w:hAnsi="宋体"/>
                      <w:color w:val="0D0D0D" w:themeColor="text1" w:themeTint="F2"/>
                      <w:kern w:val="0"/>
                      <w:szCs w:val="21"/>
                    </w:rPr>
                    <w:t>本项目不属于</w:t>
                  </w:r>
                  <w:r w:rsidRPr="00FD6EF8">
                    <w:rPr>
                      <w:color w:val="0D0D0D" w:themeColor="text1" w:themeTint="F2"/>
                      <w:kern w:val="24"/>
                      <w:szCs w:val="21"/>
                    </w:rPr>
                    <w:t>《产业结构调整指导目录</w:t>
                  </w:r>
                  <w:r w:rsidRPr="00FD6EF8">
                    <w:rPr>
                      <w:color w:val="0D0D0D" w:themeColor="text1" w:themeTint="F2"/>
                      <w:szCs w:val="21"/>
                    </w:rPr>
                    <w:t>（</w:t>
                  </w:r>
                  <w:r w:rsidRPr="00FD6EF8">
                    <w:rPr>
                      <w:color w:val="0D0D0D" w:themeColor="text1" w:themeTint="F2"/>
                      <w:szCs w:val="21"/>
                    </w:rPr>
                    <w:t>201</w:t>
                  </w:r>
                  <w:r w:rsidRPr="00FD6EF8">
                    <w:rPr>
                      <w:rFonts w:hint="eastAsia"/>
                      <w:color w:val="0D0D0D" w:themeColor="text1" w:themeTint="F2"/>
                      <w:szCs w:val="21"/>
                    </w:rPr>
                    <w:t>9</w:t>
                  </w:r>
                  <w:r w:rsidRPr="00FD6EF8">
                    <w:rPr>
                      <w:color w:val="0D0D0D" w:themeColor="text1" w:themeTint="F2"/>
                      <w:szCs w:val="21"/>
                    </w:rPr>
                    <w:t>年本）</w:t>
                  </w:r>
                  <w:r w:rsidRPr="00FD6EF8">
                    <w:rPr>
                      <w:color w:val="0D0D0D" w:themeColor="text1" w:themeTint="F2"/>
                      <w:kern w:val="24"/>
                      <w:szCs w:val="21"/>
                    </w:rPr>
                    <w:t>》</w:t>
                  </w:r>
                  <w:r w:rsidRPr="00FD6EF8">
                    <w:rPr>
                      <w:rFonts w:hint="eastAsia"/>
                      <w:color w:val="0D0D0D" w:themeColor="text1" w:themeTint="F2"/>
                      <w:kern w:val="24"/>
                      <w:szCs w:val="21"/>
                    </w:rPr>
                    <w:t>（</w:t>
                  </w:r>
                  <w:r w:rsidRPr="00FD6EF8">
                    <w:rPr>
                      <w:rFonts w:hint="eastAsia"/>
                      <w:color w:val="0D0D0D" w:themeColor="text1" w:themeTint="F2"/>
                      <w:kern w:val="24"/>
                      <w:szCs w:val="21"/>
                    </w:rPr>
                    <w:t>2</w:t>
                  </w:r>
                  <w:r w:rsidRPr="00FD6EF8">
                    <w:rPr>
                      <w:color w:val="0D0D0D" w:themeColor="text1" w:themeTint="F2"/>
                      <w:kern w:val="24"/>
                      <w:szCs w:val="21"/>
                    </w:rPr>
                    <w:t>021</w:t>
                  </w:r>
                  <w:r w:rsidRPr="00FD6EF8">
                    <w:rPr>
                      <w:rFonts w:hint="eastAsia"/>
                      <w:color w:val="0D0D0D" w:themeColor="text1" w:themeTint="F2"/>
                      <w:kern w:val="24"/>
                      <w:szCs w:val="21"/>
                    </w:rPr>
                    <w:t>年修改）</w:t>
                  </w:r>
                  <w:r w:rsidRPr="00FD6EF8">
                    <w:rPr>
                      <w:rFonts w:hAnsi="宋体" w:hint="eastAsia"/>
                      <w:color w:val="0D0D0D" w:themeColor="text1" w:themeTint="F2"/>
                      <w:kern w:val="0"/>
                      <w:szCs w:val="21"/>
                    </w:rPr>
                    <w:t>鼓励类、限制类和淘汰类，视为允许类，本项目符合国家和地方产业政策</w:t>
                  </w:r>
                </w:p>
              </w:tc>
              <w:tc>
                <w:tcPr>
                  <w:tcW w:w="753" w:type="dxa"/>
                  <w:vAlign w:val="center"/>
                </w:tcPr>
                <w:p w14:paraId="7AEBB9F4" w14:textId="77777777" w:rsidR="008739F1" w:rsidRPr="00FD6EF8" w:rsidRDefault="003114DE">
                  <w:pPr>
                    <w:autoSpaceDE w:val="0"/>
                    <w:autoSpaceDN w:val="0"/>
                    <w:spacing w:line="360" w:lineRule="auto"/>
                    <w:ind w:left="-57" w:right="-57"/>
                    <w:jc w:val="center"/>
                    <w:rPr>
                      <w:rFonts w:hAnsi="宋体"/>
                      <w:color w:val="0D0D0D" w:themeColor="text1" w:themeTint="F2"/>
                      <w:kern w:val="0"/>
                      <w:szCs w:val="21"/>
                    </w:rPr>
                  </w:pPr>
                  <w:r w:rsidRPr="00FD6EF8">
                    <w:rPr>
                      <w:rFonts w:hAnsi="宋体"/>
                      <w:color w:val="0D0D0D" w:themeColor="text1" w:themeTint="F2"/>
                      <w:kern w:val="0"/>
                      <w:szCs w:val="21"/>
                    </w:rPr>
                    <w:t>相符</w:t>
                  </w:r>
                </w:p>
              </w:tc>
            </w:tr>
          </w:tbl>
          <w:p w14:paraId="69EFB8F0" w14:textId="77777777" w:rsidR="008739F1" w:rsidRPr="00FD6EF8" w:rsidRDefault="003114DE">
            <w:pPr>
              <w:spacing w:line="360" w:lineRule="auto"/>
              <w:ind w:firstLineChars="225" w:firstLine="540"/>
              <w:rPr>
                <w:color w:val="0D0D0D" w:themeColor="text1" w:themeTint="F2"/>
                <w:sz w:val="24"/>
              </w:rPr>
            </w:pPr>
            <w:r w:rsidRPr="00FD6EF8">
              <w:rPr>
                <w:rFonts w:hint="eastAsia"/>
                <w:color w:val="0D0D0D" w:themeColor="text1" w:themeTint="F2"/>
                <w:sz w:val="24"/>
              </w:rPr>
              <w:t>根据《芜湖市“三线一单”生态环境准入清单（成果）》（芜湖市生态环境局，</w:t>
            </w:r>
            <w:r w:rsidRPr="00FD6EF8">
              <w:rPr>
                <w:rFonts w:hint="eastAsia"/>
                <w:color w:val="0D0D0D" w:themeColor="text1" w:themeTint="F2"/>
                <w:sz w:val="24"/>
              </w:rPr>
              <w:t>2020</w:t>
            </w:r>
            <w:r w:rsidRPr="00FD6EF8">
              <w:rPr>
                <w:rFonts w:hint="eastAsia"/>
                <w:color w:val="0D0D0D" w:themeColor="text1" w:themeTint="F2"/>
                <w:sz w:val="24"/>
              </w:rPr>
              <w:t>年</w:t>
            </w:r>
            <w:r w:rsidRPr="00FD6EF8">
              <w:rPr>
                <w:rFonts w:hint="eastAsia"/>
                <w:color w:val="0D0D0D" w:themeColor="text1" w:themeTint="F2"/>
                <w:sz w:val="24"/>
              </w:rPr>
              <w:t>12</w:t>
            </w:r>
            <w:r w:rsidRPr="00FD6EF8">
              <w:rPr>
                <w:rFonts w:hint="eastAsia"/>
                <w:color w:val="0D0D0D" w:themeColor="text1" w:themeTint="F2"/>
                <w:sz w:val="24"/>
              </w:rPr>
              <w:t>月）表</w:t>
            </w:r>
            <w:r w:rsidRPr="00FD6EF8">
              <w:rPr>
                <w:rFonts w:hint="eastAsia"/>
                <w:color w:val="0D0D0D" w:themeColor="text1" w:themeTint="F2"/>
                <w:sz w:val="24"/>
              </w:rPr>
              <w:t>4</w:t>
            </w:r>
            <w:r w:rsidRPr="00FD6EF8">
              <w:rPr>
                <w:rFonts w:hint="eastAsia"/>
                <w:color w:val="0D0D0D" w:themeColor="text1" w:themeTint="F2"/>
                <w:sz w:val="24"/>
              </w:rPr>
              <w:t>中开发区生态环境准入清单中芜湖经济技术开发区东区的准入条件，判定本项目与其相符性见下表。</w:t>
            </w:r>
          </w:p>
          <w:p w14:paraId="2C96B458" w14:textId="77777777" w:rsidR="008739F1" w:rsidRPr="00FD6EF8" w:rsidRDefault="003114DE">
            <w:pPr>
              <w:autoSpaceDE w:val="0"/>
              <w:autoSpaceDN w:val="0"/>
              <w:spacing w:beforeLines="50" w:before="120"/>
              <w:ind w:firstLineChars="200" w:firstLine="482"/>
              <w:jc w:val="center"/>
              <w:rPr>
                <w:rFonts w:hAnsi="宋体"/>
                <w:b/>
                <w:color w:val="0D0D0D" w:themeColor="text1" w:themeTint="F2"/>
                <w:kern w:val="0"/>
                <w:sz w:val="24"/>
              </w:rPr>
            </w:pPr>
            <w:r w:rsidRPr="00FD6EF8">
              <w:rPr>
                <w:rFonts w:hAnsi="宋体" w:hint="eastAsia"/>
                <w:b/>
                <w:color w:val="0D0D0D" w:themeColor="text1" w:themeTint="F2"/>
                <w:kern w:val="0"/>
                <w:sz w:val="24"/>
              </w:rPr>
              <w:t>表</w:t>
            </w:r>
            <w:r w:rsidRPr="00FD6EF8">
              <w:rPr>
                <w:rFonts w:hAnsi="宋体" w:hint="eastAsia"/>
                <w:b/>
                <w:color w:val="0D0D0D" w:themeColor="text1" w:themeTint="F2"/>
                <w:kern w:val="0"/>
                <w:sz w:val="24"/>
              </w:rPr>
              <w:t>1-</w:t>
            </w:r>
            <w:r w:rsidRPr="00FD6EF8">
              <w:rPr>
                <w:rFonts w:hAnsi="宋体"/>
                <w:b/>
                <w:color w:val="0D0D0D" w:themeColor="text1" w:themeTint="F2"/>
                <w:kern w:val="0"/>
                <w:sz w:val="24"/>
              </w:rPr>
              <w:t>4</w:t>
            </w:r>
            <w:r w:rsidRPr="00FD6EF8">
              <w:rPr>
                <w:rFonts w:hAnsi="宋体" w:hint="eastAsia"/>
                <w:b/>
                <w:color w:val="0D0D0D" w:themeColor="text1" w:themeTint="F2"/>
                <w:kern w:val="0"/>
                <w:sz w:val="24"/>
              </w:rPr>
              <w:t xml:space="preserve"> </w:t>
            </w:r>
            <w:r w:rsidRPr="00FD6EF8">
              <w:rPr>
                <w:rFonts w:hAnsi="宋体"/>
                <w:b/>
                <w:color w:val="0D0D0D" w:themeColor="text1" w:themeTint="F2"/>
                <w:kern w:val="0"/>
                <w:sz w:val="24"/>
              </w:rPr>
              <w:t xml:space="preserve"> </w:t>
            </w:r>
            <w:r w:rsidRPr="00FD6EF8">
              <w:rPr>
                <w:rFonts w:hAnsi="宋体"/>
                <w:b/>
                <w:color w:val="0D0D0D" w:themeColor="text1" w:themeTint="F2"/>
                <w:kern w:val="0"/>
                <w:sz w:val="24"/>
              </w:rPr>
              <w:t>项目与“芜湖市“三线一单”生态环境准入清单（成果）”相符性</w:t>
            </w:r>
            <w:r w:rsidRPr="00FD6EF8">
              <w:rPr>
                <w:rFonts w:hAnsi="宋体" w:hint="eastAsia"/>
                <w:b/>
                <w:color w:val="0D0D0D" w:themeColor="text1" w:themeTint="F2"/>
                <w:kern w:val="0"/>
                <w:sz w:val="24"/>
              </w:rPr>
              <w:t>分析一览表</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426"/>
              <w:gridCol w:w="565"/>
              <w:gridCol w:w="614"/>
              <w:gridCol w:w="2870"/>
              <w:gridCol w:w="2369"/>
              <w:gridCol w:w="610"/>
            </w:tblGrid>
            <w:tr w:rsidR="008739F1" w:rsidRPr="00FD6EF8" w14:paraId="6DC550FE" w14:textId="77777777">
              <w:trPr>
                <w:trHeight w:val="397"/>
                <w:jc w:val="center"/>
              </w:trPr>
              <w:tc>
                <w:tcPr>
                  <w:tcW w:w="286" w:type="pct"/>
                  <w:vAlign w:val="center"/>
                </w:tcPr>
                <w:p w14:paraId="2C914FB0" w14:textId="77777777" w:rsidR="008739F1" w:rsidRPr="00FD6EF8" w:rsidRDefault="003114DE">
                  <w:pPr>
                    <w:autoSpaceDE w:val="0"/>
                    <w:autoSpaceDN w:val="0"/>
                    <w:ind w:left="-57" w:right="-57"/>
                    <w:jc w:val="center"/>
                    <w:rPr>
                      <w:rFonts w:hAnsi="宋体"/>
                      <w:b/>
                      <w:color w:val="0D0D0D" w:themeColor="text1" w:themeTint="F2"/>
                      <w:kern w:val="0"/>
                      <w:szCs w:val="21"/>
                    </w:rPr>
                  </w:pPr>
                  <w:r w:rsidRPr="00FD6EF8">
                    <w:rPr>
                      <w:rFonts w:hAnsi="宋体"/>
                      <w:b/>
                      <w:color w:val="0D0D0D" w:themeColor="text1" w:themeTint="F2"/>
                      <w:kern w:val="0"/>
                      <w:szCs w:val="21"/>
                    </w:rPr>
                    <w:t>序号</w:t>
                  </w:r>
                </w:p>
              </w:tc>
              <w:tc>
                <w:tcPr>
                  <w:tcW w:w="791" w:type="pct"/>
                  <w:gridSpan w:val="2"/>
                  <w:vAlign w:val="center"/>
                </w:tcPr>
                <w:p w14:paraId="5DAAE3DC" w14:textId="77777777" w:rsidR="008739F1" w:rsidRPr="00FD6EF8" w:rsidRDefault="003114DE">
                  <w:pPr>
                    <w:autoSpaceDE w:val="0"/>
                    <w:autoSpaceDN w:val="0"/>
                    <w:ind w:left="-57" w:right="-57"/>
                    <w:jc w:val="center"/>
                    <w:rPr>
                      <w:rFonts w:hAnsi="宋体"/>
                      <w:b/>
                      <w:color w:val="0D0D0D" w:themeColor="text1" w:themeTint="F2"/>
                      <w:kern w:val="0"/>
                      <w:szCs w:val="21"/>
                    </w:rPr>
                  </w:pPr>
                  <w:r w:rsidRPr="00FD6EF8">
                    <w:rPr>
                      <w:rFonts w:hAnsi="宋体"/>
                      <w:b/>
                      <w:color w:val="0D0D0D" w:themeColor="text1" w:themeTint="F2"/>
                      <w:kern w:val="0"/>
                      <w:szCs w:val="21"/>
                    </w:rPr>
                    <w:t>内容</w:t>
                  </w:r>
                </w:p>
              </w:tc>
              <w:tc>
                <w:tcPr>
                  <w:tcW w:w="1925" w:type="pct"/>
                  <w:vAlign w:val="center"/>
                </w:tcPr>
                <w:p w14:paraId="7FF44F5A" w14:textId="77777777" w:rsidR="008739F1" w:rsidRPr="00FD6EF8" w:rsidRDefault="003114DE">
                  <w:pPr>
                    <w:autoSpaceDE w:val="0"/>
                    <w:autoSpaceDN w:val="0"/>
                    <w:ind w:left="-57" w:right="-57"/>
                    <w:jc w:val="center"/>
                    <w:rPr>
                      <w:rFonts w:hAnsi="宋体"/>
                      <w:b/>
                      <w:color w:val="0D0D0D" w:themeColor="text1" w:themeTint="F2"/>
                      <w:kern w:val="0"/>
                      <w:szCs w:val="21"/>
                    </w:rPr>
                  </w:pPr>
                  <w:r w:rsidRPr="00FD6EF8">
                    <w:rPr>
                      <w:rFonts w:hAnsi="宋体" w:hint="eastAsia"/>
                      <w:b/>
                      <w:color w:val="0D0D0D" w:themeColor="text1" w:themeTint="F2"/>
                      <w:kern w:val="0"/>
                      <w:szCs w:val="21"/>
                    </w:rPr>
                    <w:t>芜湖市“三线一单”要求</w:t>
                  </w:r>
                </w:p>
              </w:tc>
              <w:tc>
                <w:tcPr>
                  <w:tcW w:w="1589" w:type="pct"/>
                  <w:vAlign w:val="center"/>
                </w:tcPr>
                <w:p w14:paraId="5A952721" w14:textId="77777777" w:rsidR="008739F1" w:rsidRPr="00FD6EF8" w:rsidRDefault="003114DE">
                  <w:pPr>
                    <w:autoSpaceDE w:val="0"/>
                    <w:autoSpaceDN w:val="0"/>
                    <w:ind w:left="-57" w:right="-57"/>
                    <w:jc w:val="center"/>
                    <w:rPr>
                      <w:rFonts w:hAnsi="宋体"/>
                      <w:b/>
                      <w:color w:val="0D0D0D" w:themeColor="text1" w:themeTint="F2"/>
                      <w:kern w:val="0"/>
                      <w:szCs w:val="21"/>
                    </w:rPr>
                  </w:pPr>
                  <w:r w:rsidRPr="00FD6EF8">
                    <w:rPr>
                      <w:rFonts w:hAnsi="宋体" w:hint="eastAsia"/>
                      <w:b/>
                      <w:color w:val="0D0D0D" w:themeColor="text1" w:themeTint="F2"/>
                      <w:kern w:val="0"/>
                      <w:szCs w:val="21"/>
                    </w:rPr>
                    <w:t>本项目</w:t>
                  </w:r>
                  <w:r w:rsidRPr="00FD6EF8">
                    <w:rPr>
                      <w:rFonts w:hAnsi="宋体"/>
                      <w:b/>
                      <w:color w:val="0D0D0D" w:themeColor="text1" w:themeTint="F2"/>
                      <w:kern w:val="0"/>
                      <w:szCs w:val="21"/>
                    </w:rPr>
                    <w:t>情况</w:t>
                  </w:r>
                </w:p>
              </w:tc>
              <w:tc>
                <w:tcPr>
                  <w:tcW w:w="409" w:type="pct"/>
                  <w:vAlign w:val="center"/>
                </w:tcPr>
                <w:p w14:paraId="270B0B82" w14:textId="77777777" w:rsidR="008739F1" w:rsidRPr="00FD6EF8" w:rsidRDefault="003114DE">
                  <w:pPr>
                    <w:autoSpaceDE w:val="0"/>
                    <w:autoSpaceDN w:val="0"/>
                    <w:ind w:left="-57" w:right="-57"/>
                    <w:jc w:val="center"/>
                    <w:rPr>
                      <w:rFonts w:hAnsi="宋体"/>
                      <w:b/>
                      <w:color w:val="0D0D0D" w:themeColor="text1" w:themeTint="F2"/>
                      <w:kern w:val="0"/>
                      <w:szCs w:val="21"/>
                    </w:rPr>
                  </w:pPr>
                  <w:r w:rsidRPr="00FD6EF8">
                    <w:rPr>
                      <w:rFonts w:hAnsi="宋体"/>
                      <w:b/>
                      <w:color w:val="0D0D0D" w:themeColor="text1" w:themeTint="F2"/>
                      <w:kern w:val="0"/>
                      <w:szCs w:val="21"/>
                    </w:rPr>
                    <w:t>相符性</w:t>
                  </w:r>
                </w:p>
              </w:tc>
            </w:tr>
            <w:tr w:rsidR="008739F1" w:rsidRPr="00FD6EF8" w14:paraId="4474E2DC" w14:textId="77777777">
              <w:trPr>
                <w:trHeight w:val="397"/>
                <w:jc w:val="center"/>
              </w:trPr>
              <w:tc>
                <w:tcPr>
                  <w:tcW w:w="286" w:type="pct"/>
                  <w:vAlign w:val="center"/>
                </w:tcPr>
                <w:p w14:paraId="45C10726" w14:textId="77777777" w:rsidR="008739F1" w:rsidRPr="00FD6EF8" w:rsidRDefault="003114DE">
                  <w:pPr>
                    <w:autoSpaceDE w:val="0"/>
                    <w:autoSpaceDN w:val="0"/>
                    <w:jc w:val="center"/>
                    <w:rPr>
                      <w:rFonts w:hAnsi="宋体"/>
                      <w:color w:val="0D0D0D" w:themeColor="text1" w:themeTint="F2"/>
                      <w:kern w:val="0"/>
                      <w:szCs w:val="21"/>
                    </w:rPr>
                  </w:pPr>
                  <w:r w:rsidRPr="00FD6EF8">
                    <w:rPr>
                      <w:rFonts w:hAnsi="宋体"/>
                      <w:color w:val="0D0D0D" w:themeColor="text1" w:themeTint="F2"/>
                      <w:kern w:val="0"/>
                      <w:szCs w:val="21"/>
                    </w:rPr>
                    <w:t>1</w:t>
                  </w:r>
                </w:p>
              </w:tc>
              <w:tc>
                <w:tcPr>
                  <w:tcW w:w="791" w:type="pct"/>
                  <w:gridSpan w:val="2"/>
                  <w:vAlign w:val="center"/>
                </w:tcPr>
                <w:p w14:paraId="193C25C8" w14:textId="77777777" w:rsidR="008739F1" w:rsidRPr="00FD6EF8" w:rsidRDefault="003114DE">
                  <w:pPr>
                    <w:autoSpaceDE w:val="0"/>
                    <w:autoSpaceDN w:val="0"/>
                    <w:spacing w:line="320" w:lineRule="atLeast"/>
                    <w:jc w:val="center"/>
                    <w:rPr>
                      <w:rFonts w:hAnsi="宋体"/>
                      <w:color w:val="0D0D0D" w:themeColor="text1" w:themeTint="F2"/>
                      <w:kern w:val="0"/>
                      <w:szCs w:val="21"/>
                    </w:rPr>
                  </w:pPr>
                  <w:r w:rsidRPr="00FD6EF8">
                    <w:rPr>
                      <w:rFonts w:hAnsi="宋体" w:hint="eastAsia"/>
                      <w:color w:val="0D0D0D" w:themeColor="text1" w:themeTint="F2"/>
                      <w:kern w:val="0"/>
                      <w:szCs w:val="21"/>
                    </w:rPr>
                    <w:t>产业定位</w:t>
                  </w:r>
                </w:p>
              </w:tc>
              <w:tc>
                <w:tcPr>
                  <w:tcW w:w="1925" w:type="pct"/>
                  <w:vAlign w:val="center"/>
                </w:tcPr>
                <w:p w14:paraId="33822F7E" w14:textId="77777777" w:rsidR="008739F1" w:rsidRPr="00FD6EF8" w:rsidRDefault="003114DE">
                  <w:pPr>
                    <w:autoSpaceDE w:val="0"/>
                    <w:autoSpaceDN w:val="0"/>
                    <w:spacing w:line="300" w:lineRule="atLeast"/>
                    <w:jc w:val="center"/>
                    <w:rPr>
                      <w:rFonts w:hAnsi="宋体"/>
                      <w:color w:val="0D0D0D" w:themeColor="text1" w:themeTint="F2"/>
                      <w:kern w:val="0"/>
                      <w:szCs w:val="21"/>
                    </w:rPr>
                  </w:pPr>
                  <w:r w:rsidRPr="00FD6EF8">
                    <w:rPr>
                      <w:rFonts w:hAnsi="宋体" w:hint="eastAsia"/>
                      <w:color w:val="0D0D0D" w:themeColor="text1" w:themeTint="F2"/>
                      <w:kern w:val="0"/>
                      <w:szCs w:val="21"/>
                    </w:rPr>
                    <w:t>功能定位：产业发展和创新驱动的核心区，城市品质和高水平营商环境的领先区，开放型经济和体制创新的先行区，成为带动全市经济持续健康发展的动力引擎</w:t>
                  </w:r>
                </w:p>
                <w:p w14:paraId="2464B357" w14:textId="77777777" w:rsidR="008739F1" w:rsidRPr="00FD6EF8" w:rsidRDefault="003114DE">
                  <w:pPr>
                    <w:autoSpaceDE w:val="0"/>
                    <w:autoSpaceDN w:val="0"/>
                    <w:spacing w:line="300" w:lineRule="atLeast"/>
                    <w:jc w:val="center"/>
                    <w:rPr>
                      <w:rFonts w:hAnsi="宋体"/>
                      <w:color w:val="0D0D0D" w:themeColor="text1" w:themeTint="F2"/>
                      <w:kern w:val="0"/>
                      <w:szCs w:val="21"/>
                    </w:rPr>
                  </w:pPr>
                  <w:r w:rsidRPr="00FD6EF8">
                    <w:rPr>
                      <w:rFonts w:hAnsi="宋体" w:hint="eastAsia"/>
                      <w:color w:val="0D0D0D" w:themeColor="text1" w:themeTint="F2"/>
                      <w:kern w:val="0"/>
                      <w:szCs w:val="21"/>
                    </w:rPr>
                    <w:t>主导产业：汽车及零部件、家用电器。积极培育智能网联汽车电子、光电信息、</w:t>
                  </w:r>
                  <w:r w:rsidRPr="00FD6EF8">
                    <w:rPr>
                      <w:rFonts w:hAnsi="宋体"/>
                      <w:color w:val="0D0D0D" w:themeColor="text1" w:themeTint="F2"/>
                      <w:kern w:val="0"/>
                      <w:szCs w:val="21"/>
                    </w:rPr>
                    <w:t>5G</w:t>
                  </w:r>
                  <w:r w:rsidRPr="00FD6EF8">
                    <w:rPr>
                      <w:rFonts w:hAnsi="宋体" w:hint="eastAsia"/>
                      <w:color w:val="0D0D0D" w:themeColor="text1" w:themeTint="F2"/>
                      <w:kern w:val="0"/>
                      <w:szCs w:val="21"/>
                    </w:rPr>
                    <w:t>及人工智能</w:t>
                  </w:r>
                  <w:r w:rsidRPr="00FD6EF8">
                    <w:rPr>
                      <w:rFonts w:hAnsi="宋体"/>
                      <w:color w:val="0D0D0D" w:themeColor="text1" w:themeTint="F2"/>
                      <w:kern w:val="0"/>
                      <w:szCs w:val="21"/>
                    </w:rPr>
                    <w:t>+</w:t>
                  </w:r>
                  <w:r w:rsidRPr="00FD6EF8">
                    <w:rPr>
                      <w:rFonts w:hAnsi="宋体" w:hint="eastAsia"/>
                      <w:color w:val="0D0D0D" w:themeColor="text1" w:themeTint="F2"/>
                      <w:kern w:val="0"/>
                      <w:szCs w:val="21"/>
                    </w:rPr>
                    <w:t>、轨道交通装备等战略性新兴产业</w:t>
                  </w:r>
                </w:p>
              </w:tc>
              <w:tc>
                <w:tcPr>
                  <w:tcW w:w="1589" w:type="pct"/>
                  <w:vAlign w:val="center"/>
                </w:tcPr>
                <w:p w14:paraId="4640DDC8" w14:textId="77777777" w:rsidR="008739F1" w:rsidRPr="00FD6EF8" w:rsidRDefault="003114DE">
                  <w:pPr>
                    <w:autoSpaceDE w:val="0"/>
                    <w:autoSpaceDN w:val="0"/>
                    <w:spacing w:line="300" w:lineRule="atLeast"/>
                    <w:jc w:val="center"/>
                    <w:rPr>
                      <w:rFonts w:hAnsi="宋体"/>
                      <w:color w:val="0D0D0D" w:themeColor="text1" w:themeTint="F2"/>
                      <w:kern w:val="0"/>
                      <w:szCs w:val="21"/>
                    </w:rPr>
                  </w:pPr>
                  <w:r w:rsidRPr="00FD6EF8">
                    <w:rPr>
                      <w:color w:val="0D0D0D" w:themeColor="text1" w:themeTint="F2"/>
                      <w:szCs w:val="21"/>
                    </w:rPr>
                    <w:t>本项目产品为</w:t>
                  </w:r>
                  <w:r w:rsidRPr="00FD6EF8">
                    <w:rPr>
                      <w:rFonts w:hint="eastAsia"/>
                      <w:color w:val="0D0D0D" w:themeColor="text1" w:themeTint="F2"/>
                      <w:szCs w:val="21"/>
                    </w:rPr>
                    <w:t>沥青砼，为</w:t>
                  </w:r>
                  <w:r w:rsidRPr="00FD6EF8">
                    <w:rPr>
                      <w:rFonts w:hAnsi="宋体" w:hint="eastAsia"/>
                      <w:color w:val="0D0D0D" w:themeColor="text1" w:themeTint="F2"/>
                      <w:kern w:val="0"/>
                      <w:szCs w:val="21"/>
                    </w:rPr>
                    <w:t>非金属矿物制品</w:t>
                  </w:r>
                  <w:r w:rsidRPr="00FD6EF8">
                    <w:rPr>
                      <w:rFonts w:hAnsi="宋体"/>
                      <w:color w:val="0D0D0D" w:themeColor="text1" w:themeTint="F2"/>
                      <w:kern w:val="0"/>
                      <w:szCs w:val="21"/>
                    </w:rPr>
                    <w:t>业</w:t>
                  </w:r>
                  <w:r w:rsidRPr="00FD6EF8">
                    <w:rPr>
                      <w:rFonts w:hint="eastAsia"/>
                      <w:color w:val="0D0D0D" w:themeColor="text1" w:themeTint="F2"/>
                      <w:szCs w:val="21"/>
                    </w:rPr>
                    <w:t>，不属于芜湖经济技术开发区东区“禁止发展”和“优先鼓励”行业，视为允许进入行业，符合规划要求。且本项目在</w:t>
                  </w:r>
                  <w:r w:rsidRPr="00FD6EF8">
                    <w:rPr>
                      <w:color w:val="0D0D0D" w:themeColor="text1" w:themeTint="F2"/>
                      <w:szCs w:val="21"/>
                    </w:rPr>
                    <w:t>G50</w:t>
                  </w:r>
                  <w:r w:rsidRPr="00FD6EF8">
                    <w:rPr>
                      <w:color w:val="0D0D0D" w:themeColor="text1" w:themeTint="F2"/>
                      <w:szCs w:val="21"/>
                    </w:rPr>
                    <w:t>沪渝高速、</w:t>
                  </w:r>
                  <w:r w:rsidRPr="00FD6EF8">
                    <w:rPr>
                      <w:color w:val="0D0D0D" w:themeColor="text1" w:themeTint="F2"/>
                      <w:szCs w:val="21"/>
                    </w:rPr>
                    <w:t>G5011</w:t>
                  </w:r>
                  <w:r w:rsidRPr="00FD6EF8">
                    <w:rPr>
                      <w:color w:val="0D0D0D" w:themeColor="text1" w:themeTint="F2"/>
                      <w:szCs w:val="21"/>
                    </w:rPr>
                    <w:t>芜合高速宣城至芜湖段改扩建工程（起点至</w:t>
                  </w:r>
                  <w:r w:rsidRPr="00FD6EF8">
                    <w:rPr>
                      <w:rFonts w:hint="eastAsia"/>
                      <w:color w:val="0D0D0D" w:themeColor="text1" w:themeTint="F2"/>
                      <w:szCs w:val="21"/>
                    </w:rPr>
                    <w:t>芜湖</w:t>
                  </w:r>
                  <w:r w:rsidRPr="00FD6EF8">
                    <w:rPr>
                      <w:color w:val="0D0D0D" w:themeColor="text1" w:themeTint="F2"/>
                      <w:szCs w:val="21"/>
                    </w:rPr>
                    <w:t>枢纽段）</w:t>
                  </w:r>
                  <w:r w:rsidRPr="00FD6EF8">
                    <w:rPr>
                      <w:rFonts w:hint="eastAsia"/>
                      <w:color w:val="0D0D0D" w:themeColor="text1" w:themeTint="F2"/>
                      <w:szCs w:val="21"/>
                    </w:rPr>
                    <w:t>建设完成后，就进行拆除工作，项目运营期为</w:t>
                  </w:r>
                  <w:r w:rsidRPr="00FD6EF8">
                    <w:rPr>
                      <w:rFonts w:hint="eastAsia"/>
                      <w:color w:val="0D0D0D" w:themeColor="text1" w:themeTint="F2"/>
                      <w:szCs w:val="21"/>
                    </w:rPr>
                    <w:t>20</w:t>
                  </w:r>
                  <w:r w:rsidRPr="00FD6EF8">
                    <w:rPr>
                      <w:color w:val="0D0D0D" w:themeColor="text1" w:themeTint="F2"/>
                      <w:szCs w:val="21"/>
                    </w:rPr>
                    <w:t>23</w:t>
                  </w:r>
                  <w:r w:rsidRPr="00FD6EF8">
                    <w:rPr>
                      <w:rFonts w:hint="eastAsia"/>
                      <w:color w:val="0D0D0D" w:themeColor="text1" w:themeTint="F2"/>
                      <w:szCs w:val="21"/>
                    </w:rPr>
                    <w:t>年</w:t>
                  </w:r>
                  <w:r w:rsidRPr="00FD6EF8">
                    <w:rPr>
                      <w:color w:val="0D0D0D" w:themeColor="text1" w:themeTint="F2"/>
                      <w:szCs w:val="21"/>
                    </w:rPr>
                    <w:t>11</w:t>
                  </w:r>
                  <w:r w:rsidRPr="00FD6EF8">
                    <w:rPr>
                      <w:rFonts w:hint="eastAsia"/>
                      <w:color w:val="0D0D0D" w:themeColor="text1" w:themeTint="F2"/>
                      <w:szCs w:val="21"/>
                    </w:rPr>
                    <w:t>月至</w:t>
                  </w:r>
                  <w:r w:rsidRPr="00FD6EF8">
                    <w:rPr>
                      <w:rFonts w:hint="eastAsia"/>
                      <w:color w:val="0D0D0D" w:themeColor="text1" w:themeTint="F2"/>
                      <w:szCs w:val="21"/>
                    </w:rPr>
                    <w:t>20</w:t>
                  </w:r>
                  <w:r w:rsidRPr="00FD6EF8">
                    <w:rPr>
                      <w:color w:val="0D0D0D" w:themeColor="text1" w:themeTint="F2"/>
                      <w:szCs w:val="21"/>
                    </w:rPr>
                    <w:t>26</w:t>
                  </w:r>
                  <w:r w:rsidRPr="00FD6EF8">
                    <w:rPr>
                      <w:rFonts w:hint="eastAsia"/>
                      <w:color w:val="0D0D0D" w:themeColor="text1" w:themeTint="F2"/>
                      <w:szCs w:val="21"/>
                    </w:rPr>
                    <w:t>年</w:t>
                  </w:r>
                  <w:r w:rsidRPr="00FD6EF8">
                    <w:rPr>
                      <w:color w:val="0D0D0D" w:themeColor="text1" w:themeTint="F2"/>
                      <w:szCs w:val="21"/>
                    </w:rPr>
                    <w:t>6</w:t>
                  </w:r>
                  <w:r w:rsidRPr="00FD6EF8">
                    <w:rPr>
                      <w:rFonts w:hint="eastAsia"/>
                      <w:color w:val="0D0D0D" w:themeColor="text1" w:themeTint="F2"/>
                      <w:szCs w:val="21"/>
                    </w:rPr>
                    <w:t>月底</w:t>
                  </w:r>
                </w:p>
              </w:tc>
              <w:tc>
                <w:tcPr>
                  <w:tcW w:w="409" w:type="pct"/>
                  <w:vAlign w:val="center"/>
                </w:tcPr>
                <w:p w14:paraId="41891EF1" w14:textId="77777777" w:rsidR="008739F1" w:rsidRPr="00FD6EF8" w:rsidRDefault="003114DE">
                  <w:pPr>
                    <w:autoSpaceDE w:val="0"/>
                    <w:autoSpaceDN w:val="0"/>
                    <w:jc w:val="center"/>
                    <w:rPr>
                      <w:rFonts w:hAnsi="宋体"/>
                      <w:color w:val="0D0D0D" w:themeColor="text1" w:themeTint="F2"/>
                      <w:kern w:val="0"/>
                      <w:szCs w:val="21"/>
                    </w:rPr>
                  </w:pPr>
                  <w:r w:rsidRPr="00FD6EF8">
                    <w:rPr>
                      <w:rFonts w:hAnsi="宋体"/>
                      <w:color w:val="0D0D0D" w:themeColor="text1" w:themeTint="F2"/>
                      <w:kern w:val="0"/>
                      <w:szCs w:val="21"/>
                    </w:rPr>
                    <w:t>相符</w:t>
                  </w:r>
                </w:p>
              </w:tc>
            </w:tr>
            <w:tr w:rsidR="008739F1" w:rsidRPr="00FD6EF8" w14:paraId="289CD233" w14:textId="77777777">
              <w:trPr>
                <w:trHeight w:val="397"/>
                <w:jc w:val="center"/>
              </w:trPr>
              <w:tc>
                <w:tcPr>
                  <w:tcW w:w="286" w:type="pct"/>
                  <w:vAlign w:val="center"/>
                </w:tcPr>
                <w:p w14:paraId="532FED8F" w14:textId="77777777" w:rsidR="008739F1" w:rsidRPr="00FD6EF8" w:rsidRDefault="003114DE">
                  <w:pPr>
                    <w:autoSpaceDE w:val="0"/>
                    <w:autoSpaceDN w:val="0"/>
                    <w:jc w:val="center"/>
                    <w:rPr>
                      <w:rFonts w:hAnsi="宋体"/>
                      <w:color w:val="0D0D0D" w:themeColor="text1" w:themeTint="F2"/>
                      <w:kern w:val="0"/>
                      <w:szCs w:val="21"/>
                    </w:rPr>
                  </w:pPr>
                  <w:r w:rsidRPr="00FD6EF8">
                    <w:rPr>
                      <w:rFonts w:hAnsi="宋体"/>
                      <w:color w:val="0D0D0D" w:themeColor="text1" w:themeTint="F2"/>
                      <w:kern w:val="0"/>
                      <w:szCs w:val="21"/>
                    </w:rPr>
                    <w:t>2</w:t>
                  </w:r>
                </w:p>
              </w:tc>
              <w:tc>
                <w:tcPr>
                  <w:tcW w:w="379" w:type="pct"/>
                  <w:vMerge w:val="restart"/>
                  <w:vAlign w:val="center"/>
                </w:tcPr>
                <w:p w14:paraId="70B96668" w14:textId="77777777" w:rsidR="008739F1" w:rsidRPr="00FD6EF8" w:rsidRDefault="003114DE">
                  <w:pPr>
                    <w:autoSpaceDE w:val="0"/>
                    <w:autoSpaceDN w:val="0"/>
                    <w:spacing w:line="320" w:lineRule="atLeast"/>
                    <w:ind w:left="-57" w:right="-57"/>
                    <w:jc w:val="center"/>
                    <w:rPr>
                      <w:rFonts w:hAnsi="宋体"/>
                      <w:color w:val="0D0D0D" w:themeColor="text1" w:themeTint="F2"/>
                      <w:kern w:val="0"/>
                      <w:szCs w:val="21"/>
                    </w:rPr>
                  </w:pPr>
                  <w:r w:rsidRPr="00FD6EF8">
                    <w:rPr>
                      <w:rFonts w:hAnsi="宋体" w:hint="eastAsia"/>
                      <w:color w:val="0D0D0D" w:themeColor="text1" w:themeTint="F2"/>
                      <w:kern w:val="0"/>
                      <w:szCs w:val="21"/>
                    </w:rPr>
                    <w:t>生态环境准入清单</w:t>
                  </w:r>
                </w:p>
              </w:tc>
              <w:tc>
                <w:tcPr>
                  <w:tcW w:w="412" w:type="pct"/>
                  <w:vAlign w:val="center"/>
                </w:tcPr>
                <w:p w14:paraId="139A8D5C" w14:textId="77777777" w:rsidR="008739F1" w:rsidRPr="00FD6EF8" w:rsidRDefault="003114DE">
                  <w:pPr>
                    <w:autoSpaceDE w:val="0"/>
                    <w:autoSpaceDN w:val="0"/>
                    <w:spacing w:line="320" w:lineRule="atLeast"/>
                    <w:ind w:left="-57" w:right="-57"/>
                    <w:jc w:val="center"/>
                    <w:rPr>
                      <w:rFonts w:hAnsi="宋体"/>
                      <w:color w:val="0D0D0D" w:themeColor="text1" w:themeTint="F2"/>
                      <w:kern w:val="0"/>
                      <w:szCs w:val="21"/>
                    </w:rPr>
                  </w:pPr>
                  <w:r w:rsidRPr="00FD6EF8">
                    <w:rPr>
                      <w:rFonts w:hAnsi="宋体" w:hint="eastAsia"/>
                      <w:color w:val="0D0D0D" w:themeColor="text1" w:themeTint="F2"/>
                      <w:kern w:val="0"/>
                      <w:szCs w:val="21"/>
                    </w:rPr>
                    <w:t>污染物排放管控</w:t>
                  </w:r>
                </w:p>
              </w:tc>
              <w:tc>
                <w:tcPr>
                  <w:tcW w:w="1925" w:type="pct"/>
                  <w:vAlign w:val="center"/>
                </w:tcPr>
                <w:p w14:paraId="2B2DB35A" w14:textId="77777777" w:rsidR="008739F1" w:rsidRPr="00FD6EF8" w:rsidRDefault="003114DE">
                  <w:pPr>
                    <w:autoSpaceDE w:val="0"/>
                    <w:autoSpaceDN w:val="0"/>
                    <w:spacing w:line="320" w:lineRule="atLeast"/>
                    <w:jc w:val="center"/>
                    <w:rPr>
                      <w:rFonts w:hAnsi="宋体"/>
                      <w:color w:val="0D0D0D" w:themeColor="text1" w:themeTint="F2"/>
                      <w:kern w:val="0"/>
                      <w:szCs w:val="21"/>
                    </w:rPr>
                  </w:pPr>
                  <w:r w:rsidRPr="00FD6EF8">
                    <w:rPr>
                      <w:rFonts w:hAnsi="宋体"/>
                      <w:color w:val="0D0D0D" w:themeColor="text1" w:themeTint="F2"/>
                      <w:kern w:val="0"/>
                      <w:szCs w:val="21"/>
                    </w:rPr>
                    <w:t>单位工业增加值</w:t>
                  </w:r>
                  <w:r w:rsidRPr="00FD6EF8">
                    <w:rPr>
                      <w:rFonts w:hAnsi="宋体"/>
                      <w:color w:val="0D0D0D" w:themeColor="text1" w:themeTint="F2"/>
                      <w:kern w:val="0"/>
                      <w:szCs w:val="21"/>
                    </w:rPr>
                    <w:t>COD</w:t>
                  </w:r>
                  <w:r w:rsidRPr="00FD6EF8">
                    <w:rPr>
                      <w:rFonts w:hAnsi="宋体"/>
                      <w:color w:val="0D0D0D" w:themeColor="text1" w:themeTint="F2"/>
                      <w:kern w:val="0"/>
                      <w:szCs w:val="21"/>
                    </w:rPr>
                    <w:t>排放量≤</w:t>
                  </w:r>
                  <w:r w:rsidRPr="00FD6EF8">
                    <w:rPr>
                      <w:rFonts w:hAnsi="宋体"/>
                      <w:color w:val="0D0D0D" w:themeColor="text1" w:themeTint="F2"/>
                      <w:kern w:val="0"/>
                      <w:szCs w:val="21"/>
                    </w:rPr>
                    <w:t>0.15 kg/</w:t>
                  </w:r>
                  <w:r w:rsidRPr="00FD6EF8">
                    <w:rPr>
                      <w:rFonts w:hAnsi="宋体"/>
                      <w:color w:val="0D0D0D" w:themeColor="text1" w:themeTint="F2"/>
                      <w:kern w:val="0"/>
                      <w:szCs w:val="21"/>
                    </w:rPr>
                    <w:t>万元</w:t>
                  </w:r>
                </w:p>
              </w:tc>
              <w:tc>
                <w:tcPr>
                  <w:tcW w:w="1589" w:type="pct"/>
                  <w:vAlign w:val="center"/>
                </w:tcPr>
                <w:p w14:paraId="13464EA0" w14:textId="77777777" w:rsidR="008739F1" w:rsidRPr="00FD6EF8" w:rsidRDefault="003114DE">
                  <w:pPr>
                    <w:pStyle w:val="Default"/>
                    <w:spacing w:line="320" w:lineRule="atLeast"/>
                    <w:jc w:val="center"/>
                    <w:rPr>
                      <w:rFonts w:ascii="Times New Roman" w:hAnsi="宋体"/>
                      <w:color w:val="0D0D0D" w:themeColor="text1" w:themeTint="F2"/>
                      <w:spacing w:val="-2"/>
                      <w:sz w:val="21"/>
                      <w:szCs w:val="21"/>
                    </w:rPr>
                  </w:pPr>
                  <w:r w:rsidRPr="00FD6EF8">
                    <w:rPr>
                      <w:rFonts w:ascii="Times New Roman" w:hint="eastAsia"/>
                      <w:color w:val="0D0D0D" w:themeColor="text1" w:themeTint="F2"/>
                      <w:spacing w:val="-2"/>
                      <w:sz w:val="21"/>
                      <w:szCs w:val="21"/>
                    </w:rPr>
                    <w:t>本项目年生产收入</w:t>
                  </w:r>
                  <w:r w:rsidRPr="00FD6EF8">
                    <w:rPr>
                      <w:rFonts w:ascii="Times New Roman"/>
                      <w:color w:val="0D0D0D" w:themeColor="text1" w:themeTint="F2"/>
                      <w:spacing w:val="-2"/>
                      <w:sz w:val="21"/>
                      <w:szCs w:val="21"/>
                    </w:rPr>
                    <w:t>6800</w:t>
                  </w:r>
                  <w:r w:rsidRPr="00FD6EF8">
                    <w:rPr>
                      <w:rFonts w:ascii="Times New Roman" w:hint="eastAsia"/>
                      <w:color w:val="0D0D0D" w:themeColor="text1" w:themeTint="F2"/>
                      <w:spacing w:val="-2"/>
                      <w:sz w:val="21"/>
                      <w:szCs w:val="21"/>
                    </w:rPr>
                    <w:t>万元，本项目</w:t>
                  </w:r>
                  <w:r w:rsidRPr="00FD6EF8">
                    <w:rPr>
                      <w:rFonts w:ascii="Times New Roman" w:hint="eastAsia"/>
                      <w:color w:val="0D0D0D" w:themeColor="text1" w:themeTint="F2"/>
                      <w:spacing w:val="-2"/>
                      <w:sz w:val="21"/>
                      <w:szCs w:val="21"/>
                    </w:rPr>
                    <w:t>COD</w:t>
                  </w:r>
                  <w:r w:rsidRPr="00FD6EF8">
                    <w:rPr>
                      <w:rFonts w:ascii="Times New Roman" w:hint="eastAsia"/>
                      <w:color w:val="0D0D0D" w:themeColor="text1" w:themeTint="F2"/>
                      <w:spacing w:val="-2"/>
                      <w:sz w:val="21"/>
                      <w:szCs w:val="21"/>
                    </w:rPr>
                    <w:t>排放量为</w:t>
                  </w:r>
                  <w:r w:rsidRPr="00FD6EF8">
                    <w:rPr>
                      <w:rFonts w:ascii="Times New Roman" w:hint="eastAsia"/>
                      <w:color w:val="0D0D0D" w:themeColor="text1" w:themeTint="F2"/>
                      <w:spacing w:val="-2"/>
                      <w:sz w:val="21"/>
                      <w:szCs w:val="21"/>
                    </w:rPr>
                    <w:t>0.</w:t>
                  </w:r>
                  <w:r w:rsidRPr="00FD6EF8">
                    <w:rPr>
                      <w:rFonts w:ascii="Times New Roman"/>
                      <w:color w:val="0D0D0D" w:themeColor="text1" w:themeTint="F2"/>
                      <w:spacing w:val="-2"/>
                      <w:sz w:val="21"/>
                      <w:szCs w:val="21"/>
                    </w:rPr>
                    <w:t xml:space="preserve">9853 </w:t>
                  </w:r>
                  <w:r w:rsidRPr="00FD6EF8">
                    <w:rPr>
                      <w:rFonts w:ascii="Times New Roman" w:hint="eastAsia"/>
                      <w:color w:val="0D0D0D" w:themeColor="text1" w:themeTint="F2"/>
                      <w:spacing w:val="-2"/>
                      <w:sz w:val="21"/>
                      <w:szCs w:val="21"/>
                    </w:rPr>
                    <w:t>t/a</w:t>
                  </w:r>
                  <w:r w:rsidRPr="00FD6EF8">
                    <w:rPr>
                      <w:rFonts w:ascii="Times New Roman" w:hint="eastAsia"/>
                      <w:color w:val="0D0D0D" w:themeColor="text1" w:themeTint="F2"/>
                      <w:spacing w:val="-2"/>
                      <w:sz w:val="21"/>
                      <w:szCs w:val="21"/>
                    </w:rPr>
                    <w:t>，单位工业增加值</w:t>
                  </w:r>
                  <w:r w:rsidRPr="00FD6EF8">
                    <w:rPr>
                      <w:rFonts w:ascii="Times New Roman" w:hint="eastAsia"/>
                      <w:color w:val="0D0D0D" w:themeColor="text1" w:themeTint="F2"/>
                      <w:spacing w:val="-2"/>
                      <w:sz w:val="21"/>
                      <w:szCs w:val="21"/>
                    </w:rPr>
                    <w:t>COD</w:t>
                  </w:r>
                  <w:r w:rsidRPr="00FD6EF8">
                    <w:rPr>
                      <w:rFonts w:ascii="Times New Roman" w:hint="eastAsia"/>
                      <w:color w:val="0D0D0D" w:themeColor="text1" w:themeTint="F2"/>
                      <w:spacing w:val="-2"/>
                      <w:sz w:val="21"/>
                      <w:szCs w:val="21"/>
                    </w:rPr>
                    <w:t>排放量为</w:t>
                  </w:r>
                  <w:r w:rsidRPr="00FD6EF8">
                    <w:rPr>
                      <w:rFonts w:ascii="Times New Roman" w:hint="eastAsia"/>
                      <w:color w:val="0D0D0D" w:themeColor="text1" w:themeTint="F2"/>
                      <w:spacing w:val="-2"/>
                      <w:sz w:val="21"/>
                      <w:szCs w:val="21"/>
                    </w:rPr>
                    <w:t>0.</w:t>
                  </w:r>
                  <w:r w:rsidRPr="00FD6EF8">
                    <w:rPr>
                      <w:rFonts w:ascii="Times New Roman"/>
                      <w:color w:val="0D0D0D" w:themeColor="text1" w:themeTint="F2"/>
                      <w:spacing w:val="-2"/>
                      <w:sz w:val="21"/>
                      <w:szCs w:val="21"/>
                    </w:rPr>
                    <w:t xml:space="preserve">145 </w:t>
                  </w:r>
                  <w:r w:rsidRPr="00FD6EF8">
                    <w:rPr>
                      <w:rFonts w:ascii="Times New Roman" w:hint="eastAsia"/>
                      <w:color w:val="0D0D0D" w:themeColor="text1" w:themeTint="F2"/>
                      <w:spacing w:val="-2"/>
                      <w:sz w:val="21"/>
                      <w:szCs w:val="21"/>
                    </w:rPr>
                    <w:t>kg/</w:t>
                  </w:r>
                  <w:r w:rsidRPr="00FD6EF8">
                    <w:rPr>
                      <w:rFonts w:ascii="Times New Roman" w:hint="eastAsia"/>
                      <w:color w:val="0D0D0D" w:themeColor="text1" w:themeTint="F2"/>
                      <w:spacing w:val="-2"/>
                      <w:sz w:val="21"/>
                      <w:szCs w:val="21"/>
                    </w:rPr>
                    <w:t>万元≤</w:t>
                  </w:r>
                  <w:r w:rsidRPr="00FD6EF8">
                    <w:rPr>
                      <w:rFonts w:ascii="Times New Roman"/>
                      <w:color w:val="0D0D0D" w:themeColor="text1" w:themeTint="F2"/>
                      <w:spacing w:val="-2"/>
                      <w:sz w:val="21"/>
                      <w:szCs w:val="21"/>
                    </w:rPr>
                    <w:t xml:space="preserve">0.15 </w:t>
                  </w:r>
                  <w:r w:rsidRPr="00FD6EF8">
                    <w:rPr>
                      <w:rFonts w:ascii="Times New Roman" w:hint="eastAsia"/>
                      <w:color w:val="0D0D0D" w:themeColor="text1" w:themeTint="F2"/>
                      <w:spacing w:val="-2"/>
                      <w:sz w:val="21"/>
                      <w:szCs w:val="21"/>
                    </w:rPr>
                    <w:t>kg/</w:t>
                  </w:r>
                  <w:r w:rsidRPr="00FD6EF8">
                    <w:rPr>
                      <w:rFonts w:ascii="Times New Roman" w:hint="eastAsia"/>
                      <w:color w:val="0D0D0D" w:themeColor="text1" w:themeTint="F2"/>
                      <w:spacing w:val="-2"/>
                      <w:sz w:val="21"/>
                      <w:szCs w:val="21"/>
                    </w:rPr>
                    <w:t>万元</w:t>
                  </w:r>
                </w:p>
              </w:tc>
              <w:tc>
                <w:tcPr>
                  <w:tcW w:w="409" w:type="pct"/>
                  <w:vAlign w:val="center"/>
                </w:tcPr>
                <w:p w14:paraId="0B431C2E" w14:textId="77777777" w:rsidR="008739F1" w:rsidRPr="00FD6EF8" w:rsidRDefault="003114DE">
                  <w:pPr>
                    <w:autoSpaceDE w:val="0"/>
                    <w:autoSpaceDN w:val="0"/>
                    <w:jc w:val="center"/>
                    <w:rPr>
                      <w:rFonts w:hAnsi="宋体"/>
                      <w:color w:val="0D0D0D" w:themeColor="text1" w:themeTint="F2"/>
                      <w:kern w:val="0"/>
                      <w:szCs w:val="21"/>
                    </w:rPr>
                  </w:pPr>
                  <w:r w:rsidRPr="00FD6EF8">
                    <w:rPr>
                      <w:rFonts w:hAnsi="宋体"/>
                      <w:color w:val="0D0D0D" w:themeColor="text1" w:themeTint="F2"/>
                      <w:kern w:val="0"/>
                      <w:szCs w:val="21"/>
                    </w:rPr>
                    <w:t>相符</w:t>
                  </w:r>
                </w:p>
              </w:tc>
            </w:tr>
            <w:tr w:rsidR="008739F1" w:rsidRPr="00FD6EF8" w14:paraId="1B79240D" w14:textId="77777777">
              <w:trPr>
                <w:trHeight w:val="397"/>
                <w:jc w:val="center"/>
              </w:trPr>
              <w:tc>
                <w:tcPr>
                  <w:tcW w:w="286" w:type="pct"/>
                  <w:vAlign w:val="center"/>
                </w:tcPr>
                <w:p w14:paraId="2338BEED" w14:textId="77777777" w:rsidR="008739F1" w:rsidRPr="00FD6EF8" w:rsidRDefault="003114DE">
                  <w:pPr>
                    <w:autoSpaceDE w:val="0"/>
                    <w:autoSpaceDN w:val="0"/>
                    <w:jc w:val="center"/>
                    <w:rPr>
                      <w:rFonts w:hAnsi="宋体"/>
                      <w:color w:val="0D0D0D" w:themeColor="text1" w:themeTint="F2"/>
                      <w:kern w:val="0"/>
                      <w:szCs w:val="21"/>
                    </w:rPr>
                  </w:pPr>
                  <w:r w:rsidRPr="00FD6EF8">
                    <w:rPr>
                      <w:rFonts w:hAnsi="宋体"/>
                      <w:color w:val="0D0D0D" w:themeColor="text1" w:themeTint="F2"/>
                      <w:kern w:val="0"/>
                      <w:szCs w:val="21"/>
                    </w:rPr>
                    <w:lastRenderedPageBreak/>
                    <w:t>3</w:t>
                  </w:r>
                </w:p>
              </w:tc>
              <w:tc>
                <w:tcPr>
                  <w:tcW w:w="379" w:type="pct"/>
                  <w:vMerge/>
                  <w:vAlign w:val="center"/>
                </w:tcPr>
                <w:p w14:paraId="5301601D" w14:textId="77777777" w:rsidR="008739F1" w:rsidRPr="00FD6EF8" w:rsidRDefault="008739F1">
                  <w:pPr>
                    <w:autoSpaceDE w:val="0"/>
                    <w:autoSpaceDN w:val="0"/>
                    <w:spacing w:line="320" w:lineRule="atLeast"/>
                    <w:ind w:left="-57" w:right="-57"/>
                    <w:jc w:val="center"/>
                    <w:rPr>
                      <w:rFonts w:hAnsi="宋体"/>
                      <w:color w:val="0D0D0D" w:themeColor="text1" w:themeTint="F2"/>
                      <w:kern w:val="0"/>
                      <w:szCs w:val="21"/>
                    </w:rPr>
                  </w:pPr>
                </w:p>
              </w:tc>
              <w:tc>
                <w:tcPr>
                  <w:tcW w:w="412" w:type="pct"/>
                  <w:vAlign w:val="center"/>
                </w:tcPr>
                <w:p w14:paraId="76D12674" w14:textId="77777777" w:rsidR="008739F1" w:rsidRPr="00FD6EF8" w:rsidRDefault="003114DE">
                  <w:pPr>
                    <w:autoSpaceDE w:val="0"/>
                    <w:autoSpaceDN w:val="0"/>
                    <w:spacing w:line="320" w:lineRule="atLeast"/>
                    <w:ind w:left="-57" w:right="-57"/>
                    <w:jc w:val="center"/>
                    <w:rPr>
                      <w:rFonts w:hAnsi="宋体"/>
                      <w:color w:val="0D0D0D" w:themeColor="text1" w:themeTint="F2"/>
                      <w:kern w:val="0"/>
                      <w:szCs w:val="21"/>
                    </w:rPr>
                  </w:pPr>
                  <w:r w:rsidRPr="00FD6EF8">
                    <w:rPr>
                      <w:rFonts w:hAnsi="宋体" w:hint="eastAsia"/>
                      <w:color w:val="0D0D0D" w:themeColor="text1" w:themeTint="F2"/>
                      <w:kern w:val="0"/>
                      <w:szCs w:val="21"/>
                    </w:rPr>
                    <w:t>环境风险防控</w:t>
                  </w:r>
                </w:p>
              </w:tc>
              <w:tc>
                <w:tcPr>
                  <w:tcW w:w="1925" w:type="pct"/>
                  <w:vAlign w:val="center"/>
                </w:tcPr>
                <w:p w14:paraId="50BD1BE3" w14:textId="77777777" w:rsidR="008739F1" w:rsidRPr="00FD6EF8" w:rsidRDefault="003114DE">
                  <w:pPr>
                    <w:pStyle w:val="Default"/>
                    <w:jc w:val="center"/>
                    <w:rPr>
                      <w:color w:val="0D0D0D" w:themeColor="text1" w:themeTint="F2"/>
                      <w:sz w:val="21"/>
                      <w:szCs w:val="21"/>
                    </w:rPr>
                  </w:pPr>
                  <w:r w:rsidRPr="00FD6EF8">
                    <w:rPr>
                      <w:rFonts w:hint="eastAsia"/>
                      <w:color w:val="0D0D0D" w:themeColor="text1" w:themeTint="F2"/>
                      <w:sz w:val="21"/>
                      <w:szCs w:val="21"/>
                    </w:rPr>
                    <w:t>从企业和社会两个层面，整体上提出开发区风险防范措施及事故应急预案。</w:t>
                  </w:r>
                </w:p>
                <w:p w14:paraId="01E3B51A" w14:textId="77777777" w:rsidR="008739F1" w:rsidRPr="00FD6EF8" w:rsidRDefault="003114DE">
                  <w:pPr>
                    <w:pStyle w:val="Default"/>
                    <w:jc w:val="center"/>
                    <w:rPr>
                      <w:color w:val="0D0D0D" w:themeColor="text1" w:themeTint="F2"/>
                      <w:sz w:val="21"/>
                      <w:szCs w:val="21"/>
                    </w:rPr>
                  </w:pPr>
                  <w:r w:rsidRPr="00FD6EF8">
                    <w:rPr>
                      <w:rFonts w:hint="eastAsia"/>
                      <w:color w:val="0D0D0D" w:themeColor="text1" w:themeTint="F2"/>
                      <w:sz w:val="21"/>
                      <w:szCs w:val="21"/>
                    </w:rPr>
                    <w:t>（</w:t>
                  </w:r>
                  <w:r w:rsidRPr="00FD6EF8">
                    <w:rPr>
                      <w:color w:val="0D0D0D" w:themeColor="text1" w:themeTint="F2"/>
                      <w:sz w:val="21"/>
                      <w:szCs w:val="21"/>
                    </w:rPr>
                    <w:t>1</w:t>
                  </w:r>
                  <w:r w:rsidRPr="00FD6EF8">
                    <w:rPr>
                      <w:rFonts w:hint="eastAsia"/>
                      <w:color w:val="0D0D0D" w:themeColor="text1" w:themeTint="F2"/>
                      <w:sz w:val="21"/>
                      <w:szCs w:val="21"/>
                    </w:rPr>
                    <w:t>）企业应急和防范措施：企业应建立防范与处理事故的管理制度，加强日常事故管理，明确一旦出现事故时现场主管、现场人员的职责、处理事故的程序、事故的隔离、事故的上报制度、人员的疏散线路等。加强事故安全教育，企业内部全体人员应了解事故处理的程序和要求，了解处理事故的措施和器材的使用方法。一旦出现事故，各就各位，控制事故影响；</w:t>
                  </w:r>
                </w:p>
                <w:p w14:paraId="17A74D90" w14:textId="77777777" w:rsidR="008739F1" w:rsidRPr="00FD6EF8" w:rsidRDefault="003114DE">
                  <w:pPr>
                    <w:pStyle w:val="Default"/>
                    <w:jc w:val="center"/>
                    <w:rPr>
                      <w:color w:val="0D0D0D" w:themeColor="text1" w:themeTint="F2"/>
                      <w:sz w:val="21"/>
                      <w:szCs w:val="21"/>
                    </w:rPr>
                  </w:pPr>
                  <w:r w:rsidRPr="00FD6EF8">
                    <w:rPr>
                      <w:rFonts w:hint="eastAsia"/>
                      <w:color w:val="0D0D0D" w:themeColor="text1" w:themeTint="F2"/>
                      <w:sz w:val="21"/>
                      <w:szCs w:val="21"/>
                    </w:rPr>
                    <w:t>（</w:t>
                  </w:r>
                  <w:r w:rsidRPr="00FD6EF8">
                    <w:rPr>
                      <w:color w:val="0D0D0D" w:themeColor="text1" w:themeTint="F2"/>
                      <w:sz w:val="21"/>
                      <w:szCs w:val="21"/>
                    </w:rPr>
                    <w:t>2</w:t>
                  </w:r>
                  <w:r w:rsidRPr="00FD6EF8">
                    <w:rPr>
                      <w:rFonts w:hint="eastAsia"/>
                      <w:color w:val="0D0D0D" w:themeColor="text1" w:themeTint="F2"/>
                      <w:sz w:val="21"/>
                      <w:szCs w:val="21"/>
                    </w:rPr>
                    <w:t>）社会救援应急预案：开发区内各企业应在对污染事故进行风险评价的基础上，制订防止重大环境事故发生的工作计划，提出消除事故隐患的实施办法和突发事故应急处理办法等。一旦出现突发事故必须按应急预案进行紧急处理</w:t>
                  </w:r>
                </w:p>
              </w:tc>
              <w:tc>
                <w:tcPr>
                  <w:tcW w:w="1589" w:type="pct"/>
                  <w:vAlign w:val="center"/>
                </w:tcPr>
                <w:p w14:paraId="085739C0" w14:textId="77777777" w:rsidR="008739F1" w:rsidRPr="00FD6EF8" w:rsidRDefault="003114DE">
                  <w:pPr>
                    <w:autoSpaceDE w:val="0"/>
                    <w:autoSpaceDN w:val="0"/>
                    <w:spacing w:line="320" w:lineRule="atLeast"/>
                    <w:jc w:val="center"/>
                    <w:rPr>
                      <w:rFonts w:hAnsi="宋体"/>
                      <w:color w:val="0D0D0D" w:themeColor="text1" w:themeTint="F2"/>
                      <w:kern w:val="0"/>
                      <w:szCs w:val="21"/>
                    </w:rPr>
                  </w:pPr>
                  <w:r w:rsidRPr="00FD6EF8">
                    <w:rPr>
                      <w:rFonts w:hAnsi="宋体" w:hint="eastAsia"/>
                      <w:color w:val="0D0D0D" w:themeColor="text1" w:themeTint="F2"/>
                      <w:kern w:val="0"/>
                      <w:szCs w:val="21"/>
                    </w:rPr>
                    <w:t>本次评价要求：项目建成后企业应建立防范与处理事故的管理制度，加强事故安全教育，企业内部全体人员应了解事故处理的程序和要求，了解处理事故的措施和器材的使用方法。一旦出现事故，各就各位，控制事故影响</w:t>
                  </w:r>
                </w:p>
              </w:tc>
              <w:tc>
                <w:tcPr>
                  <w:tcW w:w="409" w:type="pct"/>
                  <w:vAlign w:val="center"/>
                </w:tcPr>
                <w:p w14:paraId="154F3A38" w14:textId="77777777" w:rsidR="008739F1" w:rsidRPr="00FD6EF8" w:rsidRDefault="003114DE">
                  <w:pPr>
                    <w:autoSpaceDE w:val="0"/>
                    <w:autoSpaceDN w:val="0"/>
                    <w:jc w:val="center"/>
                    <w:rPr>
                      <w:rFonts w:hAnsi="宋体"/>
                      <w:color w:val="0D0D0D" w:themeColor="text1" w:themeTint="F2"/>
                      <w:kern w:val="0"/>
                      <w:szCs w:val="21"/>
                    </w:rPr>
                  </w:pPr>
                  <w:r w:rsidRPr="00FD6EF8">
                    <w:rPr>
                      <w:rFonts w:hAnsi="宋体"/>
                      <w:color w:val="0D0D0D" w:themeColor="text1" w:themeTint="F2"/>
                      <w:kern w:val="0"/>
                      <w:szCs w:val="21"/>
                    </w:rPr>
                    <w:t>相符</w:t>
                  </w:r>
                </w:p>
              </w:tc>
            </w:tr>
            <w:tr w:rsidR="008739F1" w:rsidRPr="00FD6EF8" w14:paraId="1B38FA6F" w14:textId="77777777">
              <w:trPr>
                <w:trHeight w:val="397"/>
                <w:jc w:val="center"/>
              </w:trPr>
              <w:tc>
                <w:tcPr>
                  <w:tcW w:w="286" w:type="pct"/>
                  <w:vAlign w:val="center"/>
                </w:tcPr>
                <w:p w14:paraId="1168D8EC" w14:textId="77777777" w:rsidR="008739F1" w:rsidRPr="00FD6EF8" w:rsidRDefault="003114DE">
                  <w:pPr>
                    <w:autoSpaceDE w:val="0"/>
                    <w:autoSpaceDN w:val="0"/>
                    <w:jc w:val="center"/>
                    <w:rPr>
                      <w:rFonts w:hAnsi="宋体"/>
                      <w:color w:val="0D0D0D" w:themeColor="text1" w:themeTint="F2"/>
                      <w:kern w:val="0"/>
                      <w:szCs w:val="21"/>
                    </w:rPr>
                  </w:pPr>
                  <w:r w:rsidRPr="00FD6EF8">
                    <w:rPr>
                      <w:rFonts w:hAnsi="宋体"/>
                      <w:color w:val="0D0D0D" w:themeColor="text1" w:themeTint="F2"/>
                      <w:kern w:val="0"/>
                      <w:szCs w:val="21"/>
                    </w:rPr>
                    <w:lastRenderedPageBreak/>
                    <w:t>4</w:t>
                  </w:r>
                </w:p>
              </w:tc>
              <w:tc>
                <w:tcPr>
                  <w:tcW w:w="379" w:type="pct"/>
                  <w:vMerge/>
                  <w:vAlign w:val="center"/>
                </w:tcPr>
                <w:p w14:paraId="7E56932C" w14:textId="77777777" w:rsidR="008739F1" w:rsidRPr="00FD6EF8" w:rsidRDefault="008739F1">
                  <w:pPr>
                    <w:autoSpaceDE w:val="0"/>
                    <w:autoSpaceDN w:val="0"/>
                    <w:spacing w:line="320" w:lineRule="atLeast"/>
                    <w:ind w:left="-57" w:right="-57"/>
                    <w:jc w:val="center"/>
                    <w:rPr>
                      <w:rFonts w:hAnsi="宋体"/>
                      <w:color w:val="0D0D0D" w:themeColor="text1" w:themeTint="F2"/>
                      <w:kern w:val="0"/>
                      <w:szCs w:val="21"/>
                    </w:rPr>
                  </w:pPr>
                </w:p>
              </w:tc>
              <w:tc>
                <w:tcPr>
                  <w:tcW w:w="412" w:type="pct"/>
                  <w:vAlign w:val="center"/>
                </w:tcPr>
                <w:p w14:paraId="5A58FD16" w14:textId="77777777" w:rsidR="008739F1" w:rsidRPr="00FD6EF8" w:rsidRDefault="003114DE">
                  <w:pPr>
                    <w:autoSpaceDE w:val="0"/>
                    <w:autoSpaceDN w:val="0"/>
                    <w:spacing w:line="320" w:lineRule="atLeast"/>
                    <w:ind w:left="-57" w:right="-57"/>
                    <w:jc w:val="center"/>
                    <w:rPr>
                      <w:rFonts w:hAnsi="宋体"/>
                      <w:color w:val="0D0D0D" w:themeColor="text1" w:themeTint="F2"/>
                      <w:kern w:val="0"/>
                      <w:szCs w:val="21"/>
                    </w:rPr>
                  </w:pPr>
                  <w:r w:rsidRPr="00FD6EF8">
                    <w:rPr>
                      <w:rFonts w:hAnsi="宋体" w:hint="eastAsia"/>
                      <w:color w:val="0D0D0D" w:themeColor="text1" w:themeTint="F2"/>
                      <w:kern w:val="0"/>
                      <w:szCs w:val="21"/>
                    </w:rPr>
                    <w:t>资源开发利用效率要求</w:t>
                  </w:r>
                </w:p>
              </w:tc>
              <w:tc>
                <w:tcPr>
                  <w:tcW w:w="1925" w:type="pct"/>
                  <w:vAlign w:val="center"/>
                </w:tcPr>
                <w:p w14:paraId="22F229CF" w14:textId="77777777" w:rsidR="008739F1" w:rsidRPr="00FD6EF8" w:rsidRDefault="003114DE">
                  <w:pPr>
                    <w:autoSpaceDE w:val="0"/>
                    <w:autoSpaceDN w:val="0"/>
                    <w:spacing w:line="320" w:lineRule="atLeast"/>
                    <w:rPr>
                      <w:color w:val="0D0D0D" w:themeColor="text1" w:themeTint="F2"/>
                      <w:szCs w:val="21"/>
                    </w:rPr>
                  </w:pPr>
                  <w:r w:rsidRPr="00FD6EF8">
                    <w:rPr>
                      <w:rFonts w:hint="eastAsia"/>
                      <w:color w:val="0D0D0D" w:themeColor="text1" w:themeTint="F2"/>
                      <w:szCs w:val="21"/>
                    </w:rPr>
                    <w:t>单位工业增加值新鲜水耗≤</w:t>
                  </w:r>
                  <w:r w:rsidRPr="00FD6EF8">
                    <w:rPr>
                      <w:color w:val="0D0D0D" w:themeColor="text1" w:themeTint="F2"/>
                      <w:szCs w:val="21"/>
                    </w:rPr>
                    <w:t xml:space="preserve">9 </w:t>
                  </w:r>
                  <w:r w:rsidRPr="00FD6EF8">
                    <w:rPr>
                      <w:rFonts w:hint="eastAsia"/>
                      <w:color w:val="0D0D0D" w:themeColor="text1" w:themeTint="F2"/>
                      <w:szCs w:val="21"/>
                    </w:rPr>
                    <w:t>m</w:t>
                  </w:r>
                  <w:r w:rsidRPr="00FD6EF8">
                    <w:rPr>
                      <w:color w:val="0D0D0D" w:themeColor="text1" w:themeTint="F2"/>
                      <w:szCs w:val="21"/>
                      <w:vertAlign w:val="superscript"/>
                    </w:rPr>
                    <w:t>3</w:t>
                  </w:r>
                  <w:r w:rsidRPr="00FD6EF8">
                    <w:rPr>
                      <w:color w:val="0D0D0D" w:themeColor="text1" w:themeTint="F2"/>
                      <w:szCs w:val="21"/>
                    </w:rPr>
                    <w:t>/</w:t>
                  </w:r>
                  <w:r w:rsidRPr="00FD6EF8">
                    <w:rPr>
                      <w:rFonts w:hint="eastAsia"/>
                      <w:color w:val="0D0D0D" w:themeColor="text1" w:themeTint="F2"/>
                      <w:szCs w:val="21"/>
                    </w:rPr>
                    <w:t>万元</w:t>
                  </w:r>
                </w:p>
                <w:p w14:paraId="3F3AA47E" w14:textId="77777777" w:rsidR="008739F1" w:rsidRPr="00FD6EF8" w:rsidRDefault="003114DE">
                  <w:pPr>
                    <w:autoSpaceDE w:val="0"/>
                    <w:autoSpaceDN w:val="0"/>
                    <w:spacing w:line="320" w:lineRule="atLeast"/>
                    <w:rPr>
                      <w:color w:val="0D0D0D" w:themeColor="text1" w:themeTint="F2"/>
                      <w:kern w:val="0"/>
                      <w:szCs w:val="21"/>
                    </w:rPr>
                  </w:pPr>
                  <w:r w:rsidRPr="00FD6EF8">
                    <w:rPr>
                      <w:rFonts w:hint="eastAsia"/>
                      <w:color w:val="0D0D0D" w:themeColor="text1" w:themeTint="F2"/>
                      <w:szCs w:val="21"/>
                    </w:rPr>
                    <w:t>单位工业增加值综合能耗≤</w:t>
                  </w:r>
                  <w:r w:rsidRPr="00FD6EF8">
                    <w:rPr>
                      <w:color w:val="0D0D0D" w:themeColor="text1" w:themeTint="F2"/>
                      <w:szCs w:val="21"/>
                    </w:rPr>
                    <w:t>0.5</w:t>
                  </w:r>
                  <w:r w:rsidRPr="00FD6EF8">
                    <w:rPr>
                      <w:rFonts w:hint="eastAsia"/>
                      <w:color w:val="0D0D0D" w:themeColor="text1" w:themeTint="F2"/>
                      <w:szCs w:val="21"/>
                    </w:rPr>
                    <w:t>吨标煤</w:t>
                  </w:r>
                  <w:r w:rsidRPr="00FD6EF8">
                    <w:rPr>
                      <w:color w:val="0D0D0D" w:themeColor="text1" w:themeTint="F2"/>
                      <w:szCs w:val="21"/>
                    </w:rPr>
                    <w:t>/</w:t>
                  </w:r>
                  <w:r w:rsidRPr="00FD6EF8">
                    <w:rPr>
                      <w:rFonts w:hint="eastAsia"/>
                      <w:color w:val="0D0D0D" w:themeColor="text1" w:themeTint="F2"/>
                      <w:szCs w:val="21"/>
                    </w:rPr>
                    <w:t>万元</w:t>
                  </w:r>
                </w:p>
              </w:tc>
              <w:tc>
                <w:tcPr>
                  <w:tcW w:w="1589" w:type="pct"/>
                  <w:vAlign w:val="center"/>
                </w:tcPr>
                <w:p w14:paraId="47C55BC0" w14:textId="77777777" w:rsidR="008739F1" w:rsidRPr="00FD6EF8" w:rsidRDefault="003114DE">
                  <w:pPr>
                    <w:autoSpaceDE w:val="0"/>
                    <w:autoSpaceDN w:val="0"/>
                    <w:spacing w:line="320" w:lineRule="atLeast"/>
                    <w:jc w:val="center"/>
                    <w:rPr>
                      <w:rFonts w:hAnsi="宋体"/>
                      <w:color w:val="0D0D0D" w:themeColor="text1" w:themeTint="F2"/>
                      <w:kern w:val="0"/>
                      <w:szCs w:val="21"/>
                    </w:rPr>
                  </w:pPr>
                  <w:r w:rsidRPr="00FD6EF8">
                    <w:rPr>
                      <w:rFonts w:hAnsi="宋体" w:hint="eastAsia"/>
                      <w:color w:val="0D0D0D" w:themeColor="text1" w:themeTint="F2"/>
                      <w:kern w:val="0"/>
                      <w:szCs w:val="21"/>
                    </w:rPr>
                    <w:t>本项目预计年工业产值</w:t>
                  </w:r>
                  <w:r w:rsidRPr="00FD6EF8">
                    <w:rPr>
                      <w:rFonts w:hAnsi="宋体"/>
                      <w:color w:val="0D0D0D" w:themeColor="text1" w:themeTint="F2"/>
                      <w:kern w:val="0"/>
                      <w:szCs w:val="21"/>
                    </w:rPr>
                    <w:t>6800</w:t>
                  </w:r>
                  <w:r w:rsidRPr="00FD6EF8">
                    <w:rPr>
                      <w:rFonts w:hAnsi="宋体" w:hint="eastAsia"/>
                      <w:color w:val="0D0D0D" w:themeColor="text1" w:themeTint="F2"/>
                      <w:kern w:val="0"/>
                      <w:szCs w:val="21"/>
                    </w:rPr>
                    <w:t>万元，年用水量</w:t>
                  </w:r>
                  <w:r w:rsidRPr="00FD6EF8">
                    <w:rPr>
                      <w:color w:val="0D0D0D" w:themeColor="text1" w:themeTint="F2"/>
                      <w:szCs w:val="21"/>
                    </w:rPr>
                    <w:t>10258.65</w:t>
                  </w:r>
                  <w:r w:rsidRPr="00FD6EF8">
                    <w:rPr>
                      <w:rFonts w:hAnsi="宋体"/>
                      <w:color w:val="0D0D0D" w:themeColor="text1" w:themeTint="F2"/>
                      <w:kern w:val="0"/>
                      <w:szCs w:val="21"/>
                    </w:rPr>
                    <w:t xml:space="preserve"> </w:t>
                  </w:r>
                  <w:r w:rsidRPr="00FD6EF8">
                    <w:rPr>
                      <w:rFonts w:hAnsi="宋体" w:hint="eastAsia"/>
                      <w:color w:val="0D0D0D" w:themeColor="text1" w:themeTint="F2"/>
                      <w:kern w:val="0"/>
                      <w:szCs w:val="21"/>
                    </w:rPr>
                    <w:t>m</w:t>
                  </w:r>
                  <w:r w:rsidRPr="00FD6EF8">
                    <w:rPr>
                      <w:rFonts w:hAnsi="宋体"/>
                      <w:color w:val="0D0D0D" w:themeColor="text1" w:themeTint="F2"/>
                      <w:kern w:val="0"/>
                      <w:szCs w:val="21"/>
                      <w:vertAlign w:val="superscript"/>
                    </w:rPr>
                    <w:t>3</w:t>
                  </w:r>
                  <w:r w:rsidRPr="00FD6EF8">
                    <w:rPr>
                      <w:rFonts w:hAnsi="宋体" w:hint="eastAsia"/>
                      <w:color w:val="0D0D0D" w:themeColor="text1" w:themeTint="F2"/>
                      <w:kern w:val="0"/>
                      <w:szCs w:val="21"/>
                    </w:rPr>
                    <w:t>/a</w:t>
                  </w:r>
                  <w:r w:rsidRPr="00FD6EF8">
                    <w:rPr>
                      <w:rFonts w:hAnsi="宋体" w:hint="eastAsia"/>
                      <w:color w:val="0D0D0D" w:themeColor="text1" w:themeTint="F2"/>
                      <w:kern w:val="0"/>
                      <w:szCs w:val="21"/>
                    </w:rPr>
                    <w:t>，单位工业增加值新鲜水耗为</w:t>
                  </w:r>
                  <w:r w:rsidRPr="00FD6EF8">
                    <w:rPr>
                      <w:rFonts w:hAnsi="宋体"/>
                      <w:color w:val="0D0D0D" w:themeColor="text1" w:themeTint="F2"/>
                      <w:kern w:val="0"/>
                      <w:szCs w:val="21"/>
                    </w:rPr>
                    <w:t xml:space="preserve">1.51 </w:t>
                  </w:r>
                  <w:r w:rsidRPr="00FD6EF8">
                    <w:rPr>
                      <w:rFonts w:hAnsi="宋体" w:hint="eastAsia"/>
                      <w:color w:val="0D0D0D" w:themeColor="text1" w:themeTint="F2"/>
                      <w:kern w:val="0"/>
                      <w:szCs w:val="21"/>
                    </w:rPr>
                    <w:t>m</w:t>
                  </w:r>
                  <w:r w:rsidRPr="00FD6EF8">
                    <w:rPr>
                      <w:rFonts w:hAnsi="宋体"/>
                      <w:color w:val="0D0D0D" w:themeColor="text1" w:themeTint="F2"/>
                      <w:kern w:val="0"/>
                      <w:szCs w:val="21"/>
                      <w:vertAlign w:val="superscript"/>
                    </w:rPr>
                    <w:t>3</w:t>
                  </w:r>
                  <w:r w:rsidRPr="00FD6EF8">
                    <w:rPr>
                      <w:rFonts w:hAnsi="宋体" w:hint="eastAsia"/>
                      <w:color w:val="0D0D0D" w:themeColor="text1" w:themeTint="F2"/>
                      <w:kern w:val="0"/>
                      <w:szCs w:val="21"/>
                    </w:rPr>
                    <w:t>/</w:t>
                  </w:r>
                  <w:r w:rsidRPr="00FD6EF8">
                    <w:rPr>
                      <w:rFonts w:hAnsi="宋体" w:hint="eastAsia"/>
                      <w:color w:val="0D0D0D" w:themeColor="text1" w:themeTint="F2"/>
                      <w:kern w:val="0"/>
                      <w:szCs w:val="21"/>
                    </w:rPr>
                    <w:t>万元</w:t>
                  </w:r>
                </w:p>
              </w:tc>
              <w:tc>
                <w:tcPr>
                  <w:tcW w:w="409" w:type="pct"/>
                  <w:vAlign w:val="center"/>
                </w:tcPr>
                <w:p w14:paraId="795DB6C1" w14:textId="77777777" w:rsidR="008739F1" w:rsidRPr="00FD6EF8" w:rsidRDefault="003114DE">
                  <w:pPr>
                    <w:autoSpaceDE w:val="0"/>
                    <w:autoSpaceDN w:val="0"/>
                    <w:jc w:val="center"/>
                    <w:rPr>
                      <w:rFonts w:hAnsi="宋体"/>
                      <w:color w:val="0D0D0D" w:themeColor="text1" w:themeTint="F2"/>
                      <w:kern w:val="0"/>
                      <w:szCs w:val="21"/>
                    </w:rPr>
                  </w:pPr>
                  <w:r w:rsidRPr="00FD6EF8">
                    <w:rPr>
                      <w:rFonts w:hAnsi="宋体"/>
                      <w:color w:val="0D0D0D" w:themeColor="text1" w:themeTint="F2"/>
                      <w:kern w:val="0"/>
                      <w:szCs w:val="21"/>
                    </w:rPr>
                    <w:t>相符</w:t>
                  </w:r>
                </w:p>
              </w:tc>
            </w:tr>
            <w:tr w:rsidR="008739F1" w:rsidRPr="00FD6EF8" w14:paraId="118408A6" w14:textId="77777777">
              <w:trPr>
                <w:trHeight w:val="397"/>
                <w:jc w:val="center"/>
              </w:trPr>
              <w:tc>
                <w:tcPr>
                  <w:tcW w:w="286" w:type="pct"/>
                  <w:vAlign w:val="center"/>
                </w:tcPr>
                <w:p w14:paraId="73EC3296" w14:textId="77777777" w:rsidR="008739F1" w:rsidRPr="00FD6EF8" w:rsidRDefault="003114DE">
                  <w:pPr>
                    <w:autoSpaceDE w:val="0"/>
                    <w:autoSpaceDN w:val="0"/>
                    <w:jc w:val="center"/>
                    <w:rPr>
                      <w:rFonts w:hAnsi="宋体"/>
                      <w:color w:val="0D0D0D" w:themeColor="text1" w:themeTint="F2"/>
                      <w:kern w:val="0"/>
                      <w:szCs w:val="21"/>
                    </w:rPr>
                  </w:pPr>
                  <w:r w:rsidRPr="00FD6EF8">
                    <w:rPr>
                      <w:rFonts w:hAnsi="宋体" w:hint="eastAsia"/>
                      <w:color w:val="0D0D0D" w:themeColor="text1" w:themeTint="F2"/>
                      <w:kern w:val="0"/>
                      <w:szCs w:val="21"/>
                    </w:rPr>
                    <w:t>5</w:t>
                  </w:r>
                </w:p>
              </w:tc>
              <w:tc>
                <w:tcPr>
                  <w:tcW w:w="379" w:type="pct"/>
                  <w:vMerge/>
                  <w:vAlign w:val="center"/>
                </w:tcPr>
                <w:p w14:paraId="475DA285" w14:textId="77777777" w:rsidR="008739F1" w:rsidRPr="00FD6EF8" w:rsidRDefault="008739F1">
                  <w:pPr>
                    <w:autoSpaceDE w:val="0"/>
                    <w:autoSpaceDN w:val="0"/>
                    <w:spacing w:line="320" w:lineRule="atLeast"/>
                    <w:ind w:left="-57" w:right="-57"/>
                    <w:jc w:val="center"/>
                    <w:rPr>
                      <w:rFonts w:hAnsi="宋体"/>
                      <w:color w:val="0D0D0D" w:themeColor="text1" w:themeTint="F2"/>
                      <w:kern w:val="0"/>
                      <w:szCs w:val="21"/>
                    </w:rPr>
                  </w:pPr>
                </w:p>
              </w:tc>
              <w:tc>
                <w:tcPr>
                  <w:tcW w:w="412" w:type="pct"/>
                  <w:vAlign w:val="center"/>
                </w:tcPr>
                <w:p w14:paraId="6E30B63C" w14:textId="77777777" w:rsidR="008739F1" w:rsidRPr="00FD6EF8" w:rsidRDefault="003114DE">
                  <w:pPr>
                    <w:autoSpaceDE w:val="0"/>
                    <w:autoSpaceDN w:val="0"/>
                    <w:spacing w:line="320" w:lineRule="atLeast"/>
                    <w:ind w:left="-57" w:right="-57"/>
                    <w:jc w:val="center"/>
                    <w:rPr>
                      <w:rFonts w:hAnsi="宋体"/>
                      <w:color w:val="0D0D0D" w:themeColor="text1" w:themeTint="F2"/>
                      <w:kern w:val="0"/>
                      <w:szCs w:val="21"/>
                    </w:rPr>
                  </w:pPr>
                  <w:r w:rsidRPr="00FD6EF8">
                    <w:rPr>
                      <w:rFonts w:hAnsi="宋体" w:hint="eastAsia"/>
                      <w:color w:val="0D0D0D" w:themeColor="text1" w:themeTint="F2"/>
                      <w:kern w:val="0"/>
                      <w:szCs w:val="21"/>
                    </w:rPr>
                    <w:t>产业准入要求</w:t>
                  </w:r>
                </w:p>
              </w:tc>
              <w:tc>
                <w:tcPr>
                  <w:tcW w:w="1925" w:type="pct"/>
                  <w:vAlign w:val="center"/>
                </w:tcPr>
                <w:p w14:paraId="5DCC078B" w14:textId="77777777" w:rsidR="008739F1" w:rsidRPr="00FD6EF8" w:rsidRDefault="003114DE">
                  <w:pPr>
                    <w:autoSpaceDE w:val="0"/>
                    <w:autoSpaceDN w:val="0"/>
                    <w:spacing w:line="320" w:lineRule="atLeast"/>
                    <w:jc w:val="center"/>
                    <w:rPr>
                      <w:b/>
                      <w:color w:val="0D0D0D" w:themeColor="text1" w:themeTint="F2"/>
                      <w:szCs w:val="21"/>
                    </w:rPr>
                  </w:pPr>
                  <w:r w:rsidRPr="00FD6EF8">
                    <w:rPr>
                      <w:rFonts w:hint="eastAsia"/>
                      <w:b/>
                      <w:color w:val="0D0D0D" w:themeColor="text1" w:themeTint="F2"/>
                      <w:szCs w:val="21"/>
                    </w:rPr>
                    <w:t>优先鼓励项目</w:t>
                  </w:r>
                </w:p>
                <w:p w14:paraId="774A4120" w14:textId="77777777" w:rsidR="008739F1" w:rsidRPr="00FD6EF8" w:rsidRDefault="003114DE">
                  <w:pPr>
                    <w:pStyle w:val="Default"/>
                    <w:jc w:val="center"/>
                    <w:rPr>
                      <w:color w:val="0D0D0D" w:themeColor="text1" w:themeTint="F2"/>
                      <w:sz w:val="21"/>
                      <w:szCs w:val="21"/>
                    </w:rPr>
                  </w:pPr>
                  <w:r w:rsidRPr="00FD6EF8">
                    <w:rPr>
                      <w:rFonts w:hint="eastAsia"/>
                      <w:color w:val="0D0D0D" w:themeColor="text1" w:themeTint="F2"/>
                      <w:sz w:val="21"/>
                      <w:szCs w:val="21"/>
                    </w:rPr>
                    <w:t>优先发展绿色家电制造业、电子信息、装备制造业等主导产业，适当发展与开发区主导产业相配套低污染、低能耗、低水耗的企业，鼓励发展其它规模效益好、能源资源消耗少、排污小的企业，包括清洁生产型企业、高新技术型企业和节水节能型企业</w:t>
                  </w:r>
                </w:p>
                <w:p w14:paraId="76B15C76" w14:textId="77777777" w:rsidR="008739F1" w:rsidRPr="00FD6EF8" w:rsidRDefault="003114DE">
                  <w:pPr>
                    <w:autoSpaceDE w:val="0"/>
                    <w:autoSpaceDN w:val="0"/>
                    <w:spacing w:line="320" w:lineRule="atLeast"/>
                    <w:jc w:val="center"/>
                    <w:rPr>
                      <w:b/>
                      <w:color w:val="0D0D0D" w:themeColor="text1" w:themeTint="F2"/>
                      <w:szCs w:val="21"/>
                    </w:rPr>
                  </w:pPr>
                  <w:r w:rsidRPr="00FD6EF8">
                    <w:rPr>
                      <w:rFonts w:hint="eastAsia"/>
                      <w:b/>
                      <w:color w:val="0D0D0D" w:themeColor="text1" w:themeTint="F2"/>
                      <w:szCs w:val="21"/>
                    </w:rPr>
                    <w:t>限制发展项目</w:t>
                  </w:r>
                </w:p>
                <w:p w14:paraId="0D35142E" w14:textId="77777777" w:rsidR="008739F1" w:rsidRPr="00FD6EF8" w:rsidRDefault="003114DE">
                  <w:pPr>
                    <w:pStyle w:val="Default"/>
                    <w:jc w:val="center"/>
                    <w:rPr>
                      <w:color w:val="0D0D0D" w:themeColor="text1" w:themeTint="F2"/>
                      <w:sz w:val="21"/>
                      <w:szCs w:val="21"/>
                    </w:rPr>
                  </w:pPr>
                  <w:r w:rsidRPr="00FD6EF8">
                    <w:rPr>
                      <w:rFonts w:hint="eastAsia"/>
                      <w:color w:val="0D0D0D" w:themeColor="text1" w:themeTint="F2"/>
                      <w:sz w:val="21"/>
                      <w:szCs w:val="21"/>
                    </w:rPr>
                    <w:t>限制发展三类工业，与规划区主导产业和优先进入行业不符合，低污染、低能耗、低水耗、对周边企业影响、环境质量影响不大的建设项</w:t>
                  </w:r>
                  <w:r w:rsidRPr="00FD6EF8">
                    <w:rPr>
                      <w:rFonts w:hint="eastAsia"/>
                      <w:color w:val="0D0D0D" w:themeColor="text1" w:themeTint="F2"/>
                      <w:sz w:val="21"/>
                      <w:szCs w:val="21"/>
                    </w:rPr>
                    <w:lastRenderedPageBreak/>
                    <w:t>目，与规划区主导产业和优先进入行业相配套，但高污染、高能耗、高水耗、对环境影响较大的建设项目</w:t>
                  </w:r>
                </w:p>
                <w:p w14:paraId="4853DF2F" w14:textId="77777777" w:rsidR="008739F1" w:rsidRPr="00FD6EF8" w:rsidRDefault="003114DE">
                  <w:pPr>
                    <w:autoSpaceDE w:val="0"/>
                    <w:autoSpaceDN w:val="0"/>
                    <w:spacing w:line="320" w:lineRule="atLeast"/>
                    <w:jc w:val="center"/>
                    <w:rPr>
                      <w:b/>
                      <w:color w:val="0D0D0D" w:themeColor="text1" w:themeTint="F2"/>
                      <w:szCs w:val="21"/>
                    </w:rPr>
                  </w:pPr>
                  <w:r w:rsidRPr="00FD6EF8">
                    <w:rPr>
                      <w:rFonts w:hint="eastAsia"/>
                      <w:b/>
                      <w:color w:val="0D0D0D" w:themeColor="text1" w:themeTint="F2"/>
                      <w:szCs w:val="21"/>
                    </w:rPr>
                    <w:t>禁止发展项目</w:t>
                  </w:r>
                </w:p>
                <w:p w14:paraId="54A5E9EF" w14:textId="77777777" w:rsidR="008739F1" w:rsidRPr="00FD6EF8" w:rsidRDefault="003114DE">
                  <w:pPr>
                    <w:pStyle w:val="Default"/>
                    <w:jc w:val="center"/>
                    <w:rPr>
                      <w:color w:val="0D0D0D" w:themeColor="text1" w:themeTint="F2"/>
                      <w:sz w:val="21"/>
                      <w:szCs w:val="21"/>
                    </w:rPr>
                  </w:pPr>
                  <w:r w:rsidRPr="00FD6EF8">
                    <w:rPr>
                      <w:rFonts w:hint="eastAsia"/>
                      <w:color w:val="0D0D0D" w:themeColor="text1" w:themeTint="F2"/>
                      <w:sz w:val="21"/>
                      <w:szCs w:val="21"/>
                    </w:rPr>
                    <w:t>根据《产业结构调整指导目录</w:t>
                  </w:r>
                  <w:r w:rsidRPr="00FD6EF8">
                    <w:rPr>
                      <w:color w:val="0D0D0D" w:themeColor="text1" w:themeTint="F2"/>
                      <w:sz w:val="21"/>
                      <w:szCs w:val="21"/>
                    </w:rPr>
                    <w:t>(2011</w:t>
                  </w:r>
                  <w:r w:rsidRPr="00FD6EF8">
                    <w:rPr>
                      <w:rFonts w:hint="eastAsia"/>
                      <w:color w:val="0D0D0D" w:themeColor="text1" w:themeTint="F2"/>
                      <w:sz w:val="21"/>
                      <w:szCs w:val="21"/>
                    </w:rPr>
                    <w:t>年本</w:t>
                  </w:r>
                  <w:r w:rsidRPr="00FD6EF8">
                    <w:rPr>
                      <w:color w:val="0D0D0D" w:themeColor="text1" w:themeTint="F2"/>
                      <w:sz w:val="21"/>
                      <w:szCs w:val="21"/>
                    </w:rPr>
                    <w:t>)</w:t>
                  </w:r>
                  <w:r w:rsidRPr="00FD6EF8">
                    <w:rPr>
                      <w:rFonts w:hint="eastAsia"/>
                      <w:color w:val="0D0D0D" w:themeColor="text1" w:themeTint="F2"/>
                      <w:sz w:val="21"/>
                      <w:szCs w:val="21"/>
                    </w:rPr>
                    <w:t>》（修正版）、《芜湖市企业投资负面清单管理办法》和《芜湖市企业投资项目负面清单（</w:t>
                  </w:r>
                  <w:r w:rsidRPr="00FD6EF8">
                    <w:rPr>
                      <w:color w:val="0D0D0D" w:themeColor="text1" w:themeTint="F2"/>
                      <w:sz w:val="21"/>
                      <w:szCs w:val="21"/>
                    </w:rPr>
                    <w:t>2014</w:t>
                  </w:r>
                  <w:r w:rsidRPr="00FD6EF8">
                    <w:rPr>
                      <w:rFonts w:hint="eastAsia"/>
                      <w:color w:val="0D0D0D" w:themeColor="text1" w:themeTint="F2"/>
                      <w:sz w:val="21"/>
                      <w:szCs w:val="21"/>
                    </w:rPr>
                    <w:t>年本）》要求，对列入负面清单管理的企业投资项目原则上禁止投资建设，规模效益差、能源资源消耗大、环境影响严重的企业禁止进入，严格控制高污染、高能耗、高水耗项目的进入</w:t>
                  </w:r>
                </w:p>
              </w:tc>
              <w:tc>
                <w:tcPr>
                  <w:tcW w:w="1589" w:type="pct"/>
                  <w:vAlign w:val="center"/>
                </w:tcPr>
                <w:p w14:paraId="7C0C6A2F" w14:textId="77777777" w:rsidR="008739F1" w:rsidRPr="00FD6EF8" w:rsidRDefault="003114DE">
                  <w:pPr>
                    <w:autoSpaceDE w:val="0"/>
                    <w:autoSpaceDN w:val="0"/>
                    <w:spacing w:line="320" w:lineRule="atLeast"/>
                    <w:jc w:val="center"/>
                    <w:rPr>
                      <w:color w:val="0D0D0D" w:themeColor="text1" w:themeTint="F2"/>
                      <w:szCs w:val="21"/>
                    </w:rPr>
                  </w:pPr>
                  <w:r w:rsidRPr="00FD6EF8">
                    <w:rPr>
                      <w:color w:val="0D0D0D" w:themeColor="text1" w:themeTint="F2"/>
                      <w:szCs w:val="21"/>
                    </w:rPr>
                    <w:lastRenderedPageBreak/>
                    <w:t>本项目</w:t>
                  </w:r>
                  <w:r w:rsidRPr="00FD6EF8">
                    <w:rPr>
                      <w:rFonts w:hint="eastAsia"/>
                      <w:color w:val="0D0D0D" w:themeColor="text1" w:themeTint="F2"/>
                      <w:szCs w:val="21"/>
                    </w:rPr>
                    <w:t>属于</w:t>
                  </w:r>
                  <w:r w:rsidRPr="00FD6EF8">
                    <w:rPr>
                      <w:rFonts w:hAnsi="宋体" w:hint="eastAsia"/>
                      <w:color w:val="0D0D0D" w:themeColor="text1" w:themeTint="F2"/>
                      <w:kern w:val="0"/>
                      <w:szCs w:val="21"/>
                    </w:rPr>
                    <w:t>非金属矿物制品</w:t>
                  </w:r>
                  <w:r w:rsidRPr="00FD6EF8">
                    <w:rPr>
                      <w:rFonts w:hAnsi="宋体"/>
                      <w:color w:val="0D0D0D" w:themeColor="text1" w:themeTint="F2"/>
                      <w:kern w:val="0"/>
                      <w:szCs w:val="21"/>
                    </w:rPr>
                    <w:t>业</w:t>
                  </w:r>
                  <w:r w:rsidRPr="00FD6EF8">
                    <w:rPr>
                      <w:rFonts w:hint="eastAsia"/>
                      <w:color w:val="0D0D0D" w:themeColor="text1" w:themeTint="F2"/>
                      <w:szCs w:val="21"/>
                    </w:rPr>
                    <w:t>，不属于芜湖经济技术开发区东区“禁止发展”和“优先鼓励”行业，视为允许进入行业；本项目属于</w:t>
                  </w:r>
                  <w:r w:rsidRPr="00FD6EF8">
                    <w:rPr>
                      <w:color w:val="0D0D0D" w:themeColor="text1" w:themeTint="F2"/>
                      <w:kern w:val="24"/>
                      <w:szCs w:val="21"/>
                    </w:rPr>
                    <w:t>《产业结构调整指导目录</w:t>
                  </w:r>
                  <w:r w:rsidRPr="00FD6EF8">
                    <w:rPr>
                      <w:color w:val="0D0D0D" w:themeColor="text1" w:themeTint="F2"/>
                      <w:szCs w:val="21"/>
                    </w:rPr>
                    <w:t>（</w:t>
                  </w:r>
                  <w:r w:rsidRPr="00FD6EF8">
                    <w:rPr>
                      <w:color w:val="0D0D0D" w:themeColor="text1" w:themeTint="F2"/>
                      <w:szCs w:val="21"/>
                    </w:rPr>
                    <w:t>201</w:t>
                  </w:r>
                  <w:r w:rsidRPr="00FD6EF8">
                    <w:rPr>
                      <w:rFonts w:hint="eastAsia"/>
                      <w:color w:val="0D0D0D" w:themeColor="text1" w:themeTint="F2"/>
                      <w:szCs w:val="21"/>
                    </w:rPr>
                    <w:t>9</w:t>
                  </w:r>
                  <w:r w:rsidRPr="00FD6EF8">
                    <w:rPr>
                      <w:color w:val="0D0D0D" w:themeColor="text1" w:themeTint="F2"/>
                      <w:szCs w:val="21"/>
                    </w:rPr>
                    <w:t>年本）</w:t>
                  </w:r>
                  <w:r w:rsidRPr="00FD6EF8">
                    <w:rPr>
                      <w:color w:val="0D0D0D" w:themeColor="text1" w:themeTint="F2"/>
                      <w:kern w:val="24"/>
                      <w:szCs w:val="21"/>
                    </w:rPr>
                    <w:t>》</w:t>
                  </w:r>
                  <w:r w:rsidRPr="00FD6EF8">
                    <w:rPr>
                      <w:rFonts w:hint="eastAsia"/>
                      <w:color w:val="0D0D0D" w:themeColor="text1" w:themeTint="F2"/>
                      <w:kern w:val="24"/>
                      <w:szCs w:val="21"/>
                    </w:rPr>
                    <w:t>（</w:t>
                  </w:r>
                  <w:r w:rsidRPr="00FD6EF8">
                    <w:rPr>
                      <w:rFonts w:hint="eastAsia"/>
                      <w:color w:val="0D0D0D" w:themeColor="text1" w:themeTint="F2"/>
                      <w:kern w:val="24"/>
                      <w:szCs w:val="21"/>
                    </w:rPr>
                    <w:t>2</w:t>
                  </w:r>
                  <w:r w:rsidRPr="00FD6EF8">
                    <w:rPr>
                      <w:color w:val="0D0D0D" w:themeColor="text1" w:themeTint="F2"/>
                      <w:kern w:val="24"/>
                      <w:szCs w:val="21"/>
                    </w:rPr>
                    <w:t>021</w:t>
                  </w:r>
                  <w:r w:rsidRPr="00FD6EF8">
                    <w:rPr>
                      <w:rFonts w:hint="eastAsia"/>
                      <w:color w:val="0D0D0D" w:themeColor="text1" w:themeTint="F2"/>
                      <w:kern w:val="24"/>
                      <w:szCs w:val="21"/>
                    </w:rPr>
                    <w:t>年修改）</w:t>
                  </w:r>
                  <w:r w:rsidRPr="00FD6EF8">
                    <w:rPr>
                      <w:rFonts w:hint="eastAsia"/>
                      <w:color w:val="0D0D0D" w:themeColor="text1" w:themeTint="F2"/>
                      <w:szCs w:val="21"/>
                    </w:rPr>
                    <w:t>中允许类项目</w:t>
                  </w:r>
                </w:p>
              </w:tc>
              <w:tc>
                <w:tcPr>
                  <w:tcW w:w="409" w:type="pct"/>
                  <w:vAlign w:val="center"/>
                </w:tcPr>
                <w:p w14:paraId="035290A7" w14:textId="77777777" w:rsidR="008739F1" w:rsidRPr="00FD6EF8" w:rsidRDefault="003114DE">
                  <w:pPr>
                    <w:autoSpaceDE w:val="0"/>
                    <w:autoSpaceDN w:val="0"/>
                    <w:jc w:val="center"/>
                    <w:rPr>
                      <w:rFonts w:hAnsi="宋体"/>
                      <w:color w:val="0D0D0D" w:themeColor="text1" w:themeTint="F2"/>
                      <w:kern w:val="0"/>
                      <w:szCs w:val="21"/>
                    </w:rPr>
                  </w:pPr>
                  <w:r w:rsidRPr="00FD6EF8">
                    <w:rPr>
                      <w:rFonts w:hAnsi="宋体" w:hint="eastAsia"/>
                      <w:color w:val="0D0D0D" w:themeColor="text1" w:themeTint="F2"/>
                      <w:kern w:val="0"/>
                      <w:szCs w:val="21"/>
                    </w:rPr>
                    <w:t>符合</w:t>
                  </w:r>
                </w:p>
              </w:tc>
            </w:tr>
          </w:tbl>
          <w:p w14:paraId="114C81B5" w14:textId="77777777" w:rsidR="008739F1" w:rsidRPr="00FD6EF8" w:rsidRDefault="003114DE">
            <w:pPr>
              <w:spacing w:beforeLines="50" w:before="120" w:line="343" w:lineRule="auto"/>
              <w:ind w:firstLineChars="200" w:firstLine="482"/>
              <w:rPr>
                <w:b/>
                <w:bCs/>
                <w:color w:val="0D0D0D" w:themeColor="text1" w:themeTint="F2"/>
                <w:sz w:val="24"/>
              </w:rPr>
            </w:pPr>
            <w:r w:rsidRPr="00FD6EF8">
              <w:rPr>
                <w:b/>
                <w:bCs/>
                <w:color w:val="0D0D0D" w:themeColor="text1" w:themeTint="F2"/>
                <w:sz w:val="24"/>
              </w:rPr>
              <w:lastRenderedPageBreak/>
              <w:t>3</w:t>
            </w:r>
            <w:r w:rsidRPr="00FD6EF8">
              <w:rPr>
                <w:rFonts w:hint="eastAsia"/>
                <w:b/>
                <w:bCs/>
                <w:color w:val="0D0D0D" w:themeColor="text1" w:themeTint="F2"/>
                <w:sz w:val="24"/>
              </w:rPr>
              <w:t>、</w:t>
            </w:r>
            <w:r w:rsidRPr="00FD6EF8">
              <w:rPr>
                <w:b/>
                <w:bCs/>
                <w:color w:val="0D0D0D" w:themeColor="text1" w:themeTint="F2"/>
                <w:sz w:val="24"/>
              </w:rPr>
              <w:t>与</w:t>
            </w:r>
            <w:r w:rsidRPr="00FD6EF8">
              <w:rPr>
                <w:b/>
                <w:bCs/>
                <w:color w:val="0D0D0D" w:themeColor="text1" w:themeTint="F2"/>
                <w:sz w:val="24"/>
              </w:rPr>
              <w:t>“</w:t>
            </w:r>
            <w:r w:rsidRPr="00FD6EF8">
              <w:rPr>
                <w:b/>
                <w:bCs/>
                <w:color w:val="0D0D0D" w:themeColor="text1" w:themeTint="F2"/>
                <w:sz w:val="24"/>
              </w:rPr>
              <w:t>三区三线</w:t>
            </w:r>
            <w:r w:rsidRPr="00FD6EF8">
              <w:rPr>
                <w:b/>
                <w:bCs/>
                <w:color w:val="0D0D0D" w:themeColor="text1" w:themeTint="F2"/>
                <w:sz w:val="24"/>
              </w:rPr>
              <w:t>”</w:t>
            </w:r>
            <w:r w:rsidRPr="00FD6EF8">
              <w:rPr>
                <w:b/>
                <w:bCs/>
                <w:color w:val="0D0D0D" w:themeColor="text1" w:themeTint="F2"/>
                <w:sz w:val="24"/>
              </w:rPr>
              <w:t>相符性分析</w:t>
            </w:r>
          </w:p>
          <w:p w14:paraId="3F18A61D" w14:textId="77777777" w:rsidR="008739F1" w:rsidRPr="00FD6EF8" w:rsidRDefault="003114DE">
            <w:pPr>
              <w:spacing w:line="360" w:lineRule="auto"/>
              <w:ind w:firstLine="480"/>
              <w:rPr>
                <w:color w:val="0D0D0D" w:themeColor="text1" w:themeTint="F2"/>
                <w:kern w:val="24"/>
                <w:sz w:val="24"/>
              </w:rPr>
            </w:pPr>
            <w:r w:rsidRPr="00FD6EF8">
              <w:rPr>
                <w:color w:val="0D0D0D" w:themeColor="text1" w:themeTint="F2"/>
                <w:sz w:val="24"/>
              </w:rPr>
              <w:t>根据《中共中央国务院关于建立国土空间规划体系并监督实施的若干意见》（中发（</w:t>
            </w:r>
            <w:r w:rsidRPr="00FD6EF8">
              <w:rPr>
                <w:color w:val="0D0D0D" w:themeColor="text1" w:themeTint="F2"/>
                <w:sz w:val="24"/>
              </w:rPr>
              <w:t>2019</w:t>
            </w:r>
            <w:r w:rsidRPr="00FD6EF8">
              <w:rPr>
                <w:color w:val="0D0D0D" w:themeColor="text1" w:themeTint="F2"/>
                <w:sz w:val="24"/>
              </w:rPr>
              <w:t>）</w:t>
            </w:r>
            <w:r w:rsidRPr="00FD6EF8">
              <w:rPr>
                <w:color w:val="0D0D0D" w:themeColor="text1" w:themeTint="F2"/>
                <w:sz w:val="24"/>
              </w:rPr>
              <w:t>18</w:t>
            </w:r>
            <w:r w:rsidRPr="00FD6EF8">
              <w:rPr>
                <w:color w:val="0D0D0D" w:themeColor="text1" w:themeTint="F2"/>
                <w:sz w:val="24"/>
              </w:rPr>
              <w:t>号）、自然资源部关于在全国开展</w:t>
            </w:r>
            <w:r w:rsidRPr="00FD6EF8">
              <w:rPr>
                <w:rFonts w:hint="eastAsia"/>
                <w:color w:val="0D0D0D" w:themeColor="text1" w:themeTint="F2"/>
                <w:sz w:val="24"/>
              </w:rPr>
              <w:t>“</w:t>
            </w:r>
            <w:r w:rsidRPr="00FD6EF8">
              <w:rPr>
                <w:color w:val="0D0D0D" w:themeColor="text1" w:themeTint="F2"/>
                <w:sz w:val="24"/>
              </w:rPr>
              <w:t>三区三线</w:t>
            </w:r>
            <w:r w:rsidRPr="00FD6EF8">
              <w:rPr>
                <w:rFonts w:hint="eastAsia"/>
                <w:color w:val="0D0D0D" w:themeColor="text1" w:themeTint="F2"/>
                <w:sz w:val="24"/>
              </w:rPr>
              <w:t>”</w:t>
            </w:r>
            <w:r w:rsidRPr="00FD6EF8">
              <w:rPr>
                <w:color w:val="0D0D0D" w:themeColor="text1" w:themeTint="F2"/>
                <w:sz w:val="24"/>
              </w:rPr>
              <w:t>划定工作的函（自然资函（</w:t>
            </w:r>
            <w:r w:rsidRPr="00FD6EF8">
              <w:rPr>
                <w:color w:val="0D0D0D" w:themeColor="text1" w:themeTint="F2"/>
                <w:sz w:val="24"/>
              </w:rPr>
              <w:t>2022</w:t>
            </w:r>
            <w:r w:rsidRPr="00FD6EF8">
              <w:rPr>
                <w:color w:val="0D0D0D" w:themeColor="text1" w:themeTint="F2"/>
                <w:sz w:val="24"/>
              </w:rPr>
              <w:t>）</w:t>
            </w:r>
            <w:r w:rsidRPr="00FD6EF8">
              <w:rPr>
                <w:color w:val="0D0D0D" w:themeColor="text1" w:themeTint="F2"/>
                <w:sz w:val="24"/>
              </w:rPr>
              <w:t>47</w:t>
            </w:r>
            <w:r w:rsidRPr="00FD6EF8">
              <w:rPr>
                <w:color w:val="0D0D0D" w:themeColor="text1" w:themeTint="F2"/>
                <w:sz w:val="24"/>
              </w:rPr>
              <w:t>号），</w:t>
            </w:r>
            <w:r w:rsidRPr="00FD6EF8">
              <w:rPr>
                <w:rFonts w:hint="eastAsia"/>
                <w:color w:val="0D0D0D" w:themeColor="text1" w:themeTint="F2"/>
                <w:sz w:val="24"/>
              </w:rPr>
              <w:t>“</w:t>
            </w:r>
            <w:r w:rsidRPr="00FD6EF8">
              <w:rPr>
                <w:color w:val="0D0D0D" w:themeColor="text1" w:themeTint="F2"/>
                <w:sz w:val="24"/>
              </w:rPr>
              <w:t>三区</w:t>
            </w:r>
            <w:r w:rsidRPr="00FD6EF8">
              <w:rPr>
                <w:rFonts w:hint="eastAsia"/>
                <w:color w:val="0D0D0D" w:themeColor="text1" w:themeTint="F2"/>
                <w:sz w:val="24"/>
              </w:rPr>
              <w:t>”</w:t>
            </w:r>
            <w:r w:rsidRPr="00FD6EF8">
              <w:rPr>
                <w:color w:val="0D0D0D" w:themeColor="text1" w:themeTint="F2"/>
                <w:sz w:val="24"/>
              </w:rPr>
              <w:t>是指城镇空间、农业空间和生态空间，</w:t>
            </w:r>
            <w:r w:rsidRPr="00FD6EF8">
              <w:rPr>
                <w:rFonts w:hint="eastAsia"/>
                <w:color w:val="0D0D0D" w:themeColor="text1" w:themeTint="F2"/>
                <w:sz w:val="24"/>
              </w:rPr>
              <w:t>“</w:t>
            </w:r>
            <w:r w:rsidRPr="00FD6EF8">
              <w:rPr>
                <w:color w:val="0D0D0D" w:themeColor="text1" w:themeTint="F2"/>
                <w:sz w:val="24"/>
              </w:rPr>
              <w:t>三线</w:t>
            </w:r>
            <w:r w:rsidRPr="00FD6EF8">
              <w:rPr>
                <w:rFonts w:hint="eastAsia"/>
                <w:color w:val="0D0D0D" w:themeColor="text1" w:themeTint="F2"/>
                <w:sz w:val="24"/>
              </w:rPr>
              <w:t>”</w:t>
            </w:r>
            <w:r w:rsidRPr="00FD6EF8">
              <w:rPr>
                <w:color w:val="0D0D0D" w:themeColor="text1" w:themeTint="F2"/>
                <w:sz w:val="24"/>
              </w:rPr>
              <w:t>是指生态保护红线、永久基本农田保护红线和城镇开发边界。</w:t>
            </w:r>
            <w:r w:rsidRPr="00FD6EF8">
              <w:rPr>
                <w:color w:val="0D0D0D" w:themeColor="text1" w:themeTint="F2"/>
                <w:kern w:val="24"/>
                <w:sz w:val="24"/>
              </w:rPr>
              <w:t>根据《安徽省自然资源厅关于印发安徽省</w:t>
            </w:r>
            <w:r w:rsidRPr="00FD6EF8">
              <w:rPr>
                <w:rFonts w:hint="eastAsia"/>
                <w:color w:val="0D0D0D" w:themeColor="text1" w:themeTint="F2"/>
                <w:sz w:val="24"/>
              </w:rPr>
              <w:t>“</w:t>
            </w:r>
            <w:r w:rsidRPr="00FD6EF8">
              <w:rPr>
                <w:color w:val="0D0D0D" w:themeColor="text1" w:themeTint="F2"/>
                <w:kern w:val="24"/>
                <w:sz w:val="24"/>
              </w:rPr>
              <w:t>三区三线</w:t>
            </w:r>
            <w:r w:rsidRPr="00FD6EF8">
              <w:rPr>
                <w:rFonts w:hint="eastAsia"/>
                <w:color w:val="0D0D0D" w:themeColor="text1" w:themeTint="F2"/>
                <w:sz w:val="24"/>
              </w:rPr>
              <w:t>”</w:t>
            </w:r>
            <w:r w:rsidRPr="00FD6EF8">
              <w:rPr>
                <w:color w:val="0D0D0D" w:themeColor="text1" w:themeTint="F2"/>
                <w:kern w:val="24"/>
                <w:sz w:val="24"/>
              </w:rPr>
              <w:t>工作方案的通知》</w:t>
            </w:r>
            <w:r w:rsidRPr="00FD6EF8">
              <w:rPr>
                <w:rFonts w:hint="eastAsia"/>
                <w:color w:val="0D0D0D" w:themeColor="text1" w:themeTint="F2"/>
                <w:sz w:val="24"/>
              </w:rPr>
              <w:t>“</w:t>
            </w:r>
            <w:r w:rsidRPr="00FD6EF8">
              <w:rPr>
                <w:color w:val="0D0D0D" w:themeColor="text1" w:themeTint="F2"/>
                <w:kern w:val="24"/>
                <w:sz w:val="24"/>
              </w:rPr>
              <w:t>三区三线</w:t>
            </w:r>
            <w:r w:rsidRPr="00FD6EF8">
              <w:rPr>
                <w:rFonts w:hint="eastAsia"/>
                <w:color w:val="0D0D0D" w:themeColor="text1" w:themeTint="F2"/>
                <w:sz w:val="24"/>
              </w:rPr>
              <w:t>”</w:t>
            </w:r>
            <w:r w:rsidRPr="00FD6EF8">
              <w:rPr>
                <w:color w:val="0D0D0D" w:themeColor="text1" w:themeTint="F2"/>
                <w:kern w:val="24"/>
                <w:sz w:val="24"/>
              </w:rPr>
              <w:t>划定成果，本项目占地属于</w:t>
            </w:r>
            <w:r w:rsidRPr="00FD6EF8">
              <w:rPr>
                <w:rFonts w:hint="eastAsia"/>
                <w:color w:val="0D0D0D" w:themeColor="text1" w:themeTint="F2"/>
                <w:sz w:val="24"/>
              </w:rPr>
              <w:t>“</w:t>
            </w:r>
            <w:r w:rsidRPr="00FD6EF8">
              <w:rPr>
                <w:color w:val="0D0D0D" w:themeColor="text1" w:themeTint="F2"/>
                <w:kern w:val="24"/>
                <w:sz w:val="24"/>
              </w:rPr>
              <w:t>三区三线</w:t>
            </w:r>
            <w:r w:rsidRPr="00FD6EF8">
              <w:rPr>
                <w:rFonts w:hint="eastAsia"/>
                <w:color w:val="0D0D0D" w:themeColor="text1" w:themeTint="F2"/>
                <w:sz w:val="24"/>
              </w:rPr>
              <w:t>”</w:t>
            </w:r>
            <w:r w:rsidRPr="00FD6EF8">
              <w:rPr>
                <w:color w:val="0D0D0D" w:themeColor="text1" w:themeTint="F2"/>
                <w:kern w:val="24"/>
                <w:sz w:val="24"/>
              </w:rPr>
              <w:t>中划定的城</w:t>
            </w:r>
            <w:r w:rsidRPr="00FD6EF8">
              <w:rPr>
                <w:color w:val="0D0D0D" w:themeColor="text1" w:themeTint="F2"/>
                <w:sz w:val="24"/>
              </w:rPr>
              <w:t>镇开发边界以内（见</w:t>
            </w:r>
            <w:r w:rsidRPr="00FD6EF8">
              <w:rPr>
                <w:rFonts w:hint="eastAsia"/>
                <w:color w:val="0D0D0D" w:themeColor="text1" w:themeTint="F2"/>
                <w:sz w:val="24"/>
              </w:rPr>
              <w:t>附图</w:t>
            </w:r>
            <w:r w:rsidRPr="00FD6EF8">
              <w:rPr>
                <w:rFonts w:hint="eastAsia"/>
                <w:color w:val="0D0D0D" w:themeColor="text1" w:themeTint="F2"/>
                <w:sz w:val="24"/>
              </w:rPr>
              <w:t>6</w:t>
            </w:r>
            <w:r w:rsidRPr="00FD6EF8">
              <w:rPr>
                <w:color w:val="0D0D0D" w:themeColor="text1" w:themeTint="F2"/>
                <w:sz w:val="24"/>
              </w:rPr>
              <w:t>），本项目符合</w:t>
            </w:r>
            <w:r w:rsidRPr="00FD6EF8">
              <w:rPr>
                <w:rFonts w:hint="eastAsia"/>
                <w:color w:val="0D0D0D" w:themeColor="text1" w:themeTint="F2"/>
                <w:sz w:val="24"/>
              </w:rPr>
              <w:t>“</w:t>
            </w:r>
            <w:r w:rsidRPr="00FD6EF8">
              <w:rPr>
                <w:color w:val="0D0D0D" w:themeColor="text1" w:themeTint="F2"/>
                <w:sz w:val="24"/>
              </w:rPr>
              <w:t>三区三线</w:t>
            </w:r>
            <w:r w:rsidRPr="00FD6EF8">
              <w:rPr>
                <w:rFonts w:hint="eastAsia"/>
                <w:color w:val="0D0D0D" w:themeColor="text1" w:themeTint="F2"/>
                <w:sz w:val="24"/>
              </w:rPr>
              <w:t>”</w:t>
            </w:r>
            <w:r w:rsidRPr="00FD6EF8">
              <w:rPr>
                <w:color w:val="0D0D0D" w:themeColor="text1" w:themeTint="F2"/>
                <w:sz w:val="24"/>
              </w:rPr>
              <w:t>相关要求，不涉及生态保护红线</w:t>
            </w:r>
            <w:r w:rsidRPr="00FD6EF8">
              <w:rPr>
                <w:color w:val="0D0D0D" w:themeColor="text1" w:themeTint="F2"/>
                <w:kern w:val="24"/>
                <w:sz w:val="24"/>
              </w:rPr>
              <w:t>。</w:t>
            </w:r>
          </w:p>
          <w:p w14:paraId="2FA98A91" w14:textId="77777777" w:rsidR="008739F1" w:rsidRPr="00FD6EF8" w:rsidRDefault="003114DE">
            <w:pPr>
              <w:spacing w:line="343" w:lineRule="auto"/>
              <w:ind w:firstLineChars="200" w:firstLine="482"/>
              <w:rPr>
                <w:b/>
                <w:bCs/>
                <w:color w:val="0D0D0D" w:themeColor="text1" w:themeTint="F2"/>
                <w:sz w:val="24"/>
              </w:rPr>
            </w:pPr>
            <w:r w:rsidRPr="00FD6EF8">
              <w:rPr>
                <w:b/>
                <w:bCs/>
                <w:color w:val="0D0D0D" w:themeColor="text1" w:themeTint="F2"/>
                <w:sz w:val="24"/>
              </w:rPr>
              <w:t>4</w:t>
            </w:r>
            <w:r w:rsidRPr="00FD6EF8">
              <w:rPr>
                <w:rFonts w:hint="eastAsia"/>
                <w:b/>
                <w:bCs/>
                <w:color w:val="0D0D0D" w:themeColor="text1" w:themeTint="F2"/>
                <w:sz w:val="24"/>
              </w:rPr>
              <w:t>、与《关于全面打造水清岸绿产业优美丽长江（芜湖）经济带的实施方案（升级版）》相符性分析</w:t>
            </w:r>
          </w:p>
          <w:p w14:paraId="1635A2F6" w14:textId="77777777" w:rsidR="008739F1" w:rsidRPr="00FD6EF8" w:rsidRDefault="003114DE">
            <w:pPr>
              <w:autoSpaceDE w:val="0"/>
              <w:autoSpaceDN w:val="0"/>
              <w:spacing w:beforeLines="50" w:before="120"/>
              <w:ind w:firstLineChars="200" w:firstLine="482"/>
              <w:jc w:val="center"/>
              <w:rPr>
                <w:rFonts w:hAnsi="宋体"/>
                <w:b/>
                <w:color w:val="0D0D0D" w:themeColor="text1" w:themeTint="F2"/>
                <w:kern w:val="0"/>
                <w:sz w:val="24"/>
              </w:rPr>
            </w:pPr>
            <w:r w:rsidRPr="00FD6EF8">
              <w:rPr>
                <w:b/>
                <w:color w:val="0D0D0D" w:themeColor="text1" w:themeTint="F2"/>
                <w:kern w:val="0"/>
                <w:sz w:val="24"/>
                <w:szCs w:val="20"/>
              </w:rPr>
              <w:t>表</w:t>
            </w:r>
            <w:r w:rsidRPr="00FD6EF8">
              <w:rPr>
                <w:b/>
                <w:color w:val="0D0D0D" w:themeColor="text1" w:themeTint="F2"/>
                <w:kern w:val="0"/>
                <w:sz w:val="24"/>
                <w:szCs w:val="20"/>
              </w:rPr>
              <w:t xml:space="preserve">1-5  </w:t>
            </w:r>
            <w:r w:rsidRPr="00FD6EF8">
              <w:rPr>
                <w:b/>
                <w:color w:val="0D0D0D" w:themeColor="text1" w:themeTint="F2"/>
                <w:kern w:val="0"/>
                <w:sz w:val="24"/>
                <w:szCs w:val="20"/>
              </w:rPr>
              <w:t>项目与</w:t>
            </w:r>
            <w:r w:rsidRPr="00FD6EF8">
              <w:rPr>
                <w:b/>
                <w:color w:val="0D0D0D" w:themeColor="text1" w:themeTint="F2"/>
                <w:kern w:val="0"/>
                <w:sz w:val="24"/>
                <w:szCs w:val="20"/>
              </w:rPr>
              <w:t>“</w:t>
            </w:r>
            <w:r w:rsidRPr="00FD6EF8">
              <w:rPr>
                <w:rFonts w:hint="eastAsia"/>
                <w:b/>
                <w:bCs/>
                <w:color w:val="0D0D0D" w:themeColor="text1" w:themeTint="F2"/>
                <w:sz w:val="24"/>
              </w:rPr>
              <w:t>关于全面打造水清岸绿产业优美丽长江（芜湖）经济带的实施意见</w:t>
            </w:r>
            <w:r w:rsidRPr="00FD6EF8">
              <w:rPr>
                <w:b/>
                <w:color w:val="0D0D0D" w:themeColor="text1" w:themeTint="F2"/>
                <w:kern w:val="0"/>
                <w:sz w:val="24"/>
                <w:szCs w:val="20"/>
              </w:rPr>
              <w:t>”</w:t>
            </w:r>
            <w:r w:rsidRPr="00FD6EF8">
              <w:rPr>
                <w:b/>
                <w:color w:val="0D0D0D" w:themeColor="text1" w:themeTint="F2"/>
                <w:kern w:val="0"/>
                <w:sz w:val="24"/>
                <w:szCs w:val="20"/>
              </w:rPr>
              <w:t>相符性分析</w:t>
            </w:r>
            <w:r w:rsidRPr="00FD6EF8">
              <w:rPr>
                <w:rFonts w:hAnsi="宋体" w:hint="eastAsia"/>
                <w:b/>
                <w:color w:val="0D0D0D" w:themeColor="text1" w:themeTint="F2"/>
                <w:kern w:val="0"/>
                <w:sz w:val="24"/>
              </w:rPr>
              <w:t>一览表</w:t>
            </w:r>
          </w:p>
          <w:tbl>
            <w:tblPr>
              <w:tblW w:w="5000" w:type="pct"/>
              <w:jc w:val="center"/>
              <w:tblBorders>
                <w:top w:val="single" w:sz="12" w:space="0" w:color="auto"/>
                <w:bottom w:val="single" w:sz="12" w:space="0" w:color="auto"/>
                <w:insideH w:val="single" w:sz="6" w:space="0" w:color="auto"/>
                <w:insideV w:val="single" w:sz="6" w:space="0" w:color="auto"/>
              </w:tblBorders>
              <w:tblLook w:val="04A0" w:firstRow="1" w:lastRow="0" w:firstColumn="1" w:lastColumn="0" w:noHBand="0" w:noVBand="1"/>
            </w:tblPr>
            <w:tblGrid>
              <w:gridCol w:w="1105"/>
              <w:gridCol w:w="6349"/>
            </w:tblGrid>
            <w:tr w:rsidR="008739F1" w:rsidRPr="00FD6EF8" w14:paraId="7DCF2741" w14:textId="77777777">
              <w:trPr>
                <w:trHeight w:val="397"/>
                <w:jc w:val="center"/>
              </w:trPr>
              <w:tc>
                <w:tcPr>
                  <w:tcW w:w="741" w:type="pct"/>
                  <w:shd w:val="clear" w:color="auto" w:fill="auto"/>
                  <w:vAlign w:val="center"/>
                </w:tcPr>
                <w:p w14:paraId="22B97962" w14:textId="77777777" w:rsidR="008739F1" w:rsidRPr="00FD6EF8" w:rsidRDefault="003114DE">
                  <w:pPr>
                    <w:widowControl/>
                    <w:jc w:val="center"/>
                    <w:rPr>
                      <w:b/>
                      <w:color w:val="0D0D0D" w:themeColor="text1" w:themeTint="F2"/>
                      <w:kern w:val="0"/>
                      <w:szCs w:val="21"/>
                    </w:rPr>
                  </w:pPr>
                  <w:r w:rsidRPr="00FD6EF8">
                    <w:rPr>
                      <w:b/>
                      <w:color w:val="0D0D0D" w:themeColor="text1" w:themeTint="F2"/>
                      <w:kern w:val="0"/>
                      <w:szCs w:val="21"/>
                    </w:rPr>
                    <w:t>文件内</w:t>
                  </w:r>
                </w:p>
              </w:tc>
              <w:tc>
                <w:tcPr>
                  <w:tcW w:w="4259" w:type="pct"/>
                  <w:shd w:val="clear" w:color="auto" w:fill="auto"/>
                  <w:vAlign w:val="center"/>
                </w:tcPr>
                <w:p w14:paraId="4072590D" w14:textId="77777777" w:rsidR="008739F1" w:rsidRPr="00FD6EF8" w:rsidRDefault="003114DE">
                  <w:pPr>
                    <w:widowControl/>
                    <w:jc w:val="center"/>
                    <w:rPr>
                      <w:b/>
                      <w:color w:val="0D0D0D" w:themeColor="text1" w:themeTint="F2"/>
                      <w:kern w:val="0"/>
                      <w:szCs w:val="21"/>
                    </w:rPr>
                  </w:pPr>
                  <w:r w:rsidRPr="00FD6EF8">
                    <w:rPr>
                      <w:b/>
                      <w:color w:val="0D0D0D" w:themeColor="text1" w:themeTint="F2"/>
                      <w:kern w:val="0"/>
                      <w:szCs w:val="21"/>
                    </w:rPr>
                    <w:t>具体要求</w:t>
                  </w:r>
                </w:p>
              </w:tc>
            </w:tr>
            <w:tr w:rsidR="008739F1" w:rsidRPr="00FD6EF8" w14:paraId="01CEF291" w14:textId="77777777">
              <w:trPr>
                <w:trHeight w:val="397"/>
                <w:jc w:val="center"/>
              </w:trPr>
              <w:tc>
                <w:tcPr>
                  <w:tcW w:w="741" w:type="pct"/>
                  <w:shd w:val="clear" w:color="auto" w:fill="auto"/>
                  <w:vAlign w:val="center"/>
                </w:tcPr>
                <w:p w14:paraId="0F21D929" w14:textId="77777777" w:rsidR="008739F1" w:rsidRPr="00FD6EF8" w:rsidRDefault="003114DE">
                  <w:pPr>
                    <w:widowControl/>
                    <w:spacing w:line="320" w:lineRule="atLeast"/>
                    <w:jc w:val="center"/>
                    <w:rPr>
                      <w:color w:val="0D0D0D" w:themeColor="text1" w:themeTint="F2"/>
                      <w:kern w:val="0"/>
                      <w:szCs w:val="21"/>
                    </w:rPr>
                  </w:pPr>
                  <w:r w:rsidRPr="00FD6EF8">
                    <w:rPr>
                      <w:rFonts w:hint="eastAsia"/>
                      <w:color w:val="0D0D0D" w:themeColor="text1" w:themeTint="F2"/>
                      <w:kern w:val="0"/>
                      <w:szCs w:val="21"/>
                    </w:rPr>
                    <w:t>严禁</w:t>
                  </w:r>
                  <w:r w:rsidRPr="00FD6EF8">
                    <w:rPr>
                      <w:rFonts w:hint="eastAsia"/>
                      <w:color w:val="0D0D0D" w:themeColor="text1" w:themeTint="F2"/>
                      <w:kern w:val="0"/>
                      <w:szCs w:val="21"/>
                    </w:rPr>
                    <w:t>1</w:t>
                  </w:r>
                  <w:r w:rsidRPr="00FD6EF8">
                    <w:rPr>
                      <w:rFonts w:hint="eastAsia"/>
                      <w:color w:val="0D0D0D" w:themeColor="text1" w:themeTint="F2"/>
                      <w:kern w:val="0"/>
                      <w:szCs w:val="21"/>
                    </w:rPr>
                    <w:t>公里范围内新建化工项目</w:t>
                  </w:r>
                </w:p>
              </w:tc>
              <w:tc>
                <w:tcPr>
                  <w:tcW w:w="4259" w:type="pct"/>
                  <w:shd w:val="clear" w:color="auto" w:fill="auto"/>
                  <w:vAlign w:val="center"/>
                </w:tcPr>
                <w:p w14:paraId="2094A6C7" w14:textId="77777777" w:rsidR="008739F1" w:rsidRPr="00FD6EF8" w:rsidRDefault="003114DE">
                  <w:pPr>
                    <w:widowControl/>
                    <w:spacing w:line="320" w:lineRule="atLeast"/>
                    <w:ind w:firstLineChars="100" w:firstLine="210"/>
                    <w:jc w:val="center"/>
                    <w:rPr>
                      <w:color w:val="0D0D0D" w:themeColor="text1" w:themeTint="F2"/>
                      <w:kern w:val="0"/>
                      <w:szCs w:val="21"/>
                    </w:rPr>
                  </w:pPr>
                  <w:r w:rsidRPr="00FD6EF8">
                    <w:rPr>
                      <w:rFonts w:hint="eastAsia"/>
                      <w:color w:val="0D0D0D" w:themeColor="text1" w:themeTint="F2"/>
                      <w:kern w:val="0"/>
                      <w:szCs w:val="21"/>
                    </w:rPr>
                    <w:t>严禁</w:t>
                  </w:r>
                  <w:r w:rsidRPr="00FD6EF8">
                    <w:rPr>
                      <w:rFonts w:hint="eastAsia"/>
                      <w:color w:val="0D0D0D" w:themeColor="text1" w:themeTint="F2"/>
                      <w:kern w:val="0"/>
                      <w:szCs w:val="21"/>
                    </w:rPr>
                    <w:t>1</w:t>
                  </w:r>
                  <w:r w:rsidRPr="00FD6EF8">
                    <w:rPr>
                      <w:rFonts w:hint="eastAsia"/>
                      <w:color w:val="0D0D0D" w:themeColor="text1" w:themeTint="F2"/>
                      <w:kern w:val="0"/>
                      <w:szCs w:val="21"/>
                    </w:rPr>
                    <w:t>公里范围内新建化工项目。长江干支流岸线</w:t>
                  </w:r>
                  <w:r w:rsidRPr="00FD6EF8">
                    <w:rPr>
                      <w:rFonts w:hint="eastAsia"/>
                      <w:color w:val="0D0D0D" w:themeColor="text1" w:themeTint="F2"/>
                      <w:kern w:val="0"/>
                      <w:szCs w:val="21"/>
                    </w:rPr>
                    <w:t>1</w:t>
                  </w:r>
                  <w:r w:rsidRPr="00FD6EF8">
                    <w:rPr>
                      <w:rFonts w:hint="eastAsia"/>
                      <w:color w:val="0D0D0D" w:themeColor="text1" w:themeTint="F2"/>
                      <w:kern w:val="0"/>
                      <w:szCs w:val="21"/>
                    </w:rPr>
                    <w:t>公里范围内，严禁新建、扩建化工园区和化工项目。已批未开工的项目，依法停止建设，支持重新选址。已经开工建设的项目，严格进行检查评估，不符合岸线规划和环保、安全要求的，全部依法依规停建搬迁</w:t>
                  </w:r>
                </w:p>
              </w:tc>
            </w:tr>
            <w:tr w:rsidR="008739F1" w:rsidRPr="00FD6EF8" w14:paraId="078D20DE" w14:textId="77777777">
              <w:trPr>
                <w:trHeight w:val="397"/>
                <w:jc w:val="center"/>
              </w:trPr>
              <w:tc>
                <w:tcPr>
                  <w:tcW w:w="741" w:type="pct"/>
                  <w:shd w:val="clear" w:color="auto" w:fill="auto"/>
                  <w:vAlign w:val="center"/>
                </w:tcPr>
                <w:p w14:paraId="7B3C6915" w14:textId="77777777" w:rsidR="008739F1" w:rsidRPr="00FD6EF8" w:rsidRDefault="003114DE">
                  <w:pPr>
                    <w:widowControl/>
                    <w:spacing w:line="320" w:lineRule="atLeast"/>
                    <w:jc w:val="center"/>
                    <w:rPr>
                      <w:color w:val="0D0D0D" w:themeColor="text1" w:themeTint="F2"/>
                      <w:kern w:val="0"/>
                      <w:szCs w:val="21"/>
                    </w:rPr>
                  </w:pPr>
                  <w:r w:rsidRPr="00FD6EF8">
                    <w:rPr>
                      <w:rFonts w:hint="eastAsia"/>
                      <w:color w:val="0D0D0D" w:themeColor="text1" w:themeTint="F2"/>
                      <w:kern w:val="0"/>
                      <w:szCs w:val="21"/>
                    </w:rPr>
                    <w:t>严控</w:t>
                  </w:r>
                  <w:r w:rsidRPr="00FD6EF8">
                    <w:rPr>
                      <w:rFonts w:hint="eastAsia"/>
                      <w:color w:val="0D0D0D" w:themeColor="text1" w:themeTint="F2"/>
                      <w:kern w:val="0"/>
                      <w:szCs w:val="21"/>
                    </w:rPr>
                    <w:t>5</w:t>
                  </w:r>
                  <w:r w:rsidRPr="00FD6EF8">
                    <w:rPr>
                      <w:rFonts w:hint="eastAsia"/>
                      <w:color w:val="0D0D0D" w:themeColor="text1" w:themeTint="F2"/>
                      <w:kern w:val="0"/>
                      <w:szCs w:val="21"/>
                    </w:rPr>
                    <w:t>公里范围内</w:t>
                  </w:r>
                  <w:r w:rsidRPr="00FD6EF8">
                    <w:rPr>
                      <w:rFonts w:hint="eastAsia"/>
                      <w:color w:val="0D0D0D" w:themeColor="text1" w:themeTint="F2"/>
                      <w:kern w:val="0"/>
                      <w:szCs w:val="21"/>
                    </w:rPr>
                    <w:lastRenderedPageBreak/>
                    <w:t>新建重化工重污染项目</w:t>
                  </w:r>
                </w:p>
              </w:tc>
              <w:tc>
                <w:tcPr>
                  <w:tcW w:w="4259" w:type="pct"/>
                  <w:shd w:val="clear" w:color="auto" w:fill="auto"/>
                  <w:vAlign w:val="center"/>
                </w:tcPr>
                <w:p w14:paraId="5798449D" w14:textId="77777777" w:rsidR="008739F1" w:rsidRPr="00FD6EF8" w:rsidRDefault="003114DE">
                  <w:pPr>
                    <w:widowControl/>
                    <w:spacing w:line="320" w:lineRule="atLeast"/>
                    <w:jc w:val="center"/>
                    <w:rPr>
                      <w:color w:val="0D0D0D" w:themeColor="text1" w:themeTint="F2"/>
                      <w:kern w:val="0"/>
                      <w:szCs w:val="21"/>
                    </w:rPr>
                  </w:pPr>
                  <w:r w:rsidRPr="00FD6EF8">
                    <w:rPr>
                      <w:rFonts w:hint="eastAsia"/>
                      <w:color w:val="0D0D0D" w:themeColor="text1" w:themeTint="F2"/>
                      <w:kern w:val="0"/>
                      <w:szCs w:val="21"/>
                    </w:rPr>
                    <w:lastRenderedPageBreak/>
                    <w:t>严控</w:t>
                  </w:r>
                  <w:r w:rsidRPr="00FD6EF8">
                    <w:rPr>
                      <w:rFonts w:hint="eastAsia"/>
                      <w:color w:val="0D0D0D" w:themeColor="text1" w:themeTint="F2"/>
                      <w:kern w:val="0"/>
                      <w:szCs w:val="21"/>
                    </w:rPr>
                    <w:t>5</w:t>
                  </w:r>
                  <w:r w:rsidRPr="00FD6EF8">
                    <w:rPr>
                      <w:rFonts w:hint="eastAsia"/>
                      <w:color w:val="0D0D0D" w:themeColor="text1" w:themeTint="F2"/>
                      <w:kern w:val="0"/>
                      <w:szCs w:val="21"/>
                    </w:rPr>
                    <w:t>公里范围内新建重化工重污染项目。长江干流岸线</w:t>
                  </w:r>
                  <w:r w:rsidRPr="00FD6EF8">
                    <w:rPr>
                      <w:rFonts w:hint="eastAsia"/>
                      <w:color w:val="0D0D0D" w:themeColor="text1" w:themeTint="F2"/>
                      <w:kern w:val="0"/>
                      <w:szCs w:val="21"/>
                    </w:rPr>
                    <w:t>5</w:t>
                  </w:r>
                  <w:r w:rsidRPr="00FD6EF8">
                    <w:rPr>
                      <w:rFonts w:hint="eastAsia"/>
                      <w:color w:val="0D0D0D" w:themeColor="text1" w:themeTint="F2"/>
                      <w:kern w:val="0"/>
                      <w:szCs w:val="21"/>
                    </w:rPr>
                    <w:t>公里范围内，全面落实长江岸线功能定位要求，实施严格的化工项目市场</w:t>
                  </w:r>
                  <w:r w:rsidRPr="00FD6EF8">
                    <w:rPr>
                      <w:rFonts w:hint="eastAsia"/>
                      <w:color w:val="0D0D0D" w:themeColor="text1" w:themeTint="F2"/>
                      <w:kern w:val="0"/>
                      <w:szCs w:val="21"/>
                    </w:rPr>
                    <w:lastRenderedPageBreak/>
                    <w:t>准入制度，制定完善危险化学品“禁限控”目录，除提升安全、环保、节能水平，以及质量升级、结构调整的改扩建项目外，严控新建石油化工和煤化工等重化工、重污染项目。严禁新建布局重化工园区。合规化工园区内，严禁新批环境基础设施不完善或长期不能稳定运行的企业新建和扩建化工项目</w:t>
                  </w:r>
                </w:p>
              </w:tc>
            </w:tr>
            <w:tr w:rsidR="008739F1" w:rsidRPr="00FD6EF8" w14:paraId="788FC46A" w14:textId="77777777">
              <w:trPr>
                <w:trHeight w:val="397"/>
                <w:jc w:val="center"/>
              </w:trPr>
              <w:tc>
                <w:tcPr>
                  <w:tcW w:w="741" w:type="pct"/>
                  <w:shd w:val="clear" w:color="auto" w:fill="auto"/>
                  <w:vAlign w:val="center"/>
                </w:tcPr>
                <w:p w14:paraId="4C32925B" w14:textId="77777777" w:rsidR="008739F1" w:rsidRPr="00FD6EF8" w:rsidRDefault="003114DE">
                  <w:pPr>
                    <w:widowControl/>
                    <w:spacing w:line="320" w:lineRule="atLeast"/>
                    <w:jc w:val="center"/>
                    <w:rPr>
                      <w:color w:val="0D0D0D" w:themeColor="text1" w:themeTint="F2"/>
                      <w:kern w:val="0"/>
                      <w:szCs w:val="21"/>
                    </w:rPr>
                  </w:pPr>
                  <w:r w:rsidRPr="00FD6EF8">
                    <w:rPr>
                      <w:rFonts w:hint="eastAsia"/>
                      <w:color w:val="0D0D0D" w:themeColor="text1" w:themeTint="F2"/>
                      <w:kern w:val="0"/>
                      <w:szCs w:val="21"/>
                    </w:rPr>
                    <w:lastRenderedPageBreak/>
                    <w:t>严管</w:t>
                  </w:r>
                  <w:r w:rsidRPr="00FD6EF8">
                    <w:rPr>
                      <w:color w:val="0D0D0D" w:themeColor="text1" w:themeTint="F2"/>
                      <w:kern w:val="0"/>
                      <w:szCs w:val="21"/>
                    </w:rPr>
                    <w:t>15</w:t>
                  </w:r>
                  <w:r w:rsidRPr="00FD6EF8">
                    <w:rPr>
                      <w:rFonts w:hint="eastAsia"/>
                      <w:color w:val="0D0D0D" w:themeColor="text1" w:themeTint="F2"/>
                      <w:kern w:val="0"/>
                      <w:szCs w:val="21"/>
                    </w:rPr>
                    <w:t>公里范围内新建项目</w:t>
                  </w:r>
                </w:p>
              </w:tc>
              <w:tc>
                <w:tcPr>
                  <w:tcW w:w="4259" w:type="pct"/>
                  <w:shd w:val="clear" w:color="auto" w:fill="auto"/>
                  <w:vAlign w:val="center"/>
                </w:tcPr>
                <w:p w14:paraId="4B257F41" w14:textId="77777777" w:rsidR="008739F1" w:rsidRPr="00FD6EF8" w:rsidRDefault="003114DE">
                  <w:pPr>
                    <w:widowControl/>
                    <w:spacing w:line="320" w:lineRule="atLeast"/>
                    <w:jc w:val="center"/>
                    <w:rPr>
                      <w:color w:val="0D0D0D" w:themeColor="text1" w:themeTint="F2"/>
                      <w:kern w:val="0"/>
                      <w:szCs w:val="21"/>
                    </w:rPr>
                  </w:pPr>
                  <w:r w:rsidRPr="00FD6EF8">
                    <w:rPr>
                      <w:rFonts w:hint="eastAsia"/>
                      <w:color w:val="0D0D0D" w:themeColor="text1" w:themeTint="F2"/>
                      <w:kern w:val="0"/>
                      <w:szCs w:val="21"/>
                    </w:rPr>
                    <w:t>严管</w:t>
                  </w:r>
                  <w:r w:rsidRPr="00FD6EF8">
                    <w:rPr>
                      <w:rFonts w:hint="eastAsia"/>
                      <w:color w:val="0D0D0D" w:themeColor="text1" w:themeTint="F2"/>
                      <w:kern w:val="0"/>
                      <w:szCs w:val="21"/>
                    </w:rPr>
                    <w:t>15</w:t>
                  </w:r>
                  <w:r w:rsidRPr="00FD6EF8">
                    <w:rPr>
                      <w:rFonts w:hint="eastAsia"/>
                      <w:color w:val="0D0D0D" w:themeColor="text1" w:themeTint="F2"/>
                      <w:kern w:val="0"/>
                      <w:szCs w:val="21"/>
                    </w:rPr>
                    <w:t>公里范围内新建项目。长江干流岸线</w:t>
                  </w:r>
                  <w:r w:rsidRPr="00FD6EF8">
                    <w:rPr>
                      <w:rFonts w:hint="eastAsia"/>
                      <w:color w:val="0D0D0D" w:themeColor="text1" w:themeTint="F2"/>
                      <w:kern w:val="0"/>
                      <w:szCs w:val="21"/>
                    </w:rPr>
                    <w:t>15</w:t>
                  </w:r>
                  <w:r w:rsidRPr="00FD6EF8">
                    <w:rPr>
                      <w:rFonts w:hint="eastAsia"/>
                      <w:color w:val="0D0D0D" w:themeColor="text1" w:themeTint="F2"/>
                      <w:kern w:val="0"/>
                      <w:szCs w:val="21"/>
                    </w:rPr>
                    <w:t>公里范围内，严把各类项目准入门槛，严格执行环境保护标准，把主要污染物和重点重金属排放总量控制目标作为新</w:t>
                  </w:r>
                  <w:r w:rsidRPr="00FD6EF8">
                    <w:rPr>
                      <w:rFonts w:hint="eastAsia"/>
                      <w:color w:val="0D0D0D" w:themeColor="text1" w:themeTint="F2"/>
                      <w:kern w:val="0"/>
                      <w:szCs w:val="21"/>
                    </w:rPr>
                    <w:t>(</w:t>
                  </w:r>
                  <w:r w:rsidRPr="00FD6EF8">
                    <w:rPr>
                      <w:rFonts w:hint="eastAsia"/>
                      <w:color w:val="0D0D0D" w:themeColor="text1" w:themeTint="F2"/>
                      <w:kern w:val="0"/>
                      <w:szCs w:val="21"/>
                    </w:rPr>
                    <w:t>改、扩</w:t>
                  </w:r>
                  <w:r w:rsidRPr="00FD6EF8">
                    <w:rPr>
                      <w:rFonts w:hint="eastAsia"/>
                      <w:color w:val="0D0D0D" w:themeColor="text1" w:themeTint="F2"/>
                      <w:kern w:val="0"/>
                      <w:szCs w:val="21"/>
                    </w:rPr>
                    <w:t>)</w:t>
                  </w:r>
                  <w:r w:rsidRPr="00FD6EF8">
                    <w:rPr>
                      <w:rFonts w:hint="eastAsia"/>
                      <w:color w:val="0D0D0D" w:themeColor="text1" w:themeTint="F2"/>
                      <w:kern w:val="0"/>
                      <w:szCs w:val="21"/>
                    </w:rPr>
                    <w:t>建项目环评审批的前置条件，禁止建设没有环境容量和减排总量项目。在岸线开发、河段利用、区域活动和产业发展等方面，严格执行《长江经济带发展负面清单指南</w:t>
                  </w:r>
                  <w:r w:rsidRPr="00FD6EF8">
                    <w:rPr>
                      <w:rFonts w:hint="eastAsia"/>
                      <w:color w:val="0D0D0D" w:themeColor="text1" w:themeTint="F2"/>
                      <w:kern w:val="0"/>
                      <w:szCs w:val="21"/>
                    </w:rPr>
                    <w:t>(</w:t>
                  </w:r>
                  <w:r w:rsidRPr="00FD6EF8">
                    <w:rPr>
                      <w:rFonts w:hint="eastAsia"/>
                      <w:color w:val="0D0D0D" w:themeColor="text1" w:themeTint="F2"/>
                      <w:kern w:val="0"/>
                      <w:szCs w:val="21"/>
                    </w:rPr>
                    <w:t>试行</w:t>
                  </w:r>
                  <w:r w:rsidRPr="00FD6EF8">
                    <w:rPr>
                      <w:rFonts w:hint="eastAsia"/>
                      <w:color w:val="0D0D0D" w:themeColor="text1" w:themeTint="F2"/>
                      <w:kern w:val="0"/>
                      <w:szCs w:val="21"/>
                    </w:rPr>
                    <w:t>)</w:t>
                  </w:r>
                  <w:r w:rsidRPr="00FD6EF8">
                    <w:rPr>
                      <w:rFonts w:hint="eastAsia"/>
                      <w:color w:val="0D0D0D" w:themeColor="text1" w:themeTint="F2"/>
                      <w:kern w:val="0"/>
                      <w:szCs w:val="21"/>
                    </w:rPr>
                    <w:t>》《安徽省长江经济带发展负面清单实施细则</w:t>
                  </w:r>
                  <w:r w:rsidRPr="00FD6EF8">
                    <w:rPr>
                      <w:rFonts w:hint="eastAsia"/>
                      <w:color w:val="0D0D0D" w:themeColor="text1" w:themeTint="F2"/>
                      <w:kern w:val="0"/>
                      <w:szCs w:val="21"/>
                    </w:rPr>
                    <w:t>(</w:t>
                  </w:r>
                  <w:r w:rsidRPr="00FD6EF8">
                    <w:rPr>
                      <w:rFonts w:hint="eastAsia"/>
                      <w:color w:val="0D0D0D" w:themeColor="text1" w:themeTint="F2"/>
                      <w:kern w:val="0"/>
                      <w:szCs w:val="21"/>
                    </w:rPr>
                    <w:t>试行</w:t>
                  </w:r>
                  <w:r w:rsidRPr="00FD6EF8">
                    <w:rPr>
                      <w:rFonts w:hint="eastAsia"/>
                      <w:color w:val="0D0D0D" w:themeColor="text1" w:themeTint="F2"/>
                      <w:kern w:val="0"/>
                      <w:szCs w:val="21"/>
                    </w:rPr>
                    <w:t>)</w:t>
                  </w:r>
                  <w:r w:rsidRPr="00FD6EF8">
                    <w:rPr>
                      <w:rFonts w:hint="eastAsia"/>
                      <w:color w:val="0D0D0D" w:themeColor="text1" w:themeTint="F2"/>
                      <w:kern w:val="0"/>
                      <w:szCs w:val="21"/>
                    </w:rPr>
                    <w:t>》。实施备案、环评、安评、能评等并联审批，未落实生态环保、安全生产、能源节约要求的，一律不得开工建设</w:t>
                  </w:r>
                </w:p>
              </w:tc>
            </w:tr>
          </w:tbl>
          <w:p w14:paraId="3E6F149D" w14:textId="77777777" w:rsidR="008739F1" w:rsidRPr="00FD6EF8" w:rsidRDefault="003114DE">
            <w:pPr>
              <w:autoSpaceDE w:val="0"/>
              <w:autoSpaceDN w:val="0"/>
              <w:spacing w:line="360" w:lineRule="auto"/>
              <w:ind w:firstLineChars="200" w:firstLine="480"/>
              <w:rPr>
                <w:color w:val="0D0D0D" w:themeColor="text1" w:themeTint="F2"/>
                <w:kern w:val="0"/>
                <w:sz w:val="24"/>
              </w:rPr>
            </w:pPr>
            <w:r w:rsidRPr="00FD6EF8">
              <w:rPr>
                <w:color w:val="0D0D0D" w:themeColor="text1" w:themeTint="F2"/>
                <w:kern w:val="0"/>
                <w:sz w:val="24"/>
              </w:rPr>
              <w:t>本项目距离长江</w:t>
            </w:r>
            <w:r w:rsidRPr="00FD6EF8">
              <w:rPr>
                <w:rFonts w:hint="eastAsia"/>
                <w:color w:val="0D0D0D" w:themeColor="text1" w:themeTint="F2"/>
                <w:kern w:val="0"/>
                <w:sz w:val="24"/>
              </w:rPr>
              <w:t>干流及长江支流青弋江分别</w:t>
            </w:r>
            <w:r w:rsidRPr="00FD6EF8">
              <w:rPr>
                <w:color w:val="0D0D0D" w:themeColor="text1" w:themeTint="F2"/>
                <w:kern w:val="0"/>
                <w:sz w:val="24"/>
              </w:rPr>
              <w:t>13.61</w:t>
            </w:r>
            <w:r w:rsidRPr="00FD6EF8">
              <w:rPr>
                <w:rFonts w:hint="eastAsia"/>
                <w:color w:val="0D0D0D" w:themeColor="text1" w:themeTint="F2"/>
                <w:kern w:val="0"/>
                <w:sz w:val="24"/>
              </w:rPr>
              <w:t>公里、</w:t>
            </w:r>
            <w:r w:rsidRPr="00FD6EF8">
              <w:rPr>
                <w:color w:val="0D0D0D" w:themeColor="text1" w:themeTint="F2"/>
                <w:kern w:val="0"/>
                <w:sz w:val="24"/>
              </w:rPr>
              <w:t>4.73</w:t>
            </w:r>
            <w:r w:rsidRPr="00FD6EF8">
              <w:rPr>
                <w:rFonts w:hint="eastAsia"/>
                <w:color w:val="0D0D0D" w:themeColor="text1" w:themeTint="F2"/>
                <w:kern w:val="0"/>
                <w:sz w:val="24"/>
              </w:rPr>
              <w:t>公里，不</w:t>
            </w:r>
            <w:r w:rsidRPr="00FD6EF8">
              <w:rPr>
                <w:color w:val="0D0D0D" w:themeColor="text1" w:themeTint="F2"/>
                <w:kern w:val="0"/>
                <w:sz w:val="24"/>
              </w:rPr>
              <w:t>在长江</w:t>
            </w:r>
            <w:r w:rsidRPr="00FD6EF8">
              <w:rPr>
                <w:rFonts w:hint="eastAsia"/>
                <w:color w:val="0D0D0D" w:themeColor="text1" w:themeTint="F2"/>
                <w:kern w:val="0"/>
                <w:sz w:val="24"/>
              </w:rPr>
              <w:t>干支流岸线</w:t>
            </w:r>
            <w:r w:rsidRPr="00FD6EF8">
              <w:rPr>
                <w:color w:val="0D0D0D" w:themeColor="text1" w:themeTint="F2"/>
                <w:kern w:val="0"/>
                <w:sz w:val="24"/>
              </w:rPr>
              <w:t>1</w:t>
            </w:r>
            <w:r w:rsidRPr="00FD6EF8">
              <w:rPr>
                <w:color w:val="0D0D0D" w:themeColor="text1" w:themeTint="F2"/>
                <w:kern w:val="0"/>
                <w:sz w:val="24"/>
              </w:rPr>
              <w:t>公里范围内，</w:t>
            </w:r>
            <w:r w:rsidRPr="00FD6EF8">
              <w:rPr>
                <w:rFonts w:hint="eastAsia"/>
                <w:color w:val="0D0D0D" w:themeColor="text1" w:themeTint="F2"/>
                <w:kern w:val="0"/>
                <w:sz w:val="24"/>
              </w:rPr>
              <w:t>在长江干流岸线</w:t>
            </w:r>
            <w:r w:rsidRPr="00FD6EF8">
              <w:rPr>
                <w:rFonts w:hint="eastAsia"/>
                <w:color w:val="0D0D0D" w:themeColor="text1" w:themeTint="F2"/>
                <w:kern w:val="0"/>
                <w:sz w:val="24"/>
              </w:rPr>
              <w:t>1</w:t>
            </w:r>
            <w:r w:rsidRPr="00FD6EF8">
              <w:rPr>
                <w:color w:val="0D0D0D" w:themeColor="text1" w:themeTint="F2"/>
                <w:kern w:val="0"/>
                <w:sz w:val="24"/>
              </w:rPr>
              <w:t>5</w:t>
            </w:r>
            <w:r w:rsidRPr="00FD6EF8">
              <w:rPr>
                <w:rFonts w:hint="eastAsia"/>
                <w:color w:val="0D0D0D" w:themeColor="text1" w:themeTint="F2"/>
                <w:kern w:val="0"/>
                <w:sz w:val="24"/>
              </w:rPr>
              <w:t>公里范围内，</w:t>
            </w:r>
            <w:r w:rsidRPr="00FD6EF8">
              <w:rPr>
                <w:color w:val="0D0D0D" w:themeColor="text1" w:themeTint="F2"/>
                <w:kern w:val="0"/>
                <w:sz w:val="24"/>
              </w:rPr>
              <w:t>但本项目</w:t>
            </w:r>
            <w:r w:rsidRPr="00FD6EF8">
              <w:rPr>
                <w:rFonts w:hint="eastAsia"/>
                <w:color w:val="0D0D0D" w:themeColor="text1" w:themeTint="F2"/>
                <w:kern w:val="0"/>
                <w:sz w:val="24"/>
              </w:rPr>
              <w:t>严格执行《长江经济带发展负面清单指南</w:t>
            </w:r>
            <w:r w:rsidRPr="00FD6EF8">
              <w:rPr>
                <w:rFonts w:hint="eastAsia"/>
                <w:color w:val="0D0D0D" w:themeColor="text1" w:themeTint="F2"/>
                <w:kern w:val="0"/>
                <w:sz w:val="24"/>
              </w:rPr>
              <w:t>(</w:t>
            </w:r>
            <w:r w:rsidRPr="00FD6EF8">
              <w:rPr>
                <w:rFonts w:hint="eastAsia"/>
                <w:color w:val="0D0D0D" w:themeColor="text1" w:themeTint="F2"/>
                <w:kern w:val="0"/>
                <w:sz w:val="24"/>
              </w:rPr>
              <w:t>试行</w:t>
            </w:r>
            <w:r w:rsidRPr="00FD6EF8">
              <w:rPr>
                <w:rFonts w:hint="eastAsia"/>
                <w:color w:val="0D0D0D" w:themeColor="text1" w:themeTint="F2"/>
                <w:kern w:val="0"/>
                <w:sz w:val="24"/>
              </w:rPr>
              <w:t>)</w:t>
            </w:r>
            <w:r w:rsidRPr="00FD6EF8">
              <w:rPr>
                <w:rFonts w:hint="eastAsia"/>
                <w:color w:val="0D0D0D" w:themeColor="text1" w:themeTint="F2"/>
                <w:kern w:val="0"/>
                <w:sz w:val="24"/>
              </w:rPr>
              <w:t>》《安徽省长江经济带发展负面清单实施细则</w:t>
            </w:r>
            <w:r w:rsidRPr="00FD6EF8">
              <w:rPr>
                <w:rFonts w:hint="eastAsia"/>
                <w:color w:val="0D0D0D" w:themeColor="text1" w:themeTint="F2"/>
                <w:kern w:val="0"/>
                <w:sz w:val="24"/>
              </w:rPr>
              <w:t>(</w:t>
            </w:r>
            <w:r w:rsidRPr="00FD6EF8">
              <w:rPr>
                <w:rFonts w:hint="eastAsia"/>
                <w:color w:val="0D0D0D" w:themeColor="text1" w:themeTint="F2"/>
                <w:kern w:val="0"/>
                <w:sz w:val="24"/>
              </w:rPr>
              <w:t>试行</w:t>
            </w:r>
            <w:r w:rsidRPr="00FD6EF8">
              <w:rPr>
                <w:rFonts w:hint="eastAsia"/>
                <w:color w:val="0D0D0D" w:themeColor="text1" w:themeTint="F2"/>
                <w:kern w:val="0"/>
                <w:sz w:val="24"/>
              </w:rPr>
              <w:t>)</w:t>
            </w:r>
            <w:r w:rsidRPr="00FD6EF8">
              <w:rPr>
                <w:rFonts w:hint="eastAsia"/>
                <w:color w:val="0D0D0D" w:themeColor="text1" w:themeTint="F2"/>
                <w:kern w:val="0"/>
                <w:sz w:val="24"/>
              </w:rPr>
              <w:t>》</w:t>
            </w:r>
            <w:r w:rsidRPr="00FD6EF8">
              <w:rPr>
                <w:rFonts w:hint="eastAsia"/>
                <w:color w:val="0D0D0D" w:themeColor="text1" w:themeTint="F2"/>
                <w:sz w:val="24"/>
              </w:rPr>
              <w:t>，</w:t>
            </w:r>
            <w:r w:rsidRPr="00FD6EF8">
              <w:rPr>
                <w:color w:val="0D0D0D" w:themeColor="text1" w:themeTint="F2"/>
                <w:kern w:val="0"/>
                <w:sz w:val="24"/>
              </w:rPr>
              <w:t>本项目产生的各污染物全部合规达标，符合文件要求。</w:t>
            </w:r>
          </w:p>
          <w:p w14:paraId="4676997C" w14:textId="77777777" w:rsidR="008739F1" w:rsidRPr="00FD6EF8" w:rsidRDefault="003114DE">
            <w:pPr>
              <w:autoSpaceDE w:val="0"/>
              <w:autoSpaceDN w:val="0"/>
              <w:adjustRightInd w:val="0"/>
              <w:spacing w:line="360" w:lineRule="auto"/>
              <w:ind w:firstLineChars="200" w:firstLine="482"/>
              <w:rPr>
                <w:rFonts w:hAnsi="宋体"/>
                <w:b/>
                <w:color w:val="0D0D0D" w:themeColor="text1" w:themeTint="F2"/>
                <w:kern w:val="0"/>
                <w:sz w:val="24"/>
              </w:rPr>
            </w:pPr>
            <w:r w:rsidRPr="00FD6EF8">
              <w:rPr>
                <w:rFonts w:hAnsi="宋体"/>
                <w:b/>
                <w:color w:val="0D0D0D" w:themeColor="text1" w:themeTint="F2"/>
                <w:kern w:val="0"/>
                <w:sz w:val="24"/>
              </w:rPr>
              <w:t>5</w:t>
            </w:r>
            <w:r w:rsidRPr="00FD6EF8">
              <w:rPr>
                <w:rFonts w:hAnsi="宋体" w:hint="eastAsia"/>
                <w:b/>
                <w:color w:val="0D0D0D" w:themeColor="text1" w:themeTint="F2"/>
                <w:kern w:val="0"/>
                <w:sz w:val="24"/>
              </w:rPr>
              <w:t>、与《中华人民共和国长江保护法》相符性分析</w:t>
            </w:r>
          </w:p>
          <w:p w14:paraId="4EEB0AB4" w14:textId="77777777" w:rsidR="008739F1" w:rsidRPr="00FD6EF8" w:rsidRDefault="003114DE">
            <w:pPr>
              <w:jc w:val="center"/>
              <w:rPr>
                <w:b/>
                <w:color w:val="0D0D0D" w:themeColor="text1" w:themeTint="F2"/>
                <w:sz w:val="24"/>
              </w:rPr>
            </w:pPr>
            <w:r w:rsidRPr="00FD6EF8">
              <w:rPr>
                <w:rFonts w:hint="eastAsia"/>
                <w:b/>
                <w:color w:val="0D0D0D" w:themeColor="text1" w:themeTint="F2"/>
                <w:sz w:val="24"/>
              </w:rPr>
              <w:t>表</w:t>
            </w:r>
            <w:r w:rsidRPr="00FD6EF8">
              <w:rPr>
                <w:b/>
                <w:color w:val="0D0D0D" w:themeColor="text1" w:themeTint="F2"/>
                <w:sz w:val="24"/>
              </w:rPr>
              <w:t xml:space="preserve">1-6  </w:t>
            </w:r>
            <w:r w:rsidRPr="00FD6EF8">
              <w:rPr>
                <w:rFonts w:hint="eastAsia"/>
                <w:b/>
                <w:color w:val="0D0D0D" w:themeColor="text1" w:themeTint="F2"/>
                <w:sz w:val="24"/>
              </w:rPr>
              <w:t>项目与《中华人民共和国长江保护法》要求相符性分析一览表</w:t>
            </w:r>
          </w:p>
          <w:tbl>
            <w:tblPr>
              <w:tblW w:w="5000" w:type="pct"/>
              <w:jc w:val="center"/>
              <w:tblBorders>
                <w:top w:val="single" w:sz="12" w:space="0" w:color="auto"/>
                <w:bottom w:val="single" w:sz="12" w:space="0" w:color="auto"/>
                <w:insideH w:val="single" w:sz="4" w:space="0" w:color="auto"/>
                <w:insideV w:val="single" w:sz="4" w:space="0" w:color="auto"/>
              </w:tblBorders>
              <w:tblCellMar>
                <w:top w:w="28" w:type="dxa"/>
                <w:left w:w="57" w:type="dxa"/>
                <w:bottom w:w="28" w:type="dxa"/>
                <w:right w:w="57" w:type="dxa"/>
              </w:tblCellMar>
              <w:tblLook w:val="04A0" w:firstRow="1" w:lastRow="0" w:firstColumn="1" w:lastColumn="0" w:noHBand="0" w:noVBand="1"/>
            </w:tblPr>
            <w:tblGrid>
              <w:gridCol w:w="4836"/>
              <w:gridCol w:w="1600"/>
              <w:gridCol w:w="1018"/>
            </w:tblGrid>
            <w:tr w:rsidR="008739F1" w:rsidRPr="00FD6EF8" w14:paraId="2DCF5E9A" w14:textId="77777777">
              <w:trPr>
                <w:trHeight w:val="397"/>
                <w:jc w:val="center"/>
              </w:trPr>
              <w:tc>
                <w:tcPr>
                  <w:tcW w:w="3244" w:type="pct"/>
                  <w:shd w:val="clear" w:color="auto" w:fill="auto"/>
                  <w:vAlign w:val="center"/>
                </w:tcPr>
                <w:p w14:paraId="2A06815F" w14:textId="77777777" w:rsidR="008739F1" w:rsidRPr="00FD6EF8" w:rsidRDefault="003114DE">
                  <w:pPr>
                    <w:pStyle w:val="afff2"/>
                    <w:textAlignment w:val="center"/>
                    <w:rPr>
                      <w:rFonts w:ascii="Times New Roman" w:eastAsia="宋体" w:hAnsi="Times New Roman"/>
                      <w:b/>
                      <w:color w:val="0D0D0D" w:themeColor="text1" w:themeTint="F2"/>
                      <w:sz w:val="21"/>
                      <w:szCs w:val="21"/>
                    </w:rPr>
                  </w:pPr>
                  <w:r w:rsidRPr="00FD6EF8">
                    <w:rPr>
                      <w:rFonts w:ascii="Times New Roman" w:eastAsia="宋体" w:hAnsi="Times New Roman"/>
                      <w:b/>
                      <w:color w:val="0D0D0D" w:themeColor="text1" w:themeTint="F2"/>
                      <w:sz w:val="21"/>
                      <w:szCs w:val="21"/>
                    </w:rPr>
                    <w:t>文件要求</w:t>
                  </w:r>
                </w:p>
              </w:tc>
              <w:tc>
                <w:tcPr>
                  <w:tcW w:w="1073" w:type="pct"/>
                  <w:shd w:val="clear" w:color="auto" w:fill="auto"/>
                  <w:vAlign w:val="center"/>
                </w:tcPr>
                <w:p w14:paraId="569DD527" w14:textId="77777777" w:rsidR="008739F1" w:rsidRPr="00FD6EF8" w:rsidRDefault="003114DE">
                  <w:pPr>
                    <w:pStyle w:val="afff2"/>
                    <w:textAlignment w:val="center"/>
                    <w:rPr>
                      <w:rFonts w:ascii="Times New Roman" w:eastAsia="宋体" w:hAnsi="Times New Roman"/>
                      <w:b/>
                      <w:color w:val="0D0D0D" w:themeColor="text1" w:themeTint="F2"/>
                      <w:sz w:val="21"/>
                      <w:szCs w:val="21"/>
                    </w:rPr>
                  </w:pPr>
                  <w:r w:rsidRPr="00FD6EF8">
                    <w:rPr>
                      <w:rFonts w:ascii="Times New Roman" w:eastAsia="宋体" w:hAnsi="Times New Roman"/>
                      <w:b/>
                      <w:color w:val="0D0D0D" w:themeColor="text1" w:themeTint="F2"/>
                      <w:sz w:val="21"/>
                      <w:szCs w:val="21"/>
                    </w:rPr>
                    <w:t>本项目相符性分析</w:t>
                  </w:r>
                </w:p>
              </w:tc>
              <w:tc>
                <w:tcPr>
                  <w:tcW w:w="683" w:type="pct"/>
                  <w:vAlign w:val="center"/>
                </w:tcPr>
                <w:p w14:paraId="0007297D" w14:textId="77777777" w:rsidR="008739F1" w:rsidRPr="00FD6EF8" w:rsidRDefault="003114DE">
                  <w:pPr>
                    <w:pStyle w:val="afff2"/>
                    <w:textAlignment w:val="center"/>
                    <w:rPr>
                      <w:rFonts w:ascii="Times New Roman" w:eastAsia="宋体" w:hAnsi="Times New Roman"/>
                      <w:b/>
                      <w:color w:val="0D0D0D" w:themeColor="text1" w:themeTint="F2"/>
                      <w:sz w:val="21"/>
                      <w:szCs w:val="21"/>
                    </w:rPr>
                  </w:pPr>
                  <w:r w:rsidRPr="00FD6EF8">
                    <w:rPr>
                      <w:rFonts w:ascii="Times New Roman" w:eastAsia="宋体" w:hAnsi="Times New Roman"/>
                      <w:b/>
                      <w:color w:val="0D0D0D" w:themeColor="text1" w:themeTint="F2"/>
                      <w:sz w:val="21"/>
                      <w:szCs w:val="21"/>
                    </w:rPr>
                    <w:t>相符性</w:t>
                  </w:r>
                </w:p>
              </w:tc>
            </w:tr>
            <w:tr w:rsidR="008739F1" w:rsidRPr="00FD6EF8" w14:paraId="7760868C" w14:textId="77777777">
              <w:trPr>
                <w:trHeight w:val="397"/>
                <w:jc w:val="center"/>
              </w:trPr>
              <w:tc>
                <w:tcPr>
                  <w:tcW w:w="3244" w:type="pct"/>
                  <w:shd w:val="clear" w:color="auto" w:fill="auto"/>
                  <w:vAlign w:val="center"/>
                </w:tcPr>
                <w:p w14:paraId="076D0AA6" w14:textId="77777777" w:rsidR="008739F1" w:rsidRPr="00FD6EF8" w:rsidRDefault="003114DE">
                  <w:pPr>
                    <w:pStyle w:val="afff2"/>
                    <w:spacing w:line="320" w:lineRule="atLeast"/>
                    <w:textAlignment w:val="center"/>
                    <w:rPr>
                      <w:rFonts w:ascii="Times New Roman" w:eastAsia="宋体" w:hAnsi="Times New Roman"/>
                      <w:iCs/>
                      <w:color w:val="0D0D0D" w:themeColor="text1" w:themeTint="F2"/>
                      <w:sz w:val="21"/>
                      <w:szCs w:val="21"/>
                    </w:rPr>
                  </w:pPr>
                  <w:r w:rsidRPr="00FD6EF8">
                    <w:rPr>
                      <w:rFonts w:ascii="Times New Roman" w:eastAsia="宋体" w:hAnsi="Times New Roman"/>
                      <w:iCs/>
                      <w:color w:val="0D0D0D" w:themeColor="text1" w:themeTint="F2"/>
                      <w:sz w:val="21"/>
                      <w:szCs w:val="21"/>
                    </w:rPr>
                    <w:t>第二十六条</w:t>
                  </w:r>
                  <w:r w:rsidRPr="00FD6EF8">
                    <w:rPr>
                      <w:rFonts w:ascii="Times New Roman" w:eastAsia="宋体" w:hAnsi="Times New Roman"/>
                      <w:iCs/>
                      <w:color w:val="0D0D0D" w:themeColor="text1" w:themeTint="F2"/>
                      <w:sz w:val="21"/>
                      <w:szCs w:val="21"/>
                    </w:rPr>
                    <w:t xml:space="preserve"> </w:t>
                  </w:r>
                  <w:r w:rsidRPr="00FD6EF8">
                    <w:rPr>
                      <w:rFonts w:ascii="Times New Roman" w:eastAsia="宋体" w:hAnsi="Times New Roman"/>
                      <w:iCs/>
                      <w:color w:val="0D0D0D" w:themeColor="text1" w:themeTint="F2"/>
                      <w:sz w:val="21"/>
                      <w:szCs w:val="21"/>
                    </w:rPr>
                    <w:t>国家对长江流域河湖岸线实施特殊管制。国家长江流域协调机制统筹协调国务院自然资源、水行政、生态环境、住房和城乡建设、农业农村、交通运输、林业和草原等部门和长江流域省级人民政府划定河湖岸线保护范围，制定河湖岸线保护规划，严格控制岸线开发建设，促进岸线合理高效利用。</w:t>
                  </w:r>
                </w:p>
                <w:p w14:paraId="7D3E351A" w14:textId="77777777" w:rsidR="008739F1" w:rsidRPr="00FD6EF8" w:rsidRDefault="003114DE">
                  <w:pPr>
                    <w:pStyle w:val="afff2"/>
                    <w:spacing w:line="320" w:lineRule="atLeast"/>
                    <w:textAlignment w:val="center"/>
                    <w:rPr>
                      <w:rFonts w:ascii="Times New Roman" w:eastAsia="宋体" w:hAnsi="Times New Roman"/>
                      <w:iCs/>
                      <w:color w:val="0D0D0D" w:themeColor="text1" w:themeTint="F2"/>
                      <w:sz w:val="21"/>
                      <w:szCs w:val="21"/>
                    </w:rPr>
                  </w:pPr>
                  <w:r w:rsidRPr="00FD6EF8">
                    <w:rPr>
                      <w:rFonts w:ascii="Times New Roman" w:eastAsia="宋体" w:hAnsi="Times New Roman"/>
                      <w:iCs/>
                      <w:color w:val="0D0D0D" w:themeColor="text1" w:themeTint="F2"/>
                      <w:sz w:val="21"/>
                      <w:szCs w:val="21"/>
                    </w:rPr>
                    <w:t>禁止在长江干支流岸线一公里范围内新建、扩建化工园区和化工项目。</w:t>
                  </w:r>
                </w:p>
                <w:p w14:paraId="56882C7E" w14:textId="77777777" w:rsidR="008739F1" w:rsidRPr="00FD6EF8" w:rsidRDefault="003114DE">
                  <w:pPr>
                    <w:pStyle w:val="afff2"/>
                    <w:spacing w:line="320" w:lineRule="atLeast"/>
                    <w:textAlignment w:val="center"/>
                    <w:rPr>
                      <w:rFonts w:ascii="Times New Roman" w:eastAsia="宋体" w:hAnsi="Times New Roman"/>
                      <w:iCs/>
                      <w:color w:val="0D0D0D" w:themeColor="text1" w:themeTint="F2"/>
                      <w:sz w:val="21"/>
                      <w:szCs w:val="21"/>
                    </w:rPr>
                  </w:pPr>
                  <w:r w:rsidRPr="00FD6EF8">
                    <w:rPr>
                      <w:rFonts w:ascii="Times New Roman" w:eastAsia="宋体" w:hAnsi="Times New Roman"/>
                      <w:iCs/>
                      <w:color w:val="0D0D0D" w:themeColor="text1" w:themeTint="F2"/>
                      <w:sz w:val="21"/>
                      <w:szCs w:val="21"/>
                    </w:rPr>
                    <w:t>禁止在长江干流岸线三公里范围内和重要支流岸线一公里范围内新建、改建、扩建尾矿库；但是以提升安全、生态环境保护水平为目的的改建除外</w:t>
                  </w:r>
                </w:p>
              </w:tc>
              <w:tc>
                <w:tcPr>
                  <w:tcW w:w="1073" w:type="pct"/>
                  <w:shd w:val="clear" w:color="auto" w:fill="auto"/>
                  <w:vAlign w:val="center"/>
                </w:tcPr>
                <w:p w14:paraId="411FB5F7" w14:textId="77777777" w:rsidR="008739F1" w:rsidRPr="00FD6EF8" w:rsidRDefault="003114DE">
                  <w:pPr>
                    <w:pStyle w:val="afff2"/>
                    <w:spacing w:line="320" w:lineRule="atLeast"/>
                    <w:textAlignment w:val="center"/>
                    <w:rPr>
                      <w:rFonts w:ascii="Times New Roman" w:eastAsia="宋体" w:hAnsi="Times New Roman"/>
                      <w:iCs/>
                      <w:color w:val="0D0D0D" w:themeColor="text1" w:themeTint="F2"/>
                      <w:sz w:val="21"/>
                      <w:szCs w:val="21"/>
                    </w:rPr>
                  </w:pPr>
                  <w:r w:rsidRPr="00FD6EF8">
                    <w:rPr>
                      <w:rFonts w:ascii="Times New Roman" w:eastAsia="宋体" w:hAnsi="Times New Roman"/>
                      <w:iCs/>
                      <w:color w:val="0D0D0D" w:themeColor="text1" w:themeTint="F2"/>
                      <w:sz w:val="21"/>
                      <w:szCs w:val="21"/>
                    </w:rPr>
                    <w:t>本项目位于</w:t>
                  </w:r>
                  <w:r w:rsidRPr="00FD6EF8">
                    <w:rPr>
                      <w:rFonts w:ascii="Times New Roman" w:eastAsia="宋体" w:hAnsi="Times New Roman" w:hint="eastAsia"/>
                      <w:iCs/>
                      <w:color w:val="0D0D0D" w:themeColor="text1" w:themeTint="F2"/>
                      <w:sz w:val="21"/>
                      <w:szCs w:val="21"/>
                    </w:rPr>
                    <w:t>芜湖经济技术开发区东区芜湖德豪润达光电科技有限公司厂区内</w:t>
                  </w:r>
                  <w:r w:rsidRPr="00FD6EF8">
                    <w:rPr>
                      <w:rFonts w:ascii="Times New Roman" w:eastAsia="宋体" w:hAnsi="Times New Roman"/>
                      <w:iCs/>
                      <w:color w:val="0D0D0D" w:themeColor="text1" w:themeTint="F2"/>
                      <w:sz w:val="21"/>
                      <w:szCs w:val="21"/>
                    </w:rPr>
                    <w:t>，距离长江干</w:t>
                  </w:r>
                  <w:r w:rsidRPr="00FD6EF8">
                    <w:rPr>
                      <w:rFonts w:ascii="Times New Roman" w:eastAsia="宋体" w:hAnsi="Times New Roman" w:hint="eastAsia"/>
                      <w:iCs/>
                      <w:color w:val="0D0D0D" w:themeColor="text1" w:themeTint="F2"/>
                      <w:sz w:val="21"/>
                      <w:szCs w:val="21"/>
                    </w:rPr>
                    <w:t>支</w:t>
                  </w:r>
                  <w:r w:rsidRPr="00FD6EF8">
                    <w:rPr>
                      <w:rFonts w:ascii="Times New Roman" w:eastAsia="宋体" w:hAnsi="Times New Roman"/>
                      <w:iCs/>
                      <w:color w:val="0D0D0D" w:themeColor="text1" w:themeTint="F2"/>
                      <w:sz w:val="21"/>
                      <w:szCs w:val="21"/>
                    </w:rPr>
                    <w:t>流岸线三公里</w:t>
                  </w:r>
                  <w:r w:rsidRPr="00FD6EF8">
                    <w:rPr>
                      <w:rFonts w:ascii="Times New Roman" w:eastAsia="宋体" w:hAnsi="Times New Roman" w:hint="eastAsia"/>
                      <w:iCs/>
                      <w:color w:val="0D0D0D" w:themeColor="text1" w:themeTint="F2"/>
                      <w:sz w:val="21"/>
                      <w:szCs w:val="21"/>
                    </w:rPr>
                    <w:t>外</w:t>
                  </w:r>
                </w:p>
              </w:tc>
              <w:tc>
                <w:tcPr>
                  <w:tcW w:w="683" w:type="pct"/>
                  <w:vAlign w:val="center"/>
                </w:tcPr>
                <w:p w14:paraId="7894968D" w14:textId="77777777" w:rsidR="008739F1" w:rsidRPr="00FD6EF8" w:rsidRDefault="003114DE">
                  <w:pPr>
                    <w:pStyle w:val="afff2"/>
                    <w:textAlignment w:val="center"/>
                    <w:rPr>
                      <w:rFonts w:ascii="Times New Roman" w:eastAsia="宋体" w:hAnsi="Times New Roman"/>
                      <w:iCs/>
                      <w:color w:val="0D0D0D" w:themeColor="text1" w:themeTint="F2"/>
                      <w:sz w:val="21"/>
                      <w:szCs w:val="21"/>
                    </w:rPr>
                  </w:pPr>
                  <w:r w:rsidRPr="00FD6EF8">
                    <w:rPr>
                      <w:rFonts w:ascii="Times New Roman" w:eastAsia="宋体" w:hAnsi="Times New Roman"/>
                      <w:iCs/>
                      <w:color w:val="0D0D0D" w:themeColor="text1" w:themeTint="F2"/>
                      <w:sz w:val="21"/>
                      <w:szCs w:val="21"/>
                    </w:rPr>
                    <w:t>相符</w:t>
                  </w:r>
                </w:p>
              </w:tc>
            </w:tr>
          </w:tbl>
          <w:p w14:paraId="4D169548" w14:textId="4A74F768" w:rsidR="008739F1" w:rsidRDefault="003114DE">
            <w:pPr>
              <w:pStyle w:val="Default"/>
              <w:spacing w:line="360" w:lineRule="auto"/>
              <w:ind w:firstLineChars="200" w:firstLine="480"/>
              <w:jc w:val="both"/>
              <w:rPr>
                <w:rFonts w:ascii="Times New Roman" w:hAnsi="宋体"/>
                <w:color w:val="0D0D0D" w:themeColor="text1" w:themeTint="F2"/>
                <w:kern w:val="2"/>
              </w:rPr>
            </w:pPr>
            <w:r w:rsidRPr="00FD6EF8">
              <w:rPr>
                <w:rFonts w:ascii="Times New Roman" w:hAnsi="宋体" w:hint="eastAsia"/>
                <w:color w:val="0D0D0D" w:themeColor="text1" w:themeTint="F2"/>
                <w:kern w:val="2"/>
              </w:rPr>
              <w:t>由上表可知，本项目的建设与《中华人民共和国长江保护法》中要求相符。</w:t>
            </w:r>
          </w:p>
          <w:p w14:paraId="04441E69" w14:textId="77777777" w:rsidR="00213138" w:rsidRPr="00FD6EF8" w:rsidRDefault="00213138">
            <w:pPr>
              <w:pStyle w:val="Default"/>
              <w:spacing w:line="360" w:lineRule="auto"/>
              <w:ind w:firstLineChars="200" w:firstLine="480"/>
              <w:jc w:val="both"/>
              <w:rPr>
                <w:rFonts w:ascii="Times New Roman" w:hAnsi="宋体" w:hint="eastAsia"/>
                <w:color w:val="0D0D0D" w:themeColor="text1" w:themeTint="F2"/>
                <w:kern w:val="2"/>
              </w:rPr>
            </w:pPr>
          </w:p>
          <w:p w14:paraId="7669BEB3" w14:textId="77777777" w:rsidR="008739F1" w:rsidRPr="00FD6EF8" w:rsidRDefault="003114DE">
            <w:pPr>
              <w:autoSpaceDE w:val="0"/>
              <w:autoSpaceDN w:val="0"/>
              <w:adjustRightInd w:val="0"/>
              <w:spacing w:line="360" w:lineRule="auto"/>
              <w:ind w:firstLineChars="200" w:firstLine="482"/>
              <w:rPr>
                <w:rFonts w:hAnsi="宋体"/>
                <w:b/>
                <w:color w:val="0D0D0D" w:themeColor="text1" w:themeTint="F2"/>
                <w:kern w:val="0"/>
                <w:sz w:val="24"/>
              </w:rPr>
            </w:pPr>
            <w:r w:rsidRPr="00FD6EF8">
              <w:rPr>
                <w:rFonts w:hAnsi="宋体"/>
                <w:b/>
                <w:color w:val="0D0D0D" w:themeColor="text1" w:themeTint="F2"/>
                <w:kern w:val="0"/>
                <w:sz w:val="24"/>
              </w:rPr>
              <w:lastRenderedPageBreak/>
              <w:t>6</w:t>
            </w:r>
            <w:r w:rsidRPr="00FD6EF8">
              <w:rPr>
                <w:rFonts w:hAnsi="宋体" w:hint="eastAsia"/>
                <w:b/>
                <w:color w:val="0D0D0D" w:themeColor="text1" w:themeTint="F2"/>
                <w:kern w:val="0"/>
                <w:sz w:val="24"/>
              </w:rPr>
              <w:t>、与《长江经济带发展负面清单指南（试行</w:t>
            </w:r>
            <w:r w:rsidRPr="00FD6EF8">
              <w:rPr>
                <w:rFonts w:hAnsi="宋体"/>
                <w:b/>
                <w:color w:val="0D0D0D" w:themeColor="text1" w:themeTint="F2"/>
                <w:kern w:val="0"/>
                <w:sz w:val="24"/>
              </w:rPr>
              <w:t>，</w:t>
            </w:r>
            <w:r w:rsidRPr="00FD6EF8">
              <w:rPr>
                <w:rFonts w:hAnsi="宋体"/>
                <w:b/>
                <w:color w:val="0D0D0D" w:themeColor="text1" w:themeTint="F2"/>
                <w:kern w:val="0"/>
                <w:sz w:val="24"/>
              </w:rPr>
              <w:t>2022</w:t>
            </w:r>
            <w:r w:rsidRPr="00FD6EF8">
              <w:rPr>
                <w:rFonts w:hAnsi="宋体"/>
                <w:b/>
                <w:color w:val="0D0D0D" w:themeColor="text1" w:themeTint="F2"/>
                <w:kern w:val="0"/>
                <w:sz w:val="24"/>
              </w:rPr>
              <w:t>版</w:t>
            </w:r>
            <w:r w:rsidRPr="00FD6EF8">
              <w:rPr>
                <w:rFonts w:hAnsi="宋体" w:hint="eastAsia"/>
                <w:b/>
                <w:color w:val="0D0D0D" w:themeColor="text1" w:themeTint="F2"/>
                <w:kern w:val="0"/>
                <w:sz w:val="24"/>
              </w:rPr>
              <w:t>）》相符性分析</w:t>
            </w:r>
          </w:p>
          <w:p w14:paraId="51C5C72C" w14:textId="77777777" w:rsidR="008739F1" w:rsidRPr="00FD6EF8" w:rsidRDefault="003114DE">
            <w:pPr>
              <w:jc w:val="center"/>
              <w:rPr>
                <w:b/>
                <w:color w:val="0D0D0D" w:themeColor="text1" w:themeTint="F2"/>
                <w:sz w:val="24"/>
              </w:rPr>
            </w:pPr>
            <w:r w:rsidRPr="00FD6EF8">
              <w:rPr>
                <w:rFonts w:hint="eastAsia"/>
                <w:b/>
                <w:color w:val="0D0D0D" w:themeColor="text1" w:themeTint="F2"/>
                <w:sz w:val="24"/>
              </w:rPr>
              <w:t>表</w:t>
            </w:r>
            <w:r w:rsidRPr="00FD6EF8">
              <w:rPr>
                <w:b/>
                <w:color w:val="0D0D0D" w:themeColor="text1" w:themeTint="F2"/>
                <w:sz w:val="24"/>
              </w:rPr>
              <w:t xml:space="preserve">1-7  </w:t>
            </w:r>
            <w:r w:rsidRPr="00FD6EF8">
              <w:rPr>
                <w:rFonts w:hint="eastAsia"/>
                <w:b/>
                <w:color w:val="0D0D0D" w:themeColor="text1" w:themeTint="F2"/>
                <w:sz w:val="24"/>
              </w:rPr>
              <w:t>项目与“长江经济带发展负面清单指南（试行，</w:t>
            </w:r>
            <w:r w:rsidRPr="00FD6EF8">
              <w:rPr>
                <w:rFonts w:hAnsi="宋体"/>
                <w:b/>
                <w:color w:val="0D0D0D" w:themeColor="text1" w:themeTint="F2"/>
                <w:kern w:val="0"/>
                <w:sz w:val="24"/>
              </w:rPr>
              <w:t>2022</w:t>
            </w:r>
            <w:r w:rsidRPr="00FD6EF8">
              <w:rPr>
                <w:rFonts w:hAnsi="宋体"/>
                <w:b/>
                <w:color w:val="0D0D0D" w:themeColor="text1" w:themeTint="F2"/>
                <w:kern w:val="0"/>
                <w:sz w:val="24"/>
              </w:rPr>
              <w:t>版</w:t>
            </w:r>
            <w:r w:rsidRPr="00FD6EF8">
              <w:rPr>
                <w:rFonts w:hint="eastAsia"/>
                <w:b/>
                <w:color w:val="0D0D0D" w:themeColor="text1" w:themeTint="F2"/>
                <w:sz w:val="24"/>
              </w:rPr>
              <w:t>）”符合性分析一览表</w:t>
            </w:r>
          </w:p>
          <w:tbl>
            <w:tblPr>
              <w:tblW w:w="5000" w:type="pct"/>
              <w:jc w:val="center"/>
              <w:tblBorders>
                <w:top w:val="single" w:sz="12" w:space="0" w:color="auto"/>
                <w:bottom w:val="single" w:sz="12" w:space="0" w:color="auto"/>
                <w:insideH w:val="single" w:sz="4" w:space="0" w:color="auto"/>
                <w:insideV w:val="single" w:sz="4" w:space="0" w:color="auto"/>
              </w:tblBorders>
              <w:tblCellMar>
                <w:top w:w="28" w:type="dxa"/>
                <w:left w:w="57" w:type="dxa"/>
                <w:bottom w:w="28" w:type="dxa"/>
                <w:right w:w="57" w:type="dxa"/>
              </w:tblCellMar>
              <w:tblLook w:val="04A0" w:firstRow="1" w:lastRow="0" w:firstColumn="1" w:lastColumn="0" w:noHBand="0" w:noVBand="1"/>
            </w:tblPr>
            <w:tblGrid>
              <w:gridCol w:w="553"/>
              <w:gridCol w:w="3846"/>
              <w:gridCol w:w="2299"/>
              <w:gridCol w:w="756"/>
            </w:tblGrid>
            <w:tr w:rsidR="008739F1" w:rsidRPr="00FD6EF8" w14:paraId="632416E9" w14:textId="77777777">
              <w:trPr>
                <w:trHeight w:val="397"/>
                <w:jc w:val="center"/>
              </w:trPr>
              <w:tc>
                <w:tcPr>
                  <w:tcW w:w="371" w:type="pct"/>
                  <w:vAlign w:val="center"/>
                </w:tcPr>
                <w:p w14:paraId="2B76BD6D" w14:textId="77777777" w:rsidR="008739F1" w:rsidRPr="00FD6EF8" w:rsidRDefault="003114DE">
                  <w:pPr>
                    <w:spacing w:line="280" w:lineRule="exact"/>
                    <w:jc w:val="center"/>
                    <w:rPr>
                      <w:b/>
                      <w:color w:val="0D0D0D" w:themeColor="text1" w:themeTint="F2"/>
                      <w:kern w:val="24"/>
                      <w:szCs w:val="21"/>
                    </w:rPr>
                  </w:pPr>
                  <w:r w:rsidRPr="00FD6EF8">
                    <w:rPr>
                      <w:b/>
                      <w:color w:val="0D0D0D" w:themeColor="text1" w:themeTint="F2"/>
                      <w:kern w:val="24"/>
                      <w:szCs w:val="21"/>
                    </w:rPr>
                    <w:t>序号</w:t>
                  </w:r>
                </w:p>
              </w:tc>
              <w:tc>
                <w:tcPr>
                  <w:tcW w:w="2580" w:type="pct"/>
                  <w:shd w:val="clear" w:color="auto" w:fill="auto"/>
                  <w:vAlign w:val="center"/>
                </w:tcPr>
                <w:p w14:paraId="054DBB4B" w14:textId="77777777" w:rsidR="008739F1" w:rsidRPr="00FD6EF8" w:rsidRDefault="003114DE">
                  <w:pPr>
                    <w:spacing w:line="280" w:lineRule="exact"/>
                    <w:jc w:val="center"/>
                    <w:rPr>
                      <w:b/>
                      <w:color w:val="0D0D0D" w:themeColor="text1" w:themeTint="F2"/>
                      <w:kern w:val="24"/>
                      <w:szCs w:val="21"/>
                    </w:rPr>
                  </w:pPr>
                  <w:r w:rsidRPr="00FD6EF8">
                    <w:rPr>
                      <w:b/>
                      <w:color w:val="0D0D0D" w:themeColor="text1" w:themeTint="F2"/>
                      <w:kern w:val="24"/>
                      <w:szCs w:val="21"/>
                    </w:rPr>
                    <w:t>文件要求</w:t>
                  </w:r>
                </w:p>
              </w:tc>
              <w:tc>
                <w:tcPr>
                  <w:tcW w:w="1542" w:type="pct"/>
                  <w:shd w:val="clear" w:color="auto" w:fill="auto"/>
                  <w:vAlign w:val="center"/>
                </w:tcPr>
                <w:p w14:paraId="1216E4AC" w14:textId="77777777" w:rsidR="008739F1" w:rsidRPr="00FD6EF8" w:rsidRDefault="003114DE">
                  <w:pPr>
                    <w:spacing w:line="280" w:lineRule="exact"/>
                    <w:jc w:val="center"/>
                    <w:rPr>
                      <w:b/>
                      <w:color w:val="0D0D0D" w:themeColor="text1" w:themeTint="F2"/>
                      <w:kern w:val="24"/>
                      <w:szCs w:val="21"/>
                    </w:rPr>
                  </w:pPr>
                  <w:r w:rsidRPr="00FD6EF8">
                    <w:rPr>
                      <w:b/>
                      <w:color w:val="0D0D0D" w:themeColor="text1" w:themeTint="F2"/>
                      <w:kern w:val="24"/>
                      <w:szCs w:val="21"/>
                    </w:rPr>
                    <w:t>本项目相符性分析</w:t>
                  </w:r>
                </w:p>
              </w:tc>
              <w:tc>
                <w:tcPr>
                  <w:tcW w:w="507" w:type="pct"/>
                  <w:vAlign w:val="center"/>
                </w:tcPr>
                <w:p w14:paraId="134F4559" w14:textId="77777777" w:rsidR="008739F1" w:rsidRPr="00FD6EF8" w:rsidRDefault="003114DE">
                  <w:pPr>
                    <w:spacing w:line="280" w:lineRule="exact"/>
                    <w:jc w:val="center"/>
                    <w:rPr>
                      <w:b/>
                      <w:color w:val="0D0D0D" w:themeColor="text1" w:themeTint="F2"/>
                      <w:kern w:val="24"/>
                      <w:szCs w:val="21"/>
                    </w:rPr>
                  </w:pPr>
                  <w:r w:rsidRPr="00FD6EF8">
                    <w:rPr>
                      <w:b/>
                      <w:color w:val="0D0D0D" w:themeColor="text1" w:themeTint="F2"/>
                      <w:kern w:val="24"/>
                      <w:szCs w:val="21"/>
                    </w:rPr>
                    <w:t>相符性</w:t>
                  </w:r>
                </w:p>
              </w:tc>
            </w:tr>
            <w:tr w:rsidR="008739F1" w:rsidRPr="00FD6EF8" w14:paraId="2AAE7D45" w14:textId="77777777">
              <w:trPr>
                <w:trHeight w:val="397"/>
                <w:jc w:val="center"/>
              </w:trPr>
              <w:tc>
                <w:tcPr>
                  <w:tcW w:w="371" w:type="pct"/>
                  <w:vAlign w:val="center"/>
                </w:tcPr>
                <w:p w14:paraId="7A8FCF98" w14:textId="77777777" w:rsidR="008739F1" w:rsidRPr="00FD6EF8" w:rsidRDefault="003114DE">
                  <w:pPr>
                    <w:spacing w:line="280" w:lineRule="exact"/>
                    <w:jc w:val="center"/>
                    <w:rPr>
                      <w:color w:val="0D0D0D" w:themeColor="text1" w:themeTint="F2"/>
                      <w:kern w:val="24"/>
                      <w:szCs w:val="21"/>
                    </w:rPr>
                  </w:pPr>
                  <w:r w:rsidRPr="00FD6EF8">
                    <w:rPr>
                      <w:color w:val="0D0D0D" w:themeColor="text1" w:themeTint="F2"/>
                      <w:kern w:val="24"/>
                      <w:szCs w:val="21"/>
                    </w:rPr>
                    <w:t>1</w:t>
                  </w:r>
                </w:p>
              </w:tc>
              <w:tc>
                <w:tcPr>
                  <w:tcW w:w="2580" w:type="pct"/>
                  <w:shd w:val="clear" w:color="auto" w:fill="auto"/>
                  <w:vAlign w:val="center"/>
                </w:tcPr>
                <w:p w14:paraId="7A1BEA15" w14:textId="77777777" w:rsidR="008739F1" w:rsidRPr="00FD6EF8" w:rsidRDefault="003114DE">
                  <w:pPr>
                    <w:spacing w:line="280" w:lineRule="exact"/>
                    <w:rPr>
                      <w:color w:val="0D0D0D" w:themeColor="text1" w:themeTint="F2"/>
                      <w:kern w:val="24"/>
                      <w:szCs w:val="21"/>
                    </w:rPr>
                  </w:pPr>
                  <w:r w:rsidRPr="00FD6EF8">
                    <w:rPr>
                      <w:color w:val="0D0D0D" w:themeColor="text1" w:themeTint="F2"/>
                      <w:kern w:val="24"/>
                      <w:szCs w:val="21"/>
                    </w:rPr>
                    <w:t>禁止建设不符合全国和省级港口布局规划以及港口总体现划的码头项目，禁止建设不符合《长江干线过江通道布局规划》的过长江通道项目</w:t>
                  </w:r>
                </w:p>
              </w:tc>
              <w:tc>
                <w:tcPr>
                  <w:tcW w:w="1542" w:type="pct"/>
                  <w:shd w:val="clear" w:color="auto" w:fill="auto"/>
                  <w:vAlign w:val="center"/>
                </w:tcPr>
                <w:p w14:paraId="1BF02F2D" w14:textId="77777777" w:rsidR="008739F1" w:rsidRPr="00FD6EF8" w:rsidRDefault="003114DE">
                  <w:pPr>
                    <w:spacing w:line="280" w:lineRule="exact"/>
                    <w:jc w:val="center"/>
                    <w:rPr>
                      <w:color w:val="0D0D0D" w:themeColor="text1" w:themeTint="F2"/>
                      <w:kern w:val="24"/>
                      <w:szCs w:val="21"/>
                    </w:rPr>
                  </w:pPr>
                  <w:r w:rsidRPr="00FD6EF8">
                    <w:rPr>
                      <w:color w:val="0D0D0D" w:themeColor="text1" w:themeTint="F2"/>
                      <w:kern w:val="24"/>
                      <w:szCs w:val="21"/>
                    </w:rPr>
                    <w:t>本项目不属于码头项目和过长江通道项目</w:t>
                  </w:r>
                </w:p>
              </w:tc>
              <w:tc>
                <w:tcPr>
                  <w:tcW w:w="507" w:type="pct"/>
                  <w:vAlign w:val="center"/>
                </w:tcPr>
                <w:p w14:paraId="684E9B73" w14:textId="77777777" w:rsidR="008739F1" w:rsidRPr="00FD6EF8" w:rsidRDefault="003114DE">
                  <w:pPr>
                    <w:spacing w:line="280" w:lineRule="exact"/>
                    <w:jc w:val="center"/>
                    <w:rPr>
                      <w:color w:val="0D0D0D" w:themeColor="text1" w:themeTint="F2"/>
                      <w:kern w:val="24"/>
                      <w:szCs w:val="21"/>
                    </w:rPr>
                  </w:pPr>
                  <w:r w:rsidRPr="00FD6EF8">
                    <w:rPr>
                      <w:color w:val="0D0D0D" w:themeColor="text1" w:themeTint="F2"/>
                      <w:kern w:val="24"/>
                      <w:szCs w:val="21"/>
                    </w:rPr>
                    <w:t>相符</w:t>
                  </w:r>
                </w:p>
              </w:tc>
            </w:tr>
            <w:tr w:rsidR="008739F1" w:rsidRPr="00FD6EF8" w14:paraId="02F597DF" w14:textId="77777777">
              <w:trPr>
                <w:trHeight w:val="397"/>
                <w:jc w:val="center"/>
              </w:trPr>
              <w:tc>
                <w:tcPr>
                  <w:tcW w:w="371" w:type="pct"/>
                  <w:vAlign w:val="center"/>
                </w:tcPr>
                <w:p w14:paraId="03088887" w14:textId="77777777" w:rsidR="008739F1" w:rsidRPr="00FD6EF8" w:rsidRDefault="003114DE">
                  <w:pPr>
                    <w:spacing w:line="280" w:lineRule="exact"/>
                    <w:jc w:val="center"/>
                    <w:rPr>
                      <w:color w:val="0D0D0D" w:themeColor="text1" w:themeTint="F2"/>
                      <w:kern w:val="24"/>
                      <w:szCs w:val="21"/>
                    </w:rPr>
                  </w:pPr>
                  <w:r w:rsidRPr="00FD6EF8">
                    <w:rPr>
                      <w:color w:val="0D0D0D" w:themeColor="text1" w:themeTint="F2"/>
                      <w:kern w:val="24"/>
                      <w:szCs w:val="21"/>
                    </w:rPr>
                    <w:t>2</w:t>
                  </w:r>
                </w:p>
              </w:tc>
              <w:tc>
                <w:tcPr>
                  <w:tcW w:w="2580" w:type="pct"/>
                  <w:shd w:val="clear" w:color="auto" w:fill="auto"/>
                  <w:vAlign w:val="center"/>
                </w:tcPr>
                <w:p w14:paraId="796A48F4" w14:textId="77777777" w:rsidR="008739F1" w:rsidRPr="00FD6EF8" w:rsidRDefault="003114DE">
                  <w:pPr>
                    <w:spacing w:line="280" w:lineRule="exact"/>
                    <w:rPr>
                      <w:color w:val="0D0D0D" w:themeColor="text1" w:themeTint="F2"/>
                      <w:kern w:val="24"/>
                      <w:szCs w:val="21"/>
                    </w:rPr>
                  </w:pPr>
                  <w:r w:rsidRPr="00FD6EF8">
                    <w:rPr>
                      <w:color w:val="0D0D0D" w:themeColor="text1" w:themeTint="F2"/>
                      <w:kern w:val="24"/>
                      <w:szCs w:val="21"/>
                    </w:rPr>
                    <w:t>禁止在自然保护区核心区、缓冲区的岸线和河段范围内投资建设旅游和生产经营项目。禁止在风景名胜区核心景区的岸线和河段范围内投资建设与风景名胜资源保护无关的项目</w:t>
                  </w:r>
                </w:p>
              </w:tc>
              <w:tc>
                <w:tcPr>
                  <w:tcW w:w="1542" w:type="pct"/>
                  <w:shd w:val="clear" w:color="auto" w:fill="auto"/>
                  <w:vAlign w:val="center"/>
                </w:tcPr>
                <w:p w14:paraId="7D7DB565" w14:textId="77777777" w:rsidR="008739F1" w:rsidRPr="00FD6EF8" w:rsidRDefault="003114DE">
                  <w:pPr>
                    <w:spacing w:line="280" w:lineRule="exact"/>
                    <w:jc w:val="center"/>
                    <w:rPr>
                      <w:color w:val="0D0D0D" w:themeColor="text1" w:themeTint="F2"/>
                      <w:kern w:val="24"/>
                      <w:szCs w:val="21"/>
                    </w:rPr>
                  </w:pPr>
                  <w:r w:rsidRPr="00FD6EF8">
                    <w:rPr>
                      <w:color w:val="0D0D0D" w:themeColor="text1" w:themeTint="F2"/>
                      <w:kern w:val="24"/>
                      <w:szCs w:val="21"/>
                    </w:rPr>
                    <w:t>本项目不在自然保护区核心区、缓冲区的岸线和河段范围内和风景名胜区核心景区的岸线和河段范围内</w:t>
                  </w:r>
                </w:p>
              </w:tc>
              <w:tc>
                <w:tcPr>
                  <w:tcW w:w="507" w:type="pct"/>
                  <w:vAlign w:val="center"/>
                </w:tcPr>
                <w:p w14:paraId="5AA4E517" w14:textId="77777777" w:rsidR="008739F1" w:rsidRPr="00FD6EF8" w:rsidRDefault="003114DE">
                  <w:pPr>
                    <w:spacing w:line="280" w:lineRule="exact"/>
                    <w:jc w:val="center"/>
                    <w:rPr>
                      <w:color w:val="0D0D0D" w:themeColor="text1" w:themeTint="F2"/>
                      <w:kern w:val="24"/>
                      <w:szCs w:val="21"/>
                    </w:rPr>
                  </w:pPr>
                  <w:r w:rsidRPr="00FD6EF8">
                    <w:rPr>
                      <w:color w:val="0D0D0D" w:themeColor="text1" w:themeTint="F2"/>
                      <w:kern w:val="24"/>
                      <w:szCs w:val="21"/>
                    </w:rPr>
                    <w:t>相符</w:t>
                  </w:r>
                </w:p>
              </w:tc>
            </w:tr>
            <w:tr w:rsidR="008739F1" w:rsidRPr="00FD6EF8" w14:paraId="19339B6C" w14:textId="77777777">
              <w:trPr>
                <w:trHeight w:val="397"/>
                <w:jc w:val="center"/>
              </w:trPr>
              <w:tc>
                <w:tcPr>
                  <w:tcW w:w="371" w:type="pct"/>
                  <w:vAlign w:val="center"/>
                </w:tcPr>
                <w:p w14:paraId="22D00ACC" w14:textId="77777777" w:rsidR="008739F1" w:rsidRPr="00FD6EF8" w:rsidRDefault="003114DE">
                  <w:pPr>
                    <w:spacing w:line="280" w:lineRule="exact"/>
                    <w:jc w:val="center"/>
                    <w:rPr>
                      <w:color w:val="0D0D0D" w:themeColor="text1" w:themeTint="F2"/>
                      <w:kern w:val="24"/>
                      <w:szCs w:val="21"/>
                    </w:rPr>
                  </w:pPr>
                  <w:r w:rsidRPr="00FD6EF8">
                    <w:rPr>
                      <w:color w:val="0D0D0D" w:themeColor="text1" w:themeTint="F2"/>
                      <w:kern w:val="24"/>
                      <w:szCs w:val="21"/>
                    </w:rPr>
                    <w:t>3</w:t>
                  </w:r>
                </w:p>
              </w:tc>
              <w:tc>
                <w:tcPr>
                  <w:tcW w:w="2580" w:type="pct"/>
                  <w:shd w:val="clear" w:color="auto" w:fill="auto"/>
                  <w:vAlign w:val="center"/>
                </w:tcPr>
                <w:p w14:paraId="223B0436" w14:textId="77777777" w:rsidR="008739F1" w:rsidRPr="00FD6EF8" w:rsidRDefault="003114DE">
                  <w:pPr>
                    <w:spacing w:line="280" w:lineRule="exact"/>
                    <w:rPr>
                      <w:color w:val="0D0D0D" w:themeColor="text1" w:themeTint="F2"/>
                      <w:kern w:val="24"/>
                      <w:szCs w:val="21"/>
                    </w:rPr>
                  </w:pPr>
                  <w:r w:rsidRPr="00FD6EF8">
                    <w:rPr>
                      <w:color w:val="0D0D0D" w:themeColor="text1" w:themeTint="F2"/>
                      <w:kern w:val="24"/>
                      <w:szCs w:val="21"/>
                    </w:rPr>
                    <w:t>禁止在饮用水水源一级保护区的岸线和河段范围内新建、改建、扩建与供水设施和保护水源无关的项目，以及网箱养殖、</w:t>
                  </w:r>
                  <w:r w:rsidRPr="00FD6EF8">
                    <w:rPr>
                      <w:rFonts w:hint="eastAsia"/>
                      <w:color w:val="0D0D0D" w:themeColor="text1" w:themeTint="F2"/>
                      <w:kern w:val="24"/>
                      <w:szCs w:val="21"/>
                    </w:rPr>
                    <w:t>畜禽养殖、</w:t>
                  </w:r>
                  <w:r w:rsidRPr="00FD6EF8">
                    <w:rPr>
                      <w:color w:val="0D0D0D" w:themeColor="text1" w:themeTint="F2"/>
                      <w:kern w:val="24"/>
                      <w:szCs w:val="21"/>
                    </w:rPr>
                    <w:t>旅游等可能污染饮用水水体的投资建设项目。禁止在饮用水水源二级保护区的岸线和河段范围内新建、改建、扩建排放污染物的投资建设项目</w:t>
                  </w:r>
                </w:p>
              </w:tc>
              <w:tc>
                <w:tcPr>
                  <w:tcW w:w="1542" w:type="pct"/>
                  <w:shd w:val="clear" w:color="auto" w:fill="auto"/>
                  <w:vAlign w:val="center"/>
                </w:tcPr>
                <w:p w14:paraId="4D1D5CC4" w14:textId="77777777" w:rsidR="008739F1" w:rsidRPr="00FD6EF8" w:rsidRDefault="003114DE">
                  <w:pPr>
                    <w:spacing w:line="280" w:lineRule="exact"/>
                    <w:jc w:val="center"/>
                    <w:rPr>
                      <w:color w:val="0D0D0D" w:themeColor="text1" w:themeTint="F2"/>
                      <w:kern w:val="24"/>
                      <w:szCs w:val="21"/>
                    </w:rPr>
                  </w:pPr>
                  <w:r w:rsidRPr="00FD6EF8">
                    <w:rPr>
                      <w:color w:val="0D0D0D" w:themeColor="text1" w:themeTint="F2"/>
                      <w:kern w:val="24"/>
                      <w:szCs w:val="21"/>
                    </w:rPr>
                    <w:t>本项目不在饮用水水源一级保护区的岸线和河段范围内和饮用水水源二级保护区的岸线和河段范围内</w:t>
                  </w:r>
                </w:p>
              </w:tc>
              <w:tc>
                <w:tcPr>
                  <w:tcW w:w="507" w:type="pct"/>
                  <w:vAlign w:val="center"/>
                </w:tcPr>
                <w:p w14:paraId="7A7C9A2D" w14:textId="77777777" w:rsidR="008739F1" w:rsidRPr="00FD6EF8" w:rsidRDefault="003114DE">
                  <w:pPr>
                    <w:spacing w:line="280" w:lineRule="exact"/>
                    <w:jc w:val="center"/>
                    <w:rPr>
                      <w:color w:val="0D0D0D" w:themeColor="text1" w:themeTint="F2"/>
                      <w:kern w:val="24"/>
                      <w:szCs w:val="21"/>
                    </w:rPr>
                  </w:pPr>
                  <w:r w:rsidRPr="00FD6EF8">
                    <w:rPr>
                      <w:color w:val="0D0D0D" w:themeColor="text1" w:themeTint="F2"/>
                      <w:kern w:val="24"/>
                      <w:szCs w:val="21"/>
                    </w:rPr>
                    <w:t>相符</w:t>
                  </w:r>
                </w:p>
              </w:tc>
            </w:tr>
            <w:tr w:rsidR="008739F1" w:rsidRPr="00FD6EF8" w14:paraId="3AAF174B" w14:textId="77777777">
              <w:trPr>
                <w:trHeight w:val="397"/>
                <w:jc w:val="center"/>
              </w:trPr>
              <w:tc>
                <w:tcPr>
                  <w:tcW w:w="371" w:type="pct"/>
                  <w:vAlign w:val="center"/>
                </w:tcPr>
                <w:p w14:paraId="6BDE4770" w14:textId="77777777" w:rsidR="008739F1" w:rsidRPr="00FD6EF8" w:rsidRDefault="003114DE">
                  <w:pPr>
                    <w:spacing w:line="280" w:lineRule="exact"/>
                    <w:jc w:val="center"/>
                    <w:rPr>
                      <w:color w:val="0D0D0D" w:themeColor="text1" w:themeTint="F2"/>
                      <w:kern w:val="24"/>
                      <w:szCs w:val="21"/>
                    </w:rPr>
                  </w:pPr>
                  <w:r w:rsidRPr="00FD6EF8">
                    <w:rPr>
                      <w:color w:val="0D0D0D" w:themeColor="text1" w:themeTint="F2"/>
                      <w:kern w:val="24"/>
                      <w:szCs w:val="21"/>
                    </w:rPr>
                    <w:t>4</w:t>
                  </w:r>
                </w:p>
              </w:tc>
              <w:tc>
                <w:tcPr>
                  <w:tcW w:w="2580" w:type="pct"/>
                  <w:shd w:val="clear" w:color="auto" w:fill="auto"/>
                  <w:vAlign w:val="center"/>
                </w:tcPr>
                <w:p w14:paraId="49677F49" w14:textId="77777777" w:rsidR="008739F1" w:rsidRPr="00FD6EF8" w:rsidRDefault="003114DE">
                  <w:pPr>
                    <w:spacing w:line="280" w:lineRule="exact"/>
                    <w:rPr>
                      <w:color w:val="0D0D0D" w:themeColor="text1" w:themeTint="F2"/>
                      <w:kern w:val="24"/>
                      <w:szCs w:val="21"/>
                    </w:rPr>
                  </w:pPr>
                  <w:r w:rsidRPr="00FD6EF8">
                    <w:rPr>
                      <w:color w:val="0D0D0D" w:themeColor="text1" w:themeTint="F2"/>
                      <w:kern w:val="24"/>
                      <w:szCs w:val="21"/>
                    </w:rPr>
                    <w:t>禁止在水产种质资源保护区的岸线和河段范围内新建围湖造田、围海造地或围填海等投资建设项目。禁止在国家湿地公园的岸线和河段范围内挖沙、采矿，以及任何不符合主体功能定位的投资建设项目</w:t>
                  </w:r>
                </w:p>
              </w:tc>
              <w:tc>
                <w:tcPr>
                  <w:tcW w:w="1542" w:type="pct"/>
                  <w:shd w:val="clear" w:color="auto" w:fill="auto"/>
                  <w:vAlign w:val="center"/>
                </w:tcPr>
                <w:p w14:paraId="228AE711" w14:textId="77777777" w:rsidR="008739F1" w:rsidRPr="00FD6EF8" w:rsidRDefault="003114DE">
                  <w:pPr>
                    <w:spacing w:line="280" w:lineRule="exact"/>
                    <w:jc w:val="center"/>
                    <w:rPr>
                      <w:color w:val="0D0D0D" w:themeColor="text1" w:themeTint="F2"/>
                      <w:kern w:val="24"/>
                      <w:szCs w:val="21"/>
                    </w:rPr>
                  </w:pPr>
                  <w:r w:rsidRPr="00FD6EF8">
                    <w:rPr>
                      <w:color w:val="0D0D0D" w:themeColor="text1" w:themeTint="F2"/>
                      <w:kern w:val="24"/>
                      <w:szCs w:val="21"/>
                    </w:rPr>
                    <w:t>本项目不在水产种质资源保护区的岸线和河段范围内和国家湿地公园的岸线和河段范围内</w:t>
                  </w:r>
                </w:p>
              </w:tc>
              <w:tc>
                <w:tcPr>
                  <w:tcW w:w="507" w:type="pct"/>
                  <w:vAlign w:val="center"/>
                </w:tcPr>
                <w:p w14:paraId="45CF3EF5" w14:textId="77777777" w:rsidR="008739F1" w:rsidRPr="00FD6EF8" w:rsidRDefault="003114DE">
                  <w:pPr>
                    <w:spacing w:line="280" w:lineRule="exact"/>
                    <w:jc w:val="center"/>
                    <w:rPr>
                      <w:color w:val="0D0D0D" w:themeColor="text1" w:themeTint="F2"/>
                      <w:kern w:val="24"/>
                      <w:szCs w:val="21"/>
                    </w:rPr>
                  </w:pPr>
                  <w:r w:rsidRPr="00FD6EF8">
                    <w:rPr>
                      <w:color w:val="0D0D0D" w:themeColor="text1" w:themeTint="F2"/>
                      <w:kern w:val="24"/>
                      <w:szCs w:val="21"/>
                    </w:rPr>
                    <w:t>相符</w:t>
                  </w:r>
                </w:p>
              </w:tc>
            </w:tr>
            <w:tr w:rsidR="008739F1" w:rsidRPr="00FD6EF8" w14:paraId="57704C69" w14:textId="77777777">
              <w:trPr>
                <w:trHeight w:val="397"/>
                <w:jc w:val="center"/>
              </w:trPr>
              <w:tc>
                <w:tcPr>
                  <w:tcW w:w="371" w:type="pct"/>
                  <w:vAlign w:val="center"/>
                </w:tcPr>
                <w:p w14:paraId="6A1D6D5D" w14:textId="77777777" w:rsidR="008739F1" w:rsidRPr="00FD6EF8" w:rsidRDefault="003114DE">
                  <w:pPr>
                    <w:spacing w:line="280" w:lineRule="exact"/>
                    <w:jc w:val="center"/>
                    <w:rPr>
                      <w:color w:val="0D0D0D" w:themeColor="text1" w:themeTint="F2"/>
                      <w:kern w:val="24"/>
                      <w:szCs w:val="21"/>
                    </w:rPr>
                  </w:pPr>
                  <w:r w:rsidRPr="00FD6EF8">
                    <w:rPr>
                      <w:color w:val="0D0D0D" w:themeColor="text1" w:themeTint="F2"/>
                      <w:kern w:val="24"/>
                      <w:szCs w:val="21"/>
                    </w:rPr>
                    <w:t>5</w:t>
                  </w:r>
                </w:p>
              </w:tc>
              <w:tc>
                <w:tcPr>
                  <w:tcW w:w="2580" w:type="pct"/>
                  <w:shd w:val="clear" w:color="auto" w:fill="auto"/>
                  <w:vAlign w:val="center"/>
                </w:tcPr>
                <w:p w14:paraId="05F96FD1" w14:textId="77777777" w:rsidR="008739F1" w:rsidRPr="00FD6EF8" w:rsidRDefault="003114DE">
                  <w:pPr>
                    <w:spacing w:line="280" w:lineRule="exact"/>
                    <w:rPr>
                      <w:color w:val="0D0D0D" w:themeColor="text1" w:themeTint="F2"/>
                      <w:kern w:val="24"/>
                      <w:szCs w:val="21"/>
                    </w:rPr>
                  </w:pPr>
                  <w:r w:rsidRPr="00FD6EF8">
                    <w:rPr>
                      <w:rFonts w:hint="eastAsia"/>
                      <w:color w:val="0D0D0D" w:themeColor="text1" w:themeTint="F2"/>
                      <w:kern w:val="24"/>
                      <w:szCs w:val="21"/>
                    </w:rPr>
                    <w:t>禁止违法占用、利用长江流域河湖岸线。</w:t>
                  </w:r>
                  <w:r w:rsidRPr="00FD6EF8">
                    <w:rPr>
                      <w:color w:val="0D0D0D" w:themeColor="text1" w:themeTint="F2"/>
                      <w:kern w:val="24"/>
                      <w:szCs w:val="21"/>
                    </w:rPr>
                    <w:t>禁止在《长江岸线保护和开发利用总体规划》划定的岸线保护区</w:t>
                  </w:r>
                  <w:r w:rsidRPr="00FD6EF8">
                    <w:rPr>
                      <w:rFonts w:hint="eastAsia"/>
                      <w:color w:val="0D0D0D" w:themeColor="text1" w:themeTint="F2"/>
                      <w:kern w:val="24"/>
                      <w:szCs w:val="21"/>
                    </w:rPr>
                    <w:t>和保留区</w:t>
                  </w:r>
                  <w:r w:rsidRPr="00FD6EF8">
                    <w:rPr>
                      <w:color w:val="0D0D0D" w:themeColor="text1" w:themeTint="F2"/>
                      <w:kern w:val="24"/>
                      <w:szCs w:val="21"/>
                    </w:rPr>
                    <w:t>内投资建设除</w:t>
                  </w:r>
                  <w:r w:rsidRPr="00FD6EF8">
                    <w:rPr>
                      <w:rFonts w:hint="eastAsia"/>
                      <w:color w:val="0D0D0D" w:themeColor="text1" w:themeTint="F2"/>
                      <w:kern w:val="24"/>
                      <w:szCs w:val="21"/>
                    </w:rPr>
                    <w:t>事关公共安全及公众利益的防洪护岸、河道治理供水、生态环保航道整治、国家重要基础设施以外的项目</w:t>
                  </w:r>
                  <w:r w:rsidRPr="00FD6EF8">
                    <w:rPr>
                      <w:color w:val="0D0D0D" w:themeColor="text1" w:themeTint="F2"/>
                      <w:kern w:val="24"/>
                      <w:szCs w:val="21"/>
                    </w:rPr>
                    <w:t>。禁止在《全国重要江河湖泊水功能区划》划定的河段保护区、保留区内投资建设不利于水资源及自然生态保护的项目</w:t>
                  </w:r>
                </w:p>
              </w:tc>
              <w:tc>
                <w:tcPr>
                  <w:tcW w:w="1542" w:type="pct"/>
                  <w:shd w:val="clear" w:color="auto" w:fill="auto"/>
                  <w:vAlign w:val="center"/>
                </w:tcPr>
                <w:p w14:paraId="4D434F09" w14:textId="77777777" w:rsidR="008739F1" w:rsidRPr="00FD6EF8" w:rsidRDefault="003114DE">
                  <w:pPr>
                    <w:spacing w:line="280" w:lineRule="exact"/>
                    <w:jc w:val="center"/>
                    <w:rPr>
                      <w:color w:val="0D0D0D" w:themeColor="text1" w:themeTint="F2"/>
                      <w:kern w:val="24"/>
                      <w:szCs w:val="21"/>
                    </w:rPr>
                  </w:pPr>
                  <w:r w:rsidRPr="00FD6EF8">
                    <w:rPr>
                      <w:color w:val="0D0D0D" w:themeColor="text1" w:themeTint="F2"/>
                      <w:kern w:val="24"/>
                      <w:szCs w:val="21"/>
                    </w:rPr>
                    <w:t>本项目不在《长江岸线保护和开发利用总体规划》划定的岸线保护区内和《全国重要江河湖泊水功能区划》划定的河段保护区、保留区内</w:t>
                  </w:r>
                </w:p>
              </w:tc>
              <w:tc>
                <w:tcPr>
                  <w:tcW w:w="507" w:type="pct"/>
                  <w:vAlign w:val="center"/>
                </w:tcPr>
                <w:p w14:paraId="2A3BE942" w14:textId="77777777" w:rsidR="008739F1" w:rsidRPr="00FD6EF8" w:rsidRDefault="003114DE">
                  <w:pPr>
                    <w:spacing w:line="280" w:lineRule="exact"/>
                    <w:jc w:val="center"/>
                    <w:rPr>
                      <w:color w:val="0D0D0D" w:themeColor="text1" w:themeTint="F2"/>
                      <w:kern w:val="24"/>
                      <w:szCs w:val="21"/>
                    </w:rPr>
                  </w:pPr>
                  <w:r w:rsidRPr="00FD6EF8">
                    <w:rPr>
                      <w:color w:val="0D0D0D" w:themeColor="text1" w:themeTint="F2"/>
                      <w:kern w:val="24"/>
                      <w:szCs w:val="21"/>
                    </w:rPr>
                    <w:t>相符</w:t>
                  </w:r>
                </w:p>
              </w:tc>
            </w:tr>
            <w:tr w:rsidR="008739F1" w:rsidRPr="00FD6EF8" w14:paraId="0499A757" w14:textId="77777777">
              <w:trPr>
                <w:trHeight w:val="397"/>
                <w:jc w:val="center"/>
              </w:trPr>
              <w:tc>
                <w:tcPr>
                  <w:tcW w:w="371" w:type="pct"/>
                  <w:vAlign w:val="center"/>
                </w:tcPr>
                <w:p w14:paraId="0A304445" w14:textId="77777777" w:rsidR="008739F1" w:rsidRPr="00FD6EF8" w:rsidRDefault="003114DE">
                  <w:pPr>
                    <w:spacing w:line="280" w:lineRule="exact"/>
                    <w:jc w:val="center"/>
                    <w:rPr>
                      <w:color w:val="0D0D0D" w:themeColor="text1" w:themeTint="F2"/>
                      <w:kern w:val="24"/>
                      <w:szCs w:val="21"/>
                    </w:rPr>
                  </w:pPr>
                  <w:r w:rsidRPr="00FD6EF8">
                    <w:rPr>
                      <w:rFonts w:hint="eastAsia"/>
                      <w:color w:val="0D0D0D" w:themeColor="text1" w:themeTint="F2"/>
                      <w:kern w:val="24"/>
                      <w:szCs w:val="21"/>
                    </w:rPr>
                    <w:t>6</w:t>
                  </w:r>
                </w:p>
              </w:tc>
              <w:tc>
                <w:tcPr>
                  <w:tcW w:w="2580" w:type="pct"/>
                  <w:shd w:val="clear" w:color="auto" w:fill="auto"/>
                  <w:vAlign w:val="center"/>
                </w:tcPr>
                <w:p w14:paraId="78B7C2A9" w14:textId="77777777" w:rsidR="008739F1" w:rsidRPr="00FD6EF8" w:rsidRDefault="003114DE">
                  <w:pPr>
                    <w:spacing w:line="280" w:lineRule="exact"/>
                    <w:rPr>
                      <w:color w:val="0D0D0D" w:themeColor="text1" w:themeTint="F2"/>
                      <w:kern w:val="24"/>
                      <w:szCs w:val="21"/>
                    </w:rPr>
                  </w:pPr>
                  <w:r w:rsidRPr="00FD6EF8">
                    <w:rPr>
                      <w:rFonts w:hint="eastAsia"/>
                      <w:color w:val="0D0D0D" w:themeColor="text1" w:themeTint="F2"/>
                      <w:kern w:val="24"/>
                      <w:szCs w:val="21"/>
                    </w:rPr>
                    <w:t>禁止未经许可在长江干支流及湖泊新设、改设或扩大排污口</w:t>
                  </w:r>
                </w:p>
              </w:tc>
              <w:tc>
                <w:tcPr>
                  <w:tcW w:w="1542" w:type="pct"/>
                  <w:shd w:val="clear" w:color="auto" w:fill="auto"/>
                  <w:vAlign w:val="center"/>
                </w:tcPr>
                <w:p w14:paraId="3CB3C50E" w14:textId="77777777" w:rsidR="008739F1" w:rsidRPr="00FD6EF8" w:rsidRDefault="003114DE">
                  <w:pPr>
                    <w:spacing w:line="280" w:lineRule="exact"/>
                    <w:jc w:val="center"/>
                    <w:rPr>
                      <w:color w:val="0D0D0D" w:themeColor="text1" w:themeTint="F2"/>
                      <w:kern w:val="24"/>
                      <w:szCs w:val="21"/>
                    </w:rPr>
                  </w:pPr>
                  <w:r w:rsidRPr="00FD6EF8">
                    <w:rPr>
                      <w:rFonts w:hint="eastAsia"/>
                      <w:color w:val="0D0D0D" w:themeColor="text1" w:themeTint="F2"/>
                      <w:kern w:val="24"/>
                      <w:szCs w:val="21"/>
                    </w:rPr>
                    <w:t>本项目不涉及新设、改设或扩大排污口</w:t>
                  </w:r>
                </w:p>
              </w:tc>
              <w:tc>
                <w:tcPr>
                  <w:tcW w:w="507" w:type="pct"/>
                  <w:vAlign w:val="center"/>
                </w:tcPr>
                <w:p w14:paraId="579B8712" w14:textId="77777777" w:rsidR="008739F1" w:rsidRPr="00FD6EF8" w:rsidRDefault="003114DE">
                  <w:pPr>
                    <w:spacing w:line="280" w:lineRule="exact"/>
                    <w:jc w:val="center"/>
                    <w:rPr>
                      <w:color w:val="0D0D0D" w:themeColor="text1" w:themeTint="F2"/>
                      <w:kern w:val="24"/>
                      <w:szCs w:val="21"/>
                    </w:rPr>
                  </w:pPr>
                  <w:r w:rsidRPr="00FD6EF8">
                    <w:rPr>
                      <w:color w:val="0D0D0D" w:themeColor="text1" w:themeTint="F2"/>
                      <w:kern w:val="24"/>
                      <w:szCs w:val="21"/>
                    </w:rPr>
                    <w:t>相符</w:t>
                  </w:r>
                </w:p>
              </w:tc>
            </w:tr>
            <w:tr w:rsidR="008739F1" w:rsidRPr="00FD6EF8" w14:paraId="2CBEE0D3" w14:textId="77777777">
              <w:trPr>
                <w:trHeight w:val="397"/>
                <w:jc w:val="center"/>
              </w:trPr>
              <w:tc>
                <w:tcPr>
                  <w:tcW w:w="371" w:type="pct"/>
                  <w:vAlign w:val="center"/>
                </w:tcPr>
                <w:p w14:paraId="15B57A5E" w14:textId="77777777" w:rsidR="008739F1" w:rsidRPr="00FD6EF8" w:rsidRDefault="003114DE">
                  <w:pPr>
                    <w:spacing w:line="280" w:lineRule="exact"/>
                    <w:jc w:val="center"/>
                    <w:rPr>
                      <w:color w:val="0D0D0D" w:themeColor="text1" w:themeTint="F2"/>
                      <w:kern w:val="24"/>
                      <w:szCs w:val="21"/>
                    </w:rPr>
                  </w:pPr>
                  <w:r w:rsidRPr="00FD6EF8">
                    <w:rPr>
                      <w:rFonts w:hint="eastAsia"/>
                      <w:color w:val="0D0D0D" w:themeColor="text1" w:themeTint="F2"/>
                      <w:kern w:val="24"/>
                      <w:szCs w:val="21"/>
                    </w:rPr>
                    <w:t>7</w:t>
                  </w:r>
                </w:p>
              </w:tc>
              <w:tc>
                <w:tcPr>
                  <w:tcW w:w="2580" w:type="pct"/>
                  <w:shd w:val="clear" w:color="auto" w:fill="auto"/>
                  <w:vAlign w:val="center"/>
                </w:tcPr>
                <w:p w14:paraId="6E241FBE" w14:textId="77777777" w:rsidR="008739F1" w:rsidRPr="00FD6EF8" w:rsidRDefault="003114DE">
                  <w:pPr>
                    <w:spacing w:line="280" w:lineRule="exact"/>
                    <w:rPr>
                      <w:color w:val="0D0D0D" w:themeColor="text1" w:themeTint="F2"/>
                      <w:kern w:val="24"/>
                      <w:szCs w:val="21"/>
                    </w:rPr>
                  </w:pPr>
                  <w:r w:rsidRPr="00FD6EF8">
                    <w:rPr>
                      <w:rFonts w:hint="eastAsia"/>
                      <w:color w:val="0D0D0D" w:themeColor="text1" w:themeTint="F2"/>
                      <w:kern w:val="24"/>
                      <w:szCs w:val="21"/>
                    </w:rPr>
                    <w:t>禁止在“一江一口两湖七河”和</w:t>
                  </w:r>
                  <w:r w:rsidRPr="00FD6EF8">
                    <w:rPr>
                      <w:rFonts w:hint="eastAsia"/>
                      <w:color w:val="0D0D0D" w:themeColor="text1" w:themeTint="F2"/>
                      <w:kern w:val="24"/>
                      <w:szCs w:val="21"/>
                    </w:rPr>
                    <w:t>3</w:t>
                  </w:r>
                  <w:r w:rsidRPr="00FD6EF8">
                    <w:rPr>
                      <w:color w:val="0D0D0D" w:themeColor="text1" w:themeTint="F2"/>
                      <w:kern w:val="24"/>
                      <w:szCs w:val="21"/>
                    </w:rPr>
                    <w:t>32</w:t>
                  </w:r>
                  <w:r w:rsidRPr="00FD6EF8">
                    <w:rPr>
                      <w:rFonts w:hint="eastAsia"/>
                      <w:color w:val="0D0D0D" w:themeColor="text1" w:themeTint="F2"/>
                      <w:kern w:val="24"/>
                      <w:szCs w:val="21"/>
                    </w:rPr>
                    <w:t>个水生生物保护区开展生产线捕捞</w:t>
                  </w:r>
                </w:p>
              </w:tc>
              <w:tc>
                <w:tcPr>
                  <w:tcW w:w="1542" w:type="pct"/>
                  <w:shd w:val="clear" w:color="auto" w:fill="auto"/>
                  <w:vAlign w:val="center"/>
                </w:tcPr>
                <w:p w14:paraId="7AE2B3AE" w14:textId="77777777" w:rsidR="008739F1" w:rsidRPr="00FD6EF8" w:rsidRDefault="003114DE">
                  <w:pPr>
                    <w:spacing w:line="280" w:lineRule="exact"/>
                    <w:jc w:val="center"/>
                    <w:rPr>
                      <w:color w:val="0D0D0D" w:themeColor="text1" w:themeTint="F2"/>
                      <w:kern w:val="24"/>
                      <w:szCs w:val="21"/>
                    </w:rPr>
                  </w:pPr>
                  <w:r w:rsidRPr="00FD6EF8">
                    <w:rPr>
                      <w:rFonts w:hint="eastAsia"/>
                      <w:color w:val="0D0D0D" w:themeColor="text1" w:themeTint="F2"/>
                      <w:kern w:val="24"/>
                      <w:szCs w:val="21"/>
                    </w:rPr>
                    <w:t>本项目不属于生产线捕捞</w:t>
                  </w:r>
                </w:p>
              </w:tc>
              <w:tc>
                <w:tcPr>
                  <w:tcW w:w="507" w:type="pct"/>
                  <w:vAlign w:val="center"/>
                </w:tcPr>
                <w:p w14:paraId="66141D8F" w14:textId="77777777" w:rsidR="008739F1" w:rsidRPr="00FD6EF8" w:rsidRDefault="003114DE">
                  <w:pPr>
                    <w:spacing w:line="280" w:lineRule="exact"/>
                    <w:jc w:val="center"/>
                    <w:rPr>
                      <w:color w:val="0D0D0D" w:themeColor="text1" w:themeTint="F2"/>
                      <w:kern w:val="24"/>
                      <w:szCs w:val="21"/>
                    </w:rPr>
                  </w:pPr>
                  <w:r w:rsidRPr="00FD6EF8">
                    <w:rPr>
                      <w:color w:val="0D0D0D" w:themeColor="text1" w:themeTint="F2"/>
                      <w:kern w:val="24"/>
                      <w:szCs w:val="21"/>
                    </w:rPr>
                    <w:t>相符</w:t>
                  </w:r>
                </w:p>
              </w:tc>
            </w:tr>
            <w:tr w:rsidR="008739F1" w:rsidRPr="00FD6EF8" w14:paraId="241F85FE" w14:textId="77777777">
              <w:trPr>
                <w:trHeight w:val="397"/>
                <w:jc w:val="center"/>
              </w:trPr>
              <w:tc>
                <w:tcPr>
                  <w:tcW w:w="371" w:type="pct"/>
                  <w:vAlign w:val="center"/>
                </w:tcPr>
                <w:p w14:paraId="31C3CB61" w14:textId="77777777" w:rsidR="008739F1" w:rsidRPr="00FD6EF8" w:rsidRDefault="003114DE">
                  <w:pPr>
                    <w:spacing w:line="280" w:lineRule="exact"/>
                    <w:jc w:val="center"/>
                    <w:rPr>
                      <w:color w:val="0D0D0D" w:themeColor="text1" w:themeTint="F2"/>
                      <w:kern w:val="24"/>
                      <w:szCs w:val="21"/>
                    </w:rPr>
                  </w:pPr>
                  <w:r w:rsidRPr="00FD6EF8">
                    <w:rPr>
                      <w:rFonts w:hint="eastAsia"/>
                      <w:color w:val="0D0D0D" w:themeColor="text1" w:themeTint="F2"/>
                      <w:kern w:val="24"/>
                      <w:szCs w:val="21"/>
                    </w:rPr>
                    <w:t>8</w:t>
                  </w:r>
                </w:p>
              </w:tc>
              <w:tc>
                <w:tcPr>
                  <w:tcW w:w="2580" w:type="pct"/>
                  <w:shd w:val="clear" w:color="auto" w:fill="auto"/>
                  <w:vAlign w:val="center"/>
                </w:tcPr>
                <w:p w14:paraId="3F5E2214" w14:textId="77777777" w:rsidR="008739F1" w:rsidRPr="00FD6EF8" w:rsidRDefault="003114DE">
                  <w:pPr>
                    <w:spacing w:line="280" w:lineRule="exact"/>
                    <w:rPr>
                      <w:color w:val="0D0D0D" w:themeColor="text1" w:themeTint="F2"/>
                      <w:kern w:val="24"/>
                      <w:szCs w:val="21"/>
                    </w:rPr>
                  </w:pPr>
                  <w:r w:rsidRPr="00FD6EF8">
                    <w:rPr>
                      <w:rFonts w:hint="eastAsia"/>
                      <w:color w:val="0D0D0D" w:themeColor="text1" w:themeTint="F2"/>
                      <w:kern w:val="24"/>
                      <w:szCs w:val="21"/>
                    </w:rPr>
                    <w:t>禁止在长江干支流、重要湖泊岸线一公里范围内新建、扩建化工园区和化工项目。禁止在长江干流岸线三公里范围内和重要支流岸线一公里范围内新建、改建、扩建尾矿库、冶炼渣库和磷石膏库，以提升</w:t>
                  </w:r>
                  <w:r w:rsidRPr="00FD6EF8">
                    <w:rPr>
                      <w:rFonts w:hint="eastAsia"/>
                      <w:color w:val="0D0D0D" w:themeColor="text1" w:themeTint="F2"/>
                      <w:kern w:val="24"/>
                      <w:szCs w:val="21"/>
                    </w:rPr>
                    <w:lastRenderedPageBreak/>
                    <w:t>安全、生态环境保护水平为目的的改建除外</w:t>
                  </w:r>
                </w:p>
              </w:tc>
              <w:tc>
                <w:tcPr>
                  <w:tcW w:w="1542" w:type="pct"/>
                  <w:shd w:val="clear" w:color="auto" w:fill="auto"/>
                  <w:vAlign w:val="center"/>
                </w:tcPr>
                <w:p w14:paraId="194E2AF1" w14:textId="77777777" w:rsidR="008739F1" w:rsidRPr="00FD6EF8" w:rsidRDefault="003114DE">
                  <w:pPr>
                    <w:spacing w:line="280" w:lineRule="exact"/>
                    <w:jc w:val="center"/>
                    <w:rPr>
                      <w:color w:val="0D0D0D" w:themeColor="text1" w:themeTint="F2"/>
                      <w:kern w:val="24"/>
                      <w:szCs w:val="21"/>
                    </w:rPr>
                  </w:pPr>
                  <w:r w:rsidRPr="00FD6EF8">
                    <w:rPr>
                      <w:rFonts w:hint="eastAsia"/>
                      <w:color w:val="0D0D0D" w:themeColor="text1" w:themeTint="F2"/>
                      <w:kern w:val="24"/>
                      <w:szCs w:val="21"/>
                    </w:rPr>
                    <w:lastRenderedPageBreak/>
                    <w:t>本项目不属于化工项目，不属于涉及尾矿库、冶炼渣库和磷石膏库的建设</w:t>
                  </w:r>
                </w:p>
              </w:tc>
              <w:tc>
                <w:tcPr>
                  <w:tcW w:w="507" w:type="pct"/>
                  <w:vAlign w:val="center"/>
                </w:tcPr>
                <w:p w14:paraId="66D21293" w14:textId="77777777" w:rsidR="008739F1" w:rsidRPr="00FD6EF8" w:rsidRDefault="003114DE">
                  <w:pPr>
                    <w:spacing w:line="280" w:lineRule="exact"/>
                    <w:jc w:val="center"/>
                    <w:rPr>
                      <w:color w:val="0D0D0D" w:themeColor="text1" w:themeTint="F2"/>
                      <w:kern w:val="24"/>
                      <w:szCs w:val="21"/>
                    </w:rPr>
                  </w:pPr>
                  <w:r w:rsidRPr="00FD6EF8">
                    <w:rPr>
                      <w:color w:val="0D0D0D" w:themeColor="text1" w:themeTint="F2"/>
                      <w:kern w:val="24"/>
                      <w:szCs w:val="21"/>
                    </w:rPr>
                    <w:t>相符</w:t>
                  </w:r>
                </w:p>
              </w:tc>
            </w:tr>
            <w:tr w:rsidR="008739F1" w:rsidRPr="00FD6EF8" w14:paraId="79F31300" w14:textId="77777777">
              <w:trPr>
                <w:trHeight w:val="397"/>
                <w:jc w:val="center"/>
              </w:trPr>
              <w:tc>
                <w:tcPr>
                  <w:tcW w:w="371" w:type="pct"/>
                  <w:vAlign w:val="center"/>
                </w:tcPr>
                <w:p w14:paraId="68642D06" w14:textId="77777777" w:rsidR="008739F1" w:rsidRPr="00FD6EF8" w:rsidRDefault="003114DE">
                  <w:pPr>
                    <w:spacing w:line="280" w:lineRule="exact"/>
                    <w:jc w:val="center"/>
                    <w:rPr>
                      <w:color w:val="0D0D0D" w:themeColor="text1" w:themeTint="F2"/>
                      <w:kern w:val="24"/>
                      <w:szCs w:val="21"/>
                    </w:rPr>
                  </w:pPr>
                  <w:r w:rsidRPr="00FD6EF8">
                    <w:rPr>
                      <w:rFonts w:hint="eastAsia"/>
                      <w:color w:val="0D0D0D" w:themeColor="text1" w:themeTint="F2"/>
                      <w:kern w:val="24"/>
                      <w:szCs w:val="21"/>
                    </w:rPr>
                    <w:lastRenderedPageBreak/>
                    <w:t>9</w:t>
                  </w:r>
                </w:p>
              </w:tc>
              <w:tc>
                <w:tcPr>
                  <w:tcW w:w="2580" w:type="pct"/>
                  <w:shd w:val="clear" w:color="auto" w:fill="auto"/>
                  <w:vAlign w:val="center"/>
                </w:tcPr>
                <w:p w14:paraId="66203185" w14:textId="77777777" w:rsidR="008739F1" w:rsidRPr="00FD6EF8" w:rsidRDefault="003114DE">
                  <w:pPr>
                    <w:spacing w:line="280" w:lineRule="exact"/>
                    <w:rPr>
                      <w:color w:val="0D0D0D" w:themeColor="text1" w:themeTint="F2"/>
                      <w:kern w:val="24"/>
                      <w:szCs w:val="21"/>
                    </w:rPr>
                  </w:pPr>
                  <w:r w:rsidRPr="00FD6EF8">
                    <w:rPr>
                      <w:rFonts w:hint="eastAsia"/>
                      <w:color w:val="0D0D0D" w:themeColor="text1" w:themeTint="F2"/>
                      <w:kern w:val="24"/>
                      <w:szCs w:val="21"/>
                    </w:rPr>
                    <w:t>禁止在合规园区外新建、扩建钢铁、石化、化工、焦化、建材、有色、制浆造纸等高污染项目</w:t>
                  </w:r>
                </w:p>
              </w:tc>
              <w:tc>
                <w:tcPr>
                  <w:tcW w:w="1542" w:type="pct"/>
                  <w:shd w:val="clear" w:color="auto" w:fill="auto"/>
                  <w:vAlign w:val="center"/>
                </w:tcPr>
                <w:p w14:paraId="7C189C32" w14:textId="77777777" w:rsidR="008739F1" w:rsidRPr="00FD6EF8" w:rsidRDefault="003114DE">
                  <w:pPr>
                    <w:spacing w:line="280" w:lineRule="exact"/>
                    <w:jc w:val="center"/>
                    <w:rPr>
                      <w:color w:val="0D0D0D" w:themeColor="text1" w:themeTint="F2"/>
                      <w:kern w:val="24"/>
                      <w:szCs w:val="21"/>
                    </w:rPr>
                  </w:pPr>
                  <w:r w:rsidRPr="00FD6EF8">
                    <w:rPr>
                      <w:rFonts w:hint="eastAsia"/>
                      <w:color w:val="0D0D0D" w:themeColor="text1" w:themeTint="F2"/>
                      <w:kern w:val="24"/>
                      <w:szCs w:val="21"/>
                    </w:rPr>
                    <w:t>本项目不属于钢铁、石化、化工、焦化、建材、有色、制浆造纸等高污染项目</w:t>
                  </w:r>
                </w:p>
              </w:tc>
              <w:tc>
                <w:tcPr>
                  <w:tcW w:w="507" w:type="pct"/>
                  <w:vAlign w:val="center"/>
                </w:tcPr>
                <w:p w14:paraId="572D250C" w14:textId="77777777" w:rsidR="008739F1" w:rsidRPr="00FD6EF8" w:rsidRDefault="003114DE">
                  <w:pPr>
                    <w:spacing w:line="280" w:lineRule="exact"/>
                    <w:jc w:val="center"/>
                    <w:rPr>
                      <w:color w:val="0D0D0D" w:themeColor="text1" w:themeTint="F2"/>
                      <w:kern w:val="24"/>
                      <w:szCs w:val="21"/>
                    </w:rPr>
                  </w:pPr>
                  <w:r w:rsidRPr="00FD6EF8">
                    <w:rPr>
                      <w:color w:val="0D0D0D" w:themeColor="text1" w:themeTint="F2"/>
                      <w:kern w:val="24"/>
                      <w:szCs w:val="21"/>
                    </w:rPr>
                    <w:t>相符</w:t>
                  </w:r>
                </w:p>
              </w:tc>
            </w:tr>
            <w:tr w:rsidR="008739F1" w:rsidRPr="00FD6EF8" w14:paraId="1E9C4AE8" w14:textId="77777777">
              <w:trPr>
                <w:trHeight w:val="397"/>
                <w:jc w:val="center"/>
              </w:trPr>
              <w:tc>
                <w:tcPr>
                  <w:tcW w:w="371" w:type="pct"/>
                  <w:vAlign w:val="center"/>
                </w:tcPr>
                <w:p w14:paraId="7D2CD870" w14:textId="77777777" w:rsidR="008739F1" w:rsidRPr="00FD6EF8" w:rsidRDefault="003114DE">
                  <w:pPr>
                    <w:spacing w:line="280" w:lineRule="exact"/>
                    <w:jc w:val="center"/>
                    <w:rPr>
                      <w:color w:val="0D0D0D" w:themeColor="text1" w:themeTint="F2"/>
                      <w:kern w:val="24"/>
                      <w:szCs w:val="21"/>
                    </w:rPr>
                  </w:pPr>
                  <w:r w:rsidRPr="00FD6EF8">
                    <w:rPr>
                      <w:rFonts w:hint="eastAsia"/>
                      <w:color w:val="0D0D0D" w:themeColor="text1" w:themeTint="F2"/>
                      <w:kern w:val="24"/>
                      <w:szCs w:val="21"/>
                    </w:rPr>
                    <w:t>1</w:t>
                  </w:r>
                  <w:r w:rsidRPr="00FD6EF8">
                    <w:rPr>
                      <w:color w:val="0D0D0D" w:themeColor="text1" w:themeTint="F2"/>
                      <w:kern w:val="24"/>
                      <w:szCs w:val="21"/>
                    </w:rPr>
                    <w:t>0</w:t>
                  </w:r>
                </w:p>
              </w:tc>
              <w:tc>
                <w:tcPr>
                  <w:tcW w:w="2580" w:type="pct"/>
                  <w:shd w:val="clear" w:color="auto" w:fill="auto"/>
                  <w:vAlign w:val="center"/>
                </w:tcPr>
                <w:p w14:paraId="3C784131" w14:textId="77777777" w:rsidR="008739F1" w:rsidRPr="00FD6EF8" w:rsidRDefault="003114DE">
                  <w:pPr>
                    <w:spacing w:line="280" w:lineRule="exact"/>
                    <w:rPr>
                      <w:color w:val="0D0D0D" w:themeColor="text1" w:themeTint="F2"/>
                      <w:kern w:val="24"/>
                      <w:szCs w:val="21"/>
                    </w:rPr>
                  </w:pPr>
                  <w:r w:rsidRPr="00FD6EF8">
                    <w:rPr>
                      <w:color w:val="0D0D0D" w:themeColor="text1" w:themeTint="F2"/>
                      <w:kern w:val="24"/>
                      <w:szCs w:val="21"/>
                    </w:rPr>
                    <w:t>禁止新建、扩建不符合国家石化、现代煤化工等产业布局规划的项目</w:t>
                  </w:r>
                </w:p>
              </w:tc>
              <w:tc>
                <w:tcPr>
                  <w:tcW w:w="1542" w:type="pct"/>
                  <w:shd w:val="clear" w:color="auto" w:fill="auto"/>
                  <w:vAlign w:val="center"/>
                </w:tcPr>
                <w:p w14:paraId="6C69BC0E" w14:textId="77777777" w:rsidR="008739F1" w:rsidRPr="00FD6EF8" w:rsidRDefault="003114DE">
                  <w:pPr>
                    <w:spacing w:line="280" w:lineRule="exact"/>
                    <w:jc w:val="center"/>
                    <w:rPr>
                      <w:color w:val="0D0D0D" w:themeColor="text1" w:themeTint="F2"/>
                      <w:kern w:val="24"/>
                      <w:szCs w:val="21"/>
                    </w:rPr>
                  </w:pPr>
                  <w:r w:rsidRPr="00FD6EF8">
                    <w:rPr>
                      <w:color w:val="0D0D0D" w:themeColor="text1" w:themeTint="F2"/>
                      <w:kern w:val="24"/>
                      <w:szCs w:val="21"/>
                    </w:rPr>
                    <w:t>本项目不属于石化、现代煤化工等项目</w:t>
                  </w:r>
                </w:p>
              </w:tc>
              <w:tc>
                <w:tcPr>
                  <w:tcW w:w="507" w:type="pct"/>
                  <w:vAlign w:val="center"/>
                </w:tcPr>
                <w:p w14:paraId="2F605B53" w14:textId="77777777" w:rsidR="008739F1" w:rsidRPr="00FD6EF8" w:rsidRDefault="003114DE">
                  <w:pPr>
                    <w:spacing w:line="280" w:lineRule="exact"/>
                    <w:jc w:val="center"/>
                    <w:rPr>
                      <w:color w:val="0D0D0D" w:themeColor="text1" w:themeTint="F2"/>
                      <w:kern w:val="24"/>
                      <w:szCs w:val="21"/>
                    </w:rPr>
                  </w:pPr>
                  <w:r w:rsidRPr="00FD6EF8">
                    <w:rPr>
                      <w:color w:val="0D0D0D" w:themeColor="text1" w:themeTint="F2"/>
                      <w:kern w:val="24"/>
                      <w:szCs w:val="21"/>
                    </w:rPr>
                    <w:t>相符</w:t>
                  </w:r>
                </w:p>
              </w:tc>
            </w:tr>
            <w:tr w:rsidR="008739F1" w:rsidRPr="00FD6EF8" w14:paraId="434627A2" w14:textId="77777777">
              <w:trPr>
                <w:trHeight w:val="397"/>
                <w:jc w:val="center"/>
              </w:trPr>
              <w:tc>
                <w:tcPr>
                  <w:tcW w:w="371" w:type="pct"/>
                  <w:vAlign w:val="center"/>
                </w:tcPr>
                <w:p w14:paraId="6CF27242" w14:textId="77777777" w:rsidR="008739F1" w:rsidRPr="00FD6EF8" w:rsidRDefault="003114DE">
                  <w:pPr>
                    <w:spacing w:line="280" w:lineRule="exact"/>
                    <w:jc w:val="center"/>
                    <w:rPr>
                      <w:color w:val="0D0D0D" w:themeColor="text1" w:themeTint="F2"/>
                      <w:kern w:val="24"/>
                      <w:szCs w:val="21"/>
                    </w:rPr>
                  </w:pPr>
                  <w:r w:rsidRPr="00FD6EF8">
                    <w:rPr>
                      <w:rFonts w:hint="eastAsia"/>
                      <w:color w:val="0D0D0D" w:themeColor="text1" w:themeTint="F2"/>
                      <w:kern w:val="24"/>
                      <w:szCs w:val="21"/>
                    </w:rPr>
                    <w:t>1</w:t>
                  </w:r>
                  <w:r w:rsidRPr="00FD6EF8">
                    <w:rPr>
                      <w:color w:val="0D0D0D" w:themeColor="text1" w:themeTint="F2"/>
                      <w:kern w:val="24"/>
                      <w:szCs w:val="21"/>
                    </w:rPr>
                    <w:t>1</w:t>
                  </w:r>
                </w:p>
              </w:tc>
              <w:tc>
                <w:tcPr>
                  <w:tcW w:w="2580" w:type="pct"/>
                  <w:shd w:val="clear" w:color="auto" w:fill="auto"/>
                  <w:vAlign w:val="center"/>
                </w:tcPr>
                <w:p w14:paraId="2C162EDC" w14:textId="77777777" w:rsidR="008739F1" w:rsidRPr="00FD6EF8" w:rsidRDefault="003114DE">
                  <w:pPr>
                    <w:spacing w:line="280" w:lineRule="exact"/>
                    <w:rPr>
                      <w:color w:val="0D0D0D" w:themeColor="text1" w:themeTint="F2"/>
                      <w:kern w:val="24"/>
                      <w:szCs w:val="21"/>
                    </w:rPr>
                  </w:pPr>
                  <w:r w:rsidRPr="00FD6EF8">
                    <w:rPr>
                      <w:rFonts w:hint="eastAsia"/>
                      <w:color w:val="0D0D0D" w:themeColor="text1" w:themeTint="F2"/>
                      <w:kern w:val="24"/>
                      <w:szCs w:val="21"/>
                    </w:rPr>
                    <w:t>禁止新建、扩建法律法规和相关政策明令禁止的落后产能项目。禁止新建、扩建不符合国家产能置换要求的严重过剩产能行业的项目。禁止新建、扩建不符合要求的高耗能高排放项目</w:t>
                  </w:r>
                </w:p>
              </w:tc>
              <w:tc>
                <w:tcPr>
                  <w:tcW w:w="1542" w:type="pct"/>
                  <w:shd w:val="clear" w:color="auto" w:fill="auto"/>
                  <w:vAlign w:val="center"/>
                </w:tcPr>
                <w:p w14:paraId="6A108284" w14:textId="77777777" w:rsidR="008739F1" w:rsidRPr="00FD6EF8" w:rsidRDefault="003114DE">
                  <w:pPr>
                    <w:spacing w:line="280" w:lineRule="exact"/>
                    <w:jc w:val="center"/>
                    <w:rPr>
                      <w:color w:val="0D0D0D" w:themeColor="text1" w:themeTint="F2"/>
                      <w:spacing w:val="-2"/>
                      <w:kern w:val="24"/>
                      <w:szCs w:val="21"/>
                    </w:rPr>
                  </w:pPr>
                  <w:r w:rsidRPr="00FD6EF8">
                    <w:rPr>
                      <w:color w:val="0D0D0D" w:themeColor="text1" w:themeTint="F2"/>
                      <w:spacing w:val="-2"/>
                      <w:kern w:val="24"/>
                      <w:szCs w:val="21"/>
                    </w:rPr>
                    <w:t>对照</w:t>
                  </w:r>
                  <w:r w:rsidRPr="00FD6EF8">
                    <w:rPr>
                      <w:rFonts w:hAnsi="宋体"/>
                      <w:color w:val="0D0D0D" w:themeColor="text1" w:themeTint="F2"/>
                      <w:kern w:val="24"/>
                      <w:szCs w:val="21"/>
                    </w:rPr>
                    <w:t>《产业结构调整指导目录</w:t>
                  </w:r>
                  <w:r w:rsidRPr="00FD6EF8">
                    <w:rPr>
                      <w:color w:val="0D0D0D" w:themeColor="text1" w:themeTint="F2"/>
                      <w:szCs w:val="21"/>
                    </w:rPr>
                    <w:t>（</w:t>
                  </w:r>
                  <w:r w:rsidRPr="00FD6EF8">
                    <w:rPr>
                      <w:color w:val="0D0D0D" w:themeColor="text1" w:themeTint="F2"/>
                      <w:szCs w:val="21"/>
                    </w:rPr>
                    <w:t>201</w:t>
                  </w:r>
                  <w:r w:rsidRPr="00FD6EF8">
                    <w:rPr>
                      <w:rFonts w:hint="eastAsia"/>
                      <w:color w:val="0D0D0D" w:themeColor="text1" w:themeTint="F2"/>
                      <w:szCs w:val="21"/>
                    </w:rPr>
                    <w:t>9</w:t>
                  </w:r>
                  <w:r w:rsidRPr="00FD6EF8">
                    <w:rPr>
                      <w:color w:val="0D0D0D" w:themeColor="text1" w:themeTint="F2"/>
                      <w:szCs w:val="21"/>
                    </w:rPr>
                    <w:t>年本）</w:t>
                  </w:r>
                  <w:r w:rsidRPr="00FD6EF8">
                    <w:rPr>
                      <w:rFonts w:hAnsi="宋体"/>
                      <w:color w:val="0D0D0D" w:themeColor="text1" w:themeTint="F2"/>
                      <w:kern w:val="24"/>
                      <w:szCs w:val="21"/>
                    </w:rPr>
                    <w:t>》</w:t>
                  </w:r>
                  <w:r w:rsidRPr="00FD6EF8">
                    <w:rPr>
                      <w:rFonts w:hAnsi="宋体" w:hint="eastAsia"/>
                      <w:color w:val="0D0D0D" w:themeColor="text1" w:themeTint="F2"/>
                      <w:kern w:val="24"/>
                      <w:szCs w:val="21"/>
                    </w:rPr>
                    <w:t>（</w:t>
                  </w:r>
                  <w:r w:rsidRPr="00FD6EF8">
                    <w:rPr>
                      <w:rFonts w:hAnsi="宋体" w:hint="eastAsia"/>
                      <w:color w:val="0D0D0D" w:themeColor="text1" w:themeTint="F2"/>
                      <w:kern w:val="24"/>
                      <w:szCs w:val="21"/>
                    </w:rPr>
                    <w:t>2</w:t>
                  </w:r>
                  <w:r w:rsidRPr="00FD6EF8">
                    <w:rPr>
                      <w:rFonts w:hAnsi="宋体"/>
                      <w:color w:val="0D0D0D" w:themeColor="text1" w:themeTint="F2"/>
                      <w:kern w:val="24"/>
                      <w:szCs w:val="21"/>
                    </w:rPr>
                    <w:t>021</w:t>
                  </w:r>
                  <w:r w:rsidRPr="00FD6EF8">
                    <w:rPr>
                      <w:rFonts w:hAnsi="宋体" w:hint="eastAsia"/>
                      <w:color w:val="0D0D0D" w:themeColor="text1" w:themeTint="F2"/>
                      <w:kern w:val="24"/>
                      <w:szCs w:val="21"/>
                    </w:rPr>
                    <w:t>年修改）</w:t>
                  </w:r>
                  <w:r w:rsidRPr="00FD6EF8">
                    <w:rPr>
                      <w:color w:val="0D0D0D" w:themeColor="text1" w:themeTint="F2"/>
                      <w:spacing w:val="-2"/>
                      <w:kern w:val="24"/>
                      <w:szCs w:val="21"/>
                    </w:rPr>
                    <w:t>，本项目不属于鼓励类，也非限制类和淘汰类，为允许类，因此，本项目的建设符合国家的产业结构调整指导目录要求</w:t>
                  </w:r>
                </w:p>
              </w:tc>
              <w:tc>
                <w:tcPr>
                  <w:tcW w:w="507" w:type="pct"/>
                  <w:vAlign w:val="center"/>
                </w:tcPr>
                <w:p w14:paraId="166BDE91" w14:textId="77777777" w:rsidR="008739F1" w:rsidRPr="00FD6EF8" w:rsidRDefault="003114DE">
                  <w:pPr>
                    <w:spacing w:line="280" w:lineRule="exact"/>
                    <w:jc w:val="center"/>
                    <w:rPr>
                      <w:color w:val="0D0D0D" w:themeColor="text1" w:themeTint="F2"/>
                      <w:kern w:val="24"/>
                      <w:szCs w:val="21"/>
                    </w:rPr>
                  </w:pPr>
                  <w:r w:rsidRPr="00FD6EF8">
                    <w:rPr>
                      <w:color w:val="0D0D0D" w:themeColor="text1" w:themeTint="F2"/>
                      <w:kern w:val="24"/>
                      <w:szCs w:val="21"/>
                    </w:rPr>
                    <w:t>相符</w:t>
                  </w:r>
                </w:p>
              </w:tc>
            </w:tr>
          </w:tbl>
          <w:p w14:paraId="756B4C36" w14:textId="77777777" w:rsidR="008739F1" w:rsidRPr="00FD6EF8" w:rsidRDefault="003114DE">
            <w:pPr>
              <w:autoSpaceDE w:val="0"/>
              <w:autoSpaceDN w:val="0"/>
              <w:adjustRightInd w:val="0"/>
              <w:spacing w:line="360" w:lineRule="auto"/>
              <w:ind w:firstLineChars="200" w:firstLine="482"/>
              <w:jc w:val="left"/>
              <w:rPr>
                <w:rFonts w:hAnsi="宋体"/>
                <w:b/>
                <w:color w:val="0D0D0D" w:themeColor="text1" w:themeTint="F2"/>
                <w:kern w:val="0"/>
                <w:sz w:val="24"/>
              </w:rPr>
            </w:pPr>
            <w:r w:rsidRPr="00FD6EF8">
              <w:rPr>
                <w:rFonts w:hAnsi="宋体"/>
                <w:b/>
                <w:color w:val="0D0D0D" w:themeColor="text1" w:themeTint="F2"/>
                <w:kern w:val="0"/>
                <w:sz w:val="24"/>
              </w:rPr>
              <w:t>7</w:t>
            </w:r>
            <w:r w:rsidRPr="00FD6EF8">
              <w:rPr>
                <w:rFonts w:hAnsi="宋体" w:hint="eastAsia"/>
                <w:b/>
                <w:color w:val="0D0D0D" w:themeColor="text1" w:themeTint="F2"/>
                <w:kern w:val="0"/>
                <w:sz w:val="24"/>
              </w:rPr>
              <w:t>、与芜湖市生态环境保护委员会办公室关于印发《芜湖市</w:t>
            </w:r>
            <w:r w:rsidRPr="00FD6EF8">
              <w:rPr>
                <w:rFonts w:hAnsi="宋体"/>
                <w:b/>
                <w:color w:val="0D0D0D" w:themeColor="text1" w:themeTint="F2"/>
                <w:kern w:val="0"/>
                <w:sz w:val="24"/>
              </w:rPr>
              <w:t xml:space="preserve">2022 </w:t>
            </w:r>
            <w:r w:rsidRPr="00FD6EF8">
              <w:rPr>
                <w:rFonts w:hAnsi="宋体" w:hint="eastAsia"/>
                <w:b/>
                <w:color w:val="0D0D0D" w:themeColor="text1" w:themeTint="F2"/>
                <w:kern w:val="0"/>
                <w:sz w:val="24"/>
              </w:rPr>
              <w:t>年大气污染防治工作要点》的通知（芜环委办〔</w:t>
            </w:r>
            <w:r w:rsidRPr="00FD6EF8">
              <w:rPr>
                <w:rFonts w:hAnsi="宋体"/>
                <w:b/>
                <w:color w:val="0D0D0D" w:themeColor="text1" w:themeTint="F2"/>
                <w:kern w:val="0"/>
                <w:sz w:val="24"/>
              </w:rPr>
              <w:t>2022</w:t>
            </w:r>
            <w:r w:rsidRPr="00FD6EF8">
              <w:rPr>
                <w:rFonts w:hAnsi="宋体" w:hint="eastAsia"/>
                <w:b/>
                <w:color w:val="0D0D0D" w:themeColor="text1" w:themeTint="F2"/>
                <w:kern w:val="0"/>
                <w:sz w:val="24"/>
              </w:rPr>
              <w:t>〕</w:t>
            </w:r>
            <w:r w:rsidRPr="00FD6EF8">
              <w:rPr>
                <w:rFonts w:hAnsi="宋体"/>
                <w:b/>
                <w:color w:val="0D0D0D" w:themeColor="text1" w:themeTint="F2"/>
                <w:kern w:val="0"/>
                <w:sz w:val="24"/>
              </w:rPr>
              <w:t xml:space="preserve">4 </w:t>
            </w:r>
            <w:r w:rsidRPr="00FD6EF8">
              <w:rPr>
                <w:rFonts w:hAnsi="宋体" w:hint="eastAsia"/>
                <w:b/>
                <w:color w:val="0D0D0D" w:themeColor="text1" w:themeTint="F2"/>
                <w:kern w:val="0"/>
                <w:sz w:val="24"/>
              </w:rPr>
              <w:t>号）相符性分析</w:t>
            </w:r>
          </w:p>
          <w:p w14:paraId="3057B612" w14:textId="77777777" w:rsidR="008739F1" w:rsidRPr="00FD6EF8" w:rsidRDefault="003114DE">
            <w:pPr>
              <w:autoSpaceDE w:val="0"/>
              <w:autoSpaceDN w:val="0"/>
              <w:adjustRightInd w:val="0"/>
              <w:jc w:val="center"/>
              <w:rPr>
                <w:b/>
                <w:color w:val="0D0D0D" w:themeColor="text1" w:themeTint="F2"/>
                <w:sz w:val="24"/>
              </w:rPr>
            </w:pPr>
            <w:r w:rsidRPr="00FD6EF8">
              <w:rPr>
                <w:b/>
                <w:color w:val="0D0D0D" w:themeColor="text1" w:themeTint="F2"/>
                <w:sz w:val="24"/>
              </w:rPr>
              <w:t>表</w:t>
            </w:r>
            <w:r w:rsidRPr="00FD6EF8">
              <w:rPr>
                <w:rFonts w:hint="eastAsia"/>
                <w:b/>
                <w:color w:val="0D0D0D" w:themeColor="text1" w:themeTint="F2"/>
                <w:sz w:val="24"/>
              </w:rPr>
              <w:t>1</w:t>
            </w:r>
            <w:r w:rsidRPr="00FD6EF8">
              <w:rPr>
                <w:b/>
                <w:color w:val="0D0D0D" w:themeColor="text1" w:themeTint="F2"/>
                <w:sz w:val="24"/>
              </w:rPr>
              <w:t xml:space="preserve">-8  </w:t>
            </w:r>
            <w:r w:rsidRPr="00FD6EF8">
              <w:rPr>
                <w:rFonts w:hint="eastAsia"/>
                <w:b/>
                <w:color w:val="0D0D0D" w:themeColor="text1" w:themeTint="F2"/>
                <w:sz w:val="24"/>
              </w:rPr>
              <w:t>项目与《芜湖市</w:t>
            </w:r>
            <w:r w:rsidRPr="00FD6EF8">
              <w:rPr>
                <w:b/>
                <w:color w:val="0D0D0D" w:themeColor="text1" w:themeTint="F2"/>
                <w:sz w:val="24"/>
              </w:rPr>
              <w:t xml:space="preserve">2022 </w:t>
            </w:r>
            <w:r w:rsidRPr="00FD6EF8">
              <w:rPr>
                <w:rFonts w:hint="eastAsia"/>
                <w:b/>
                <w:color w:val="0D0D0D" w:themeColor="text1" w:themeTint="F2"/>
                <w:sz w:val="24"/>
              </w:rPr>
              <w:t>年大气污染防治工作要点》</w:t>
            </w:r>
            <w:r w:rsidRPr="00FD6EF8">
              <w:rPr>
                <w:b/>
                <w:color w:val="0D0D0D" w:themeColor="text1" w:themeTint="F2"/>
                <w:sz w:val="24"/>
              </w:rPr>
              <w:t>符合性分析</w:t>
            </w:r>
            <w:r w:rsidRPr="00FD6EF8">
              <w:rPr>
                <w:rFonts w:hint="eastAsia"/>
                <w:b/>
                <w:color w:val="0D0D0D" w:themeColor="text1" w:themeTint="F2"/>
                <w:sz w:val="24"/>
              </w:rPr>
              <w:t>一览表</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4833"/>
              <w:gridCol w:w="1928"/>
              <w:gridCol w:w="693"/>
            </w:tblGrid>
            <w:tr w:rsidR="008739F1" w:rsidRPr="00FD6EF8" w14:paraId="3EAD286B" w14:textId="77777777">
              <w:trPr>
                <w:trHeight w:val="397"/>
                <w:jc w:val="center"/>
              </w:trPr>
              <w:tc>
                <w:tcPr>
                  <w:tcW w:w="4833" w:type="dxa"/>
                  <w:shd w:val="clear" w:color="auto" w:fill="auto"/>
                  <w:vAlign w:val="center"/>
                </w:tcPr>
                <w:p w14:paraId="2FF08D28" w14:textId="77777777" w:rsidR="008739F1" w:rsidRPr="00FD6EF8" w:rsidRDefault="003114DE">
                  <w:pPr>
                    <w:widowControl/>
                    <w:snapToGrid w:val="0"/>
                    <w:jc w:val="center"/>
                    <w:rPr>
                      <w:rFonts w:hAnsi="宋体"/>
                      <w:b/>
                      <w:color w:val="0D0D0D" w:themeColor="text1" w:themeTint="F2"/>
                      <w:kern w:val="0"/>
                      <w:szCs w:val="21"/>
                    </w:rPr>
                  </w:pPr>
                  <w:r w:rsidRPr="00FD6EF8">
                    <w:rPr>
                      <w:rFonts w:hAnsi="宋体" w:hint="eastAsia"/>
                      <w:b/>
                      <w:color w:val="0D0D0D" w:themeColor="text1" w:themeTint="F2"/>
                      <w:kern w:val="0"/>
                      <w:szCs w:val="21"/>
                    </w:rPr>
                    <w:t>具体要求</w:t>
                  </w:r>
                </w:p>
              </w:tc>
              <w:tc>
                <w:tcPr>
                  <w:tcW w:w="1928" w:type="dxa"/>
                  <w:shd w:val="clear" w:color="auto" w:fill="auto"/>
                  <w:vAlign w:val="center"/>
                </w:tcPr>
                <w:p w14:paraId="3A640F59" w14:textId="77777777" w:rsidR="008739F1" w:rsidRPr="00FD6EF8" w:rsidRDefault="003114DE">
                  <w:pPr>
                    <w:widowControl/>
                    <w:snapToGrid w:val="0"/>
                    <w:jc w:val="center"/>
                    <w:rPr>
                      <w:rFonts w:hAnsi="宋体"/>
                      <w:b/>
                      <w:color w:val="0D0D0D" w:themeColor="text1" w:themeTint="F2"/>
                      <w:kern w:val="0"/>
                      <w:szCs w:val="21"/>
                    </w:rPr>
                  </w:pPr>
                  <w:r w:rsidRPr="00FD6EF8">
                    <w:rPr>
                      <w:rFonts w:hAnsi="宋体"/>
                      <w:b/>
                      <w:color w:val="0D0D0D" w:themeColor="text1" w:themeTint="F2"/>
                      <w:kern w:val="0"/>
                      <w:szCs w:val="21"/>
                    </w:rPr>
                    <w:t>本项目建设</w:t>
                  </w:r>
                  <w:r w:rsidRPr="00FD6EF8">
                    <w:rPr>
                      <w:rFonts w:hAnsi="宋体" w:hint="eastAsia"/>
                      <w:b/>
                      <w:color w:val="0D0D0D" w:themeColor="text1" w:themeTint="F2"/>
                      <w:kern w:val="0"/>
                      <w:szCs w:val="21"/>
                    </w:rPr>
                    <w:t>情况</w:t>
                  </w:r>
                </w:p>
              </w:tc>
              <w:tc>
                <w:tcPr>
                  <w:tcW w:w="693" w:type="dxa"/>
                  <w:vAlign w:val="center"/>
                </w:tcPr>
                <w:p w14:paraId="2BAD9EAD" w14:textId="77777777" w:rsidR="008739F1" w:rsidRPr="00FD6EF8" w:rsidRDefault="003114DE">
                  <w:pPr>
                    <w:widowControl/>
                    <w:snapToGrid w:val="0"/>
                    <w:ind w:leftChars="-50" w:left="-105" w:rightChars="-50" w:right="-105"/>
                    <w:jc w:val="center"/>
                    <w:rPr>
                      <w:b/>
                      <w:color w:val="0D0D0D" w:themeColor="text1" w:themeTint="F2"/>
                      <w:kern w:val="0"/>
                      <w:szCs w:val="21"/>
                    </w:rPr>
                  </w:pPr>
                  <w:r w:rsidRPr="00FD6EF8">
                    <w:rPr>
                      <w:rFonts w:hint="eastAsia"/>
                      <w:b/>
                      <w:color w:val="0D0D0D" w:themeColor="text1" w:themeTint="F2"/>
                      <w:kern w:val="0"/>
                      <w:szCs w:val="21"/>
                    </w:rPr>
                    <w:t>相符性</w:t>
                  </w:r>
                </w:p>
              </w:tc>
            </w:tr>
            <w:tr w:rsidR="008739F1" w:rsidRPr="00FD6EF8" w14:paraId="6CE0A65A" w14:textId="77777777">
              <w:trPr>
                <w:trHeight w:val="397"/>
                <w:jc w:val="center"/>
              </w:trPr>
              <w:tc>
                <w:tcPr>
                  <w:tcW w:w="4833" w:type="dxa"/>
                  <w:shd w:val="clear" w:color="auto" w:fill="auto"/>
                  <w:vAlign w:val="center"/>
                </w:tcPr>
                <w:p w14:paraId="13F454FC" w14:textId="77777777" w:rsidR="008739F1" w:rsidRPr="00FD6EF8" w:rsidRDefault="003114DE">
                  <w:pPr>
                    <w:jc w:val="center"/>
                    <w:rPr>
                      <w:rFonts w:hAnsi="宋体"/>
                      <w:color w:val="0D0D0D" w:themeColor="text1" w:themeTint="F2"/>
                      <w:kern w:val="24"/>
                      <w:szCs w:val="21"/>
                    </w:rPr>
                  </w:pPr>
                  <w:r w:rsidRPr="00FD6EF8">
                    <w:rPr>
                      <w:rFonts w:hAnsi="宋体" w:hint="eastAsia"/>
                      <w:color w:val="0D0D0D" w:themeColor="text1" w:themeTint="F2"/>
                      <w:kern w:val="24"/>
                      <w:szCs w:val="21"/>
                    </w:rPr>
                    <w:t>积极发展清洁能源。坚持实施</w:t>
                  </w:r>
                  <w:r w:rsidRPr="00FD6EF8">
                    <w:rPr>
                      <w:rFonts w:hAnsi="宋体"/>
                      <w:color w:val="0D0D0D" w:themeColor="text1" w:themeTint="F2"/>
                      <w:kern w:val="24"/>
                      <w:szCs w:val="21"/>
                    </w:rPr>
                    <w:t>“</w:t>
                  </w:r>
                  <w:r w:rsidRPr="00FD6EF8">
                    <w:rPr>
                      <w:rFonts w:hAnsi="宋体" w:hint="eastAsia"/>
                      <w:color w:val="0D0D0D" w:themeColor="text1" w:themeTint="F2"/>
                      <w:kern w:val="24"/>
                      <w:szCs w:val="21"/>
                    </w:rPr>
                    <w:t>增气减煤</w:t>
                  </w:r>
                  <w:r w:rsidRPr="00FD6EF8">
                    <w:rPr>
                      <w:rFonts w:hAnsi="宋体"/>
                      <w:color w:val="0D0D0D" w:themeColor="text1" w:themeTint="F2"/>
                      <w:kern w:val="24"/>
                      <w:szCs w:val="21"/>
                    </w:rPr>
                    <w:t>”</w:t>
                  </w:r>
                  <w:r w:rsidRPr="00FD6EF8">
                    <w:rPr>
                      <w:rFonts w:hAnsi="宋体" w:hint="eastAsia"/>
                      <w:color w:val="0D0D0D" w:themeColor="text1" w:themeTint="F2"/>
                      <w:kern w:val="24"/>
                      <w:szCs w:val="21"/>
                    </w:rPr>
                    <w:t>，提升供应侧非化石能源比重，提高消费侧电力比重，增加天然气供应量，</w:t>
                  </w:r>
                  <w:r w:rsidRPr="00FD6EF8">
                    <w:rPr>
                      <w:rFonts w:hAnsi="宋体"/>
                      <w:color w:val="0D0D0D" w:themeColor="text1" w:themeTint="F2"/>
                      <w:kern w:val="24"/>
                      <w:szCs w:val="21"/>
                    </w:rPr>
                    <w:t xml:space="preserve">2022 </w:t>
                  </w:r>
                  <w:r w:rsidRPr="00FD6EF8">
                    <w:rPr>
                      <w:rFonts w:hAnsi="宋体" w:hint="eastAsia"/>
                      <w:color w:val="0D0D0D" w:themeColor="text1" w:themeTint="F2"/>
                      <w:kern w:val="24"/>
                      <w:szCs w:val="21"/>
                    </w:rPr>
                    <w:t>年底前，新增电能替代电量</w:t>
                  </w:r>
                  <w:r w:rsidRPr="00FD6EF8">
                    <w:rPr>
                      <w:rFonts w:hAnsi="宋体"/>
                      <w:color w:val="0D0D0D" w:themeColor="text1" w:themeTint="F2"/>
                      <w:kern w:val="24"/>
                      <w:szCs w:val="21"/>
                    </w:rPr>
                    <w:t>4.97</w:t>
                  </w:r>
                  <w:r w:rsidRPr="00FD6EF8">
                    <w:rPr>
                      <w:rFonts w:hAnsi="宋体" w:hint="eastAsia"/>
                      <w:color w:val="0D0D0D" w:themeColor="text1" w:themeTint="F2"/>
                      <w:kern w:val="24"/>
                      <w:szCs w:val="21"/>
                    </w:rPr>
                    <w:t>亿千瓦时，天然气供气规模达</w:t>
                  </w:r>
                  <w:r w:rsidRPr="00FD6EF8">
                    <w:rPr>
                      <w:rFonts w:hAnsi="宋体"/>
                      <w:color w:val="0D0D0D" w:themeColor="text1" w:themeTint="F2"/>
                      <w:kern w:val="24"/>
                      <w:szCs w:val="21"/>
                    </w:rPr>
                    <w:t xml:space="preserve">5.8 </w:t>
                  </w:r>
                  <w:r w:rsidRPr="00FD6EF8">
                    <w:rPr>
                      <w:rFonts w:hAnsi="宋体" w:hint="eastAsia"/>
                      <w:color w:val="0D0D0D" w:themeColor="text1" w:themeTint="F2"/>
                      <w:kern w:val="24"/>
                      <w:szCs w:val="21"/>
                    </w:rPr>
                    <w:t>亿立方米。持续推进以煤为燃料的工业炉窑清洁燃料替代改造，提高以电代煤、以气代煤比例。实施可再生能源替代行动，加快建设新型能源供应系统，因地制宜开发水力、光伏发电，鼓励建设太阳能等新能源项目</w:t>
                  </w:r>
                </w:p>
              </w:tc>
              <w:tc>
                <w:tcPr>
                  <w:tcW w:w="1928" w:type="dxa"/>
                  <w:shd w:val="clear" w:color="auto" w:fill="auto"/>
                  <w:vAlign w:val="center"/>
                </w:tcPr>
                <w:p w14:paraId="1F6CFF4C" w14:textId="77777777" w:rsidR="008739F1" w:rsidRPr="00FD6EF8" w:rsidRDefault="003114DE">
                  <w:pPr>
                    <w:autoSpaceDE w:val="0"/>
                    <w:autoSpaceDN w:val="0"/>
                    <w:adjustRightInd w:val="0"/>
                    <w:jc w:val="center"/>
                    <w:rPr>
                      <w:rFonts w:hAnsi="宋体"/>
                      <w:color w:val="0D0D0D" w:themeColor="text1" w:themeTint="F2"/>
                      <w:kern w:val="24"/>
                      <w:szCs w:val="21"/>
                    </w:rPr>
                  </w:pPr>
                  <w:r w:rsidRPr="00FD6EF8">
                    <w:rPr>
                      <w:rFonts w:hAnsi="宋体" w:hint="eastAsia"/>
                      <w:color w:val="0D0D0D" w:themeColor="text1" w:themeTint="F2"/>
                      <w:kern w:val="24"/>
                      <w:szCs w:val="21"/>
                    </w:rPr>
                    <w:t>本项目主要使用电能和轻质柴油。不使用燃煤</w:t>
                  </w:r>
                </w:p>
              </w:tc>
              <w:tc>
                <w:tcPr>
                  <w:tcW w:w="693" w:type="dxa"/>
                  <w:vAlign w:val="center"/>
                </w:tcPr>
                <w:p w14:paraId="338ABF7B" w14:textId="77777777" w:rsidR="008739F1" w:rsidRPr="00FD6EF8" w:rsidRDefault="003114DE">
                  <w:pPr>
                    <w:widowControl/>
                    <w:snapToGrid w:val="0"/>
                    <w:jc w:val="center"/>
                    <w:rPr>
                      <w:color w:val="0D0D0D" w:themeColor="text1" w:themeTint="F2"/>
                      <w:kern w:val="0"/>
                      <w:szCs w:val="21"/>
                    </w:rPr>
                  </w:pPr>
                  <w:r w:rsidRPr="00FD6EF8">
                    <w:rPr>
                      <w:rFonts w:hAnsi="宋体" w:hint="eastAsia"/>
                      <w:color w:val="0D0D0D" w:themeColor="text1" w:themeTint="F2"/>
                      <w:kern w:val="0"/>
                      <w:szCs w:val="21"/>
                    </w:rPr>
                    <w:t>符合</w:t>
                  </w:r>
                </w:p>
              </w:tc>
            </w:tr>
            <w:tr w:rsidR="008739F1" w:rsidRPr="00FD6EF8" w14:paraId="516FAA07" w14:textId="77777777">
              <w:trPr>
                <w:trHeight w:val="397"/>
                <w:jc w:val="center"/>
              </w:trPr>
              <w:tc>
                <w:tcPr>
                  <w:tcW w:w="4833" w:type="dxa"/>
                  <w:shd w:val="clear" w:color="auto" w:fill="auto"/>
                  <w:vAlign w:val="center"/>
                </w:tcPr>
                <w:p w14:paraId="015AAE47" w14:textId="77777777" w:rsidR="008739F1" w:rsidRPr="00FD6EF8" w:rsidRDefault="003114DE">
                  <w:pPr>
                    <w:jc w:val="center"/>
                    <w:rPr>
                      <w:rFonts w:hAnsi="宋体"/>
                      <w:color w:val="0D0D0D" w:themeColor="text1" w:themeTint="F2"/>
                      <w:kern w:val="24"/>
                      <w:szCs w:val="21"/>
                    </w:rPr>
                  </w:pPr>
                  <w:r w:rsidRPr="00FD6EF8">
                    <w:rPr>
                      <w:rFonts w:hAnsi="宋体" w:hint="eastAsia"/>
                      <w:color w:val="0D0D0D" w:themeColor="text1" w:themeTint="F2"/>
                      <w:kern w:val="24"/>
                      <w:szCs w:val="21"/>
                    </w:rPr>
                    <w:t>加快产业结构转型升级。全面排查</w:t>
                  </w:r>
                  <w:r w:rsidRPr="00FD6EF8">
                    <w:rPr>
                      <w:rFonts w:hAnsi="宋体"/>
                      <w:color w:val="0D0D0D" w:themeColor="text1" w:themeTint="F2"/>
                      <w:kern w:val="24"/>
                      <w:szCs w:val="21"/>
                    </w:rPr>
                    <w:t>“</w:t>
                  </w:r>
                  <w:r w:rsidRPr="00FD6EF8">
                    <w:rPr>
                      <w:rFonts w:hAnsi="宋体" w:hint="eastAsia"/>
                      <w:color w:val="0D0D0D" w:themeColor="text1" w:themeTint="F2"/>
                      <w:kern w:val="24"/>
                      <w:szCs w:val="21"/>
                    </w:rPr>
                    <w:t>两高</w:t>
                  </w:r>
                  <w:r w:rsidRPr="00FD6EF8">
                    <w:rPr>
                      <w:rFonts w:hAnsi="宋体"/>
                      <w:color w:val="0D0D0D" w:themeColor="text1" w:themeTint="F2"/>
                      <w:kern w:val="24"/>
                      <w:szCs w:val="21"/>
                    </w:rPr>
                    <w:t>”</w:t>
                  </w:r>
                  <w:r w:rsidRPr="00FD6EF8">
                    <w:rPr>
                      <w:rFonts w:hAnsi="宋体" w:hint="eastAsia"/>
                      <w:color w:val="0D0D0D" w:themeColor="text1" w:themeTint="F2"/>
                      <w:kern w:val="24"/>
                      <w:szCs w:val="21"/>
                    </w:rPr>
                    <w:t>项目，实施清单管理、分类处置、动态监控，对不符合规定的坚决停批停建，科学稳妥推进符合要求的拟建项目。依法依规淘汰落后产能和化解过剩产能，严禁新增钢铁、焦化、水泥熟料、平板玻璃、电解铝等产能</w:t>
                  </w:r>
                </w:p>
              </w:tc>
              <w:tc>
                <w:tcPr>
                  <w:tcW w:w="1928" w:type="dxa"/>
                  <w:shd w:val="clear" w:color="auto" w:fill="auto"/>
                  <w:vAlign w:val="center"/>
                </w:tcPr>
                <w:p w14:paraId="0EDC9CB5" w14:textId="77777777" w:rsidR="008739F1" w:rsidRPr="00FD6EF8" w:rsidRDefault="003114DE">
                  <w:pPr>
                    <w:jc w:val="center"/>
                    <w:rPr>
                      <w:rFonts w:hAnsi="宋体"/>
                      <w:color w:val="0D0D0D" w:themeColor="text1" w:themeTint="F2"/>
                      <w:kern w:val="24"/>
                      <w:szCs w:val="21"/>
                    </w:rPr>
                  </w:pPr>
                  <w:r w:rsidRPr="00FD6EF8">
                    <w:rPr>
                      <w:rFonts w:hAnsi="宋体" w:hint="eastAsia"/>
                      <w:color w:val="0D0D0D" w:themeColor="text1" w:themeTint="F2"/>
                      <w:kern w:val="24"/>
                      <w:szCs w:val="21"/>
                    </w:rPr>
                    <w:t>本项目为非金属矿物制品</w:t>
                  </w:r>
                  <w:r w:rsidRPr="00FD6EF8">
                    <w:rPr>
                      <w:rFonts w:hAnsi="宋体"/>
                      <w:color w:val="0D0D0D" w:themeColor="text1" w:themeTint="F2"/>
                      <w:kern w:val="24"/>
                      <w:szCs w:val="21"/>
                    </w:rPr>
                    <w:t>业</w:t>
                  </w:r>
                  <w:r w:rsidRPr="00FD6EF8">
                    <w:rPr>
                      <w:rFonts w:hAnsi="宋体" w:hint="eastAsia"/>
                      <w:color w:val="0D0D0D" w:themeColor="text1" w:themeTint="F2"/>
                      <w:kern w:val="24"/>
                      <w:szCs w:val="21"/>
                    </w:rPr>
                    <w:t>。不属于钢铁、焦化、水泥熟料、平板玻璃、电解铝等过剩产能行业</w:t>
                  </w:r>
                </w:p>
              </w:tc>
              <w:tc>
                <w:tcPr>
                  <w:tcW w:w="693" w:type="dxa"/>
                  <w:vAlign w:val="center"/>
                </w:tcPr>
                <w:p w14:paraId="40748719" w14:textId="77777777" w:rsidR="008739F1" w:rsidRPr="00FD6EF8" w:rsidRDefault="003114DE">
                  <w:pPr>
                    <w:widowControl/>
                    <w:snapToGrid w:val="0"/>
                    <w:jc w:val="center"/>
                    <w:rPr>
                      <w:color w:val="0D0D0D" w:themeColor="text1" w:themeTint="F2"/>
                      <w:kern w:val="0"/>
                      <w:szCs w:val="21"/>
                    </w:rPr>
                  </w:pPr>
                  <w:r w:rsidRPr="00FD6EF8">
                    <w:rPr>
                      <w:rFonts w:hAnsi="宋体" w:hint="eastAsia"/>
                      <w:color w:val="0D0D0D" w:themeColor="text1" w:themeTint="F2"/>
                      <w:kern w:val="0"/>
                      <w:szCs w:val="21"/>
                    </w:rPr>
                    <w:t>符合</w:t>
                  </w:r>
                </w:p>
              </w:tc>
            </w:tr>
          </w:tbl>
          <w:p w14:paraId="43DAABE7" w14:textId="77777777" w:rsidR="008739F1" w:rsidRPr="00FD6EF8" w:rsidRDefault="003114DE">
            <w:pPr>
              <w:autoSpaceDE w:val="0"/>
              <w:autoSpaceDN w:val="0"/>
              <w:adjustRightInd w:val="0"/>
              <w:spacing w:line="360" w:lineRule="auto"/>
              <w:ind w:firstLineChars="200" w:firstLine="482"/>
              <w:jc w:val="left"/>
              <w:rPr>
                <w:rFonts w:hAnsi="宋体"/>
                <w:b/>
                <w:color w:val="0D0D0D" w:themeColor="text1" w:themeTint="F2"/>
                <w:kern w:val="0"/>
                <w:sz w:val="24"/>
              </w:rPr>
            </w:pPr>
            <w:r w:rsidRPr="00FD6EF8">
              <w:rPr>
                <w:rFonts w:hAnsi="宋体"/>
                <w:b/>
                <w:color w:val="0D0D0D" w:themeColor="text1" w:themeTint="F2"/>
                <w:kern w:val="0"/>
                <w:sz w:val="24"/>
              </w:rPr>
              <w:t>8</w:t>
            </w:r>
            <w:r w:rsidRPr="00FD6EF8">
              <w:rPr>
                <w:rFonts w:hAnsi="宋体" w:hint="eastAsia"/>
                <w:b/>
                <w:color w:val="0D0D0D" w:themeColor="text1" w:themeTint="F2"/>
                <w:kern w:val="0"/>
                <w:sz w:val="24"/>
              </w:rPr>
              <w:t>、与“深入打好污染防治攻坚战”、“安徽省</w:t>
            </w:r>
            <w:r w:rsidRPr="00FD6EF8">
              <w:rPr>
                <w:rFonts w:hAnsi="宋体"/>
                <w:b/>
                <w:color w:val="0D0D0D" w:themeColor="text1" w:themeTint="F2"/>
                <w:kern w:val="0"/>
                <w:sz w:val="24"/>
              </w:rPr>
              <w:t>2021</w:t>
            </w:r>
            <w:r w:rsidRPr="00FD6EF8">
              <w:rPr>
                <w:rFonts w:hAnsi="宋体" w:hint="eastAsia"/>
                <w:b/>
                <w:color w:val="0D0D0D" w:themeColor="text1" w:themeTint="F2"/>
                <w:kern w:val="0"/>
                <w:sz w:val="24"/>
              </w:rPr>
              <w:t>年应对气候变化和大气污染防治重点工作任务”、“秋冬季大气污染综合治理攻坚行动方案”、“重点行业挥发性有机物综合治理方案”等文件相符性分析</w:t>
            </w:r>
          </w:p>
          <w:p w14:paraId="3701A332" w14:textId="77777777" w:rsidR="008739F1" w:rsidRPr="00FD6EF8" w:rsidRDefault="003114DE">
            <w:pPr>
              <w:autoSpaceDE w:val="0"/>
              <w:autoSpaceDN w:val="0"/>
              <w:adjustRightInd w:val="0"/>
              <w:spacing w:line="360" w:lineRule="auto"/>
              <w:ind w:firstLineChars="200" w:firstLine="480"/>
              <w:rPr>
                <w:color w:val="0D0D0D" w:themeColor="text1" w:themeTint="F2"/>
                <w:sz w:val="24"/>
              </w:rPr>
            </w:pPr>
            <w:r w:rsidRPr="00FD6EF8">
              <w:rPr>
                <w:rFonts w:hint="eastAsia"/>
                <w:color w:val="0D0D0D" w:themeColor="text1" w:themeTint="F2"/>
                <w:sz w:val="24"/>
              </w:rPr>
              <w:lastRenderedPageBreak/>
              <w:t>根据国务院</w:t>
            </w:r>
            <w:r w:rsidRPr="00FD6EF8">
              <w:rPr>
                <w:color w:val="0D0D0D" w:themeColor="text1" w:themeTint="F2"/>
                <w:sz w:val="24"/>
              </w:rPr>
              <w:t>2021</w:t>
            </w:r>
            <w:r w:rsidRPr="00FD6EF8">
              <w:rPr>
                <w:rFonts w:hint="eastAsia"/>
                <w:color w:val="0D0D0D" w:themeColor="text1" w:themeTint="F2"/>
                <w:sz w:val="24"/>
              </w:rPr>
              <w:t>年</w:t>
            </w:r>
            <w:r w:rsidRPr="00FD6EF8">
              <w:rPr>
                <w:color w:val="0D0D0D" w:themeColor="text1" w:themeTint="F2"/>
                <w:sz w:val="24"/>
              </w:rPr>
              <w:t>11</w:t>
            </w:r>
            <w:r w:rsidRPr="00FD6EF8">
              <w:rPr>
                <w:rFonts w:hint="eastAsia"/>
                <w:color w:val="0D0D0D" w:themeColor="text1" w:themeTint="F2"/>
                <w:sz w:val="24"/>
              </w:rPr>
              <w:t>月</w:t>
            </w:r>
            <w:r w:rsidRPr="00FD6EF8">
              <w:rPr>
                <w:color w:val="0D0D0D" w:themeColor="text1" w:themeTint="F2"/>
                <w:sz w:val="24"/>
              </w:rPr>
              <w:t>2</w:t>
            </w:r>
            <w:r w:rsidRPr="00FD6EF8">
              <w:rPr>
                <w:rFonts w:hint="eastAsia"/>
                <w:color w:val="0D0D0D" w:themeColor="text1" w:themeTint="F2"/>
                <w:sz w:val="24"/>
              </w:rPr>
              <w:t>日发布的《关于深入打好污染防治攻坚</w:t>
            </w:r>
          </w:p>
          <w:p w14:paraId="54DE8CAE" w14:textId="77777777" w:rsidR="008739F1" w:rsidRPr="00FD6EF8" w:rsidRDefault="003114DE">
            <w:pPr>
              <w:autoSpaceDE w:val="0"/>
              <w:autoSpaceDN w:val="0"/>
              <w:adjustRightInd w:val="0"/>
              <w:spacing w:line="360" w:lineRule="auto"/>
              <w:rPr>
                <w:color w:val="0D0D0D" w:themeColor="text1" w:themeTint="F2"/>
                <w:sz w:val="24"/>
              </w:rPr>
            </w:pPr>
            <w:r w:rsidRPr="00FD6EF8">
              <w:rPr>
                <w:rFonts w:hint="eastAsia"/>
                <w:color w:val="0D0D0D" w:themeColor="text1" w:themeTint="F2"/>
                <w:sz w:val="24"/>
              </w:rPr>
              <w:t>战的意见》、安徽省大气办于</w:t>
            </w:r>
            <w:r w:rsidRPr="00FD6EF8">
              <w:rPr>
                <w:color w:val="0D0D0D" w:themeColor="text1" w:themeTint="F2"/>
                <w:sz w:val="24"/>
              </w:rPr>
              <w:t>2021</w:t>
            </w:r>
            <w:r w:rsidRPr="00FD6EF8">
              <w:rPr>
                <w:rFonts w:hint="eastAsia"/>
                <w:color w:val="0D0D0D" w:themeColor="text1" w:themeTint="F2"/>
                <w:sz w:val="24"/>
              </w:rPr>
              <w:t>年</w:t>
            </w:r>
            <w:r w:rsidRPr="00FD6EF8">
              <w:rPr>
                <w:color w:val="0D0D0D" w:themeColor="text1" w:themeTint="F2"/>
                <w:sz w:val="24"/>
              </w:rPr>
              <w:t>3</w:t>
            </w:r>
            <w:r w:rsidRPr="00FD6EF8">
              <w:rPr>
                <w:rFonts w:hint="eastAsia"/>
                <w:color w:val="0D0D0D" w:themeColor="text1" w:themeTint="F2"/>
                <w:sz w:val="24"/>
              </w:rPr>
              <w:t>月</w:t>
            </w:r>
            <w:r w:rsidRPr="00FD6EF8">
              <w:rPr>
                <w:color w:val="0D0D0D" w:themeColor="text1" w:themeTint="F2"/>
                <w:sz w:val="24"/>
              </w:rPr>
              <w:t>26</w:t>
            </w:r>
            <w:r w:rsidRPr="00FD6EF8">
              <w:rPr>
                <w:rFonts w:hint="eastAsia"/>
                <w:color w:val="0D0D0D" w:themeColor="text1" w:themeTint="F2"/>
                <w:sz w:val="24"/>
              </w:rPr>
              <w:t>日发布的关于印发《安徽</w:t>
            </w:r>
          </w:p>
          <w:p w14:paraId="78C7CF0B" w14:textId="77777777" w:rsidR="008739F1" w:rsidRPr="00FD6EF8" w:rsidRDefault="003114DE">
            <w:pPr>
              <w:autoSpaceDE w:val="0"/>
              <w:autoSpaceDN w:val="0"/>
              <w:adjustRightInd w:val="0"/>
              <w:spacing w:line="360" w:lineRule="auto"/>
              <w:rPr>
                <w:color w:val="0D0D0D" w:themeColor="text1" w:themeTint="F2"/>
                <w:sz w:val="24"/>
              </w:rPr>
            </w:pPr>
            <w:r w:rsidRPr="00FD6EF8">
              <w:rPr>
                <w:rFonts w:hint="eastAsia"/>
                <w:color w:val="0D0D0D" w:themeColor="text1" w:themeTint="F2"/>
                <w:sz w:val="24"/>
              </w:rPr>
              <w:t>省</w:t>
            </w:r>
            <w:r w:rsidRPr="00FD6EF8">
              <w:rPr>
                <w:color w:val="0D0D0D" w:themeColor="text1" w:themeTint="F2"/>
                <w:sz w:val="24"/>
              </w:rPr>
              <w:t>2021</w:t>
            </w:r>
            <w:r w:rsidRPr="00FD6EF8">
              <w:rPr>
                <w:rFonts w:hint="eastAsia"/>
                <w:color w:val="0D0D0D" w:themeColor="text1" w:themeTint="F2"/>
                <w:sz w:val="24"/>
              </w:rPr>
              <w:t>应对气候变化和大气污染防治重点工作任务》的通知（皖大气办</w:t>
            </w:r>
          </w:p>
          <w:p w14:paraId="245EBF0D" w14:textId="77777777" w:rsidR="008739F1" w:rsidRPr="00FD6EF8" w:rsidRDefault="003114DE">
            <w:pPr>
              <w:autoSpaceDE w:val="0"/>
              <w:autoSpaceDN w:val="0"/>
              <w:adjustRightInd w:val="0"/>
              <w:spacing w:line="360" w:lineRule="auto"/>
              <w:rPr>
                <w:color w:val="0D0D0D" w:themeColor="text1" w:themeTint="F2"/>
                <w:sz w:val="24"/>
              </w:rPr>
            </w:pPr>
            <w:r w:rsidRPr="00FD6EF8">
              <w:rPr>
                <w:rFonts w:hint="eastAsia"/>
                <w:color w:val="0D0D0D" w:themeColor="text1" w:themeTint="F2"/>
                <w:sz w:val="24"/>
              </w:rPr>
              <w:t>〔</w:t>
            </w:r>
            <w:r w:rsidRPr="00FD6EF8">
              <w:rPr>
                <w:color w:val="0D0D0D" w:themeColor="text1" w:themeTint="F2"/>
                <w:sz w:val="24"/>
              </w:rPr>
              <w:t>2021</w:t>
            </w:r>
            <w:r w:rsidRPr="00FD6EF8">
              <w:rPr>
                <w:rFonts w:hint="eastAsia"/>
                <w:color w:val="0D0D0D" w:themeColor="text1" w:themeTint="F2"/>
                <w:sz w:val="24"/>
              </w:rPr>
              <w:t>〕</w:t>
            </w:r>
            <w:r w:rsidRPr="00FD6EF8">
              <w:rPr>
                <w:color w:val="0D0D0D" w:themeColor="text1" w:themeTint="F2"/>
                <w:sz w:val="24"/>
              </w:rPr>
              <w:t>3</w:t>
            </w:r>
            <w:r w:rsidRPr="00FD6EF8">
              <w:rPr>
                <w:rFonts w:hint="eastAsia"/>
                <w:color w:val="0D0D0D" w:themeColor="text1" w:themeTint="F2"/>
                <w:sz w:val="24"/>
              </w:rPr>
              <w:t>号）、生态环境部《重点行业挥发性有机物综合治理方案》（环大气</w:t>
            </w:r>
            <w:r w:rsidRPr="00FD6EF8">
              <w:rPr>
                <w:color w:val="0D0D0D" w:themeColor="text1" w:themeTint="F2"/>
                <w:sz w:val="24"/>
              </w:rPr>
              <w:t>[2019]53</w:t>
            </w:r>
            <w:r w:rsidRPr="00FD6EF8">
              <w:rPr>
                <w:rFonts w:hint="eastAsia"/>
                <w:color w:val="0D0D0D" w:themeColor="text1" w:themeTint="F2"/>
                <w:sz w:val="24"/>
              </w:rPr>
              <w:t>号）、生态环境部《关于加快解决当前挥发性有机物治理突出问题的通知》（环大气</w:t>
            </w:r>
            <w:r w:rsidRPr="00FD6EF8">
              <w:rPr>
                <w:color w:val="0D0D0D" w:themeColor="text1" w:themeTint="F2"/>
                <w:sz w:val="24"/>
              </w:rPr>
              <w:t>[2021]65</w:t>
            </w:r>
            <w:r w:rsidRPr="00FD6EF8">
              <w:rPr>
                <w:rFonts w:hint="eastAsia"/>
                <w:color w:val="0D0D0D" w:themeColor="text1" w:themeTint="F2"/>
                <w:sz w:val="24"/>
              </w:rPr>
              <w:t>号）、《芜湖市</w:t>
            </w:r>
            <w:r w:rsidRPr="00FD6EF8">
              <w:rPr>
                <w:color w:val="0D0D0D" w:themeColor="text1" w:themeTint="F2"/>
                <w:sz w:val="24"/>
              </w:rPr>
              <w:t>2021</w:t>
            </w:r>
            <w:r w:rsidRPr="00FD6EF8">
              <w:rPr>
                <w:rFonts w:hint="eastAsia"/>
                <w:color w:val="0D0D0D" w:themeColor="text1" w:themeTint="F2"/>
                <w:sz w:val="24"/>
              </w:rPr>
              <w:t>年挥发性有机物污染治理攻坚行动方案》（芜大气办</w:t>
            </w:r>
            <w:r w:rsidRPr="00FD6EF8">
              <w:rPr>
                <w:color w:val="0D0D0D" w:themeColor="text1" w:themeTint="F2"/>
                <w:sz w:val="24"/>
              </w:rPr>
              <w:t>[2021]7</w:t>
            </w:r>
            <w:r w:rsidRPr="00FD6EF8">
              <w:rPr>
                <w:rFonts w:hint="eastAsia"/>
                <w:color w:val="0D0D0D" w:themeColor="text1" w:themeTint="F2"/>
                <w:sz w:val="24"/>
              </w:rPr>
              <w:t>号）进行分析，具体见下表。</w:t>
            </w:r>
          </w:p>
          <w:p w14:paraId="61D4187B" w14:textId="77777777" w:rsidR="008739F1" w:rsidRPr="00FD6EF8" w:rsidRDefault="003114DE">
            <w:pPr>
              <w:autoSpaceDE w:val="0"/>
              <w:autoSpaceDN w:val="0"/>
              <w:adjustRightInd w:val="0"/>
              <w:jc w:val="center"/>
              <w:rPr>
                <w:b/>
                <w:color w:val="0D0D0D" w:themeColor="text1" w:themeTint="F2"/>
                <w:sz w:val="24"/>
              </w:rPr>
            </w:pPr>
            <w:r w:rsidRPr="00FD6EF8">
              <w:rPr>
                <w:b/>
                <w:color w:val="0D0D0D" w:themeColor="text1" w:themeTint="F2"/>
                <w:sz w:val="24"/>
              </w:rPr>
              <w:t>表</w:t>
            </w:r>
            <w:r w:rsidRPr="00FD6EF8">
              <w:rPr>
                <w:rFonts w:hint="eastAsia"/>
                <w:b/>
                <w:color w:val="0D0D0D" w:themeColor="text1" w:themeTint="F2"/>
                <w:sz w:val="24"/>
              </w:rPr>
              <w:t>1</w:t>
            </w:r>
            <w:r w:rsidRPr="00FD6EF8">
              <w:rPr>
                <w:b/>
                <w:color w:val="0D0D0D" w:themeColor="text1" w:themeTint="F2"/>
                <w:sz w:val="24"/>
              </w:rPr>
              <w:t xml:space="preserve">-9  </w:t>
            </w:r>
            <w:r w:rsidRPr="00FD6EF8">
              <w:rPr>
                <w:rFonts w:hint="eastAsia"/>
                <w:b/>
                <w:color w:val="0D0D0D" w:themeColor="text1" w:themeTint="F2"/>
                <w:sz w:val="24"/>
              </w:rPr>
              <w:t>项目与国家、省有关污染防治方案及实施意见</w:t>
            </w:r>
            <w:r w:rsidRPr="00FD6EF8">
              <w:rPr>
                <w:b/>
                <w:color w:val="0D0D0D" w:themeColor="text1" w:themeTint="F2"/>
                <w:sz w:val="24"/>
              </w:rPr>
              <w:t>符合性分析</w:t>
            </w:r>
            <w:r w:rsidRPr="00FD6EF8">
              <w:rPr>
                <w:rFonts w:hint="eastAsia"/>
                <w:b/>
                <w:color w:val="0D0D0D" w:themeColor="text1" w:themeTint="F2"/>
                <w:sz w:val="24"/>
              </w:rPr>
              <w:t>一览表</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4110"/>
              <w:gridCol w:w="2651"/>
              <w:gridCol w:w="693"/>
            </w:tblGrid>
            <w:tr w:rsidR="008739F1" w:rsidRPr="00FD6EF8" w14:paraId="1E2EF59D" w14:textId="77777777">
              <w:trPr>
                <w:trHeight w:val="397"/>
                <w:jc w:val="center"/>
              </w:trPr>
              <w:tc>
                <w:tcPr>
                  <w:tcW w:w="4097" w:type="dxa"/>
                  <w:shd w:val="clear" w:color="auto" w:fill="auto"/>
                  <w:vAlign w:val="center"/>
                </w:tcPr>
                <w:p w14:paraId="20BC20D2" w14:textId="77777777" w:rsidR="008739F1" w:rsidRPr="00FD6EF8" w:rsidRDefault="003114DE">
                  <w:pPr>
                    <w:widowControl/>
                    <w:snapToGrid w:val="0"/>
                    <w:jc w:val="center"/>
                    <w:rPr>
                      <w:rFonts w:hAnsi="宋体"/>
                      <w:b/>
                      <w:color w:val="0D0D0D" w:themeColor="text1" w:themeTint="F2"/>
                      <w:kern w:val="0"/>
                      <w:szCs w:val="21"/>
                    </w:rPr>
                  </w:pPr>
                  <w:r w:rsidRPr="00FD6EF8">
                    <w:rPr>
                      <w:rFonts w:hAnsi="宋体" w:hint="eastAsia"/>
                      <w:b/>
                      <w:color w:val="0D0D0D" w:themeColor="text1" w:themeTint="F2"/>
                      <w:kern w:val="0"/>
                      <w:szCs w:val="21"/>
                    </w:rPr>
                    <w:t>具体要求</w:t>
                  </w:r>
                </w:p>
              </w:tc>
              <w:tc>
                <w:tcPr>
                  <w:tcW w:w="2642" w:type="dxa"/>
                  <w:shd w:val="clear" w:color="auto" w:fill="auto"/>
                  <w:vAlign w:val="center"/>
                </w:tcPr>
                <w:p w14:paraId="6C43CE9C" w14:textId="77777777" w:rsidR="008739F1" w:rsidRPr="00FD6EF8" w:rsidRDefault="003114DE">
                  <w:pPr>
                    <w:widowControl/>
                    <w:snapToGrid w:val="0"/>
                    <w:jc w:val="center"/>
                    <w:rPr>
                      <w:rFonts w:hAnsi="宋体"/>
                      <w:b/>
                      <w:color w:val="0D0D0D" w:themeColor="text1" w:themeTint="F2"/>
                      <w:kern w:val="0"/>
                      <w:szCs w:val="21"/>
                    </w:rPr>
                  </w:pPr>
                  <w:r w:rsidRPr="00FD6EF8">
                    <w:rPr>
                      <w:rFonts w:hAnsi="宋体"/>
                      <w:b/>
                      <w:color w:val="0D0D0D" w:themeColor="text1" w:themeTint="F2"/>
                      <w:kern w:val="0"/>
                      <w:szCs w:val="21"/>
                    </w:rPr>
                    <w:t>本项目建设</w:t>
                  </w:r>
                  <w:r w:rsidRPr="00FD6EF8">
                    <w:rPr>
                      <w:rFonts w:hAnsi="宋体" w:hint="eastAsia"/>
                      <w:b/>
                      <w:color w:val="0D0D0D" w:themeColor="text1" w:themeTint="F2"/>
                      <w:kern w:val="0"/>
                      <w:szCs w:val="21"/>
                    </w:rPr>
                    <w:t>情况</w:t>
                  </w:r>
                </w:p>
              </w:tc>
              <w:tc>
                <w:tcPr>
                  <w:tcW w:w="691" w:type="dxa"/>
                  <w:vAlign w:val="center"/>
                </w:tcPr>
                <w:p w14:paraId="005A2AF7" w14:textId="77777777" w:rsidR="008739F1" w:rsidRPr="00FD6EF8" w:rsidRDefault="003114DE">
                  <w:pPr>
                    <w:widowControl/>
                    <w:snapToGrid w:val="0"/>
                    <w:ind w:leftChars="-50" w:left="-105" w:rightChars="-50" w:right="-105"/>
                    <w:jc w:val="center"/>
                    <w:rPr>
                      <w:b/>
                      <w:color w:val="0D0D0D" w:themeColor="text1" w:themeTint="F2"/>
                      <w:kern w:val="0"/>
                      <w:szCs w:val="21"/>
                    </w:rPr>
                  </w:pPr>
                  <w:r w:rsidRPr="00FD6EF8">
                    <w:rPr>
                      <w:rFonts w:hint="eastAsia"/>
                      <w:b/>
                      <w:color w:val="0D0D0D" w:themeColor="text1" w:themeTint="F2"/>
                      <w:kern w:val="0"/>
                      <w:szCs w:val="21"/>
                    </w:rPr>
                    <w:t>相符性</w:t>
                  </w:r>
                </w:p>
              </w:tc>
            </w:tr>
            <w:tr w:rsidR="008739F1" w:rsidRPr="00FD6EF8" w14:paraId="01098C20" w14:textId="77777777">
              <w:trPr>
                <w:trHeight w:val="397"/>
                <w:jc w:val="center"/>
              </w:trPr>
              <w:tc>
                <w:tcPr>
                  <w:tcW w:w="7430" w:type="dxa"/>
                  <w:gridSpan w:val="3"/>
                  <w:shd w:val="clear" w:color="auto" w:fill="auto"/>
                  <w:vAlign w:val="center"/>
                </w:tcPr>
                <w:p w14:paraId="0A913E23" w14:textId="77777777" w:rsidR="008739F1" w:rsidRPr="00FD6EF8" w:rsidRDefault="003114DE">
                  <w:pPr>
                    <w:widowControl/>
                    <w:snapToGrid w:val="0"/>
                    <w:jc w:val="center"/>
                    <w:rPr>
                      <w:b/>
                      <w:color w:val="0D0D0D" w:themeColor="text1" w:themeTint="F2"/>
                      <w:kern w:val="0"/>
                      <w:szCs w:val="21"/>
                    </w:rPr>
                  </w:pPr>
                  <w:r w:rsidRPr="00FD6EF8">
                    <w:rPr>
                      <w:rFonts w:hAnsi="宋体" w:hint="eastAsia"/>
                      <w:b/>
                      <w:color w:val="0D0D0D" w:themeColor="text1" w:themeTint="F2"/>
                      <w:kern w:val="0"/>
                      <w:szCs w:val="21"/>
                    </w:rPr>
                    <w:t>国务院《关于深入打好污染防治攻坚战的意见》</w:t>
                  </w:r>
                </w:p>
              </w:tc>
            </w:tr>
            <w:tr w:rsidR="008739F1" w:rsidRPr="00FD6EF8" w14:paraId="63E2BA11" w14:textId="77777777">
              <w:trPr>
                <w:trHeight w:val="397"/>
                <w:jc w:val="center"/>
              </w:trPr>
              <w:tc>
                <w:tcPr>
                  <w:tcW w:w="4097" w:type="dxa"/>
                  <w:shd w:val="clear" w:color="auto" w:fill="auto"/>
                  <w:vAlign w:val="center"/>
                </w:tcPr>
                <w:p w14:paraId="66515F12" w14:textId="77777777" w:rsidR="008739F1" w:rsidRPr="00FD6EF8" w:rsidRDefault="003114DE">
                  <w:pPr>
                    <w:jc w:val="center"/>
                    <w:rPr>
                      <w:rFonts w:hAnsi="宋体"/>
                      <w:color w:val="0D0D0D" w:themeColor="text1" w:themeTint="F2"/>
                      <w:kern w:val="24"/>
                      <w:szCs w:val="21"/>
                    </w:rPr>
                  </w:pPr>
                  <w:r w:rsidRPr="00FD6EF8">
                    <w:rPr>
                      <w:rFonts w:hAnsi="宋体" w:hint="eastAsia"/>
                      <w:color w:val="0D0D0D" w:themeColor="text1" w:themeTint="F2"/>
                      <w:kern w:val="24"/>
                      <w:szCs w:val="21"/>
                    </w:rPr>
                    <w:t>（七）坚决遏制高耗能高排放项目盲目发展。重点区域严禁新增钢铁、焦化、水泥熟料、平板玻璃、电解铝、氧化铝、煤化工产能；严格执行钢铁、水泥、平板玻璃等行业产能置换实施办法</w:t>
                  </w:r>
                </w:p>
              </w:tc>
              <w:tc>
                <w:tcPr>
                  <w:tcW w:w="2642" w:type="dxa"/>
                  <w:shd w:val="clear" w:color="auto" w:fill="auto"/>
                  <w:vAlign w:val="center"/>
                </w:tcPr>
                <w:p w14:paraId="5AB91F43" w14:textId="77777777" w:rsidR="008739F1" w:rsidRPr="00FD6EF8" w:rsidRDefault="003114DE">
                  <w:pPr>
                    <w:jc w:val="center"/>
                    <w:rPr>
                      <w:rFonts w:hAnsi="宋体"/>
                      <w:color w:val="0D0D0D" w:themeColor="text1" w:themeTint="F2"/>
                      <w:kern w:val="24"/>
                      <w:szCs w:val="21"/>
                    </w:rPr>
                  </w:pPr>
                  <w:r w:rsidRPr="00FD6EF8">
                    <w:rPr>
                      <w:rFonts w:hAnsi="宋体" w:hint="eastAsia"/>
                      <w:color w:val="0D0D0D" w:themeColor="text1" w:themeTint="F2"/>
                      <w:kern w:val="24"/>
                      <w:szCs w:val="21"/>
                    </w:rPr>
                    <w:t>本项目生产不涉及新增钢铁、焦化、水泥熟料、平板玻璃、电解铝、氧化铝、煤化工产能过剩项目</w:t>
                  </w:r>
                </w:p>
              </w:tc>
              <w:tc>
                <w:tcPr>
                  <w:tcW w:w="691" w:type="dxa"/>
                  <w:vAlign w:val="center"/>
                </w:tcPr>
                <w:p w14:paraId="0AF13DF6" w14:textId="77777777" w:rsidR="008739F1" w:rsidRPr="00FD6EF8" w:rsidRDefault="003114DE">
                  <w:pPr>
                    <w:widowControl/>
                    <w:snapToGrid w:val="0"/>
                    <w:jc w:val="center"/>
                    <w:rPr>
                      <w:color w:val="0D0D0D" w:themeColor="text1" w:themeTint="F2"/>
                      <w:kern w:val="0"/>
                      <w:szCs w:val="21"/>
                    </w:rPr>
                  </w:pPr>
                  <w:r w:rsidRPr="00FD6EF8">
                    <w:rPr>
                      <w:rFonts w:hint="eastAsia"/>
                      <w:color w:val="0D0D0D" w:themeColor="text1" w:themeTint="F2"/>
                      <w:kern w:val="0"/>
                      <w:szCs w:val="21"/>
                    </w:rPr>
                    <w:t>符合</w:t>
                  </w:r>
                </w:p>
              </w:tc>
            </w:tr>
            <w:tr w:rsidR="008739F1" w:rsidRPr="00FD6EF8" w14:paraId="60167626" w14:textId="77777777">
              <w:trPr>
                <w:trHeight w:val="397"/>
                <w:jc w:val="center"/>
              </w:trPr>
              <w:tc>
                <w:tcPr>
                  <w:tcW w:w="4097" w:type="dxa"/>
                  <w:shd w:val="clear" w:color="auto" w:fill="auto"/>
                  <w:vAlign w:val="center"/>
                </w:tcPr>
                <w:p w14:paraId="0C0904C2" w14:textId="77777777" w:rsidR="008739F1" w:rsidRPr="00FD6EF8" w:rsidRDefault="003114DE">
                  <w:pPr>
                    <w:jc w:val="center"/>
                    <w:rPr>
                      <w:rFonts w:hAnsi="宋体"/>
                      <w:color w:val="0D0D0D" w:themeColor="text1" w:themeTint="F2"/>
                      <w:kern w:val="24"/>
                      <w:szCs w:val="21"/>
                    </w:rPr>
                  </w:pPr>
                  <w:r w:rsidRPr="00FD6EF8">
                    <w:rPr>
                      <w:rFonts w:hAnsi="宋体" w:hint="eastAsia"/>
                      <w:color w:val="0D0D0D" w:themeColor="text1" w:themeTint="F2"/>
                      <w:kern w:val="24"/>
                      <w:szCs w:val="21"/>
                    </w:rPr>
                    <w:t>（九）加强生态环境分区管控。将生态保护红线、环境质量底线、资源利用上线的硬约束落实到环境管控单元，建立差别化的生态环境准入清单，加强“三线一单”成果在政策制定、环境准入、园区管理、执法监管等方面的应用</w:t>
                  </w:r>
                </w:p>
              </w:tc>
              <w:tc>
                <w:tcPr>
                  <w:tcW w:w="2642" w:type="dxa"/>
                  <w:shd w:val="clear" w:color="auto" w:fill="auto"/>
                  <w:vAlign w:val="center"/>
                </w:tcPr>
                <w:p w14:paraId="51082D24" w14:textId="77777777" w:rsidR="008739F1" w:rsidRPr="00FD6EF8" w:rsidRDefault="003114DE">
                  <w:pPr>
                    <w:autoSpaceDE w:val="0"/>
                    <w:autoSpaceDN w:val="0"/>
                    <w:adjustRightInd w:val="0"/>
                    <w:jc w:val="center"/>
                    <w:rPr>
                      <w:rFonts w:hAnsi="宋体"/>
                      <w:color w:val="0D0D0D" w:themeColor="text1" w:themeTint="F2"/>
                      <w:kern w:val="24"/>
                      <w:szCs w:val="21"/>
                    </w:rPr>
                  </w:pPr>
                  <w:r w:rsidRPr="00FD6EF8">
                    <w:rPr>
                      <w:rFonts w:hAnsi="宋体" w:hint="eastAsia"/>
                      <w:color w:val="0D0D0D" w:themeColor="text1" w:themeTint="F2"/>
                      <w:kern w:val="24"/>
                      <w:szCs w:val="21"/>
                    </w:rPr>
                    <w:t>本项目符合芜湖市“三线一单”生态环境分区管控等生态环境分区管控要求）</w:t>
                  </w:r>
                </w:p>
              </w:tc>
              <w:tc>
                <w:tcPr>
                  <w:tcW w:w="691" w:type="dxa"/>
                  <w:vAlign w:val="center"/>
                </w:tcPr>
                <w:p w14:paraId="41B88D6D" w14:textId="77777777" w:rsidR="008739F1" w:rsidRPr="00FD6EF8" w:rsidRDefault="003114DE">
                  <w:pPr>
                    <w:widowControl/>
                    <w:snapToGrid w:val="0"/>
                    <w:jc w:val="center"/>
                    <w:rPr>
                      <w:color w:val="0D0D0D" w:themeColor="text1" w:themeTint="F2"/>
                      <w:kern w:val="0"/>
                      <w:szCs w:val="21"/>
                    </w:rPr>
                  </w:pPr>
                  <w:r w:rsidRPr="00FD6EF8">
                    <w:rPr>
                      <w:rFonts w:hint="eastAsia"/>
                      <w:color w:val="0D0D0D" w:themeColor="text1" w:themeTint="F2"/>
                      <w:kern w:val="0"/>
                      <w:szCs w:val="21"/>
                    </w:rPr>
                    <w:t>符合</w:t>
                  </w:r>
                </w:p>
              </w:tc>
            </w:tr>
            <w:tr w:rsidR="008739F1" w:rsidRPr="00FD6EF8" w14:paraId="426CEECE" w14:textId="77777777">
              <w:trPr>
                <w:trHeight w:val="397"/>
                <w:jc w:val="center"/>
              </w:trPr>
              <w:tc>
                <w:tcPr>
                  <w:tcW w:w="7430" w:type="dxa"/>
                  <w:gridSpan w:val="3"/>
                  <w:shd w:val="clear" w:color="auto" w:fill="auto"/>
                  <w:vAlign w:val="center"/>
                </w:tcPr>
                <w:p w14:paraId="58BF6AB1" w14:textId="77777777" w:rsidR="008739F1" w:rsidRPr="00FD6EF8" w:rsidRDefault="003114DE">
                  <w:pPr>
                    <w:widowControl/>
                    <w:snapToGrid w:val="0"/>
                    <w:jc w:val="center"/>
                    <w:rPr>
                      <w:color w:val="0D0D0D" w:themeColor="text1" w:themeTint="F2"/>
                      <w:kern w:val="0"/>
                      <w:szCs w:val="21"/>
                    </w:rPr>
                  </w:pPr>
                  <w:r w:rsidRPr="00FD6EF8">
                    <w:rPr>
                      <w:rFonts w:hAnsi="宋体" w:hint="eastAsia"/>
                      <w:b/>
                      <w:color w:val="0D0D0D" w:themeColor="text1" w:themeTint="F2"/>
                      <w:kern w:val="0"/>
                      <w:szCs w:val="21"/>
                    </w:rPr>
                    <w:t>《安徽省</w:t>
                  </w:r>
                  <w:r w:rsidRPr="00FD6EF8">
                    <w:rPr>
                      <w:rFonts w:hAnsi="宋体"/>
                      <w:b/>
                      <w:color w:val="0D0D0D" w:themeColor="text1" w:themeTint="F2"/>
                      <w:kern w:val="0"/>
                      <w:szCs w:val="21"/>
                    </w:rPr>
                    <w:t>2021</w:t>
                  </w:r>
                  <w:r w:rsidRPr="00FD6EF8">
                    <w:rPr>
                      <w:rFonts w:hAnsi="宋体" w:hint="eastAsia"/>
                      <w:b/>
                      <w:color w:val="0D0D0D" w:themeColor="text1" w:themeTint="F2"/>
                      <w:kern w:val="0"/>
                      <w:szCs w:val="21"/>
                    </w:rPr>
                    <w:t>应对气候变化和大气污染防治重点工作任务》</w:t>
                  </w:r>
                </w:p>
              </w:tc>
            </w:tr>
            <w:tr w:rsidR="008739F1" w:rsidRPr="00FD6EF8" w14:paraId="0D9937DE" w14:textId="77777777">
              <w:trPr>
                <w:trHeight w:val="397"/>
                <w:jc w:val="center"/>
              </w:trPr>
              <w:tc>
                <w:tcPr>
                  <w:tcW w:w="4097" w:type="dxa"/>
                  <w:shd w:val="clear" w:color="auto" w:fill="auto"/>
                  <w:vAlign w:val="center"/>
                </w:tcPr>
                <w:p w14:paraId="68121AE4" w14:textId="77777777" w:rsidR="008739F1" w:rsidRPr="00FD6EF8" w:rsidRDefault="003114DE">
                  <w:pPr>
                    <w:jc w:val="center"/>
                    <w:rPr>
                      <w:rFonts w:hAnsi="宋体"/>
                      <w:color w:val="0D0D0D" w:themeColor="text1" w:themeTint="F2"/>
                      <w:kern w:val="24"/>
                      <w:szCs w:val="21"/>
                    </w:rPr>
                  </w:pPr>
                  <w:r w:rsidRPr="00FD6EF8">
                    <w:rPr>
                      <w:rFonts w:hAnsi="宋体" w:hint="eastAsia"/>
                      <w:color w:val="0D0D0D" w:themeColor="text1" w:themeTint="F2"/>
                      <w:kern w:val="24"/>
                      <w:szCs w:val="21"/>
                    </w:rPr>
                    <w:t>（一）坚决遏制“两高”项目盲目发展深入贯彻落实党中央、国务院关于坚决遏制“两高”项目盲目发展相关决策部署，按照生态环境部《关于加强高耗能、高排放建设项目生态环境源头防控的指导意见》等文件要求，以石化、化工、煤化工、焦化、钢铁、建材、有色、煤电等行业为重</w:t>
                  </w:r>
                </w:p>
                <w:p w14:paraId="199E96AA" w14:textId="77777777" w:rsidR="008739F1" w:rsidRPr="00FD6EF8" w:rsidRDefault="003114DE">
                  <w:pPr>
                    <w:jc w:val="center"/>
                    <w:rPr>
                      <w:rFonts w:hAnsi="宋体"/>
                      <w:color w:val="0D0D0D" w:themeColor="text1" w:themeTint="F2"/>
                      <w:kern w:val="24"/>
                      <w:szCs w:val="21"/>
                    </w:rPr>
                  </w:pPr>
                  <w:r w:rsidRPr="00FD6EF8">
                    <w:rPr>
                      <w:rFonts w:hAnsi="宋体" w:hint="eastAsia"/>
                      <w:color w:val="0D0D0D" w:themeColor="text1" w:themeTint="F2"/>
                      <w:kern w:val="24"/>
                      <w:szCs w:val="21"/>
                    </w:rPr>
                    <w:t>点，</w:t>
                  </w:r>
                  <w:r w:rsidRPr="00FD6EF8">
                    <w:rPr>
                      <w:rFonts w:hAnsi="宋体"/>
                      <w:color w:val="0D0D0D" w:themeColor="text1" w:themeTint="F2"/>
                      <w:kern w:val="24"/>
                      <w:szCs w:val="21"/>
                    </w:rPr>
                    <w:t xml:space="preserve"> </w:t>
                  </w:r>
                  <w:r w:rsidRPr="00FD6EF8">
                    <w:rPr>
                      <w:rFonts w:hAnsi="宋体" w:hint="eastAsia"/>
                      <w:color w:val="0D0D0D" w:themeColor="text1" w:themeTint="F2"/>
                      <w:kern w:val="24"/>
                      <w:szCs w:val="21"/>
                    </w:rPr>
                    <w:t>全面梳理排查拟建、在建和存量“两高”项目，对“两高”</w:t>
                  </w:r>
                  <w:r w:rsidRPr="00FD6EF8">
                    <w:rPr>
                      <w:rFonts w:hAnsi="宋体"/>
                      <w:color w:val="0D0D0D" w:themeColor="text1" w:themeTint="F2"/>
                      <w:kern w:val="24"/>
                      <w:szCs w:val="21"/>
                    </w:rPr>
                    <w:t xml:space="preserve"> </w:t>
                  </w:r>
                  <w:r w:rsidRPr="00FD6EF8">
                    <w:rPr>
                      <w:rFonts w:hAnsi="宋体" w:hint="eastAsia"/>
                      <w:color w:val="0D0D0D" w:themeColor="text1" w:themeTint="F2"/>
                      <w:kern w:val="24"/>
                      <w:szCs w:val="21"/>
                    </w:rPr>
                    <w:t>项目实行清单管理，进行分类处置、动态监控。严格落实能耗“双控”、产能置换、污染物区域削减、煤炭减量替代等要求。对标国内外产品能效、环保先进水平，推动在建和拟建“两高”项目能效、环保水平提升，推进存量“两高”项目改造升级</w:t>
                  </w:r>
                </w:p>
              </w:tc>
              <w:tc>
                <w:tcPr>
                  <w:tcW w:w="2642" w:type="dxa"/>
                  <w:shd w:val="clear" w:color="auto" w:fill="auto"/>
                  <w:vAlign w:val="center"/>
                </w:tcPr>
                <w:p w14:paraId="7406B891" w14:textId="77777777" w:rsidR="008739F1" w:rsidRPr="00FD6EF8" w:rsidRDefault="003114DE">
                  <w:pPr>
                    <w:autoSpaceDE w:val="0"/>
                    <w:autoSpaceDN w:val="0"/>
                    <w:adjustRightInd w:val="0"/>
                    <w:jc w:val="center"/>
                    <w:rPr>
                      <w:rFonts w:hAnsi="宋体"/>
                      <w:color w:val="0D0D0D" w:themeColor="text1" w:themeTint="F2"/>
                      <w:kern w:val="24"/>
                      <w:szCs w:val="21"/>
                    </w:rPr>
                  </w:pPr>
                  <w:r w:rsidRPr="00FD6EF8">
                    <w:rPr>
                      <w:rFonts w:hAnsi="宋体" w:hint="eastAsia"/>
                      <w:color w:val="0D0D0D" w:themeColor="text1" w:themeTint="F2"/>
                      <w:kern w:val="24"/>
                      <w:szCs w:val="21"/>
                    </w:rPr>
                    <w:t>本项目不属于国家发改委</w:t>
                  </w:r>
                </w:p>
                <w:p w14:paraId="40E39773" w14:textId="77777777" w:rsidR="008739F1" w:rsidRPr="00FD6EF8" w:rsidRDefault="003114DE">
                  <w:pPr>
                    <w:autoSpaceDE w:val="0"/>
                    <w:autoSpaceDN w:val="0"/>
                    <w:adjustRightInd w:val="0"/>
                    <w:jc w:val="center"/>
                    <w:rPr>
                      <w:rFonts w:hAnsi="宋体"/>
                      <w:color w:val="0D0D0D" w:themeColor="text1" w:themeTint="F2"/>
                      <w:kern w:val="24"/>
                      <w:szCs w:val="21"/>
                    </w:rPr>
                  </w:pPr>
                  <w:r w:rsidRPr="00FD6EF8">
                    <w:rPr>
                      <w:rFonts w:hAnsi="宋体" w:hint="eastAsia"/>
                      <w:color w:val="0D0D0D" w:themeColor="text1" w:themeTint="F2"/>
                      <w:kern w:val="24"/>
                      <w:szCs w:val="21"/>
                    </w:rPr>
                    <w:t>暂定的煤电、石化、煤化工、钢铁、焦化、建材、有色、化工等</w:t>
                  </w:r>
                  <w:r w:rsidRPr="00FD6EF8">
                    <w:rPr>
                      <w:rFonts w:hAnsi="宋体"/>
                      <w:color w:val="0D0D0D" w:themeColor="text1" w:themeTint="F2"/>
                      <w:kern w:val="24"/>
                      <w:szCs w:val="21"/>
                    </w:rPr>
                    <w:t>8</w:t>
                  </w:r>
                  <w:r w:rsidRPr="00FD6EF8">
                    <w:rPr>
                      <w:rFonts w:hAnsi="宋体" w:hint="eastAsia"/>
                      <w:color w:val="0D0D0D" w:themeColor="text1" w:themeTint="F2"/>
                      <w:kern w:val="24"/>
                      <w:szCs w:val="21"/>
                    </w:rPr>
                    <w:t>个“两高”行业</w:t>
                  </w:r>
                </w:p>
              </w:tc>
              <w:tc>
                <w:tcPr>
                  <w:tcW w:w="691" w:type="dxa"/>
                  <w:vAlign w:val="center"/>
                </w:tcPr>
                <w:p w14:paraId="7635EB85" w14:textId="77777777" w:rsidR="008739F1" w:rsidRPr="00FD6EF8" w:rsidRDefault="003114DE">
                  <w:pPr>
                    <w:widowControl/>
                    <w:snapToGrid w:val="0"/>
                    <w:ind w:leftChars="-50" w:left="-105" w:rightChars="-50" w:right="-105"/>
                    <w:jc w:val="center"/>
                    <w:rPr>
                      <w:rFonts w:hAnsi="宋体"/>
                      <w:color w:val="0D0D0D" w:themeColor="text1" w:themeTint="F2"/>
                      <w:kern w:val="0"/>
                      <w:szCs w:val="21"/>
                    </w:rPr>
                  </w:pPr>
                  <w:r w:rsidRPr="00FD6EF8">
                    <w:rPr>
                      <w:rFonts w:hAnsi="宋体" w:hint="eastAsia"/>
                      <w:color w:val="0D0D0D" w:themeColor="text1" w:themeTint="F2"/>
                      <w:kern w:val="0"/>
                      <w:szCs w:val="21"/>
                    </w:rPr>
                    <w:t>符合</w:t>
                  </w:r>
                </w:p>
              </w:tc>
            </w:tr>
            <w:tr w:rsidR="008739F1" w:rsidRPr="00FD6EF8" w14:paraId="5ED29A0B" w14:textId="77777777">
              <w:trPr>
                <w:trHeight w:val="397"/>
                <w:jc w:val="center"/>
              </w:trPr>
              <w:tc>
                <w:tcPr>
                  <w:tcW w:w="4097" w:type="dxa"/>
                  <w:shd w:val="clear" w:color="auto" w:fill="auto"/>
                  <w:vAlign w:val="center"/>
                </w:tcPr>
                <w:p w14:paraId="4A00FE83" w14:textId="77777777" w:rsidR="008739F1" w:rsidRPr="00FD6EF8" w:rsidRDefault="003114DE">
                  <w:pPr>
                    <w:jc w:val="center"/>
                    <w:rPr>
                      <w:rFonts w:hAnsi="宋体"/>
                      <w:color w:val="0D0D0D" w:themeColor="text1" w:themeTint="F2"/>
                      <w:kern w:val="24"/>
                      <w:szCs w:val="21"/>
                    </w:rPr>
                  </w:pPr>
                  <w:r w:rsidRPr="00FD6EF8">
                    <w:rPr>
                      <w:rFonts w:hAnsi="宋体" w:hint="eastAsia"/>
                      <w:color w:val="0D0D0D" w:themeColor="text1" w:themeTint="F2"/>
                      <w:kern w:val="24"/>
                      <w:szCs w:val="21"/>
                    </w:rPr>
                    <w:t>（四）持续开展</w:t>
                  </w:r>
                  <w:r w:rsidRPr="00FD6EF8">
                    <w:rPr>
                      <w:rFonts w:hAnsi="宋体"/>
                      <w:color w:val="0D0D0D" w:themeColor="text1" w:themeTint="F2"/>
                      <w:kern w:val="24"/>
                      <w:szCs w:val="21"/>
                    </w:rPr>
                    <w:t xml:space="preserve">VOCs </w:t>
                  </w:r>
                  <w:r w:rsidRPr="00FD6EF8">
                    <w:rPr>
                      <w:rFonts w:hAnsi="宋体" w:hint="eastAsia"/>
                      <w:color w:val="0D0D0D" w:themeColor="text1" w:themeTint="F2"/>
                      <w:kern w:val="24"/>
                      <w:szCs w:val="21"/>
                    </w:rPr>
                    <w:t>整治攻坚行动开展</w:t>
                  </w:r>
                  <w:r w:rsidRPr="00FD6EF8">
                    <w:rPr>
                      <w:rFonts w:hAnsi="宋体"/>
                      <w:color w:val="0D0D0D" w:themeColor="text1" w:themeTint="F2"/>
                      <w:kern w:val="24"/>
                      <w:szCs w:val="21"/>
                    </w:rPr>
                    <w:t xml:space="preserve">VOCs </w:t>
                  </w:r>
                  <w:r w:rsidRPr="00FD6EF8">
                    <w:rPr>
                      <w:rFonts w:hAnsi="宋体" w:hint="eastAsia"/>
                      <w:color w:val="0D0D0D" w:themeColor="text1" w:themeTint="F2"/>
                      <w:kern w:val="24"/>
                      <w:szCs w:val="21"/>
                    </w:rPr>
                    <w:t>治理示范项目推选，引导推动低</w:t>
                  </w:r>
                  <w:r w:rsidRPr="00FD6EF8">
                    <w:rPr>
                      <w:rFonts w:hAnsi="宋体"/>
                      <w:color w:val="0D0D0D" w:themeColor="text1" w:themeTint="F2"/>
                      <w:kern w:val="24"/>
                      <w:szCs w:val="21"/>
                    </w:rPr>
                    <w:t xml:space="preserve">VOCs </w:t>
                  </w:r>
                  <w:r w:rsidRPr="00FD6EF8">
                    <w:rPr>
                      <w:rFonts w:hAnsi="宋体" w:hint="eastAsia"/>
                      <w:color w:val="0D0D0D" w:themeColor="text1" w:themeTint="F2"/>
                      <w:kern w:val="24"/>
                      <w:szCs w:val="21"/>
                    </w:rPr>
                    <w:t>替代、无组织排放管控、末端治理升级改造、运维能力提升等技术创新，以</w:t>
                  </w:r>
                  <w:r w:rsidRPr="00FD6EF8">
                    <w:rPr>
                      <w:rFonts w:hAnsi="宋体" w:hint="eastAsia"/>
                      <w:color w:val="0D0D0D" w:themeColor="text1" w:themeTint="F2"/>
                      <w:kern w:val="24"/>
                      <w:szCs w:val="21"/>
                    </w:rPr>
                    <w:lastRenderedPageBreak/>
                    <w:t>先进促后进</w:t>
                  </w:r>
                </w:p>
              </w:tc>
              <w:tc>
                <w:tcPr>
                  <w:tcW w:w="2642" w:type="dxa"/>
                  <w:shd w:val="clear" w:color="auto" w:fill="auto"/>
                  <w:vAlign w:val="center"/>
                </w:tcPr>
                <w:p w14:paraId="2330D0A4" w14:textId="32949CCC" w:rsidR="008739F1" w:rsidRPr="00FD6EF8" w:rsidRDefault="003114DE" w:rsidP="00761C9D">
                  <w:pPr>
                    <w:autoSpaceDE w:val="0"/>
                    <w:autoSpaceDN w:val="0"/>
                    <w:adjustRightInd w:val="0"/>
                    <w:jc w:val="center"/>
                    <w:rPr>
                      <w:rFonts w:hAnsi="宋体"/>
                      <w:color w:val="0D0D0D" w:themeColor="text1" w:themeTint="F2"/>
                      <w:kern w:val="24"/>
                      <w:szCs w:val="21"/>
                    </w:rPr>
                  </w:pPr>
                  <w:r w:rsidRPr="00FD6EF8">
                    <w:rPr>
                      <w:rFonts w:hAnsi="宋体" w:hint="eastAsia"/>
                      <w:color w:val="0D0D0D" w:themeColor="text1" w:themeTint="F2"/>
                      <w:kern w:val="0"/>
                      <w:szCs w:val="21"/>
                    </w:rPr>
                    <w:lastRenderedPageBreak/>
                    <w:t>本项目沥青加热</w:t>
                  </w:r>
                  <w:r w:rsidR="00761C9D" w:rsidRPr="00FD6EF8">
                    <w:rPr>
                      <w:rFonts w:hAnsi="宋体" w:hint="eastAsia"/>
                      <w:color w:val="0D0D0D" w:themeColor="text1" w:themeTint="F2"/>
                      <w:kern w:val="0"/>
                      <w:szCs w:val="21"/>
                    </w:rPr>
                    <w:t>、</w:t>
                  </w:r>
                  <w:r w:rsidRPr="00FD6EF8">
                    <w:rPr>
                      <w:rFonts w:hAnsi="宋体" w:hint="eastAsia"/>
                      <w:color w:val="0D0D0D" w:themeColor="text1" w:themeTint="F2"/>
                      <w:kern w:val="0"/>
                      <w:szCs w:val="21"/>
                    </w:rPr>
                    <w:t>搅拌</w:t>
                  </w:r>
                  <w:r w:rsidR="00761C9D" w:rsidRPr="00FD6EF8">
                    <w:rPr>
                      <w:rFonts w:hAnsi="宋体" w:hint="eastAsia"/>
                      <w:color w:val="0D0D0D" w:themeColor="text1" w:themeTint="F2"/>
                      <w:kern w:val="0"/>
                      <w:szCs w:val="21"/>
                    </w:rPr>
                    <w:t>、</w:t>
                  </w:r>
                  <w:r w:rsidR="00761C9D" w:rsidRPr="00FD6EF8">
                    <w:rPr>
                      <w:rFonts w:hint="eastAsia"/>
                      <w:color w:val="0D0D0D" w:themeColor="text1" w:themeTint="F2"/>
                      <w:szCs w:val="21"/>
                    </w:rPr>
                    <w:t>沥青储罐呼吸及成品沥青卸料</w:t>
                  </w:r>
                  <w:r w:rsidRPr="00FD6EF8">
                    <w:rPr>
                      <w:rFonts w:hAnsi="宋体" w:hint="eastAsia"/>
                      <w:color w:val="0D0D0D" w:themeColor="text1" w:themeTint="F2"/>
                      <w:kern w:val="0"/>
                      <w:szCs w:val="21"/>
                    </w:rPr>
                    <w:t>废气</w:t>
                  </w:r>
                  <w:r w:rsidRPr="00FD6EF8">
                    <w:rPr>
                      <w:rFonts w:hint="eastAsia"/>
                      <w:color w:val="0D0D0D" w:themeColor="text1" w:themeTint="F2"/>
                      <w:szCs w:val="21"/>
                    </w:rPr>
                    <w:t>经管道收集后，经</w:t>
                  </w:r>
                  <w:r w:rsidRPr="00FD6EF8">
                    <w:rPr>
                      <w:color w:val="0D0D0D" w:themeColor="text1" w:themeTint="F2"/>
                      <w:szCs w:val="21"/>
                    </w:rPr>
                    <w:t>两级活性炭处理</w:t>
                  </w:r>
                  <w:r w:rsidRPr="00FD6EF8">
                    <w:rPr>
                      <w:rFonts w:hAnsi="宋体" w:hint="eastAsia"/>
                      <w:color w:val="0D0D0D" w:themeColor="text1" w:themeTint="F2"/>
                      <w:kern w:val="24"/>
                      <w:szCs w:val="21"/>
                    </w:rPr>
                    <w:t>，减少</w:t>
                  </w:r>
                  <w:r w:rsidRPr="00FD6EF8">
                    <w:rPr>
                      <w:rFonts w:hAnsi="宋体"/>
                      <w:color w:val="0D0D0D" w:themeColor="text1" w:themeTint="F2"/>
                      <w:kern w:val="24"/>
                      <w:szCs w:val="21"/>
                    </w:rPr>
                    <w:lastRenderedPageBreak/>
                    <w:t>VOCs</w:t>
                  </w:r>
                  <w:r w:rsidRPr="00FD6EF8">
                    <w:rPr>
                      <w:rFonts w:hAnsi="宋体" w:hint="eastAsia"/>
                      <w:color w:val="0D0D0D" w:themeColor="text1" w:themeTint="F2"/>
                      <w:kern w:val="24"/>
                      <w:szCs w:val="21"/>
                    </w:rPr>
                    <w:t>排放</w:t>
                  </w:r>
                </w:p>
              </w:tc>
              <w:tc>
                <w:tcPr>
                  <w:tcW w:w="691" w:type="dxa"/>
                  <w:vAlign w:val="center"/>
                </w:tcPr>
                <w:p w14:paraId="22C0F062" w14:textId="77777777" w:rsidR="008739F1" w:rsidRPr="00FD6EF8" w:rsidRDefault="008739F1">
                  <w:pPr>
                    <w:widowControl/>
                    <w:snapToGrid w:val="0"/>
                    <w:ind w:leftChars="-50" w:left="-105" w:rightChars="-50" w:right="-105"/>
                    <w:jc w:val="center"/>
                    <w:rPr>
                      <w:rFonts w:hAnsi="宋体"/>
                      <w:color w:val="0D0D0D" w:themeColor="text1" w:themeTint="F2"/>
                      <w:kern w:val="0"/>
                      <w:szCs w:val="21"/>
                    </w:rPr>
                  </w:pPr>
                </w:p>
              </w:tc>
            </w:tr>
            <w:tr w:rsidR="008739F1" w:rsidRPr="00FD6EF8" w14:paraId="6F404368" w14:textId="77777777">
              <w:trPr>
                <w:trHeight w:val="397"/>
                <w:jc w:val="center"/>
              </w:trPr>
              <w:tc>
                <w:tcPr>
                  <w:tcW w:w="7430" w:type="dxa"/>
                  <w:gridSpan w:val="3"/>
                  <w:shd w:val="clear" w:color="auto" w:fill="auto"/>
                  <w:vAlign w:val="center"/>
                </w:tcPr>
                <w:p w14:paraId="506C8BE9" w14:textId="77777777" w:rsidR="008739F1" w:rsidRPr="00FD6EF8" w:rsidRDefault="003114DE">
                  <w:pPr>
                    <w:widowControl/>
                    <w:snapToGrid w:val="0"/>
                    <w:jc w:val="center"/>
                    <w:rPr>
                      <w:color w:val="0D0D0D" w:themeColor="text1" w:themeTint="F2"/>
                      <w:kern w:val="0"/>
                      <w:szCs w:val="21"/>
                    </w:rPr>
                  </w:pPr>
                  <w:r w:rsidRPr="00FD6EF8">
                    <w:rPr>
                      <w:rFonts w:hAnsi="宋体" w:hint="eastAsia"/>
                      <w:b/>
                      <w:color w:val="0D0D0D" w:themeColor="text1" w:themeTint="F2"/>
                      <w:kern w:val="0"/>
                      <w:szCs w:val="21"/>
                    </w:rPr>
                    <w:lastRenderedPageBreak/>
                    <w:t>生态环境部《重点行业挥发性有机物综合治理方案》（环大气</w:t>
                  </w:r>
                  <w:r w:rsidRPr="00FD6EF8">
                    <w:rPr>
                      <w:rFonts w:hAnsi="宋体"/>
                      <w:b/>
                      <w:color w:val="0D0D0D" w:themeColor="text1" w:themeTint="F2"/>
                      <w:kern w:val="0"/>
                      <w:szCs w:val="21"/>
                    </w:rPr>
                    <w:t xml:space="preserve">[2019]53 </w:t>
                  </w:r>
                  <w:r w:rsidRPr="00FD6EF8">
                    <w:rPr>
                      <w:rFonts w:hAnsi="宋体" w:hint="eastAsia"/>
                      <w:b/>
                      <w:color w:val="0D0D0D" w:themeColor="text1" w:themeTint="F2"/>
                      <w:kern w:val="0"/>
                      <w:szCs w:val="21"/>
                    </w:rPr>
                    <w:t>号）</w:t>
                  </w:r>
                </w:p>
              </w:tc>
            </w:tr>
            <w:tr w:rsidR="008739F1" w:rsidRPr="00FD6EF8" w14:paraId="0417DD75" w14:textId="77777777">
              <w:trPr>
                <w:trHeight w:val="397"/>
                <w:jc w:val="center"/>
              </w:trPr>
              <w:tc>
                <w:tcPr>
                  <w:tcW w:w="4097" w:type="dxa"/>
                  <w:shd w:val="clear" w:color="auto" w:fill="auto"/>
                  <w:vAlign w:val="center"/>
                </w:tcPr>
                <w:p w14:paraId="0F66DDDA" w14:textId="77777777" w:rsidR="008739F1" w:rsidRPr="00FD6EF8" w:rsidRDefault="003114DE">
                  <w:pPr>
                    <w:jc w:val="center"/>
                    <w:rPr>
                      <w:rFonts w:hAnsi="宋体"/>
                      <w:color w:val="0D0D0D" w:themeColor="text1" w:themeTint="F2"/>
                      <w:kern w:val="24"/>
                      <w:szCs w:val="21"/>
                    </w:rPr>
                  </w:pPr>
                  <w:r w:rsidRPr="00FD6EF8">
                    <w:rPr>
                      <w:rFonts w:hAnsi="宋体" w:hint="eastAsia"/>
                      <w:color w:val="0D0D0D" w:themeColor="text1" w:themeTint="F2"/>
                      <w:kern w:val="24"/>
                      <w:szCs w:val="21"/>
                    </w:rPr>
                    <w:t>全面加强无组织排放控制。通过采取设备与场所密闭、工艺改进、废气有效收集等措施，削减</w:t>
                  </w:r>
                  <w:r w:rsidRPr="00FD6EF8">
                    <w:rPr>
                      <w:rFonts w:hAnsi="宋体"/>
                      <w:color w:val="0D0D0D" w:themeColor="text1" w:themeTint="F2"/>
                      <w:kern w:val="24"/>
                      <w:szCs w:val="21"/>
                    </w:rPr>
                    <w:t xml:space="preserve">VOCs </w:t>
                  </w:r>
                  <w:r w:rsidRPr="00FD6EF8">
                    <w:rPr>
                      <w:rFonts w:hAnsi="宋体" w:hint="eastAsia"/>
                      <w:color w:val="0D0D0D" w:themeColor="text1" w:themeTint="F2"/>
                      <w:kern w:val="24"/>
                      <w:szCs w:val="21"/>
                    </w:rPr>
                    <w:t>无组织排放</w:t>
                  </w:r>
                </w:p>
              </w:tc>
              <w:tc>
                <w:tcPr>
                  <w:tcW w:w="2642" w:type="dxa"/>
                  <w:shd w:val="clear" w:color="auto" w:fill="auto"/>
                  <w:vAlign w:val="center"/>
                </w:tcPr>
                <w:p w14:paraId="7859AB6A" w14:textId="020E25B6" w:rsidR="008739F1" w:rsidRPr="00FD6EF8" w:rsidRDefault="003114DE">
                  <w:pPr>
                    <w:jc w:val="center"/>
                    <w:rPr>
                      <w:rFonts w:hAnsi="宋体"/>
                      <w:color w:val="0D0D0D" w:themeColor="text1" w:themeTint="F2"/>
                      <w:kern w:val="24"/>
                      <w:szCs w:val="21"/>
                    </w:rPr>
                  </w:pPr>
                  <w:r w:rsidRPr="00FD6EF8">
                    <w:rPr>
                      <w:rFonts w:hAnsi="宋体" w:hint="eastAsia"/>
                      <w:color w:val="0D0D0D" w:themeColor="text1" w:themeTint="F2"/>
                      <w:kern w:val="0"/>
                      <w:szCs w:val="21"/>
                    </w:rPr>
                    <w:t>本项目</w:t>
                  </w:r>
                  <w:r w:rsidR="00761C9D" w:rsidRPr="00FD6EF8">
                    <w:rPr>
                      <w:rFonts w:hAnsi="宋体" w:hint="eastAsia"/>
                      <w:color w:val="0D0D0D" w:themeColor="text1" w:themeTint="F2"/>
                      <w:kern w:val="0"/>
                      <w:szCs w:val="21"/>
                    </w:rPr>
                    <w:t>沥青加热、搅拌、</w:t>
                  </w:r>
                  <w:r w:rsidR="00761C9D" w:rsidRPr="00FD6EF8">
                    <w:rPr>
                      <w:rFonts w:hint="eastAsia"/>
                      <w:color w:val="0D0D0D" w:themeColor="text1" w:themeTint="F2"/>
                      <w:szCs w:val="21"/>
                    </w:rPr>
                    <w:t>沥青储罐呼吸及成品沥青卸料</w:t>
                  </w:r>
                  <w:r w:rsidRPr="00FD6EF8">
                    <w:rPr>
                      <w:rFonts w:hint="eastAsia"/>
                      <w:color w:val="0D0D0D" w:themeColor="text1" w:themeTint="F2"/>
                      <w:kern w:val="0"/>
                      <w:szCs w:val="21"/>
                    </w:rPr>
                    <w:t>工序</w:t>
                  </w:r>
                  <w:r w:rsidRPr="00FD6EF8">
                    <w:rPr>
                      <w:rFonts w:hAnsi="宋体" w:hint="eastAsia"/>
                      <w:color w:val="0D0D0D" w:themeColor="text1" w:themeTint="F2"/>
                      <w:kern w:val="0"/>
                      <w:szCs w:val="21"/>
                    </w:rPr>
                    <w:t>产生的有机废气采用密闭收集的</w:t>
                  </w:r>
                  <w:r w:rsidRPr="00FD6EF8">
                    <w:rPr>
                      <w:rFonts w:hAnsi="宋体" w:hint="eastAsia"/>
                      <w:color w:val="0D0D0D" w:themeColor="text1" w:themeTint="F2"/>
                      <w:kern w:val="24"/>
                      <w:szCs w:val="21"/>
                    </w:rPr>
                    <w:t>方式控制无组织排放</w:t>
                  </w:r>
                </w:p>
              </w:tc>
              <w:tc>
                <w:tcPr>
                  <w:tcW w:w="691" w:type="dxa"/>
                  <w:vAlign w:val="center"/>
                </w:tcPr>
                <w:p w14:paraId="2311FCB1" w14:textId="77777777" w:rsidR="008739F1" w:rsidRPr="00FD6EF8" w:rsidRDefault="003114DE">
                  <w:pPr>
                    <w:widowControl/>
                    <w:snapToGrid w:val="0"/>
                    <w:jc w:val="center"/>
                    <w:rPr>
                      <w:color w:val="0D0D0D" w:themeColor="text1" w:themeTint="F2"/>
                      <w:kern w:val="0"/>
                      <w:szCs w:val="21"/>
                    </w:rPr>
                  </w:pPr>
                  <w:r w:rsidRPr="00FD6EF8">
                    <w:rPr>
                      <w:rFonts w:hAnsi="宋体" w:hint="eastAsia"/>
                      <w:color w:val="0D0D0D" w:themeColor="text1" w:themeTint="F2"/>
                      <w:kern w:val="0"/>
                      <w:szCs w:val="21"/>
                    </w:rPr>
                    <w:t>符合</w:t>
                  </w:r>
                </w:p>
              </w:tc>
            </w:tr>
            <w:tr w:rsidR="008739F1" w:rsidRPr="00FD6EF8" w14:paraId="6F18C8AB" w14:textId="77777777">
              <w:trPr>
                <w:trHeight w:val="397"/>
                <w:jc w:val="center"/>
              </w:trPr>
              <w:tc>
                <w:tcPr>
                  <w:tcW w:w="4097" w:type="dxa"/>
                  <w:shd w:val="clear" w:color="auto" w:fill="auto"/>
                  <w:vAlign w:val="center"/>
                </w:tcPr>
                <w:p w14:paraId="22978C1A" w14:textId="665C1EF8" w:rsidR="008739F1" w:rsidRPr="00FD6EF8" w:rsidRDefault="003114DE">
                  <w:pPr>
                    <w:jc w:val="center"/>
                    <w:rPr>
                      <w:rFonts w:hAnsi="宋体"/>
                      <w:color w:val="0D0D0D" w:themeColor="text1" w:themeTint="F2"/>
                      <w:kern w:val="24"/>
                      <w:szCs w:val="21"/>
                    </w:rPr>
                  </w:pPr>
                  <w:r w:rsidRPr="00FD6EF8">
                    <w:rPr>
                      <w:rFonts w:hAnsi="宋体" w:hint="eastAsia"/>
                      <w:color w:val="0D0D0D" w:themeColor="text1" w:themeTint="F2"/>
                      <w:kern w:val="24"/>
                      <w:szCs w:val="21"/>
                    </w:rPr>
                    <w:t>推进建设适宜高效的治污施。鼓励企业采用多种技术的组合工艺，提高</w:t>
                  </w:r>
                  <w:r w:rsidRPr="00FD6EF8">
                    <w:rPr>
                      <w:rFonts w:hAnsi="宋体"/>
                      <w:color w:val="0D0D0D" w:themeColor="text1" w:themeTint="F2"/>
                      <w:kern w:val="24"/>
                      <w:szCs w:val="21"/>
                    </w:rPr>
                    <w:t>VOCs</w:t>
                  </w:r>
                  <w:r w:rsidRPr="00FD6EF8">
                    <w:rPr>
                      <w:rFonts w:hAnsi="宋体" w:hint="eastAsia"/>
                      <w:color w:val="0D0D0D" w:themeColor="text1" w:themeTint="F2"/>
                      <w:kern w:val="24"/>
                      <w:szCs w:val="21"/>
                    </w:rPr>
                    <w:t>治理效率。低浓度、大风量废气，宜采用沸石转轮吸附、活性炭吸附、减增浓等浓缩技术，提高</w:t>
                  </w:r>
                  <w:r w:rsidRPr="00FD6EF8">
                    <w:rPr>
                      <w:rFonts w:hAnsi="宋体"/>
                      <w:color w:val="0D0D0D" w:themeColor="text1" w:themeTint="F2"/>
                      <w:kern w:val="24"/>
                      <w:szCs w:val="21"/>
                    </w:rPr>
                    <w:t xml:space="preserve">VOCs </w:t>
                  </w:r>
                  <w:r w:rsidRPr="00FD6EF8">
                    <w:rPr>
                      <w:rFonts w:hAnsi="宋体" w:hint="eastAsia"/>
                      <w:color w:val="0D0D0D" w:themeColor="text1" w:themeTint="F2"/>
                      <w:kern w:val="24"/>
                      <w:szCs w:val="21"/>
                    </w:rPr>
                    <w:t>浓度后净化处理；高浓度废气，优先进行溶剂回收，难以回收的，宜采用高温焚烧、催化燃烧等技术。油气（溶剂）回收宜采用冷凝</w:t>
                  </w:r>
                  <w:r w:rsidRPr="00FD6EF8">
                    <w:rPr>
                      <w:rFonts w:hAnsi="宋体"/>
                      <w:color w:val="0D0D0D" w:themeColor="text1" w:themeTint="F2"/>
                      <w:kern w:val="24"/>
                      <w:szCs w:val="21"/>
                    </w:rPr>
                    <w:t>+</w:t>
                  </w:r>
                  <w:r w:rsidRPr="00FD6EF8">
                    <w:rPr>
                      <w:rFonts w:hAnsi="宋体" w:hint="eastAsia"/>
                      <w:color w:val="0D0D0D" w:themeColor="text1" w:themeTint="F2"/>
                      <w:kern w:val="24"/>
                      <w:szCs w:val="21"/>
                    </w:rPr>
                    <w:t>吸附、吸附</w:t>
                  </w:r>
                  <w:r w:rsidRPr="00FD6EF8">
                    <w:rPr>
                      <w:rFonts w:hAnsi="宋体"/>
                      <w:color w:val="0D0D0D" w:themeColor="text1" w:themeTint="F2"/>
                      <w:kern w:val="24"/>
                      <w:szCs w:val="21"/>
                    </w:rPr>
                    <w:t>+</w:t>
                  </w:r>
                  <w:r w:rsidRPr="00FD6EF8">
                    <w:rPr>
                      <w:rFonts w:hAnsi="宋体" w:hint="eastAsia"/>
                      <w:color w:val="0D0D0D" w:themeColor="text1" w:themeTint="F2"/>
                      <w:kern w:val="24"/>
                      <w:szCs w:val="21"/>
                    </w:rPr>
                    <w:t>吸收、膜分离</w:t>
                  </w:r>
                  <w:r w:rsidRPr="00FD6EF8">
                    <w:rPr>
                      <w:rFonts w:hAnsi="宋体"/>
                      <w:color w:val="0D0D0D" w:themeColor="text1" w:themeTint="F2"/>
                      <w:kern w:val="24"/>
                      <w:szCs w:val="21"/>
                    </w:rPr>
                    <w:t>+</w:t>
                  </w:r>
                  <w:r w:rsidRPr="00FD6EF8">
                    <w:rPr>
                      <w:rFonts w:hAnsi="宋体" w:hint="eastAsia"/>
                      <w:color w:val="0D0D0D" w:themeColor="text1" w:themeTint="F2"/>
                      <w:kern w:val="24"/>
                      <w:szCs w:val="21"/>
                    </w:rPr>
                    <w:t>吸附等技术。低温等离子、光催化、光氧化技术主要适用于恶臭异味等治理；生物法主要适用于低浓度</w:t>
                  </w:r>
                  <w:r w:rsidRPr="00FD6EF8">
                    <w:rPr>
                      <w:rFonts w:hAnsi="宋体"/>
                      <w:color w:val="0D0D0D" w:themeColor="text1" w:themeTint="F2"/>
                      <w:kern w:val="24"/>
                      <w:szCs w:val="21"/>
                    </w:rPr>
                    <w:t xml:space="preserve">VOCs </w:t>
                  </w:r>
                  <w:r w:rsidRPr="00FD6EF8">
                    <w:rPr>
                      <w:rFonts w:hAnsi="宋体" w:hint="eastAsia"/>
                      <w:color w:val="0D0D0D" w:themeColor="text1" w:themeTint="F2"/>
                      <w:kern w:val="24"/>
                      <w:szCs w:val="21"/>
                    </w:rPr>
                    <w:t>废气治理和恶臭异味治理。非水溶性的</w:t>
                  </w:r>
                  <w:r w:rsidR="00213138">
                    <w:rPr>
                      <w:rFonts w:hAnsi="宋体"/>
                      <w:color w:val="0D0D0D" w:themeColor="text1" w:themeTint="F2"/>
                      <w:kern w:val="24"/>
                      <w:szCs w:val="21"/>
                    </w:rPr>
                    <w:t>VOCs</w:t>
                  </w:r>
                  <w:r w:rsidRPr="00FD6EF8">
                    <w:rPr>
                      <w:rFonts w:hAnsi="宋体" w:hint="eastAsia"/>
                      <w:color w:val="0D0D0D" w:themeColor="text1" w:themeTint="F2"/>
                      <w:kern w:val="24"/>
                      <w:szCs w:val="21"/>
                    </w:rPr>
                    <w:t>废气禁止采用水或水溶液喷淋</w:t>
                  </w:r>
                </w:p>
                <w:p w14:paraId="2AE67692" w14:textId="77777777" w:rsidR="008739F1" w:rsidRPr="00FD6EF8" w:rsidRDefault="003114DE">
                  <w:pPr>
                    <w:jc w:val="center"/>
                    <w:rPr>
                      <w:rFonts w:hAnsi="宋体"/>
                      <w:color w:val="0D0D0D" w:themeColor="text1" w:themeTint="F2"/>
                      <w:kern w:val="24"/>
                      <w:szCs w:val="21"/>
                    </w:rPr>
                  </w:pPr>
                  <w:r w:rsidRPr="00FD6EF8">
                    <w:rPr>
                      <w:rFonts w:hAnsi="宋体" w:hint="eastAsia"/>
                      <w:color w:val="0D0D0D" w:themeColor="text1" w:themeTint="F2"/>
                      <w:kern w:val="24"/>
                      <w:szCs w:val="21"/>
                    </w:rPr>
                    <w:t>吸收处理</w:t>
                  </w:r>
                </w:p>
              </w:tc>
              <w:tc>
                <w:tcPr>
                  <w:tcW w:w="2642" w:type="dxa"/>
                  <w:shd w:val="clear" w:color="auto" w:fill="auto"/>
                  <w:vAlign w:val="center"/>
                </w:tcPr>
                <w:p w14:paraId="665F908F" w14:textId="0898DF02" w:rsidR="008739F1" w:rsidRPr="00FD6EF8" w:rsidRDefault="00761C9D">
                  <w:pPr>
                    <w:jc w:val="center"/>
                    <w:rPr>
                      <w:rFonts w:hAnsi="宋体"/>
                      <w:color w:val="0D0D0D" w:themeColor="text1" w:themeTint="F2"/>
                      <w:kern w:val="24"/>
                      <w:szCs w:val="21"/>
                    </w:rPr>
                  </w:pPr>
                  <w:r w:rsidRPr="00FD6EF8">
                    <w:rPr>
                      <w:rFonts w:hAnsi="宋体" w:hint="eastAsia"/>
                      <w:color w:val="0D0D0D" w:themeColor="text1" w:themeTint="F2"/>
                      <w:kern w:val="0"/>
                      <w:szCs w:val="21"/>
                    </w:rPr>
                    <w:t>沥青加热、搅拌、</w:t>
                  </w:r>
                  <w:r w:rsidRPr="00FD6EF8">
                    <w:rPr>
                      <w:rFonts w:hint="eastAsia"/>
                      <w:color w:val="0D0D0D" w:themeColor="text1" w:themeTint="F2"/>
                      <w:szCs w:val="21"/>
                    </w:rPr>
                    <w:t>沥青储罐呼吸及成品沥青卸料</w:t>
                  </w:r>
                  <w:r w:rsidR="003114DE" w:rsidRPr="00FD6EF8">
                    <w:rPr>
                      <w:rFonts w:hAnsi="宋体" w:hint="eastAsia"/>
                      <w:color w:val="0D0D0D" w:themeColor="text1" w:themeTint="F2"/>
                      <w:kern w:val="24"/>
                      <w:szCs w:val="21"/>
                    </w:rPr>
                    <w:t>废气采用两级活性炭吸附处理，属于可行的治理技术</w:t>
                  </w:r>
                </w:p>
              </w:tc>
              <w:tc>
                <w:tcPr>
                  <w:tcW w:w="691" w:type="dxa"/>
                  <w:vAlign w:val="center"/>
                </w:tcPr>
                <w:p w14:paraId="7B39AFC3" w14:textId="77777777" w:rsidR="008739F1" w:rsidRPr="00FD6EF8" w:rsidRDefault="003114DE">
                  <w:pPr>
                    <w:widowControl/>
                    <w:snapToGrid w:val="0"/>
                    <w:jc w:val="center"/>
                    <w:rPr>
                      <w:color w:val="0D0D0D" w:themeColor="text1" w:themeTint="F2"/>
                      <w:kern w:val="0"/>
                      <w:szCs w:val="21"/>
                    </w:rPr>
                  </w:pPr>
                  <w:r w:rsidRPr="00FD6EF8">
                    <w:rPr>
                      <w:rFonts w:hAnsi="宋体" w:hint="eastAsia"/>
                      <w:color w:val="0D0D0D" w:themeColor="text1" w:themeTint="F2"/>
                      <w:kern w:val="0"/>
                      <w:szCs w:val="21"/>
                    </w:rPr>
                    <w:t>符合</w:t>
                  </w:r>
                </w:p>
              </w:tc>
            </w:tr>
            <w:tr w:rsidR="008739F1" w:rsidRPr="00FD6EF8" w14:paraId="3E3CEB15" w14:textId="77777777">
              <w:trPr>
                <w:trHeight w:val="397"/>
                <w:jc w:val="center"/>
              </w:trPr>
              <w:tc>
                <w:tcPr>
                  <w:tcW w:w="4097" w:type="dxa"/>
                  <w:shd w:val="clear" w:color="auto" w:fill="auto"/>
                  <w:vAlign w:val="center"/>
                </w:tcPr>
                <w:p w14:paraId="24D739A4" w14:textId="03E9571C" w:rsidR="008739F1" w:rsidRPr="00FD6EF8" w:rsidRDefault="003114DE">
                  <w:pPr>
                    <w:jc w:val="center"/>
                    <w:rPr>
                      <w:rFonts w:hAnsi="宋体"/>
                      <w:color w:val="0D0D0D" w:themeColor="text1" w:themeTint="F2"/>
                      <w:kern w:val="24"/>
                      <w:szCs w:val="21"/>
                    </w:rPr>
                  </w:pPr>
                  <w:r w:rsidRPr="00FD6EF8">
                    <w:rPr>
                      <w:rFonts w:hAnsi="宋体" w:hint="eastAsia"/>
                      <w:color w:val="0D0D0D" w:themeColor="text1" w:themeTint="F2"/>
                      <w:kern w:val="24"/>
                      <w:szCs w:val="21"/>
                    </w:rPr>
                    <w:t>实行重点排放源排放浓度与去除效率双重控制。车间或生产设施收集排放的废气，</w:t>
                  </w:r>
                  <w:r w:rsidR="00213138">
                    <w:rPr>
                      <w:rFonts w:hAnsi="宋体"/>
                      <w:color w:val="0D0D0D" w:themeColor="text1" w:themeTint="F2"/>
                      <w:kern w:val="24"/>
                      <w:szCs w:val="21"/>
                    </w:rPr>
                    <w:t>VOCs</w:t>
                  </w:r>
                  <w:r w:rsidRPr="00FD6EF8">
                    <w:rPr>
                      <w:rFonts w:hAnsi="宋体" w:hint="eastAsia"/>
                      <w:color w:val="0D0D0D" w:themeColor="text1" w:themeTint="F2"/>
                      <w:kern w:val="24"/>
                      <w:szCs w:val="21"/>
                    </w:rPr>
                    <w:t>初始排放速率大于等于</w:t>
                  </w:r>
                  <w:r w:rsidRPr="00FD6EF8">
                    <w:rPr>
                      <w:rFonts w:hAnsi="宋体"/>
                      <w:color w:val="0D0D0D" w:themeColor="text1" w:themeTint="F2"/>
                      <w:kern w:val="24"/>
                      <w:szCs w:val="21"/>
                    </w:rPr>
                    <w:t xml:space="preserve">3 </w:t>
                  </w:r>
                  <w:r w:rsidRPr="00FD6EF8">
                    <w:rPr>
                      <w:rFonts w:hAnsi="宋体" w:hint="eastAsia"/>
                      <w:color w:val="0D0D0D" w:themeColor="text1" w:themeTint="F2"/>
                      <w:kern w:val="24"/>
                      <w:szCs w:val="21"/>
                    </w:rPr>
                    <w:t>千克</w:t>
                  </w:r>
                  <w:r w:rsidRPr="00FD6EF8">
                    <w:rPr>
                      <w:rFonts w:hAnsi="宋体"/>
                      <w:color w:val="0D0D0D" w:themeColor="text1" w:themeTint="F2"/>
                      <w:kern w:val="24"/>
                      <w:szCs w:val="21"/>
                    </w:rPr>
                    <w:t>/</w:t>
                  </w:r>
                  <w:r w:rsidRPr="00FD6EF8">
                    <w:rPr>
                      <w:rFonts w:hAnsi="宋体" w:hint="eastAsia"/>
                      <w:color w:val="0D0D0D" w:themeColor="text1" w:themeTint="F2"/>
                      <w:kern w:val="24"/>
                      <w:szCs w:val="21"/>
                    </w:rPr>
                    <w:t>小时、重点区域大于等于</w:t>
                  </w:r>
                  <w:r w:rsidRPr="00FD6EF8">
                    <w:rPr>
                      <w:rFonts w:hAnsi="宋体"/>
                      <w:color w:val="0D0D0D" w:themeColor="text1" w:themeTint="F2"/>
                      <w:kern w:val="24"/>
                      <w:szCs w:val="21"/>
                    </w:rPr>
                    <w:t xml:space="preserve">2 </w:t>
                  </w:r>
                  <w:r w:rsidRPr="00FD6EF8">
                    <w:rPr>
                      <w:rFonts w:hAnsi="宋体" w:hint="eastAsia"/>
                      <w:color w:val="0D0D0D" w:themeColor="text1" w:themeTint="F2"/>
                      <w:kern w:val="24"/>
                      <w:szCs w:val="21"/>
                    </w:rPr>
                    <w:t>千克</w:t>
                  </w:r>
                  <w:r w:rsidRPr="00FD6EF8">
                    <w:rPr>
                      <w:rFonts w:hAnsi="宋体"/>
                      <w:color w:val="0D0D0D" w:themeColor="text1" w:themeTint="F2"/>
                      <w:kern w:val="24"/>
                      <w:szCs w:val="21"/>
                    </w:rPr>
                    <w:t>/</w:t>
                  </w:r>
                  <w:r w:rsidRPr="00FD6EF8">
                    <w:rPr>
                      <w:rFonts w:hAnsi="宋体" w:hint="eastAsia"/>
                      <w:color w:val="0D0D0D" w:themeColor="text1" w:themeTint="F2"/>
                      <w:kern w:val="24"/>
                      <w:szCs w:val="21"/>
                    </w:rPr>
                    <w:t>小时的，应加大控制力度，除确保排放浓度稳定达标外，还应实行去除效率控制，去除效率不低于</w:t>
                  </w:r>
                  <w:r w:rsidRPr="00FD6EF8">
                    <w:rPr>
                      <w:rFonts w:hAnsi="宋体"/>
                      <w:color w:val="0D0D0D" w:themeColor="text1" w:themeTint="F2"/>
                      <w:kern w:val="24"/>
                      <w:szCs w:val="21"/>
                    </w:rPr>
                    <w:t>80%</w:t>
                  </w:r>
                </w:p>
              </w:tc>
              <w:tc>
                <w:tcPr>
                  <w:tcW w:w="2642" w:type="dxa"/>
                  <w:shd w:val="clear" w:color="auto" w:fill="auto"/>
                  <w:vAlign w:val="center"/>
                </w:tcPr>
                <w:p w14:paraId="6FCB033F" w14:textId="0A6B1259" w:rsidR="008739F1" w:rsidRPr="00FD6EF8" w:rsidRDefault="003114DE" w:rsidP="00213138">
                  <w:pPr>
                    <w:jc w:val="center"/>
                    <w:rPr>
                      <w:rFonts w:hAnsi="宋体"/>
                      <w:color w:val="0D0D0D" w:themeColor="text1" w:themeTint="F2"/>
                      <w:kern w:val="24"/>
                      <w:szCs w:val="21"/>
                    </w:rPr>
                  </w:pPr>
                  <w:r w:rsidRPr="00FD6EF8">
                    <w:rPr>
                      <w:rFonts w:hAnsi="宋体" w:hint="eastAsia"/>
                      <w:color w:val="0D0D0D" w:themeColor="text1" w:themeTint="F2"/>
                      <w:kern w:val="24"/>
                      <w:szCs w:val="21"/>
                    </w:rPr>
                    <w:t>本项目含有机废气的排气筒非甲烷总烃有组织初始速率为</w:t>
                  </w:r>
                  <w:r w:rsidRPr="00FD6EF8">
                    <w:rPr>
                      <w:color w:val="0D0D0D" w:themeColor="text1" w:themeTint="F2"/>
                      <w:szCs w:val="21"/>
                    </w:rPr>
                    <w:t>0.0</w:t>
                  </w:r>
                  <w:r w:rsidR="00213138">
                    <w:rPr>
                      <w:color w:val="0D0D0D" w:themeColor="text1" w:themeTint="F2"/>
                      <w:szCs w:val="21"/>
                    </w:rPr>
                    <w:t>58</w:t>
                  </w:r>
                  <w:r w:rsidRPr="00FD6EF8">
                    <w:rPr>
                      <w:color w:val="0D0D0D" w:themeColor="text1" w:themeTint="F2"/>
                      <w:szCs w:val="21"/>
                    </w:rPr>
                    <w:t xml:space="preserve"> kg/h</w:t>
                  </w:r>
                  <w:r w:rsidRPr="00FD6EF8">
                    <w:rPr>
                      <w:rFonts w:hAnsi="宋体" w:hint="eastAsia"/>
                      <w:color w:val="0D0D0D" w:themeColor="text1" w:themeTint="F2"/>
                      <w:kern w:val="24"/>
                      <w:szCs w:val="21"/>
                    </w:rPr>
                    <w:t>，低于</w:t>
                  </w:r>
                  <w:r w:rsidRPr="00FD6EF8">
                    <w:rPr>
                      <w:rFonts w:hAnsi="宋体"/>
                      <w:color w:val="0D0D0D" w:themeColor="text1" w:themeTint="F2"/>
                      <w:kern w:val="24"/>
                      <w:szCs w:val="21"/>
                    </w:rPr>
                    <w:t>3 kg/h</w:t>
                  </w:r>
                  <w:r w:rsidRPr="00FD6EF8">
                    <w:rPr>
                      <w:rFonts w:hAnsi="宋体" w:hint="eastAsia"/>
                      <w:color w:val="0D0D0D" w:themeColor="text1" w:themeTint="F2"/>
                      <w:kern w:val="24"/>
                      <w:szCs w:val="21"/>
                    </w:rPr>
                    <w:t>，采用两级活性炭吸附处理后，能达到</w:t>
                  </w:r>
                  <w:r w:rsidRPr="00FD6EF8">
                    <w:rPr>
                      <w:color w:val="0D0D0D" w:themeColor="text1" w:themeTint="F2"/>
                      <w:szCs w:val="21"/>
                    </w:rPr>
                    <w:t>《</w:t>
                  </w:r>
                  <w:r w:rsidRPr="00FD6EF8">
                    <w:rPr>
                      <w:rFonts w:ascii="Calibri"/>
                      <w:color w:val="0D0D0D" w:themeColor="text1" w:themeTint="F2"/>
                      <w:szCs w:val="21"/>
                      <w:lang w:val="zh-CN"/>
                    </w:rPr>
                    <w:t>大气污染物综合排放标准》</w:t>
                  </w:r>
                  <w:r w:rsidRPr="00FD6EF8">
                    <w:rPr>
                      <w:color w:val="0D0D0D" w:themeColor="text1" w:themeTint="F2"/>
                      <w:szCs w:val="21"/>
                      <w:lang w:val="zh-CN"/>
                    </w:rPr>
                    <w:t>（</w:t>
                  </w:r>
                  <w:r w:rsidRPr="00FD6EF8">
                    <w:rPr>
                      <w:color w:val="0D0D0D" w:themeColor="text1" w:themeTint="F2"/>
                      <w:szCs w:val="21"/>
                      <w:lang w:val="zh-CN"/>
                    </w:rPr>
                    <w:t>GB16297-1996</w:t>
                  </w:r>
                  <w:r w:rsidRPr="00FD6EF8">
                    <w:rPr>
                      <w:color w:val="0D0D0D" w:themeColor="text1" w:themeTint="F2"/>
                      <w:szCs w:val="21"/>
                      <w:lang w:val="zh-CN"/>
                    </w:rPr>
                    <w:t>）</w:t>
                  </w:r>
                  <w:r w:rsidRPr="00FD6EF8">
                    <w:rPr>
                      <w:rFonts w:ascii="Calibri"/>
                      <w:color w:val="0D0D0D" w:themeColor="text1" w:themeTint="F2"/>
                      <w:szCs w:val="21"/>
                      <w:lang w:val="zh-CN"/>
                    </w:rPr>
                    <w:t>表</w:t>
                  </w:r>
                  <w:r w:rsidRPr="00FD6EF8">
                    <w:rPr>
                      <w:color w:val="0D0D0D" w:themeColor="text1" w:themeTint="F2"/>
                      <w:szCs w:val="21"/>
                      <w:lang w:val="zh-CN"/>
                    </w:rPr>
                    <w:t>2</w:t>
                  </w:r>
                  <w:r w:rsidRPr="00FD6EF8">
                    <w:rPr>
                      <w:color w:val="0D0D0D" w:themeColor="text1" w:themeTint="F2"/>
                      <w:szCs w:val="21"/>
                      <w:lang w:val="zh-CN"/>
                    </w:rPr>
                    <w:t>中</w:t>
                  </w:r>
                  <w:r w:rsidRPr="00FD6EF8">
                    <w:rPr>
                      <w:rFonts w:ascii="Calibri"/>
                      <w:color w:val="0D0D0D" w:themeColor="text1" w:themeTint="F2"/>
                      <w:szCs w:val="21"/>
                      <w:lang w:val="zh-CN"/>
                    </w:rPr>
                    <w:t>相关限值要求</w:t>
                  </w:r>
                </w:p>
              </w:tc>
              <w:tc>
                <w:tcPr>
                  <w:tcW w:w="691" w:type="dxa"/>
                  <w:vAlign w:val="center"/>
                </w:tcPr>
                <w:p w14:paraId="27247F85" w14:textId="77777777" w:rsidR="008739F1" w:rsidRPr="00FD6EF8" w:rsidRDefault="003114DE">
                  <w:pPr>
                    <w:widowControl/>
                    <w:snapToGrid w:val="0"/>
                    <w:jc w:val="center"/>
                    <w:rPr>
                      <w:color w:val="0D0D0D" w:themeColor="text1" w:themeTint="F2"/>
                      <w:kern w:val="0"/>
                      <w:szCs w:val="21"/>
                    </w:rPr>
                  </w:pPr>
                  <w:r w:rsidRPr="00FD6EF8">
                    <w:rPr>
                      <w:rFonts w:hAnsi="宋体" w:hint="eastAsia"/>
                      <w:color w:val="0D0D0D" w:themeColor="text1" w:themeTint="F2"/>
                      <w:kern w:val="0"/>
                      <w:szCs w:val="21"/>
                    </w:rPr>
                    <w:t>符合</w:t>
                  </w:r>
                </w:p>
              </w:tc>
            </w:tr>
            <w:tr w:rsidR="008739F1" w:rsidRPr="00FD6EF8" w14:paraId="53C0C32E" w14:textId="77777777">
              <w:trPr>
                <w:trHeight w:val="397"/>
                <w:jc w:val="center"/>
              </w:trPr>
              <w:tc>
                <w:tcPr>
                  <w:tcW w:w="7430" w:type="dxa"/>
                  <w:gridSpan w:val="3"/>
                  <w:shd w:val="clear" w:color="auto" w:fill="auto"/>
                  <w:vAlign w:val="center"/>
                </w:tcPr>
                <w:p w14:paraId="42134F55" w14:textId="77777777" w:rsidR="008739F1" w:rsidRPr="00FD6EF8" w:rsidRDefault="003114DE">
                  <w:pPr>
                    <w:widowControl/>
                    <w:snapToGrid w:val="0"/>
                    <w:jc w:val="center"/>
                    <w:rPr>
                      <w:rFonts w:hAnsi="宋体"/>
                      <w:b/>
                      <w:color w:val="0D0D0D" w:themeColor="text1" w:themeTint="F2"/>
                      <w:kern w:val="0"/>
                      <w:szCs w:val="21"/>
                    </w:rPr>
                  </w:pPr>
                  <w:r w:rsidRPr="00FD6EF8">
                    <w:rPr>
                      <w:rFonts w:hAnsi="宋体" w:hint="eastAsia"/>
                      <w:b/>
                      <w:color w:val="0D0D0D" w:themeColor="text1" w:themeTint="F2"/>
                      <w:kern w:val="0"/>
                      <w:szCs w:val="21"/>
                    </w:rPr>
                    <w:t>生态环境部《关于加快解决当前挥发性有机物治理突出问题的通知》（环大气</w:t>
                  </w:r>
                </w:p>
                <w:p w14:paraId="79D74D63" w14:textId="77777777" w:rsidR="008739F1" w:rsidRPr="00FD6EF8" w:rsidRDefault="003114DE">
                  <w:pPr>
                    <w:widowControl/>
                    <w:snapToGrid w:val="0"/>
                    <w:jc w:val="center"/>
                    <w:rPr>
                      <w:rFonts w:hAnsi="宋体"/>
                      <w:color w:val="0D0D0D" w:themeColor="text1" w:themeTint="F2"/>
                      <w:kern w:val="0"/>
                      <w:szCs w:val="21"/>
                    </w:rPr>
                  </w:pPr>
                  <w:r w:rsidRPr="00FD6EF8">
                    <w:rPr>
                      <w:rFonts w:hAnsi="宋体"/>
                      <w:b/>
                      <w:color w:val="0D0D0D" w:themeColor="text1" w:themeTint="F2"/>
                      <w:kern w:val="0"/>
                      <w:szCs w:val="21"/>
                    </w:rPr>
                    <w:t xml:space="preserve">[2021]65 </w:t>
                  </w:r>
                  <w:r w:rsidRPr="00FD6EF8">
                    <w:rPr>
                      <w:rFonts w:hAnsi="宋体" w:hint="eastAsia"/>
                      <w:b/>
                      <w:color w:val="0D0D0D" w:themeColor="text1" w:themeTint="F2"/>
                      <w:kern w:val="0"/>
                      <w:szCs w:val="21"/>
                    </w:rPr>
                    <w:t>号）</w:t>
                  </w:r>
                </w:p>
              </w:tc>
            </w:tr>
            <w:tr w:rsidR="008739F1" w:rsidRPr="00FD6EF8" w14:paraId="3105C788" w14:textId="77777777">
              <w:trPr>
                <w:trHeight w:val="397"/>
                <w:jc w:val="center"/>
              </w:trPr>
              <w:tc>
                <w:tcPr>
                  <w:tcW w:w="4097" w:type="dxa"/>
                  <w:shd w:val="clear" w:color="auto" w:fill="auto"/>
                  <w:vAlign w:val="center"/>
                </w:tcPr>
                <w:p w14:paraId="250C8B10" w14:textId="38B3B24B" w:rsidR="008739F1" w:rsidRPr="00FD6EF8" w:rsidRDefault="003114DE">
                  <w:pPr>
                    <w:jc w:val="center"/>
                    <w:rPr>
                      <w:rFonts w:hAnsi="宋体"/>
                      <w:color w:val="0D0D0D" w:themeColor="text1" w:themeTint="F2"/>
                      <w:kern w:val="24"/>
                      <w:szCs w:val="21"/>
                    </w:rPr>
                  </w:pPr>
                  <w:r w:rsidRPr="00FD6EF8">
                    <w:rPr>
                      <w:rFonts w:hAnsi="宋体" w:hint="eastAsia"/>
                      <w:color w:val="0D0D0D" w:themeColor="text1" w:themeTint="F2"/>
                      <w:kern w:val="24"/>
                      <w:szCs w:val="21"/>
                    </w:rPr>
                    <w:t>废气收集设施治理要求：产生</w:t>
                  </w:r>
                  <w:r w:rsidRPr="00FD6EF8">
                    <w:rPr>
                      <w:rFonts w:hAnsi="宋体"/>
                      <w:color w:val="0D0D0D" w:themeColor="text1" w:themeTint="F2"/>
                      <w:kern w:val="24"/>
                      <w:szCs w:val="21"/>
                    </w:rPr>
                    <w:t>VOCs</w:t>
                  </w:r>
                  <w:r w:rsidRPr="00FD6EF8">
                    <w:rPr>
                      <w:rFonts w:hAnsi="宋体" w:hint="eastAsia"/>
                      <w:color w:val="0D0D0D" w:themeColor="text1" w:themeTint="F2"/>
                      <w:kern w:val="24"/>
                      <w:szCs w:val="21"/>
                    </w:rPr>
                    <w:t>的生产环节优先采用密闭设备、在密闭空间中操作或采用全密闭集气罩收集方式，并保持负压运行。对采用局部收集方式的企业，距废气收集系统排风罩开口面最远处的</w:t>
                  </w:r>
                  <w:r w:rsidR="00213138">
                    <w:rPr>
                      <w:rFonts w:hAnsi="宋体"/>
                      <w:color w:val="0D0D0D" w:themeColor="text1" w:themeTint="F2"/>
                      <w:kern w:val="24"/>
                      <w:szCs w:val="21"/>
                    </w:rPr>
                    <w:t>VOCs</w:t>
                  </w:r>
                  <w:r w:rsidRPr="00FD6EF8">
                    <w:rPr>
                      <w:rFonts w:hAnsi="宋体" w:hint="eastAsia"/>
                      <w:color w:val="0D0D0D" w:themeColor="text1" w:themeTint="F2"/>
                      <w:kern w:val="24"/>
                      <w:szCs w:val="21"/>
                    </w:rPr>
                    <w:t>无组织排放位置控制风速不</w:t>
                  </w:r>
                </w:p>
                <w:p w14:paraId="6D3FA5FF" w14:textId="748664EA" w:rsidR="008739F1" w:rsidRPr="00FD6EF8" w:rsidRDefault="003114DE">
                  <w:pPr>
                    <w:jc w:val="center"/>
                    <w:rPr>
                      <w:rFonts w:hAnsi="宋体"/>
                      <w:color w:val="0D0D0D" w:themeColor="text1" w:themeTint="F2"/>
                      <w:kern w:val="24"/>
                      <w:szCs w:val="21"/>
                    </w:rPr>
                  </w:pPr>
                  <w:r w:rsidRPr="00FD6EF8">
                    <w:rPr>
                      <w:rFonts w:hAnsi="宋体" w:hint="eastAsia"/>
                      <w:color w:val="0D0D0D" w:themeColor="text1" w:themeTint="F2"/>
                      <w:kern w:val="24"/>
                      <w:szCs w:val="21"/>
                    </w:rPr>
                    <w:t>低于</w:t>
                  </w:r>
                  <w:r w:rsidRPr="00FD6EF8">
                    <w:rPr>
                      <w:rFonts w:hAnsi="宋体"/>
                      <w:color w:val="0D0D0D" w:themeColor="text1" w:themeTint="F2"/>
                      <w:kern w:val="24"/>
                      <w:szCs w:val="21"/>
                    </w:rPr>
                    <w:t>0.3m/s</w:t>
                  </w:r>
                  <w:r w:rsidRPr="00FD6EF8">
                    <w:rPr>
                      <w:rFonts w:hAnsi="宋体" w:hint="eastAsia"/>
                      <w:color w:val="0D0D0D" w:themeColor="text1" w:themeTint="F2"/>
                      <w:kern w:val="24"/>
                      <w:szCs w:val="21"/>
                    </w:rPr>
                    <w:t>；废气收集系统的输送管道应密闭、无破损。使用</w:t>
                  </w:r>
                  <w:r w:rsidRPr="00FD6EF8">
                    <w:rPr>
                      <w:rFonts w:hAnsi="宋体"/>
                      <w:color w:val="0D0D0D" w:themeColor="text1" w:themeTint="F2"/>
                      <w:kern w:val="24"/>
                      <w:szCs w:val="21"/>
                    </w:rPr>
                    <w:t>V</w:t>
                  </w:r>
                  <w:r w:rsidR="00213138">
                    <w:rPr>
                      <w:rFonts w:hAnsi="宋体"/>
                      <w:color w:val="0D0D0D" w:themeColor="text1" w:themeTint="F2"/>
                      <w:kern w:val="24"/>
                      <w:szCs w:val="21"/>
                    </w:rPr>
                    <w:t>OCs</w:t>
                  </w:r>
                  <w:r w:rsidRPr="00FD6EF8">
                    <w:rPr>
                      <w:rFonts w:hAnsi="宋体" w:hint="eastAsia"/>
                      <w:color w:val="0D0D0D" w:themeColor="text1" w:themeTint="F2"/>
                      <w:kern w:val="24"/>
                      <w:szCs w:val="21"/>
                    </w:rPr>
                    <w:t>质量占比大于等于</w:t>
                  </w:r>
                  <w:r w:rsidRPr="00FD6EF8">
                    <w:rPr>
                      <w:rFonts w:hAnsi="宋体"/>
                      <w:color w:val="0D0D0D" w:themeColor="text1" w:themeTint="F2"/>
                      <w:kern w:val="24"/>
                      <w:szCs w:val="21"/>
                    </w:rPr>
                    <w:t>10%</w:t>
                  </w:r>
                  <w:r w:rsidRPr="00FD6EF8">
                    <w:rPr>
                      <w:rFonts w:hAnsi="宋体" w:hint="eastAsia"/>
                      <w:color w:val="0D0D0D" w:themeColor="text1" w:themeTint="F2"/>
                      <w:kern w:val="24"/>
                      <w:szCs w:val="21"/>
                    </w:rPr>
                    <w:t>的涂料、油墨、胶粘剂、稀释剂、清洗剂等物料存储、调配、转移、输送等环节应密闭</w:t>
                  </w:r>
                </w:p>
              </w:tc>
              <w:tc>
                <w:tcPr>
                  <w:tcW w:w="2642" w:type="dxa"/>
                  <w:shd w:val="clear" w:color="auto" w:fill="auto"/>
                  <w:vAlign w:val="center"/>
                </w:tcPr>
                <w:p w14:paraId="3DD028E3" w14:textId="1D89C699" w:rsidR="008739F1" w:rsidRPr="00FD6EF8" w:rsidRDefault="00761C9D" w:rsidP="00C63191">
                  <w:pPr>
                    <w:jc w:val="center"/>
                    <w:rPr>
                      <w:rFonts w:hAnsi="宋体"/>
                      <w:color w:val="0D0D0D" w:themeColor="text1" w:themeTint="F2"/>
                      <w:kern w:val="24"/>
                      <w:szCs w:val="21"/>
                    </w:rPr>
                  </w:pPr>
                  <w:r w:rsidRPr="00FD6EF8">
                    <w:rPr>
                      <w:rFonts w:hAnsi="宋体" w:hint="eastAsia"/>
                      <w:color w:val="0D0D0D" w:themeColor="text1" w:themeTint="F2"/>
                      <w:kern w:val="0"/>
                      <w:szCs w:val="21"/>
                    </w:rPr>
                    <w:t>沥青加热、搅拌、</w:t>
                  </w:r>
                  <w:r w:rsidRPr="00FD6EF8">
                    <w:rPr>
                      <w:rFonts w:hint="eastAsia"/>
                      <w:color w:val="0D0D0D" w:themeColor="text1" w:themeTint="F2"/>
                      <w:szCs w:val="21"/>
                    </w:rPr>
                    <w:t>沥青储罐呼吸及成品沥青卸料废气负压收集引入柴油燃烧器燃烧后</w:t>
                  </w:r>
                  <w:r w:rsidR="00C63191">
                    <w:rPr>
                      <w:rFonts w:hint="eastAsia"/>
                      <w:color w:val="0D0D0D" w:themeColor="text1" w:themeTint="F2"/>
                      <w:szCs w:val="21"/>
                    </w:rPr>
                    <w:t>与</w:t>
                  </w:r>
                  <w:r w:rsidRPr="00FD6EF8">
                    <w:rPr>
                      <w:rFonts w:hint="eastAsia"/>
                      <w:color w:val="0D0D0D" w:themeColor="text1" w:themeTint="F2"/>
                      <w:szCs w:val="21"/>
                    </w:rPr>
                    <w:t>柴油燃烧器柴油燃烧废气</w:t>
                  </w:r>
                  <w:r w:rsidRPr="00FD6EF8">
                    <w:rPr>
                      <w:rFonts w:hint="eastAsia"/>
                      <w:color w:val="0D0D0D" w:themeColor="text1" w:themeTint="F2"/>
                      <w:szCs w:val="21"/>
                      <w:lang w:val="zh-CN"/>
                    </w:rPr>
                    <w:t>一起经</w:t>
                  </w:r>
                  <w:r w:rsidRPr="00FD6EF8">
                    <w:rPr>
                      <w:rFonts w:hint="eastAsia"/>
                      <w:color w:val="0D0D0D" w:themeColor="text1" w:themeTint="F2"/>
                      <w:szCs w:val="21"/>
                    </w:rPr>
                    <w:t>间接水冷却器</w:t>
                  </w:r>
                  <w:r w:rsidRPr="00FD6EF8">
                    <w:rPr>
                      <w:rFonts w:hint="eastAsia"/>
                      <w:color w:val="0D0D0D" w:themeColor="text1" w:themeTint="F2"/>
                      <w:szCs w:val="21"/>
                    </w:rPr>
                    <w:t>+</w:t>
                  </w:r>
                  <w:r w:rsidRPr="00FD6EF8">
                    <w:rPr>
                      <w:rFonts w:hint="eastAsia"/>
                      <w:color w:val="0D0D0D" w:themeColor="text1" w:themeTint="F2"/>
                      <w:szCs w:val="21"/>
                    </w:rPr>
                    <w:t>两级活性炭处理后至</w:t>
                  </w:r>
                  <w:r w:rsidRPr="00FD6EF8">
                    <w:rPr>
                      <w:rFonts w:hint="eastAsia"/>
                      <w:color w:val="0D0D0D" w:themeColor="text1" w:themeTint="F2"/>
                      <w:szCs w:val="21"/>
                    </w:rPr>
                    <w:t>15m</w:t>
                  </w:r>
                  <w:r w:rsidRPr="00FD6EF8">
                    <w:rPr>
                      <w:rFonts w:hint="eastAsia"/>
                      <w:color w:val="0D0D0D" w:themeColor="text1" w:themeTint="F2"/>
                      <w:szCs w:val="21"/>
                    </w:rPr>
                    <w:t>高</w:t>
                  </w:r>
                  <w:r w:rsidRPr="00FD6EF8">
                    <w:rPr>
                      <w:rFonts w:hAnsi="宋体" w:hint="eastAsia"/>
                      <w:color w:val="0D0D0D" w:themeColor="text1" w:themeTint="F2"/>
                      <w:kern w:val="24"/>
                      <w:szCs w:val="21"/>
                    </w:rPr>
                    <w:t>排气筒（</w:t>
                  </w:r>
                  <w:r w:rsidRPr="00FD6EF8">
                    <w:rPr>
                      <w:rFonts w:hAnsi="宋体" w:hint="eastAsia"/>
                      <w:color w:val="0D0D0D" w:themeColor="text1" w:themeTint="F2"/>
                      <w:kern w:val="24"/>
                      <w:szCs w:val="21"/>
                    </w:rPr>
                    <w:t>DA0</w:t>
                  </w:r>
                  <w:r w:rsidRPr="00FD6EF8">
                    <w:rPr>
                      <w:rFonts w:hAnsi="宋体"/>
                      <w:color w:val="0D0D0D" w:themeColor="text1" w:themeTint="F2"/>
                      <w:kern w:val="24"/>
                      <w:szCs w:val="21"/>
                    </w:rPr>
                    <w:t>0</w:t>
                  </w:r>
                  <w:r w:rsidRPr="00FD6EF8">
                    <w:rPr>
                      <w:rFonts w:hAnsi="宋体" w:hint="eastAsia"/>
                      <w:color w:val="0D0D0D" w:themeColor="text1" w:themeTint="F2"/>
                      <w:kern w:val="24"/>
                      <w:szCs w:val="21"/>
                    </w:rPr>
                    <w:t>2</w:t>
                  </w:r>
                  <w:r w:rsidRPr="00FD6EF8">
                    <w:rPr>
                      <w:rFonts w:hAnsi="宋体" w:hint="eastAsia"/>
                      <w:color w:val="0D0D0D" w:themeColor="text1" w:themeTint="F2"/>
                      <w:kern w:val="24"/>
                      <w:szCs w:val="21"/>
                    </w:rPr>
                    <w:t>）排放</w:t>
                  </w:r>
                  <w:r w:rsidR="003114DE" w:rsidRPr="00FD6EF8">
                    <w:rPr>
                      <w:rFonts w:hAnsi="宋体" w:hint="eastAsia"/>
                      <w:color w:val="0D0D0D" w:themeColor="text1" w:themeTint="F2"/>
                      <w:kern w:val="0"/>
                      <w:szCs w:val="21"/>
                    </w:rPr>
                    <w:t>，</w:t>
                  </w:r>
                  <w:r w:rsidR="003114DE" w:rsidRPr="00FD6EF8">
                    <w:rPr>
                      <w:rFonts w:hAnsi="宋体" w:hint="eastAsia"/>
                      <w:color w:val="0D0D0D" w:themeColor="text1" w:themeTint="F2"/>
                      <w:kern w:val="24"/>
                      <w:szCs w:val="21"/>
                    </w:rPr>
                    <w:t>从而减少无组织排放</w:t>
                  </w:r>
                </w:p>
              </w:tc>
              <w:tc>
                <w:tcPr>
                  <w:tcW w:w="691" w:type="dxa"/>
                  <w:vAlign w:val="center"/>
                </w:tcPr>
                <w:p w14:paraId="7FF33A05" w14:textId="77777777" w:rsidR="008739F1" w:rsidRPr="00FD6EF8" w:rsidRDefault="003114DE">
                  <w:pPr>
                    <w:widowControl/>
                    <w:snapToGrid w:val="0"/>
                    <w:jc w:val="center"/>
                    <w:rPr>
                      <w:rFonts w:hAnsi="宋体"/>
                      <w:color w:val="0D0D0D" w:themeColor="text1" w:themeTint="F2"/>
                      <w:kern w:val="0"/>
                      <w:szCs w:val="21"/>
                    </w:rPr>
                  </w:pPr>
                  <w:r w:rsidRPr="00FD6EF8">
                    <w:rPr>
                      <w:rFonts w:hAnsi="宋体" w:hint="eastAsia"/>
                      <w:color w:val="0D0D0D" w:themeColor="text1" w:themeTint="F2"/>
                      <w:kern w:val="0"/>
                      <w:szCs w:val="21"/>
                    </w:rPr>
                    <w:t>符合</w:t>
                  </w:r>
                </w:p>
              </w:tc>
            </w:tr>
            <w:tr w:rsidR="008739F1" w:rsidRPr="00FD6EF8" w14:paraId="1255C024" w14:textId="77777777">
              <w:trPr>
                <w:trHeight w:val="397"/>
                <w:jc w:val="center"/>
              </w:trPr>
              <w:tc>
                <w:tcPr>
                  <w:tcW w:w="4097" w:type="dxa"/>
                  <w:shd w:val="clear" w:color="auto" w:fill="auto"/>
                  <w:vAlign w:val="center"/>
                </w:tcPr>
                <w:p w14:paraId="45C46DAB" w14:textId="77777777" w:rsidR="008739F1" w:rsidRPr="00FD6EF8" w:rsidRDefault="003114DE">
                  <w:pPr>
                    <w:jc w:val="center"/>
                    <w:rPr>
                      <w:rFonts w:hAnsi="宋体"/>
                      <w:color w:val="0D0D0D" w:themeColor="text1" w:themeTint="F2"/>
                      <w:kern w:val="24"/>
                      <w:szCs w:val="21"/>
                    </w:rPr>
                  </w:pPr>
                  <w:r w:rsidRPr="00FD6EF8">
                    <w:rPr>
                      <w:rFonts w:hAnsi="宋体" w:hint="eastAsia"/>
                      <w:color w:val="0D0D0D" w:themeColor="text1" w:themeTint="F2"/>
                      <w:kern w:val="24"/>
                      <w:szCs w:val="21"/>
                    </w:rPr>
                    <w:t xml:space="preserve"> </w:t>
                  </w:r>
                  <w:r w:rsidRPr="00FD6EF8">
                    <w:rPr>
                      <w:rFonts w:hAnsi="宋体"/>
                      <w:color w:val="0D0D0D" w:themeColor="text1" w:themeTint="F2"/>
                      <w:kern w:val="24"/>
                      <w:szCs w:val="21"/>
                    </w:rPr>
                    <w:t xml:space="preserve">   </w:t>
                  </w:r>
                  <w:r w:rsidRPr="00FD6EF8">
                    <w:rPr>
                      <w:rFonts w:hAnsi="宋体" w:hint="eastAsia"/>
                      <w:color w:val="0D0D0D" w:themeColor="text1" w:themeTint="F2"/>
                      <w:kern w:val="24"/>
                      <w:szCs w:val="21"/>
                    </w:rPr>
                    <w:t>有机废气治理设施要求：新建治理设施或对现有治理设施实施改造，应依据排放废气特征、</w:t>
                  </w:r>
                  <w:r w:rsidRPr="00FD6EF8">
                    <w:rPr>
                      <w:rFonts w:hAnsi="宋体"/>
                      <w:color w:val="0D0D0D" w:themeColor="text1" w:themeTint="F2"/>
                      <w:kern w:val="24"/>
                      <w:szCs w:val="21"/>
                    </w:rPr>
                    <w:t xml:space="preserve">VOCs </w:t>
                  </w:r>
                  <w:r w:rsidRPr="00FD6EF8">
                    <w:rPr>
                      <w:rFonts w:hAnsi="宋体" w:hint="eastAsia"/>
                      <w:color w:val="0D0D0D" w:themeColor="text1" w:themeTint="F2"/>
                      <w:kern w:val="24"/>
                      <w:szCs w:val="21"/>
                    </w:rPr>
                    <w:t>组分及浓度生产工况等，合理选择治理技术；对治理难度大、单一治理工艺难以稳定达标的，宜采用多种技术的组合工艺；除恶臭异味治理外，</w:t>
                  </w:r>
                  <w:r w:rsidRPr="00FD6EF8">
                    <w:rPr>
                      <w:rFonts w:hAnsi="宋体" w:hint="eastAsia"/>
                      <w:color w:val="0D0D0D" w:themeColor="text1" w:themeTint="F2"/>
                      <w:kern w:val="24"/>
                      <w:szCs w:val="21"/>
                    </w:rPr>
                    <w:lastRenderedPageBreak/>
                    <w:t>一般不使用低温等离子、光催化、光氧化等技术。</w:t>
                  </w:r>
                </w:p>
                <w:p w14:paraId="1BB01AFB" w14:textId="77777777" w:rsidR="008739F1" w:rsidRPr="00FD6EF8" w:rsidRDefault="003114DE">
                  <w:pPr>
                    <w:ind w:firstLine="435"/>
                    <w:jc w:val="center"/>
                    <w:rPr>
                      <w:rFonts w:hAnsi="宋体"/>
                      <w:color w:val="0D0D0D" w:themeColor="text1" w:themeTint="F2"/>
                      <w:kern w:val="24"/>
                      <w:szCs w:val="21"/>
                    </w:rPr>
                  </w:pPr>
                  <w:r w:rsidRPr="00FD6EF8">
                    <w:rPr>
                      <w:rFonts w:hAnsi="宋体" w:hint="eastAsia"/>
                      <w:color w:val="0D0D0D" w:themeColor="text1" w:themeTint="F2"/>
                      <w:kern w:val="24"/>
                      <w:szCs w:val="21"/>
                    </w:rPr>
                    <w:t>加强运行维护管理，做到治理设施较生产设备“先启后停”，在治理设施达到正常运行条件后方可启动生产设备，在生产设备停止、残留</w:t>
                  </w:r>
                  <w:r w:rsidRPr="00FD6EF8">
                    <w:rPr>
                      <w:rFonts w:hAnsi="宋体"/>
                      <w:color w:val="0D0D0D" w:themeColor="text1" w:themeTint="F2"/>
                      <w:kern w:val="24"/>
                      <w:szCs w:val="21"/>
                    </w:rPr>
                    <w:t xml:space="preserve">VOCs </w:t>
                  </w:r>
                  <w:r w:rsidRPr="00FD6EF8">
                    <w:rPr>
                      <w:rFonts w:hAnsi="宋体" w:hint="eastAsia"/>
                      <w:color w:val="0D0D0D" w:themeColor="text1" w:themeTint="F2"/>
                      <w:kern w:val="24"/>
                      <w:szCs w:val="21"/>
                    </w:rPr>
                    <w:t>废气收集处理完后，方可停运治理设施；及时清理、更换吸附剂、吸收剂、催化剂、蓄热体、过滤棉、灯管、电器元件等治理设施耗材，确保设施能够稳定高效运行；做好生产设备和治理设施启停机时间、检维修情况、治理设施耗材维护更换、处置情况等台账记录；对于</w:t>
                  </w:r>
                  <w:r w:rsidRPr="00FD6EF8">
                    <w:rPr>
                      <w:rFonts w:hAnsi="宋体"/>
                      <w:color w:val="0D0D0D" w:themeColor="text1" w:themeTint="F2"/>
                      <w:kern w:val="24"/>
                      <w:szCs w:val="21"/>
                    </w:rPr>
                    <w:t xml:space="preserve">VOCs </w:t>
                  </w:r>
                  <w:r w:rsidRPr="00FD6EF8">
                    <w:rPr>
                      <w:rFonts w:hAnsi="宋体" w:hint="eastAsia"/>
                      <w:color w:val="0D0D0D" w:themeColor="text1" w:themeTint="F2"/>
                      <w:kern w:val="24"/>
                      <w:szCs w:val="21"/>
                    </w:rPr>
                    <w:t>治理设施产生的废过滤棉、废催化剂、废吸附剂、废吸收剂、废有机溶剂等，应及时清运，属于危险废物的应交有资质的单位处理处置。</w:t>
                  </w:r>
                </w:p>
                <w:p w14:paraId="4E07CB33" w14:textId="77777777" w:rsidR="008739F1" w:rsidRPr="00FD6EF8" w:rsidRDefault="003114DE">
                  <w:pPr>
                    <w:ind w:firstLine="435"/>
                    <w:jc w:val="center"/>
                    <w:rPr>
                      <w:rFonts w:hAnsi="宋体"/>
                      <w:color w:val="0D0D0D" w:themeColor="text1" w:themeTint="F2"/>
                      <w:kern w:val="24"/>
                      <w:szCs w:val="21"/>
                    </w:rPr>
                  </w:pPr>
                  <w:r w:rsidRPr="00FD6EF8">
                    <w:rPr>
                      <w:rFonts w:hAnsi="宋体" w:hint="eastAsia"/>
                      <w:color w:val="0D0D0D" w:themeColor="text1" w:themeTint="F2"/>
                      <w:kern w:val="24"/>
                      <w:szCs w:val="21"/>
                    </w:rPr>
                    <w:t>采用活性炭吸附工艺的企业，应根据废气排放特征，按照相关工程技术规范设计净化工艺和设备，使废气在吸附装置中有足够的停留时间，选择符合相关产品质量标准的活性炭，并足额充填、及时更换。采用颗粒活性炭作为吸附剂时，其碘值不宜低于</w:t>
                  </w:r>
                  <w:r w:rsidRPr="00FD6EF8">
                    <w:rPr>
                      <w:rFonts w:hAnsi="宋体"/>
                      <w:color w:val="0D0D0D" w:themeColor="text1" w:themeTint="F2"/>
                      <w:kern w:val="24"/>
                      <w:szCs w:val="21"/>
                    </w:rPr>
                    <w:t>800 mg/g</w:t>
                  </w:r>
                  <w:r w:rsidRPr="00FD6EF8">
                    <w:rPr>
                      <w:rFonts w:hAnsi="宋体" w:hint="eastAsia"/>
                      <w:color w:val="0D0D0D" w:themeColor="text1" w:themeTint="F2"/>
                      <w:kern w:val="24"/>
                      <w:szCs w:val="21"/>
                    </w:rPr>
                    <w:t>；采用蜂窝活性炭作为吸附剂时，其碘值不宜低于</w:t>
                  </w:r>
                  <w:r w:rsidRPr="00FD6EF8">
                    <w:rPr>
                      <w:rFonts w:hAnsi="宋体"/>
                      <w:color w:val="0D0D0D" w:themeColor="text1" w:themeTint="F2"/>
                      <w:kern w:val="24"/>
                      <w:szCs w:val="21"/>
                    </w:rPr>
                    <w:t>650 mg/g</w:t>
                  </w:r>
                  <w:r w:rsidRPr="00FD6EF8">
                    <w:rPr>
                      <w:rFonts w:hAnsi="宋体" w:hint="eastAsia"/>
                      <w:color w:val="0D0D0D" w:themeColor="text1" w:themeTint="F2"/>
                      <w:kern w:val="24"/>
                      <w:szCs w:val="21"/>
                    </w:rPr>
                    <w:t>；采用活性炭纤维作为吸附剂时，其比表面积不低于</w:t>
                  </w:r>
                  <w:r w:rsidRPr="00FD6EF8">
                    <w:rPr>
                      <w:rFonts w:hAnsi="宋体"/>
                      <w:color w:val="0D0D0D" w:themeColor="text1" w:themeTint="F2"/>
                      <w:kern w:val="24"/>
                      <w:szCs w:val="21"/>
                    </w:rPr>
                    <w:t>1100 m</w:t>
                  </w:r>
                  <w:r w:rsidRPr="00FD6EF8">
                    <w:rPr>
                      <w:rFonts w:hAnsi="宋体"/>
                      <w:color w:val="0D0D0D" w:themeColor="text1" w:themeTint="F2"/>
                      <w:kern w:val="24"/>
                      <w:szCs w:val="21"/>
                      <w:vertAlign w:val="superscript"/>
                    </w:rPr>
                    <w:t>2</w:t>
                  </w:r>
                  <w:r w:rsidRPr="00FD6EF8">
                    <w:rPr>
                      <w:rFonts w:hAnsi="宋体"/>
                      <w:color w:val="0D0D0D" w:themeColor="text1" w:themeTint="F2"/>
                      <w:kern w:val="24"/>
                      <w:szCs w:val="21"/>
                    </w:rPr>
                    <w:t>/g</w:t>
                  </w:r>
                  <w:r w:rsidRPr="00FD6EF8">
                    <w:rPr>
                      <w:rFonts w:hAnsi="宋体" w:hint="eastAsia"/>
                      <w:color w:val="0D0D0D" w:themeColor="text1" w:themeTint="F2"/>
                      <w:kern w:val="24"/>
                      <w:szCs w:val="21"/>
                    </w:rPr>
                    <w:t>（</w:t>
                  </w:r>
                  <w:r w:rsidRPr="00FD6EF8">
                    <w:rPr>
                      <w:rFonts w:hAnsi="宋体"/>
                      <w:color w:val="0D0D0D" w:themeColor="text1" w:themeTint="F2"/>
                      <w:kern w:val="24"/>
                      <w:szCs w:val="21"/>
                    </w:rPr>
                    <w:t xml:space="preserve">BET </w:t>
                  </w:r>
                  <w:r w:rsidRPr="00FD6EF8">
                    <w:rPr>
                      <w:rFonts w:hAnsi="宋体" w:hint="eastAsia"/>
                      <w:color w:val="0D0D0D" w:themeColor="text1" w:themeTint="F2"/>
                      <w:kern w:val="24"/>
                      <w:szCs w:val="21"/>
                    </w:rPr>
                    <w:t>法）。一次性活性炭吸附工艺宜采用颗粒活性炭作为吸附剂。活性炭、活性炭纤维产品销售时应提供产品质量证明材料</w:t>
                  </w:r>
                </w:p>
              </w:tc>
              <w:tc>
                <w:tcPr>
                  <w:tcW w:w="2642" w:type="dxa"/>
                  <w:shd w:val="clear" w:color="auto" w:fill="auto"/>
                  <w:vAlign w:val="center"/>
                </w:tcPr>
                <w:p w14:paraId="1C0B5053" w14:textId="6502E2FD" w:rsidR="008739F1" w:rsidRPr="00FD6EF8" w:rsidRDefault="003114DE">
                  <w:pPr>
                    <w:jc w:val="center"/>
                    <w:rPr>
                      <w:rFonts w:hAnsi="宋体"/>
                      <w:color w:val="0D0D0D" w:themeColor="text1" w:themeTint="F2"/>
                      <w:kern w:val="24"/>
                      <w:szCs w:val="21"/>
                    </w:rPr>
                  </w:pPr>
                  <w:r w:rsidRPr="00FD6EF8">
                    <w:rPr>
                      <w:rFonts w:hAnsi="宋体" w:hint="eastAsia"/>
                      <w:color w:val="0D0D0D" w:themeColor="text1" w:themeTint="F2"/>
                      <w:kern w:val="24"/>
                      <w:szCs w:val="21"/>
                    </w:rPr>
                    <w:lastRenderedPageBreak/>
                    <w:t>本项目</w:t>
                  </w:r>
                  <w:r w:rsidR="005B52DB" w:rsidRPr="00FD6EF8">
                    <w:rPr>
                      <w:rFonts w:hAnsi="宋体" w:hint="eastAsia"/>
                      <w:color w:val="0D0D0D" w:themeColor="text1" w:themeTint="F2"/>
                      <w:kern w:val="0"/>
                      <w:szCs w:val="21"/>
                    </w:rPr>
                    <w:t>沥青加热、搅拌、</w:t>
                  </w:r>
                  <w:r w:rsidR="005B52DB" w:rsidRPr="00FD6EF8">
                    <w:rPr>
                      <w:rFonts w:hint="eastAsia"/>
                      <w:color w:val="0D0D0D" w:themeColor="text1" w:themeTint="F2"/>
                      <w:szCs w:val="21"/>
                    </w:rPr>
                    <w:t>沥青储罐呼吸及成品沥青卸料</w:t>
                  </w:r>
                  <w:r w:rsidR="00761C9D" w:rsidRPr="00FD6EF8">
                    <w:rPr>
                      <w:rFonts w:hint="eastAsia"/>
                      <w:color w:val="0D0D0D" w:themeColor="text1" w:themeTint="F2"/>
                      <w:szCs w:val="21"/>
                    </w:rPr>
                    <w:t>废气</w:t>
                  </w:r>
                  <w:r w:rsidRPr="00FD6EF8">
                    <w:rPr>
                      <w:rFonts w:hAnsi="宋体" w:hint="eastAsia"/>
                      <w:color w:val="0D0D0D" w:themeColor="text1" w:themeTint="F2"/>
                      <w:kern w:val="24"/>
                      <w:szCs w:val="21"/>
                    </w:rPr>
                    <w:t>经两级活性炭吸附装置处理。</w:t>
                  </w:r>
                </w:p>
                <w:p w14:paraId="693C21E2" w14:textId="2265835A" w:rsidR="008739F1" w:rsidRPr="00FD6EF8" w:rsidRDefault="003114DE" w:rsidP="00761C9D">
                  <w:pPr>
                    <w:jc w:val="center"/>
                    <w:rPr>
                      <w:rFonts w:hAnsi="宋体"/>
                      <w:color w:val="0D0D0D" w:themeColor="text1" w:themeTint="F2"/>
                      <w:kern w:val="24"/>
                      <w:szCs w:val="21"/>
                    </w:rPr>
                  </w:pPr>
                  <w:r w:rsidRPr="00FD6EF8">
                    <w:rPr>
                      <w:rFonts w:hAnsi="宋体" w:hint="eastAsia"/>
                      <w:color w:val="0D0D0D" w:themeColor="text1" w:themeTint="F2"/>
                      <w:kern w:val="24"/>
                      <w:szCs w:val="21"/>
                    </w:rPr>
                    <w:t>吸附法属于可行的末端治理技术；采用蜂窝活性炭</w:t>
                  </w:r>
                  <w:r w:rsidRPr="00FD6EF8">
                    <w:rPr>
                      <w:rFonts w:hAnsi="宋体" w:hint="eastAsia"/>
                      <w:color w:val="0D0D0D" w:themeColor="text1" w:themeTint="F2"/>
                      <w:kern w:val="24"/>
                      <w:szCs w:val="21"/>
                    </w:rPr>
                    <w:lastRenderedPageBreak/>
                    <w:t>作为吸附剂，其碘值要求不低</w:t>
                  </w:r>
                  <w:r w:rsidRPr="00FD6EF8">
                    <w:rPr>
                      <w:rFonts w:hAnsi="宋体"/>
                      <w:color w:val="0D0D0D" w:themeColor="text1" w:themeTint="F2"/>
                      <w:kern w:val="24"/>
                      <w:szCs w:val="21"/>
                    </w:rPr>
                    <w:t>800 mg/g</w:t>
                  </w:r>
                  <w:r w:rsidRPr="00FD6EF8">
                    <w:rPr>
                      <w:rFonts w:hAnsi="宋体" w:hint="eastAsia"/>
                      <w:color w:val="0D0D0D" w:themeColor="text1" w:themeTint="F2"/>
                      <w:kern w:val="24"/>
                      <w:szCs w:val="21"/>
                    </w:rPr>
                    <w:t>，活性炭足额填充，及其更换。废气停留时间、温度、颗粒物浓度满足《吸附法工业有机废气治理工程技术规范》（</w:t>
                  </w:r>
                  <w:r w:rsidRPr="00FD6EF8">
                    <w:rPr>
                      <w:rFonts w:hAnsi="宋体"/>
                      <w:color w:val="0D0D0D" w:themeColor="text1" w:themeTint="F2"/>
                      <w:kern w:val="24"/>
                      <w:szCs w:val="21"/>
                    </w:rPr>
                    <w:t>HJ2026-2013</w:t>
                  </w:r>
                  <w:r w:rsidRPr="00FD6EF8">
                    <w:rPr>
                      <w:rFonts w:hAnsi="宋体" w:hint="eastAsia"/>
                      <w:color w:val="0D0D0D" w:themeColor="text1" w:themeTint="F2"/>
                      <w:kern w:val="24"/>
                      <w:szCs w:val="21"/>
                    </w:rPr>
                    <w:t>）；活性炭吸附饱和后更换下来的废活性炭收集后密封存放于专用容器内，于危废暂存间暂存，定期委托有资质单位处理处置。项目运营期要求加强运行维护管理，确保活性炭吸附设施运行效率</w:t>
                  </w:r>
                </w:p>
              </w:tc>
              <w:tc>
                <w:tcPr>
                  <w:tcW w:w="691" w:type="dxa"/>
                  <w:vAlign w:val="center"/>
                </w:tcPr>
                <w:p w14:paraId="42ECD28A" w14:textId="77777777" w:rsidR="008739F1" w:rsidRPr="00FD6EF8" w:rsidRDefault="003114DE">
                  <w:pPr>
                    <w:widowControl/>
                    <w:snapToGrid w:val="0"/>
                    <w:jc w:val="center"/>
                    <w:rPr>
                      <w:rFonts w:hAnsi="宋体"/>
                      <w:color w:val="0D0D0D" w:themeColor="text1" w:themeTint="F2"/>
                      <w:kern w:val="0"/>
                      <w:szCs w:val="21"/>
                    </w:rPr>
                  </w:pPr>
                  <w:r w:rsidRPr="00FD6EF8">
                    <w:rPr>
                      <w:rFonts w:hAnsi="宋体" w:hint="eastAsia"/>
                      <w:color w:val="0D0D0D" w:themeColor="text1" w:themeTint="F2"/>
                      <w:kern w:val="0"/>
                      <w:szCs w:val="21"/>
                    </w:rPr>
                    <w:lastRenderedPageBreak/>
                    <w:t>符合</w:t>
                  </w:r>
                </w:p>
              </w:tc>
            </w:tr>
            <w:tr w:rsidR="008739F1" w:rsidRPr="00FD6EF8" w14:paraId="178BCC67" w14:textId="77777777">
              <w:trPr>
                <w:trHeight w:val="397"/>
                <w:jc w:val="center"/>
              </w:trPr>
              <w:tc>
                <w:tcPr>
                  <w:tcW w:w="7430" w:type="dxa"/>
                  <w:gridSpan w:val="3"/>
                  <w:shd w:val="clear" w:color="auto" w:fill="auto"/>
                  <w:vAlign w:val="center"/>
                </w:tcPr>
                <w:p w14:paraId="7EB8EDE8" w14:textId="77777777" w:rsidR="008739F1" w:rsidRPr="00FD6EF8" w:rsidRDefault="003114DE">
                  <w:pPr>
                    <w:widowControl/>
                    <w:snapToGrid w:val="0"/>
                    <w:jc w:val="center"/>
                    <w:rPr>
                      <w:rFonts w:hAnsi="宋体"/>
                      <w:b/>
                      <w:color w:val="0D0D0D" w:themeColor="text1" w:themeTint="F2"/>
                      <w:kern w:val="0"/>
                      <w:szCs w:val="21"/>
                    </w:rPr>
                  </w:pPr>
                  <w:r w:rsidRPr="00FD6EF8">
                    <w:rPr>
                      <w:rFonts w:hAnsi="宋体" w:hint="eastAsia"/>
                      <w:b/>
                      <w:color w:val="0D0D0D" w:themeColor="text1" w:themeTint="F2"/>
                      <w:kern w:val="0"/>
                      <w:szCs w:val="21"/>
                    </w:rPr>
                    <w:lastRenderedPageBreak/>
                    <w:t>《芜湖市</w:t>
                  </w:r>
                  <w:r w:rsidRPr="00FD6EF8">
                    <w:rPr>
                      <w:rFonts w:hAnsi="宋体"/>
                      <w:b/>
                      <w:color w:val="0D0D0D" w:themeColor="text1" w:themeTint="F2"/>
                      <w:kern w:val="0"/>
                      <w:szCs w:val="21"/>
                    </w:rPr>
                    <w:t>2021</w:t>
                  </w:r>
                  <w:r w:rsidRPr="00FD6EF8">
                    <w:rPr>
                      <w:rFonts w:hAnsi="宋体" w:hint="eastAsia"/>
                      <w:b/>
                      <w:color w:val="0D0D0D" w:themeColor="text1" w:themeTint="F2"/>
                      <w:kern w:val="0"/>
                      <w:szCs w:val="21"/>
                    </w:rPr>
                    <w:t>年挥发性有机物污染治理攻坚行动方案》（芜大气办</w:t>
                  </w:r>
                  <w:r w:rsidRPr="00FD6EF8">
                    <w:rPr>
                      <w:rFonts w:hAnsi="宋体"/>
                      <w:b/>
                      <w:color w:val="0D0D0D" w:themeColor="text1" w:themeTint="F2"/>
                      <w:kern w:val="0"/>
                      <w:szCs w:val="21"/>
                    </w:rPr>
                    <w:t>[2021]7</w:t>
                  </w:r>
                  <w:r w:rsidRPr="00FD6EF8">
                    <w:rPr>
                      <w:rFonts w:hAnsi="宋体" w:hint="eastAsia"/>
                      <w:b/>
                      <w:color w:val="0D0D0D" w:themeColor="text1" w:themeTint="F2"/>
                      <w:kern w:val="0"/>
                      <w:szCs w:val="21"/>
                    </w:rPr>
                    <w:t>号）</w:t>
                  </w:r>
                </w:p>
              </w:tc>
            </w:tr>
            <w:tr w:rsidR="008739F1" w:rsidRPr="00FD6EF8" w14:paraId="72545180" w14:textId="77777777">
              <w:trPr>
                <w:trHeight w:val="397"/>
                <w:jc w:val="center"/>
              </w:trPr>
              <w:tc>
                <w:tcPr>
                  <w:tcW w:w="4097" w:type="dxa"/>
                  <w:shd w:val="clear" w:color="auto" w:fill="auto"/>
                  <w:vAlign w:val="center"/>
                </w:tcPr>
                <w:p w14:paraId="692D4D47" w14:textId="77777777" w:rsidR="008739F1" w:rsidRPr="00C63191" w:rsidRDefault="003114DE">
                  <w:pPr>
                    <w:jc w:val="center"/>
                    <w:rPr>
                      <w:rFonts w:hAnsi="宋体"/>
                      <w:color w:val="0D0D0D" w:themeColor="text1" w:themeTint="F2"/>
                      <w:kern w:val="24"/>
                      <w:szCs w:val="21"/>
                    </w:rPr>
                  </w:pPr>
                  <w:r w:rsidRPr="00C63191">
                    <w:rPr>
                      <w:rFonts w:hAnsi="宋体" w:hint="eastAsia"/>
                      <w:color w:val="0D0D0D" w:themeColor="text1" w:themeTint="F2"/>
                      <w:kern w:val="24"/>
                      <w:szCs w:val="21"/>
                    </w:rPr>
                    <w:t>开展“三率”治理效果帮扶指导。以年度治理项目为重点，对企业</w:t>
                  </w:r>
                  <w:r w:rsidRPr="00C63191">
                    <w:rPr>
                      <w:rFonts w:hAnsi="宋体"/>
                      <w:color w:val="0D0D0D" w:themeColor="text1" w:themeTint="F2"/>
                      <w:kern w:val="24"/>
                      <w:szCs w:val="21"/>
                    </w:rPr>
                    <w:t>VOCs</w:t>
                  </w:r>
                  <w:r w:rsidRPr="00C63191">
                    <w:rPr>
                      <w:rFonts w:hAnsi="宋体" w:hint="eastAsia"/>
                      <w:color w:val="0D0D0D" w:themeColor="text1" w:themeTint="F2"/>
                      <w:kern w:val="24"/>
                      <w:szCs w:val="21"/>
                    </w:rPr>
                    <w:t>废气收集效率、治理设施同步运行效率和去除效率开展帮扶指导，重点关注单一采用光氧化、光催化、低温等离子、一次性活性炭吸附、喷淋吸附等相对低效工艺的治理设施的运行结果，建立管理台账，对采用简易治理工艺的企业开展抽测并形成抽测报告，</w:t>
                  </w:r>
                  <w:r w:rsidRPr="00C63191">
                    <w:rPr>
                      <w:rFonts w:hAnsi="宋体"/>
                      <w:color w:val="0D0D0D" w:themeColor="text1" w:themeTint="F2"/>
                      <w:kern w:val="24"/>
                      <w:szCs w:val="21"/>
                    </w:rPr>
                    <w:t>6</w:t>
                  </w:r>
                  <w:r w:rsidRPr="00C63191">
                    <w:rPr>
                      <w:rFonts w:hAnsi="宋体" w:hint="eastAsia"/>
                      <w:color w:val="0D0D0D" w:themeColor="text1" w:themeTint="F2"/>
                      <w:kern w:val="24"/>
                      <w:szCs w:val="21"/>
                    </w:rPr>
                    <w:t>月—</w:t>
                  </w:r>
                  <w:r w:rsidRPr="00C63191">
                    <w:rPr>
                      <w:rFonts w:hAnsi="宋体"/>
                      <w:color w:val="0D0D0D" w:themeColor="text1" w:themeTint="F2"/>
                      <w:kern w:val="24"/>
                      <w:szCs w:val="21"/>
                    </w:rPr>
                    <w:t>9</w:t>
                  </w:r>
                  <w:r w:rsidRPr="00C63191">
                    <w:rPr>
                      <w:rFonts w:hAnsi="宋体" w:hint="eastAsia"/>
                      <w:color w:val="0D0D0D" w:themeColor="text1" w:themeTint="F2"/>
                      <w:kern w:val="24"/>
                      <w:szCs w:val="21"/>
                    </w:rPr>
                    <w:t>月之间持续开展。督促复核条件的企业成一轮活性炭更换工作，</w:t>
                  </w:r>
                  <w:r w:rsidRPr="00C63191">
                    <w:rPr>
                      <w:rFonts w:hAnsi="宋体"/>
                      <w:color w:val="0D0D0D" w:themeColor="text1" w:themeTint="F2"/>
                      <w:kern w:val="24"/>
                      <w:szCs w:val="21"/>
                    </w:rPr>
                    <w:t>7</w:t>
                  </w:r>
                  <w:r w:rsidRPr="00C63191">
                    <w:rPr>
                      <w:rFonts w:hAnsi="宋体" w:hint="eastAsia"/>
                      <w:color w:val="0D0D0D" w:themeColor="text1" w:themeTint="F2"/>
                      <w:kern w:val="24"/>
                      <w:szCs w:val="21"/>
                    </w:rPr>
                    <w:t>月</w:t>
                  </w:r>
                  <w:r w:rsidRPr="00C63191">
                    <w:rPr>
                      <w:rFonts w:hAnsi="宋体"/>
                      <w:color w:val="0D0D0D" w:themeColor="text1" w:themeTint="F2"/>
                      <w:kern w:val="24"/>
                      <w:szCs w:val="21"/>
                    </w:rPr>
                    <w:t>31</w:t>
                  </w:r>
                  <w:r w:rsidRPr="00C63191">
                    <w:rPr>
                      <w:rFonts w:hAnsi="宋体" w:hint="eastAsia"/>
                      <w:color w:val="0D0D0D" w:themeColor="text1" w:themeTint="F2"/>
                      <w:kern w:val="24"/>
                      <w:szCs w:val="21"/>
                    </w:rPr>
                    <w:t>日前完成</w:t>
                  </w:r>
                </w:p>
              </w:tc>
              <w:tc>
                <w:tcPr>
                  <w:tcW w:w="2642" w:type="dxa"/>
                  <w:shd w:val="clear" w:color="auto" w:fill="auto"/>
                  <w:vAlign w:val="center"/>
                </w:tcPr>
                <w:p w14:paraId="09FA9009" w14:textId="105B83BF" w:rsidR="008739F1" w:rsidRPr="00C63191" w:rsidRDefault="003114DE">
                  <w:pPr>
                    <w:jc w:val="center"/>
                    <w:rPr>
                      <w:rFonts w:hAnsi="宋体"/>
                      <w:color w:val="0D0D0D" w:themeColor="text1" w:themeTint="F2"/>
                      <w:kern w:val="24"/>
                      <w:szCs w:val="21"/>
                    </w:rPr>
                  </w:pPr>
                  <w:r w:rsidRPr="00C63191">
                    <w:rPr>
                      <w:rFonts w:hAnsi="宋体" w:hint="eastAsia"/>
                      <w:color w:val="0D0D0D" w:themeColor="text1" w:themeTint="F2"/>
                      <w:kern w:val="24"/>
                      <w:szCs w:val="21"/>
                    </w:rPr>
                    <w:t>项目</w:t>
                  </w:r>
                  <w:r w:rsidR="005B52DB" w:rsidRPr="00C63191">
                    <w:rPr>
                      <w:rFonts w:hAnsi="宋体" w:hint="eastAsia"/>
                      <w:color w:val="0D0D0D" w:themeColor="text1" w:themeTint="F2"/>
                      <w:kern w:val="0"/>
                      <w:szCs w:val="21"/>
                    </w:rPr>
                    <w:t>沥青加热、搅拌、</w:t>
                  </w:r>
                  <w:r w:rsidR="005B52DB" w:rsidRPr="00C63191">
                    <w:rPr>
                      <w:rFonts w:hint="eastAsia"/>
                      <w:color w:val="0D0D0D" w:themeColor="text1" w:themeTint="F2"/>
                      <w:szCs w:val="21"/>
                    </w:rPr>
                    <w:t>沥青储罐呼吸及成品沥青卸料</w:t>
                  </w:r>
                  <w:r w:rsidR="00761C9D" w:rsidRPr="00C63191">
                    <w:rPr>
                      <w:rFonts w:hint="eastAsia"/>
                      <w:color w:val="0D0D0D" w:themeColor="text1" w:themeTint="F2"/>
                      <w:szCs w:val="21"/>
                    </w:rPr>
                    <w:t>废气</w:t>
                  </w:r>
                  <w:r w:rsidRPr="00C63191">
                    <w:rPr>
                      <w:rFonts w:hAnsi="宋体" w:hint="eastAsia"/>
                      <w:color w:val="0D0D0D" w:themeColor="text1" w:themeTint="F2"/>
                      <w:kern w:val="24"/>
                      <w:szCs w:val="21"/>
                    </w:rPr>
                    <w:t>经收集后均经两级活性炭吸附装置处理。</w:t>
                  </w:r>
                </w:p>
                <w:p w14:paraId="6C746AAE" w14:textId="46E3A83D" w:rsidR="008739F1" w:rsidRPr="00C63191" w:rsidRDefault="003114DE">
                  <w:pPr>
                    <w:jc w:val="center"/>
                    <w:rPr>
                      <w:rFonts w:hAnsi="宋体"/>
                      <w:color w:val="0D0D0D" w:themeColor="text1" w:themeTint="F2"/>
                      <w:kern w:val="24"/>
                      <w:szCs w:val="21"/>
                    </w:rPr>
                  </w:pPr>
                  <w:r w:rsidRPr="00C63191">
                    <w:rPr>
                      <w:rFonts w:hAnsi="宋体" w:hint="eastAsia"/>
                      <w:color w:val="0D0D0D" w:themeColor="text1" w:themeTint="F2"/>
                      <w:kern w:val="24"/>
                      <w:szCs w:val="21"/>
                    </w:rPr>
                    <w:t>吸附法属于</w:t>
                  </w:r>
                  <w:r w:rsidR="00C63191" w:rsidRPr="00C63191">
                    <w:rPr>
                      <w:rFonts w:hint="eastAsia"/>
                      <w:color w:val="0D0D0D" w:themeColor="text1" w:themeTint="F2"/>
                      <w:szCs w:val="21"/>
                    </w:rPr>
                    <w:t>《排污许可证申请与核发技术规范</w:t>
                  </w:r>
                  <w:r w:rsidR="00C63191" w:rsidRPr="00C63191">
                    <w:rPr>
                      <w:rFonts w:hint="eastAsia"/>
                      <w:color w:val="0D0D0D" w:themeColor="text1" w:themeTint="F2"/>
                      <w:szCs w:val="21"/>
                    </w:rPr>
                    <w:t xml:space="preserve"> </w:t>
                  </w:r>
                  <w:r w:rsidR="00C63191" w:rsidRPr="00C63191">
                    <w:rPr>
                      <w:rFonts w:hint="eastAsia"/>
                      <w:color w:val="0D0D0D" w:themeColor="text1" w:themeTint="F2"/>
                      <w:szCs w:val="21"/>
                    </w:rPr>
                    <w:t>石墨及其他非金属矿物制品制造》（</w:t>
                  </w:r>
                  <w:r w:rsidR="00C63191" w:rsidRPr="00C63191">
                    <w:rPr>
                      <w:rFonts w:hint="eastAsia"/>
                      <w:color w:val="0D0D0D" w:themeColor="text1" w:themeTint="F2"/>
                      <w:szCs w:val="21"/>
                    </w:rPr>
                    <w:t>H</w:t>
                  </w:r>
                  <w:r w:rsidR="00C63191" w:rsidRPr="00C63191">
                    <w:rPr>
                      <w:color w:val="0D0D0D" w:themeColor="text1" w:themeTint="F2"/>
                      <w:szCs w:val="21"/>
                    </w:rPr>
                    <w:t>J1119</w:t>
                  </w:r>
                  <w:r w:rsidR="00C63191" w:rsidRPr="00C63191">
                    <w:rPr>
                      <w:rFonts w:hint="eastAsia"/>
                      <w:color w:val="0D0D0D" w:themeColor="text1" w:themeTint="F2"/>
                      <w:szCs w:val="21"/>
                    </w:rPr>
                    <w:t>-</w:t>
                  </w:r>
                  <w:r w:rsidR="00C63191" w:rsidRPr="00C63191">
                    <w:rPr>
                      <w:color w:val="0D0D0D" w:themeColor="text1" w:themeTint="F2"/>
                      <w:szCs w:val="21"/>
                    </w:rPr>
                    <w:t>2020</w:t>
                  </w:r>
                  <w:r w:rsidR="00C63191" w:rsidRPr="00C63191">
                    <w:rPr>
                      <w:rFonts w:hint="eastAsia"/>
                      <w:color w:val="0D0D0D" w:themeColor="text1" w:themeTint="F2"/>
                      <w:szCs w:val="21"/>
                    </w:rPr>
                    <w:t>）附录</w:t>
                  </w:r>
                  <w:r w:rsidR="00C63191" w:rsidRPr="00C63191">
                    <w:rPr>
                      <w:rFonts w:hint="eastAsia"/>
                      <w:color w:val="0D0D0D" w:themeColor="text1" w:themeTint="F2"/>
                      <w:szCs w:val="21"/>
                    </w:rPr>
                    <w:t>A</w:t>
                  </w:r>
                  <w:r w:rsidR="00C63191" w:rsidRPr="00C63191">
                    <w:rPr>
                      <w:rFonts w:hint="eastAsia"/>
                      <w:color w:val="0D0D0D" w:themeColor="text1" w:themeTint="F2"/>
                      <w:szCs w:val="21"/>
                    </w:rPr>
                    <w:t>的表</w:t>
                  </w:r>
                  <w:r w:rsidR="00C63191" w:rsidRPr="00C63191">
                    <w:rPr>
                      <w:rFonts w:hint="eastAsia"/>
                      <w:color w:val="0D0D0D" w:themeColor="text1" w:themeTint="F2"/>
                      <w:szCs w:val="21"/>
                    </w:rPr>
                    <w:t>A</w:t>
                  </w:r>
                  <w:r w:rsidR="00C63191" w:rsidRPr="00C63191">
                    <w:rPr>
                      <w:color w:val="0D0D0D" w:themeColor="text1" w:themeTint="F2"/>
                      <w:szCs w:val="21"/>
                    </w:rPr>
                    <w:t>.5</w:t>
                  </w:r>
                  <w:r w:rsidR="00C63191" w:rsidRPr="00C63191">
                    <w:rPr>
                      <w:rFonts w:hint="eastAsia"/>
                      <w:color w:val="0D0D0D" w:themeColor="text1" w:themeTint="F2"/>
                      <w:szCs w:val="21"/>
                    </w:rPr>
                    <w:t>的</w:t>
                  </w:r>
                  <w:r w:rsidRPr="00C63191">
                    <w:rPr>
                      <w:rFonts w:hAnsi="宋体" w:hint="eastAsia"/>
                      <w:color w:val="0D0D0D" w:themeColor="text1" w:themeTint="F2"/>
                      <w:kern w:val="24"/>
                      <w:szCs w:val="21"/>
                    </w:rPr>
                    <w:t>可行的末端治理技术</w:t>
                  </w:r>
                </w:p>
              </w:tc>
              <w:tc>
                <w:tcPr>
                  <w:tcW w:w="691" w:type="dxa"/>
                  <w:vAlign w:val="center"/>
                </w:tcPr>
                <w:p w14:paraId="492D8501" w14:textId="77777777" w:rsidR="008739F1" w:rsidRPr="00FD6EF8" w:rsidRDefault="003114DE">
                  <w:pPr>
                    <w:widowControl/>
                    <w:snapToGrid w:val="0"/>
                    <w:jc w:val="center"/>
                    <w:rPr>
                      <w:rFonts w:hAnsi="宋体"/>
                      <w:color w:val="0D0D0D" w:themeColor="text1" w:themeTint="F2"/>
                      <w:kern w:val="0"/>
                      <w:szCs w:val="21"/>
                    </w:rPr>
                  </w:pPr>
                  <w:r w:rsidRPr="00FD6EF8">
                    <w:rPr>
                      <w:rFonts w:hAnsi="宋体" w:hint="eastAsia"/>
                      <w:color w:val="0D0D0D" w:themeColor="text1" w:themeTint="F2"/>
                      <w:kern w:val="0"/>
                      <w:szCs w:val="21"/>
                    </w:rPr>
                    <w:t>符合</w:t>
                  </w:r>
                </w:p>
              </w:tc>
            </w:tr>
          </w:tbl>
          <w:p w14:paraId="27C7890C" w14:textId="77777777" w:rsidR="008739F1" w:rsidRPr="00FD6EF8" w:rsidRDefault="003114DE">
            <w:pPr>
              <w:autoSpaceDE w:val="0"/>
              <w:autoSpaceDN w:val="0"/>
              <w:adjustRightInd w:val="0"/>
              <w:spacing w:line="360" w:lineRule="auto"/>
              <w:ind w:firstLineChars="200" w:firstLine="482"/>
              <w:rPr>
                <w:rFonts w:hAnsi="宋体"/>
                <w:b/>
                <w:color w:val="0D0D0D" w:themeColor="text1" w:themeTint="F2"/>
                <w:kern w:val="0"/>
                <w:sz w:val="24"/>
              </w:rPr>
            </w:pPr>
            <w:r w:rsidRPr="00FD6EF8">
              <w:rPr>
                <w:rFonts w:hAnsi="宋体"/>
                <w:b/>
                <w:color w:val="0D0D0D" w:themeColor="text1" w:themeTint="F2"/>
                <w:kern w:val="0"/>
                <w:sz w:val="24"/>
              </w:rPr>
              <w:t>9</w:t>
            </w:r>
            <w:r w:rsidRPr="00FD6EF8">
              <w:rPr>
                <w:rFonts w:hAnsi="宋体" w:hint="eastAsia"/>
                <w:b/>
                <w:color w:val="0D0D0D" w:themeColor="text1" w:themeTint="F2"/>
                <w:kern w:val="0"/>
                <w:sz w:val="24"/>
              </w:rPr>
              <w:t>、</w:t>
            </w:r>
            <w:r w:rsidRPr="00FD6EF8">
              <w:rPr>
                <w:rFonts w:hAnsi="宋体"/>
                <w:b/>
                <w:color w:val="0D0D0D" w:themeColor="text1" w:themeTint="F2"/>
                <w:kern w:val="0"/>
                <w:sz w:val="24"/>
              </w:rPr>
              <w:t>与《</w:t>
            </w:r>
            <w:r w:rsidRPr="00FD6EF8">
              <w:rPr>
                <w:rFonts w:hAnsi="宋体"/>
                <w:b/>
                <w:color w:val="0D0D0D" w:themeColor="text1" w:themeTint="F2"/>
                <w:kern w:val="0"/>
                <w:sz w:val="24"/>
              </w:rPr>
              <w:t>2020</w:t>
            </w:r>
            <w:r w:rsidRPr="00FD6EF8">
              <w:rPr>
                <w:rFonts w:hAnsi="宋体"/>
                <w:b/>
                <w:color w:val="0D0D0D" w:themeColor="text1" w:themeTint="F2"/>
                <w:kern w:val="0"/>
                <w:sz w:val="24"/>
              </w:rPr>
              <w:t>年挥发性有机物治理攻坚方案》相符性分析</w:t>
            </w:r>
          </w:p>
          <w:p w14:paraId="2CE15A6A" w14:textId="77777777" w:rsidR="008739F1" w:rsidRPr="00FD6EF8" w:rsidRDefault="003114DE">
            <w:pPr>
              <w:autoSpaceDE w:val="0"/>
              <w:autoSpaceDN w:val="0"/>
              <w:adjustRightInd w:val="0"/>
              <w:spacing w:line="360" w:lineRule="auto"/>
              <w:ind w:firstLineChars="200" w:firstLine="480"/>
              <w:rPr>
                <w:color w:val="0D0D0D" w:themeColor="text1" w:themeTint="F2"/>
                <w:sz w:val="24"/>
              </w:rPr>
            </w:pPr>
            <w:r w:rsidRPr="00FD6EF8">
              <w:rPr>
                <w:color w:val="0D0D0D" w:themeColor="text1" w:themeTint="F2"/>
                <w:sz w:val="24"/>
              </w:rPr>
              <w:t>根据国家生态环境部</w:t>
            </w:r>
            <w:r w:rsidRPr="00FD6EF8">
              <w:rPr>
                <w:color w:val="0D0D0D" w:themeColor="text1" w:themeTint="F2"/>
                <w:sz w:val="24"/>
              </w:rPr>
              <w:t>2020</w:t>
            </w:r>
            <w:r w:rsidRPr="00FD6EF8">
              <w:rPr>
                <w:color w:val="0D0D0D" w:themeColor="text1" w:themeTint="F2"/>
                <w:sz w:val="24"/>
              </w:rPr>
              <w:t>年</w:t>
            </w:r>
            <w:r w:rsidRPr="00FD6EF8">
              <w:rPr>
                <w:color w:val="0D0D0D" w:themeColor="text1" w:themeTint="F2"/>
                <w:sz w:val="24"/>
              </w:rPr>
              <w:t>6</w:t>
            </w:r>
            <w:r w:rsidRPr="00FD6EF8">
              <w:rPr>
                <w:color w:val="0D0D0D" w:themeColor="text1" w:themeTint="F2"/>
                <w:sz w:val="24"/>
              </w:rPr>
              <w:t>月</w:t>
            </w:r>
            <w:r w:rsidRPr="00FD6EF8">
              <w:rPr>
                <w:color w:val="0D0D0D" w:themeColor="text1" w:themeTint="F2"/>
                <w:sz w:val="24"/>
              </w:rPr>
              <w:t>24</w:t>
            </w:r>
            <w:r w:rsidRPr="00FD6EF8">
              <w:rPr>
                <w:color w:val="0D0D0D" w:themeColor="text1" w:themeTint="F2"/>
                <w:sz w:val="24"/>
              </w:rPr>
              <w:t>日发布的关于印发《</w:t>
            </w:r>
            <w:r w:rsidRPr="00FD6EF8">
              <w:rPr>
                <w:color w:val="0D0D0D" w:themeColor="text1" w:themeTint="F2"/>
                <w:sz w:val="24"/>
              </w:rPr>
              <w:t>2020</w:t>
            </w:r>
            <w:r w:rsidRPr="00FD6EF8">
              <w:rPr>
                <w:color w:val="0D0D0D" w:themeColor="text1" w:themeTint="F2"/>
                <w:sz w:val="24"/>
              </w:rPr>
              <w:t>年挥发性有机物治理攻坚方案》的通知（环大气</w:t>
            </w:r>
            <w:r w:rsidRPr="00FD6EF8">
              <w:rPr>
                <w:color w:val="0D0D0D" w:themeColor="text1" w:themeTint="F2"/>
                <w:sz w:val="24"/>
              </w:rPr>
              <w:t>[2020]33</w:t>
            </w:r>
            <w:r w:rsidRPr="00FD6EF8">
              <w:rPr>
                <w:color w:val="0D0D0D" w:themeColor="text1" w:themeTint="F2"/>
                <w:sz w:val="24"/>
              </w:rPr>
              <w:t>号）：安徽省属于重点区域，以下是本项目与该方案符合性分析内容</w:t>
            </w:r>
            <w:r w:rsidRPr="00FD6EF8">
              <w:rPr>
                <w:rFonts w:hint="eastAsia"/>
                <w:color w:val="0D0D0D" w:themeColor="text1" w:themeTint="F2"/>
                <w:sz w:val="24"/>
              </w:rPr>
              <w:t>：</w:t>
            </w:r>
          </w:p>
          <w:p w14:paraId="5C56722B" w14:textId="77777777" w:rsidR="008739F1" w:rsidRPr="00FD6EF8" w:rsidRDefault="003114DE">
            <w:pPr>
              <w:jc w:val="center"/>
              <w:rPr>
                <w:b/>
                <w:color w:val="0D0D0D" w:themeColor="text1" w:themeTint="F2"/>
                <w:sz w:val="24"/>
              </w:rPr>
            </w:pPr>
            <w:r w:rsidRPr="00FD6EF8">
              <w:rPr>
                <w:b/>
                <w:color w:val="0D0D0D" w:themeColor="text1" w:themeTint="F2"/>
                <w:sz w:val="24"/>
              </w:rPr>
              <w:lastRenderedPageBreak/>
              <w:t>表</w:t>
            </w:r>
            <w:r w:rsidRPr="00FD6EF8">
              <w:rPr>
                <w:rFonts w:hint="eastAsia"/>
                <w:b/>
                <w:color w:val="0D0D0D" w:themeColor="text1" w:themeTint="F2"/>
                <w:sz w:val="24"/>
              </w:rPr>
              <w:t>1</w:t>
            </w:r>
            <w:r w:rsidRPr="00FD6EF8">
              <w:rPr>
                <w:b/>
                <w:color w:val="0D0D0D" w:themeColor="text1" w:themeTint="F2"/>
                <w:sz w:val="24"/>
              </w:rPr>
              <w:t xml:space="preserve">-10  </w:t>
            </w:r>
            <w:r w:rsidRPr="00FD6EF8">
              <w:rPr>
                <w:rFonts w:hint="eastAsia"/>
                <w:b/>
                <w:color w:val="0D0D0D" w:themeColor="text1" w:themeTint="F2"/>
                <w:sz w:val="24"/>
              </w:rPr>
              <w:t>《</w:t>
            </w:r>
            <w:r w:rsidRPr="00FD6EF8">
              <w:rPr>
                <w:b/>
                <w:color w:val="0D0D0D" w:themeColor="text1" w:themeTint="F2"/>
                <w:sz w:val="24"/>
              </w:rPr>
              <w:t>2020</w:t>
            </w:r>
            <w:r w:rsidRPr="00FD6EF8">
              <w:rPr>
                <w:b/>
                <w:color w:val="0D0D0D" w:themeColor="text1" w:themeTint="F2"/>
                <w:sz w:val="24"/>
              </w:rPr>
              <w:t>年挥发性有机物治理攻坚方案</w:t>
            </w:r>
            <w:r w:rsidRPr="00FD6EF8">
              <w:rPr>
                <w:rFonts w:hint="eastAsia"/>
                <w:b/>
                <w:color w:val="0D0D0D" w:themeColor="text1" w:themeTint="F2"/>
                <w:sz w:val="24"/>
              </w:rPr>
              <w:t>》</w:t>
            </w:r>
            <w:r w:rsidRPr="00FD6EF8">
              <w:rPr>
                <w:b/>
                <w:color w:val="0D0D0D" w:themeColor="text1" w:themeTint="F2"/>
                <w:sz w:val="24"/>
              </w:rPr>
              <w:t>符合性分析</w:t>
            </w:r>
            <w:r w:rsidRPr="00FD6EF8">
              <w:rPr>
                <w:rFonts w:hint="eastAsia"/>
                <w:b/>
                <w:color w:val="0D0D0D" w:themeColor="text1" w:themeTint="F2"/>
                <w:sz w:val="24"/>
              </w:rPr>
              <w:t>一览表</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4522"/>
              <w:gridCol w:w="2238"/>
              <w:gridCol w:w="694"/>
            </w:tblGrid>
            <w:tr w:rsidR="008739F1" w:rsidRPr="00FD6EF8" w14:paraId="6AF51C2D" w14:textId="77777777">
              <w:trPr>
                <w:trHeight w:val="340"/>
                <w:jc w:val="center"/>
              </w:trPr>
              <w:tc>
                <w:tcPr>
                  <w:tcW w:w="5599" w:type="dxa"/>
                  <w:shd w:val="clear" w:color="auto" w:fill="auto"/>
                  <w:vAlign w:val="center"/>
                </w:tcPr>
                <w:p w14:paraId="7B66B768" w14:textId="77777777" w:rsidR="008739F1" w:rsidRPr="00FD6EF8" w:rsidRDefault="003114DE">
                  <w:pPr>
                    <w:widowControl/>
                    <w:snapToGrid w:val="0"/>
                    <w:jc w:val="center"/>
                    <w:rPr>
                      <w:rFonts w:hAnsi="宋体"/>
                      <w:b/>
                      <w:color w:val="0D0D0D" w:themeColor="text1" w:themeTint="F2"/>
                      <w:kern w:val="0"/>
                      <w:szCs w:val="21"/>
                    </w:rPr>
                  </w:pPr>
                  <w:r w:rsidRPr="00FD6EF8">
                    <w:rPr>
                      <w:rFonts w:hAnsi="宋体" w:hint="eastAsia"/>
                      <w:b/>
                      <w:color w:val="0D0D0D" w:themeColor="text1" w:themeTint="F2"/>
                      <w:kern w:val="0"/>
                      <w:szCs w:val="21"/>
                    </w:rPr>
                    <w:t>（环大气</w:t>
                  </w:r>
                  <w:r w:rsidRPr="00FD6EF8">
                    <w:rPr>
                      <w:rFonts w:hAnsi="宋体" w:hint="eastAsia"/>
                      <w:b/>
                      <w:color w:val="0D0D0D" w:themeColor="text1" w:themeTint="F2"/>
                      <w:kern w:val="0"/>
                      <w:szCs w:val="21"/>
                    </w:rPr>
                    <w:t>[2020]33</w:t>
                  </w:r>
                  <w:r w:rsidRPr="00FD6EF8">
                    <w:rPr>
                      <w:rFonts w:hAnsi="宋体" w:hint="eastAsia"/>
                      <w:b/>
                      <w:color w:val="0D0D0D" w:themeColor="text1" w:themeTint="F2"/>
                      <w:kern w:val="0"/>
                      <w:szCs w:val="21"/>
                    </w:rPr>
                    <w:t>号）要求</w:t>
                  </w:r>
                </w:p>
              </w:tc>
              <w:tc>
                <w:tcPr>
                  <w:tcW w:w="2552" w:type="dxa"/>
                  <w:shd w:val="clear" w:color="auto" w:fill="auto"/>
                  <w:vAlign w:val="center"/>
                </w:tcPr>
                <w:p w14:paraId="2E96FE2E" w14:textId="77777777" w:rsidR="008739F1" w:rsidRPr="00FD6EF8" w:rsidRDefault="003114DE">
                  <w:pPr>
                    <w:widowControl/>
                    <w:snapToGrid w:val="0"/>
                    <w:jc w:val="center"/>
                    <w:rPr>
                      <w:rFonts w:hAnsi="宋体"/>
                      <w:b/>
                      <w:color w:val="0D0D0D" w:themeColor="text1" w:themeTint="F2"/>
                      <w:kern w:val="0"/>
                      <w:szCs w:val="21"/>
                    </w:rPr>
                  </w:pPr>
                  <w:r w:rsidRPr="00FD6EF8">
                    <w:rPr>
                      <w:rFonts w:hAnsi="宋体"/>
                      <w:b/>
                      <w:color w:val="0D0D0D" w:themeColor="text1" w:themeTint="F2"/>
                      <w:kern w:val="0"/>
                      <w:szCs w:val="21"/>
                    </w:rPr>
                    <w:t>本项目建设</w:t>
                  </w:r>
                  <w:r w:rsidRPr="00FD6EF8">
                    <w:rPr>
                      <w:rFonts w:hAnsi="宋体" w:hint="eastAsia"/>
                      <w:b/>
                      <w:color w:val="0D0D0D" w:themeColor="text1" w:themeTint="F2"/>
                      <w:kern w:val="0"/>
                      <w:szCs w:val="21"/>
                    </w:rPr>
                    <w:t>情况</w:t>
                  </w:r>
                </w:p>
              </w:tc>
              <w:tc>
                <w:tcPr>
                  <w:tcW w:w="776" w:type="dxa"/>
                  <w:vAlign w:val="center"/>
                </w:tcPr>
                <w:p w14:paraId="71A1E5AD" w14:textId="77777777" w:rsidR="008739F1" w:rsidRPr="00FD6EF8" w:rsidRDefault="003114DE">
                  <w:pPr>
                    <w:widowControl/>
                    <w:snapToGrid w:val="0"/>
                    <w:ind w:leftChars="-50" w:left="-105" w:rightChars="-50" w:right="-105"/>
                    <w:jc w:val="center"/>
                    <w:rPr>
                      <w:b/>
                      <w:color w:val="0D0D0D" w:themeColor="text1" w:themeTint="F2"/>
                      <w:kern w:val="0"/>
                      <w:szCs w:val="21"/>
                    </w:rPr>
                  </w:pPr>
                  <w:r w:rsidRPr="00FD6EF8">
                    <w:rPr>
                      <w:rFonts w:hint="eastAsia"/>
                      <w:b/>
                      <w:color w:val="0D0D0D" w:themeColor="text1" w:themeTint="F2"/>
                      <w:kern w:val="0"/>
                      <w:szCs w:val="21"/>
                    </w:rPr>
                    <w:t>相符性</w:t>
                  </w:r>
                </w:p>
              </w:tc>
            </w:tr>
            <w:tr w:rsidR="008739F1" w:rsidRPr="00FD6EF8" w14:paraId="1CC1C952" w14:textId="77777777">
              <w:trPr>
                <w:trHeight w:val="340"/>
                <w:jc w:val="center"/>
              </w:trPr>
              <w:tc>
                <w:tcPr>
                  <w:tcW w:w="5599" w:type="dxa"/>
                  <w:shd w:val="clear" w:color="auto" w:fill="auto"/>
                  <w:vAlign w:val="center"/>
                </w:tcPr>
                <w:p w14:paraId="5846CDC7" w14:textId="77777777" w:rsidR="008739F1" w:rsidRPr="00FD6EF8" w:rsidRDefault="003114DE">
                  <w:pPr>
                    <w:widowControl/>
                    <w:snapToGrid w:val="0"/>
                    <w:ind w:leftChars="-50" w:left="-105" w:rightChars="-50" w:right="-105"/>
                    <w:jc w:val="left"/>
                    <w:rPr>
                      <w:rFonts w:hAnsi="宋体"/>
                      <w:b/>
                      <w:color w:val="0D0D0D" w:themeColor="text1" w:themeTint="F2"/>
                      <w:kern w:val="0"/>
                      <w:szCs w:val="21"/>
                    </w:rPr>
                  </w:pPr>
                  <w:r w:rsidRPr="00FD6EF8">
                    <w:rPr>
                      <w:rFonts w:hAnsi="宋体" w:hint="eastAsia"/>
                      <w:b/>
                      <w:color w:val="0D0D0D" w:themeColor="text1" w:themeTint="F2"/>
                      <w:kern w:val="0"/>
                      <w:szCs w:val="21"/>
                    </w:rPr>
                    <w:t>一、大力推进源头替代，有效减少</w:t>
                  </w:r>
                  <w:r w:rsidRPr="00FD6EF8">
                    <w:rPr>
                      <w:rFonts w:hAnsi="宋体" w:hint="eastAsia"/>
                      <w:b/>
                      <w:color w:val="0D0D0D" w:themeColor="text1" w:themeTint="F2"/>
                      <w:kern w:val="0"/>
                      <w:szCs w:val="21"/>
                    </w:rPr>
                    <w:t>VOCs</w:t>
                  </w:r>
                  <w:r w:rsidRPr="00FD6EF8">
                    <w:rPr>
                      <w:rFonts w:hAnsi="宋体" w:hint="eastAsia"/>
                      <w:b/>
                      <w:color w:val="0D0D0D" w:themeColor="text1" w:themeTint="F2"/>
                      <w:kern w:val="0"/>
                      <w:szCs w:val="21"/>
                    </w:rPr>
                    <w:t>产生</w:t>
                  </w:r>
                </w:p>
                <w:p w14:paraId="2F5126A2" w14:textId="77777777" w:rsidR="008739F1" w:rsidRPr="00FD6EF8" w:rsidRDefault="003114DE">
                  <w:pPr>
                    <w:widowControl/>
                    <w:snapToGrid w:val="0"/>
                    <w:ind w:leftChars="-50" w:left="-105" w:rightChars="-50" w:right="-105" w:firstLineChars="200" w:firstLine="420"/>
                    <w:jc w:val="left"/>
                    <w:rPr>
                      <w:rFonts w:hAnsi="宋体"/>
                      <w:color w:val="0D0D0D" w:themeColor="text1" w:themeTint="F2"/>
                      <w:kern w:val="0"/>
                      <w:szCs w:val="21"/>
                    </w:rPr>
                  </w:pPr>
                  <w:r w:rsidRPr="00FD6EF8">
                    <w:rPr>
                      <w:rFonts w:hAnsi="宋体" w:hint="eastAsia"/>
                      <w:color w:val="0D0D0D" w:themeColor="text1" w:themeTint="F2"/>
                      <w:kern w:val="0"/>
                      <w:szCs w:val="21"/>
                    </w:rPr>
                    <w:t>大力推进低（无）</w:t>
                  </w:r>
                  <w:r w:rsidRPr="00FD6EF8">
                    <w:rPr>
                      <w:rFonts w:hAnsi="宋体" w:hint="eastAsia"/>
                      <w:color w:val="0D0D0D" w:themeColor="text1" w:themeTint="F2"/>
                      <w:kern w:val="0"/>
                      <w:szCs w:val="21"/>
                    </w:rPr>
                    <w:t>VOCs</w:t>
                  </w:r>
                  <w:r w:rsidRPr="00FD6EF8">
                    <w:rPr>
                      <w:rFonts w:hAnsi="宋体" w:hint="eastAsia"/>
                      <w:color w:val="0D0D0D" w:themeColor="text1" w:themeTint="F2"/>
                      <w:kern w:val="0"/>
                      <w:szCs w:val="21"/>
                    </w:rPr>
                    <w:t>含量原辅材料替代。将全面使用符合国家要求的低</w:t>
                  </w:r>
                  <w:r w:rsidRPr="00FD6EF8">
                    <w:rPr>
                      <w:rFonts w:hAnsi="宋体" w:hint="eastAsia"/>
                      <w:color w:val="0D0D0D" w:themeColor="text1" w:themeTint="F2"/>
                      <w:kern w:val="0"/>
                      <w:szCs w:val="21"/>
                    </w:rPr>
                    <w:t>VOCs</w:t>
                  </w:r>
                  <w:r w:rsidRPr="00FD6EF8">
                    <w:rPr>
                      <w:rFonts w:hAnsi="宋体" w:hint="eastAsia"/>
                      <w:color w:val="0D0D0D" w:themeColor="text1" w:themeTint="F2"/>
                      <w:kern w:val="0"/>
                      <w:szCs w:val="21"/>
                    </w:rPr>
                    <w:t>含量原辅材料的企业纳入正面清单和政府绿色采购清单。企业应建立原辅材料台账，记录</w:t>
                  </w:r>
                  <w:r w:rsidRPr="00FD6EF8">
                    <w:rPr>
                      <w:rFonts w:hAnsi="宋体" w:hint="eastAsia"/>
                      <w:color w:val="0D0D0D" w:themeColor="text1" w:themeTint="F2"/>
                      <w:kern w:val="0"/>
                      <w:szCs w:val="21"/>
                    </w:rPr>
                    <w:t>VOCs</w:t>
                  </w:r>
                  <w:r w:rsidRPr="00FD6EF8">
                    <w:rPr>
                      <w:rFonts w:hAnsi="宋体" w:hint="eastAsia"/>
                      <w:color w:val="0D0D0D" w:themeColor="text1" w:themeTint="F2"/>
                      <w:kern w:val="0"/>
                      <w:szCs w:val="21"/>
                    </w:rPr>
                    <w:t>原辅材料名称、成分、</w:t>
                  </w:r>
                  <w:r w:rsidRPr="00FD6EF8">
                    <w:rPr>
                      <w:rFonts w:hAnsi="宋体" w:hint="eastAsia"/>
                      <w:color w:val="0D0D0D" w:themeColor="text1" w:themeTint="F2"/>
                      <w:kern w:val="0"/>
                      <w:szCs w:val="21"/>
                    </w:rPr>
                    <w:t>VOCs</w:t>
                  </w:r>
                  <w:r w:rsidRPr="00FD6EF8">
                    <w:rPr>
                      <w:rFonts w:hAnsi="宋体" w:hint="eastAsia"/>
                      <w:color w:val="0D0D0D" w:themeColor="text1" w:themeTint="F2"/>
                      <w:kern w:val="0"/>
                      <w:szCs w:val="21"/>
                    </w:rPr>
                    <w:t>含量、采购量、使用量、库存量、回收方式、回收量等信息，并保存相关证明材料。采用符合国家有关低</w:t>
                  </w:r>
                  <w:r w:rsidRPr="00FD6EF8">
                    <w:rPr>
                      <w:rFonts w:hAnsi="宋体" w:hint="eastAsia"/>
                      <w:color w:val="0D0D0D" w:themeColor="text1" w:themeTint="F2"/>
                      <w:kern w:val="0"/>
                      <w:szCs w:val="21"/>
                    </w:rPr>
                    <w:t>VOCs</w:t>
                  </w:r>
                  <w:r w:rsidRPr="00FD6EF8">
                    <w:rPr>
                      <w:rFonts w:hAnsi="宋体" w:hint="eastAsia"/>
                      <w:color w:val="0D0D0D" w:themeColor="text1" w:themeTint="F2"/>
                      <w:kern w:val="0"/>
                      <w:szCs w:val="21"/>
                    </w:rPr>
                    <w:t>含量产品规定的涂料、油墨、胶粘剂等，排放浓度稳定达标且排放速率满足相关规定的，相应生产工序可不要求建设末端治理设施。使用的原辅材料</w:t>
                  </w:r>
                  <w:r w:rsidRPr="00FD6EF8">
                    <w:rPr>
                      <w:rFonts w:hAnsi="宋体" w:hint="eastAsia"/>
                      <w:color w:val="0D0D0D" w:themeColor="text1" w:themeTint="F2"/>
                      <w:kern w:val="0"/>
                      <w:szCs w:val="21"/>
                    </w:rPr>
                    <w:t>VOCs</w:t>
                  </w:r>
                  <w:r w:rsidRPr="00FD6EF8">
                    <w:rPr>
                      <w:rFonts w:hAnsi="宋体" w:hint="eastAsia"/>
                      <w:color w:val="0D0D0D" w:themeColor="text1" w:themeTint="F2"/>
                      <w:kern w:val="0"/>
                      <w:szCs w:val="21"/>
                    </w:rPr>
                    <w:t>含量（质量比）均低于</w:t>
                  </w:r>
                  <w:r w:rsidRPr="00FD6EF8">
                    <w:rPr>
                      <w:rFonts w:hAnsi="宋体" w:hint="eastAsia"/>
                      <w:color w:val="0D0D0D" w:themeColor="text1" w:themeTint="F2"/>
                      <w:kern w:val="0"/>
                      <w:szCs w:val="21"/>
                    </w:rPr>
                    <w:t>10%</w:t>
                  </w:r>
                  <w:r w:rsidRPr="00FD6EF8">
                    <w:rPr>
                      <w:rFonts w:hAnsi="宋体" w:hint="eastAsia"/>
                      <w:color w:val="0D0D0D" w:themeColor="text1" w:themeTint="F2"/>
                      <w:kern w:val="0"/>
                      <w:szCs w:val="21"/>
                    </w:rPr>
                    <w:t>的工序，可不要求采取无组织排放收集和处理措施</w:t>
                  </w:r>
                </w:p>
              </w:tc>
              <w:tc>
                <w:tcPr>
                  <w:tcW w:w="2552" w:type="dxa"/>
                  <w:shd w:val="clear" w:color="auto" w:fill="auto"/>
                  <w:vAlign w:val="center"/>
                </w:tcPr>
                <w:p w14:paraId="5743D870" w14:textId="6BBED34A" w:rsidR="008739F1" w:rsidRPr="00FD6EF8" w:rsidRDefault="003114DE" w:rsidP="00C63191">
                  <w:pPr>
                    <w:widowControl/>
                    <w:snapToGrid w:val="0"/>
                    <w:ind w:leftChars="-50" w:left="-105" w:rightChars="-50" w:right="-105"/>
                    <w:jc w:val="center"/>
                    <w:rPr>
                      <w:rFonts w:hAnsi="宋体"/>
                      <w:color w:val="0D0D0D" w:themeColor="text1" w:themeTint="F2"/>
                      <w:kern w:val="0"/>
                      <w:szCs w:val="21"/>
                    </w:rPr>
                  </w:pPr>
                  <w:r w:rsidRPr="00FD6EF8">
                    <w:rPr>
                      <w:rFonts w:cs="宋体" w:hint="eastAsia"/>
                      <w:color w:val="0D0D0D" w:themeColor="text1" w:themeTint="F2"/>
                      <w:szCs w:val="21"/>
                    </w:rPr>
                    <w:t>本项目</w:t>
                  </w:r>
                  <w:r w:rsidR="005B52DB" w:rsidRPr="00FD6EF8">
                    <w:rPr>
                      <w:rFonts w:hAnsi="宋体" w:hint="eastAsia"/>
                      <w:color w:val="0D0D0D" w:themeColor="text1" w:themeTint="F2"/>
                      <w:kern w:val="0"/>
                      <w:szCs w:val="21"/>
                    </w:rPr>
                    <w:t>沥青加热、搅拌、</w:t>
                  </w:r>
                  <w:r w:rsidR="005B52DB" w:rsidRPr="00FD6EF8">
                    <w:rPr>
                      <w:rFonts w:hint="eastAsia"/>
                      <w:color w:val="0D0D0D" w:themeColor="text1" w:themeTint="F2"/>
                      <w:szCs w:val="21"/>
                    </w:rPr>
                    <w:t>沥青储罐呼吸及成品沥青卸料</w:t>
                  </w:r>
                  <w:r w:rsidR="00761C9D" w:rsidRPr="00FD6EF8">
                    <w:rPr>
                      <w:rFonts w:hint="eastAsia"/>
                      <w:color w:val="0D0D0D" w:themeColor="text1" w:themeTint="F2"/>
                      <w:szCs w:val="21"/>
                    </w:rPr>
                    <w:t>废气</w:t>
                  </w:r>
                  <w:r w:rsidRPr="00FD6EF8">
                    <w:rPr>
                      <w:rFonts w:hint="eastAsia"/>
                      <w:color w:val="0D0D0D" w:themeColor="text1" w:themeTint="F2"/>
                      <w:szCs w:val="21"/>
                    </w:rPr>
                    <w:t>引入柴油燃烧器燃烧后与柴油燃烧器柴油燃烧废气</w:t>
                  </w:r>
                  <w:r w:rsidRPr="00FD6EF8">
                    <w:rPr>
                      <w:rFonts w:hint="eastAsia"/>
                      <w:color w:val="0D0D0D" w:themeColor="text1" w:themeTint="F2"/>
                      <w:szCs w:val="21"/>
                      <w:lang w:val="zh-CN"/>
                    </w:rPr>
                    <w:t>一起经</w:t>
                  </w:r>
                  <w:r w:rsidR="00761C9D" w:rsidRPr="00FD6EF8">
                    <w:rPr>
                      <w:rFonts w:hint="eastAsia"/>
                      <w:color w:val="0D0D0D" w:themeColor="text1" w:themeTint="F2"/>
                      <w:szCs w:val="21"/>
                    </w:rPr>
                    <w:t>间接水冷却器</w:t>
                  </w:r>
                  <w:r w:rsidR="00761C9D" w:rsidRPr="00FD6EF8">
                    <w:rPr>
                      <w:rFonts w:hint="eastAsia"/>
                      <w:color w:val="0D0D0D" w:themeColor="text1" w:themeTint="F2"/>
                      <w:szCs w:val="21"/>
                    </w:rPr>
                    <w:t>+</w:t>
                  </w:r>
                  <w:r w:rsidRPr="00FD6EF8">
                    <w:rPr>
                      <w:rFonts w:hint="eastAsia"/>
                      <w:color w:val="0D0D0D" w:themeColor="text1" w:themeTint="F2"/>
                      <w:szCs w:val="21"/>
                    </w:rPr>
                    <w:t>两级活性炭处理后至</w:t>
                  </w:r>
                  <w:r w:rsidRPr="00FD6EF8">
                    <w:rPr>
                      <w:rFonts w:hint="eastAsia"/>
                      <w:color w:val="0D0D0D" w:themeColor="text1" w:themeTint="F2"/>
                      <w:szCs w:val="21"/>
                    </w:rPr>
                    <w:t>15m</w:t>
                  </w:r>
                  <w:r w:rsidRPr="00FD6EF8">
                    <w:rPr>
                      <w:rFonts w:hint="eastAsia"/>
                      <w:color w:val="0D0D0D" w:themeColor="text1" w:themeTint="F2"/>
                      <w:szCs w:val="21"/>
                    </w:rPr>
                    <w:t>高</w:t>
                  </w:r>
                  <w:r w:rsidRPr="00FD6EF8">
                    <w:rPr>
                      <w:rFonts w:hAnsi="宋体" w:hint="eastAsia"/>
                      <w:color w:val="0D0D0D" w:themeColor="text1" w:themeTint="F2"/>
                      <w:kern w:val="24"/>
                      <w:szCs w:val="21"/>
                    </w:rPr>
                    <w:t>排气筒（</w:t>
                  </w:r>
                  <w:r w:rsidRPr="00FD6EF8">
                    <w:rPr>
                      <w:rFonts w:hAnsi="宋体" w:hint="eastAsia"/>
                      <w:color w:val="0D0D0D" w:themeColor="text1" w:themeTint="F2"/>
                      <w:kern w:val="24"/>
                      <w:szCs w:val="21"/>
                    </w:rPr>
                    <w:t>DA0</w:t>
                  </w:r>
                  <w:r w:rsidRPr="00FD6EF8">
                    <w:rPr>
                      <w:rFonts w:hAnsi="宋体"/>
                      <w:color w:val="0D0D0D" w:themeColor="text1" w:themeTint="F2"/>
                      <w:kern w:val="24"/>
                      <w:szCs w:val="21"/>
                    </w:rPr>
                    <w:t>0</w:t>
                  </w:r>
                  <w:r w:rsidRPr="00FD6EF8">
                    <w:rPr>
                      <w:rFonts w:hAnsi="宋体" w:hint="eastAsia"/>
                      <w:color w:val="0D0D0D" w:themeColor="text1" w:themeTint="F2"/>
                      <w:kern w:val="24"/>
                      <w:szCs w:val="21"/>
                    </w:rPr>
                    <w:t>2</w:t>
                  </w:r>
                  <w:r w:rsidRPr="00FD6EF8">
                    <w:rPr>
                      <w:rFonts w:hAnsi="宋体" w:hint="eastAsia"/>
                      <w:color w:val="0D0D0D" w:themeColor="text1" w:themeTint="F2"/>
                      <w:kern w:val="24"/>
                      <w:szCs w:val="21"/>
                    </w:rPr>
                    <w:t>）排放</w:t>
                  </w:r>
                </w:p>
              </w:tc>
              <w:tc>
                <w:tcPr>
                  <w:tcW w:w="776" w:type="dxa"/>
                  <w:vAlign w:val="center"/>
                </w:tcPr>
                <w:p w14:paraId="60D31461" w14:textId="77777777" w:rsidR="008739F1" w:rsidRPr="00FD6EF8" w:rsidRDefault="003114DE">
                  <w:pPr>
                    <w:widowControl/>
                    <w:snapToGrid w:val="0"/>
                    <w:jc w:val="center"/>
                    <w:rPr>
                      <w:color w:val="0D0D0D" w:themeColor="text1" w:themeTint="F2"/>
                      <w:kern w:val="0"/>
                      <w:szCs w:val="21"/>
                    </w:rPr>
                  </w:pPr>
                  <w:r w:rsidRPr="00FD6EF8">
                    <w:rPr>
                      <w:rFonts w:hint="eastAsia"/>
                      <w:color w:val="0D0D0D" w:themeColor="text1" w:themeTint="F2"/>
                      <w:kern w:val="0"/>
                      <w:szCs w:val="21"/>
                    </w:rPr>
                    <w:t>符合</w:t>
                  </w:r>
                </w:p>
              </w:tc>
            </w:tr>
            <w:tr w:rsidR="008739F1" w:rsidRPr="00FD6EF8" w14:paraId="47EB9FC9" w14:textId="77777777">
              <w:trPr>
                <w:trHeight w:val="340"/>
                <w:jc w:val="center"/>
              </w:trPr>
              <w:tc>
                <w:tcPr>
                  <w:tcW w:w="5599" w:type="dxa"/>
                  <w:shd w:val="clear" w:color="auto" w:fill="auto"/>
                  <w:vAlign w:val="center"/>
                </w:tcPr>
                <w:p w14:paraId="515520D6" w14:textId="77777777" w:rsidR="008739F1" w:rsidRPr="00FD6EF8" w:rsidRDefault="003114DE">
                  <w:pPr>
                    <w:widowControl/>
                    <w:snapToGrid w:val="0"/>
                    <w:ind w:leftChars="-50" w:left="-105" w:rightChars="-50" w:right="-105"/>
                    <w:jc w:val="left"/>
                    <w:rPr>
                      <w:rFonts w:hAnsi="宋体"/>
                      <w:b/>
                      <w:color w:val="0D0D0D" w:themeColor="text1" w:themeTint="F2"/>
                      <w:kern w:val="0"/>
                      <w:szCs w:val="21"/>
                    </w:rPr>
                  </w:pPr>
                  <w:r w:rsidRPr="00FD6EF8">
                    <w:rPr>
                      <w:rFonts w:hAnsi="宋体" w:hint="eastAsia"/>
                      <w:b/>
                      <w:color w:val="0D0D0D" w:themeColor="text1" w:themeTint="F2"/>
                      <w:kern w:val="0"/>
                      <w:szCs w:val="21"/>
                    </w:rPr>
                    <w:t>二、全面落实标准要求，强化无组织排放控制</w:t>
                  </w:r>
                </w:p>
                <w:p w14:paraId="49D9879C" w14:textId="77777777" w:rsidR="008739F1" w:rsidRPr="00FD6EF8" w:rsidRDefault="003114DE">
                  <w:pPr>
                    <w:widowControl/>
                    <w:snapToGrid w:val="0"/>
                    <w:ind w:leftChars="-50" w:left="-105" w:rightChars="-50" w:right="-105" w:firstLineChars="200" w:firstLine="420"/>
                    <w:jc w:val="left"/>
                    <w:rPr>
                      <w:rFonts w:hAnsi="宋体"/>
                      <w:color w:val="0D0D0D" w:themeColor="text1" w:themeTint="F2"/>
                      <w:kern w:val="0"/>
                      <w:szCs w:val="21"/>
                    </w:rPr>
                  </w:pPr>
                  <w:r w:rsidRPr="00FD6EF8">
                    <w:rPr>
                      <w:rFonts w:hAnsi="宋体" w:hint="eastAsia"/>
                      <w:color w:val="0D0D0D" w:themeColor="text1" w:themeTint="F2"/>
                      <w:kern w:val="0"/>
                      <w:szCs w:val="21"/>
                    </w:rPr>
                    <w:t>2020</w:t>
                  </w:r>
                  <w:r w:rsidRPr="00FD6EF8">
                    <w:rPr>
                      <w:rFonts w:hAnsi="宋体" w:hint="eastAsia"/>
                      <w:color w:val="0D0D0D" w:themeColor="text1" w:themeTint="F2"/>
                      <w:kern w:val="0"/>
                      <w:szCs w:val="21"/>
                    </w:rPr>
                    <w:t>年</w:t>
                  </w:r>
                  <w:r w:rsidRPr="00FD6EF8">
                    <w:rPr>
                      <w:rFonts w:hAnsi="宋体" w:hint="eastAsia"/>
                      <w:color w:val="0D0D0D" w:themeColor="text1" w:themeTint="F2"/>
                      <w:kern w:val="0"/>
                      <w:szCs w:val="21"/>
                    </w:rPr>
                    <w:t>7</w:t>
                  </w:r>
                  <w:r w:rsidRPr="00FD6EF8">
                    <w:rPr>
                      <w:rFonts w:hAnsi="宋体" w:hint="eastAsia"/>
                      <w:color w:val="0D0D0D" w:themeColor="text1" w:themeTint="F2"/>
                      <w:kern w:val="0"/>
                      <w:szCs w:val="21"/>
                    </w:rPr>
                    <w:t>月</w:t>
                  </w:r>
                  <w:r w:rsidRPr="00FD6EF8">
                    <w:rPr>
                      <w:rFonts w:hAnsi="宋体" w:hint="eastAsia"/>
                      <w:color w:val="0D0D0D" w:themeColor="text1" w:themeTint="F2"/>
                      <w:kern w:val="0"/>
                      <w:szCs w:val="21"/>
                    </w:rPr>
                    <w:t>1</w:t>
                  </w:r>
                  <w:r w:rsidRPr="00FD6EF8">
                    <w:rPr>
                      <w:rFonts w:hAnsi="宋体" w:hint="eastAsia"/>
                      <w:color w:val="0D0D0D" w:themeColor="text1" w:themeTint="F2"/>
                      <w:kern w:val="0"/>
                      <w:szCs w:val="21"/>
                    </w:rPr>
                    <w:t>日起，全面执行《挥发性有机物无组织排放控制标准》，重点区域应落实无组织排放特别控制要求。加强含</w:t>
                  </w:r>
                  <w:r w:rsidRPr="00FD6EF8">
                    <w:rPr>
                      <w:rFonts w:hAnsi="宋体" w:hint="eastAsia"/>
                      <w:color w:val="0D0D0D" w:themeColor="text1" w:themeTint="F2"/>
                      <w:kern w:val="0"/>
                      <w:szCs w:val="21"/>
                    </w:rPr>
                    <w:t>VOCs</w:t>
                  </w:r>
                  <w:r w:rsidRPr="00FD6EF8">
                    <w:rPr>
                      <w:rFonts w:hAnsi="宋体" w:hint="eastAsia"/>
                      <w:color w:val="0D0D0D" w:themeColor="text1" w:themeTint="F2"/>
                      <w:kern w:val="0"/>
                      <w:szCs w:val="21"/>
                    </w:rPr>
                    <w:t>物料全方位、全链条、全环节密闭管理。储存环节应采用密闭容器、包装袋，高效密封储罐，封闭式储库、料仓等。装卸、转移和输送环节应采用密闭管道或密闭容器、罐车等。生产和使用环节应采用密闭设备，或在密闭空间中操作并有效收集废气，或进行局部气体收集。处置环节应将盛装过</w:t>
                  </w:r>
                  <w:r w:rsidRPr="00FD6EF8">
                    <w:rPr>
                      <w:rFonts w:hAnsi="宋体" w:hint="eastAsia"/>
                      <w:color w:val="0D0D0D" w:themeColor="text1" w:themeTint="F2"/>
                      <w:kern w:val="0"/>
                      <w:szCs w:val="21"/>
                    </w:rPr>
                    <w:t>VOCs</w:t>
                  </w:r>
                  <w:r w:rsidRPr="00FD6EF8">
                    <w:rPr>
                      <w:rFonts w:hAnsi="宋体" w:hint="eastAsia"/>
                      <w:color w:val="0D0D0D" w:themeColor="text1" w:themeTint="F2"/>
                      <w:kern w:val="0"/>
                      <w:szCs w:val="21"/>
                    </w:rPr>
                    <w:t>物料的包装容器、含</w:t>
                  </w:r>
                  <w:r w:rsidRPr="00FD6EF8">
                    <w:rPr>
                      <w:rFonts w:hAnsi="宋体" w:hint="eastAsia"/>
                      <w:color w:val="0D0D0D" w:themeColor="text1" w:themeTint="F2"/>
                      <w:kern w:val="0"/>
                      <w:szCs w:val="21"/>
                    </w:rPr>
                    <w:t>VOCs</w:t>
                  </w:r>
                  <w:r w:rsidRPr="00FD6EF8">
                    <w:rPr>
                      <w:rFonts w:hAnsi="宋体" w:hint="eastAsia"/>
                      <w:color w:val="0D0D0D" w:themeColor="text1" w:themeTint="F2"/>
                      <w:kern w:val="0"/>
                      <w:szCs w:val="21"/>
                    </w:rPr>
                    <w:t>废料（渣、液）、废吸附剂等通过加盖、封装等方式密闭，妥善存放，不得随意丢弃</w:t>
                  </w:r>
                </w:p>
              </w:tc>
              <w:tc>
                <w:tcPr>
                  <w:tcW w:w="2552" w:type="dxa"/>
                  <w:shd w:val="clear" w:color="auto" w:fill="auto"/>
                  <w:vAlign w:val="center"/>
                </w:tcPr>
                <w:p w14:paraId="39344BA8" w14:textId="4E08F111" w:rsidR="008739F1" w:rsidRPr="00FD6EF8" w:rsidRDefault="003114DE">
                  <w:pPr>
                    <w:widowControl/>
                    <w:snapToGrid w:val="0"/>
                    <w:ind w:leftChars="-50" w:left="-105" w:rightChars="-50" w:right="-105"/>
                    <w:jc w:val="center"/>
                    <w:rPr>
                      <w:rFonts w:hAnsi="宋体"/>
                      <w:color w:val="0D0D0D" w:themeColor="text1" w:themeTint="F2"/>
                      <w:kern w:val="0"/>
                      <w:szCs w:val="21"/>
                    </w:rPr>
                  </w:pPr>
                  <w:r w:rsidRPr="00FD6EF8">
                    <w:rPr>
                      <w:rFonts w:hAnsi="宋体" w:hint="eastAsia"/>
                      <w:color w:val="0D0D0D" w:themeColor="text1" w:themeTint="F2"/>
                      <w:kern w:val="0"/>
                      <w:szCs w:val="21"/>
                    </w:rPr>
                    <w:t>项目</w:t>
                  </w:r>
                  <w:r w:rsidR="005B52DB" w:rsidRPr="00FD6EF8">
                    <w:rPr>
                      <w:rFonts w:hAnsi="宋体" w:hint="eastAsia"/>
                      <w:color w:val="0D0D0D" w:themeColor="text1" w:themeTint="F2"/>
                      <w:kern w:val="0"/>
                      <w:szCs w:val="21"/>
                    </w:rPr>
                    <w:t>沥青加热、搅拌、</w:t>
                  </w:r>
                  <w:r w:rsidR="005B52DB" w:rsidRPr="00FD6EF8">
                    <w:rPr>
                      <w:rFonts w:hint="eastAsia"/>
                      <w:color w:val="0D0D0D" w:themeColor="text1" w:themeTint="F2"/>
                      <w:szCs w:val="21"/>
                    </w:rPr>
                    <w:t>沥青储罐呼吸及成品沥青卸料</w:t>
                  </w:r>
                  <w:r w:rsidRPr="00FD6EF8">
                    <w:rPr>
                      <w:rFonts w:hint="eastAsia"/>
                      <w:color w:val="0D0D0D" w:themeColor="text1" w:themeTint="F2"/>
                      <w:kern w:val="0"/>
                      <w:szCs w:val="21"/>
                    </w:rPr>
                    <w:t>工序</w:t>
                  </w:r>
                  <w:r w:rsidRPr="00FD6EF8">
                    <w:rPr>
                      <w:rFonts w:hAnsi="宋体" w:hint="eastAsia"/>
                      <w:color w:val="0D0D0D" w:themeColor="text1" w:themeTint="F2"/>
                      <w:kern w:val="0"/>
                      <w:szCs w:val="21"/>
                    </w:rPr>
                    <w:t>产生的有机废气可通过</w:t>
                  </w:r>
                  <w:r w:rsidRPr="00FD6EF8">
                    <w:rPr>
                      <w:rFonts w:hint="eastAsia"/>
                      <w:color w:val="0D0D0D" w:themeColor="text1" w:themeTint="F2"/>
                      <w:szCs w:val="21"/>
                    </w:rPr>
                    <w:t>两级</w:t>
                  </w:r>
                  <w:r w:rsidRPr="00FD6EF8">
                    <w:rPr>
                      <w:rFonts w:hint="eastAsia"/>
                      <w:color w:val="0D0D0D" w:themeColor="text1" w:themeTint="F2"/>
                      <w:kern w:val="0"/>
                      <w:szCs w:val="21"/>
                    </w:rPr>
                    <w:t>活性炭</w:t>
                  </w:r>
                  <w:r w:rsidRPr="00FD6EF8">
                    <w:rPr>
                      <w:rFonts w:hAnsi="宋体" w:hint="eastAsia"/>
                      <w:color w:val="0D0D0D" w:themeColor="text1" w:themeTint="F2"/>
                      <w:kern w:val="0"/>
                      <w:szCs w:val="21"/>
                    </w:rPr>
                    <w:t>处理后有组织排放，控制无组织排放，</w:t>
                  </w:r>
                </w:p>
                <w:p w14:paraId="264739A9" w14:textId="77777777" w:rsidR="008739F1" w:rsidRPr="00FD6EF8" w:rsidRDefault="003114DE">
                  <w:pPr>
                    <w:widowControl/>
                    <w:snapToGrid w:val="0"/>
                    <w:ind w:leftChars="-50" w:left="-105" w:rightChars="-50" w:right="-105"/>
                    <w:jc w:val="center"/>
                    <w:rPr>
                      <w:rFonts w:hAnsi="宋体"/>
                      <w:color w:val="0D0D0D" w:themeColor="text1" w:themeTint="F2"/>
                      <w:kern w:val="0"/>
                      <w:szCs w:val="21"/>
                    </w:rPr>
                  </w:pPr>
                  <w:r w:rsidRPr="00FD6EF8">
                    <w:rPr>
                      <w:rFonts w:hAnsi="宋体" w:hint="eastAsia"/>
                      <w:color w:val="0D0D0D" w:themeColor="text1" w:themeTint="F2"/>
                      <w:kern w:val="0"/>
                      <w:szCs w:val="21"/>
                    </w:rPr>
                    <w:t>产生的</w:t>
                  </w:r>
                  <w:r w:rsidRPr="00FD6EF8">
                    <w:rPr>
                      <w:rFonts w:hAnsi="宋体" w:hint="eastAsia"/>
                      <w:color w:val="0D0D0D" w:themeColor="text1" w:themeTint="F2"/>
                      <w:szCs w:val="21"/>
                    </w:rPr>
                    <w:t>废活性炭、废机油、废机油桶</w:t>
                  </w:r>
                  <w:r w:rsidRPr="00FD6EF8">
                    <w:rPr>
                      <w:rFonts w:hAnsi="宋体" w:hint="eastAsia"/>
                      <w:color w:val="0D0D0D" w:themeColor="text1" w:themeTint="F2"/>
                      <w:kern w:val="0"/>
                      <w:szCs w:val="21"/>
                    </w:rPr>
                    <w:t>利用封闭容器包装，暂存于危废库，定期交资质单位处置</w:t>
                  </w:r>
                </w:p>
              </w:tc>
              <w:tc>
                <w:tcPr>
                  <w:tcW w:w="776" w:type="dxa"/>
                  <w:vAlign w:val="center"/>
                </w:tcPr>
                <w:p w14:paraId="157BC2C4" w14:textId="77777777" w:rsidR="008739F1" w:rsidRPr="00FD6EF8" w:rsidRDefault="003114DE">
                  <w:pPr>
                    <w:widowControl/>
                    <w:snapToGrid w:val="0"/>
                    <w:jc w:val="center"/>
                    <w:rPr>
                      <w:color w:val="0D0D0D" w:themeColor="text1" w:themeTint="F2"/>
                      <w:kern w:val="0"/>
                      <w:szCs w:val="21"/>
                    </w:rPr>
                  </w:pPr>
                  <w:r w:rsidRPr="00FD6EF8">
                    <w:rPr>
                      <w:rFonts w:hint="eastAsia"/>
                      <w:color w:val="0D0D0D" w:themeColor="text1" w:themeTint="F2"/>
                      <w:kern w:val="0"/>
                      <w:szCs w:val="21"/>
                    </w:rPr>
                    <w:t>符合</w:t>
                  </w:r>
                </w:p>
              </w:tc>
            </w:tr>
            <w:tr w:rsidR="008739F1" w:rsidRPr="00FD6EF8" w14:paraId="152E5E32" w14:textId="77777777">
              <w:trPr>
                <w:trHeight w:val="340"/>
                <w:jc w:val="center"/>
              </w:trPr>
              <w:tc>
                <w:tcPr>
                  <w:tcW w:w="5599" w:type="dxa"/>
                  <w:shd w:val="clear" w:color="auto" w:fill="auto"/>
                  <w:vAlign w:val="center"/>
                </w:tcPr>
                <w:p w14:paraId="355DBFE8" w14:textId="77777777" w:rsidR="008739F1" w:rsidRPr="00FD6EF8" w:rsidRDefault="003114DE">
                  <w:pPr>
                    <w:widowControl/>
                    <w:snapToGrid w:val="0"/>
                    <w:ind w:leftChars="-50" w:left="-105" w:rightChars="-50" w:right="-105"/>
                    <w:jc w:val="left"/>
                    <w:rPr>
                      <w:rFonts w:hAnsi="宋体"/>
                      <w:b/>
                      <w:color w:val="0D0D0D" w:themeColor="text1" w:themeTint="F2"/>
                      <w:kern w:val="0"/>
                      <w:szCs w:val="21"/>
                    </w:rPr>
                  </w:pPr>
                  <w:r w:rsidRPr="00FD6EF8">
                    <w:rPr>
                      <w:rFonts w:hAnsi="宋体" w:hint="eastAsia"/>
                      <w:b/>
                      <w:color w:val="0D0D0D" w:themeColor="text1" w:themeTint="F2"/>
                      <w:kern w:val="0"/>
                      <w:szCs w:val="21"/>
                    </w:rPr>
                    <w:t>三、聚焦治污设施“三率”，提升综合治理效率</w:t>
                  </w:r>
                </w:p>
                <w:p w14:paraId="6897F19C" w14:textId="77777777" w:rsidR="008739F1" w:rsidRPr="00FD6EF8" w:rsidRDefault="003114DE">
                  <w:pPr>
                    <w:widowControl/>
                    <w:snapToGrid w:val="0"/>
                    <w:ind w:leftChars="-50" w:left="-105" w:rightChars="-50" w:right="-105" w:firstLineChars="200" w:firstLine="420"/>
                    <w:jc w:val="left"/>
                    <w:rPr>
                      <w:rFonts w:hAnsi="宋体"/>
                      <w:color w:val="0D0D0D" w:themeColor="text1" w:themeTint="F2"/>
                      <w:kern w:val="0"/>
                      <w:szCs w:val="21"/>
                    </w:rPr>
                  </w:pPr>
                  <w:r w:rsidRPr="00FD6EF8">
                    <w:rPr>
                      <w:rFonts w:hAnsi="宋体" w:hint="eastAsia"/>
                      <w:color w:val="0D0D0D" w:themeColor="text1" w:themeTint="F2"/>
                      <w:kern w:val="0"/>
                      <w:szCs w:val="21"/>
                    </w:rPr>
                    <w:t>组织企业对现有</w:t>
                  </w:r>
                  <w:r w:rsidRPr="00FD6EF8">
                    <w:rPr>
                      <w:rFonts w:hAnsi="宋体" w:hint="eastAsia"/>
                      <w:color w:val="0D0D0D" w:themeColor="text1" w:themeTint="F2"/>
                      <w:kern w:val="0"/>
                      <w:szCs w:val="21"/>
                    </w:rPr>
                    <w:t>VOCs</w:t>
                  </w:r>
                  <w:r w:rsidRPr="00FD6EF8">
                    <w:rPr>
                      <w:rFonts w:hAnsi="宋体" w:hint="eastAsia"/>
                      <w:color w:val="0D0D0D" w:themeColor="text1" w:themeTint="F2"/>
                      <w:kern w:val="0"/>
                      <w:szCs w:val="21"/>
                    </w:rPr>
                    <w:t>废气收集率、治理设施同步运行率和去除率开展自查，重点关注单一采用光氧化、光催化、低温等离子、一次性活性炭吸附、喷淋吸收等工艺的治理设施，</w:t>
                  </w:r>
                  <w:r w:rsidRPr="00FD6EF8">
                    <w:rPr>
                      <w:rFonts w:hAnsi="宋体" w:hint="eastAsia"/>
                      <w:color w:val="0D0D0D" w:themeColor="text1" w:themeTint="F2"/>
                      <w:kern w:val="0"/>
                      <w:szCs w:val="21"/>
                    </w:rPr>
                    <w:t>7</w:t>
                  </w:r>
                  <w:r w:rsidRPr="00FD6EF8">
                    <w:rPr>
                      <w:rFonts w:hAnsi="宋体" w:hint="eastAsia"/>
                      <w:color w:val="0D0D0D" w:themeColor="text1" w:themeTint="F2"/>
                      <w:kern w:val="0"/>
                      <w:szCs w:val="21"/>
                    </w:rPr>
                    <w:t>月</w:t>
                  </w:r>
                  <w:r w:rsidRPr="00FD6EF8">
                    <w:rPr>
                      <w:rFonts w:hAnsi="宋体" w:hint="eastAsia"/>
                      <w:color w:val="0D0D0D" w:themeColor="text1" w:themeTint="F2"/>
                      <w:kern w:val="0"/>
                      <w:szCs w:val="21"/>
                    </w:rPr>
                    <w:t>15</w:t>
                  </w:r>
                  <w:r w:rsidRPr="00FD6EF8">
                    <w:rPr>
                      <w:rFonts w:hAnsi="宋体" w:hint="eastAsia"/>
                      <w:color w:val="0D0D0D" w:themeColor="text1" w:themeTint="F2"/>
                      <w:kern w:val="0"/>
                      <w:szCs w:val="21"/>
                    </w:rPr>
                    <w:t>日前完成。对达不到要求的</w:t>
                  </w:r>
                  <w:r w:rsidRPr="00FD6EF8">
                    <w:rPr>
                      <w:rFonts w:hAnsi="宋体" w:hint="eastAsia"/>
                      <w:color w:val="0D0D0D" w:themeColor="text1" w:themeTint="F2"/>
                      <w:kern w:val="0"/>
                      <w:szCs w:val="21"/>
                    </w:rPr>
                    <w:t>VOCs</w:t>
                  </w:r>
                  <w:r w:rsidRPr="00FD6EF8">
                    <w:rPr>
                      <w:rFonts w:hAnsi="宋体" w:hint="eastAsia"/>
                      <w:color w:val="0D0D0D" w:themeColor="text1" w:themeTint="F2"/>
                      <w:kern w:val="0"/>
                      <w:szCs w:val="21"/>
                    </w:rPr>
                    <w:t>收集、治理设施进行更换或升级改造，确保实现达标排放。除恶臭异味治理外，一般不采用低温等离子、光催化、光氧化等技术。行业排放标准中规定特别排放限值和控制要求的，应按相关规定执行；未制定行业标准的应执行大气污染物综合排放标准和挥发性有机物无组织排放控制标准；已制定更严格地方排放标准的，按地方标准执行。</w:t>
                  </w:r>
                </w:p>
                <w:p w14:paraId="281CCEB5" w14:textId="77777777" w:rsidR="008739F1" w:rsidRPr="00FD6EF8" w:rsidRDefault="003114DE">
                  <w:pPr>
                    <w:widowControl/>
                    <w:snapToGrid w:val="0"/>
                    <w:ind w:leftChars="-50" w:left="-105" w:rightChars="-50" w:right="-105" w:firstLineChars="200" w:firstLine="420"/>
                    <w:jc w:val="left"/>
                    <w:rPr>
                      <w:rFonts w:hAnsi="宋体"/>
                      <w:color w:val="0D0D0D" w:themeColor="text1" w:themeTint="F2"/>
                      <w:kern w:val="0"/>
                      <w:szCs w:val="21"/>
                    </w:rPr>
                  </w:pPr>
                  <w:r w:rsidRPr="00FD6EF8">
                    <w:rPr>
                      <w:rFonts w:hAnsi="宋体" w:hint="eastAsia"/>
                      <w:color w:val="0D0D0D" w:themeColor="text1" w:themeTint="F2"/>
                      <w:kern w:val="0"/>
                      <w:szCs w:val="21"/>
                    </w:rPr>
                    <w:t>按照与生产设备“同启同停”的原则提升治理设施运行率。根据处理工艺要求，在处理设施达到正常运行条件后方可启动生产设备，在生产设备停止、残留</w:t>
                  </w:r>
                  <w:r w:rsidRPr="00FD6EF8">
                    <w:rPr>
                      <w:rFonts w:hAnsi="宋体" w:hint="eastAsia"/>
                      <w:color w:val="0D0D0D" w:themeColor="text1" w:themeTint="F2"/>
                      <w:kern w:val="0"/>
                      <w:szCs w:val="21"/>
                    </w:rPr>
                    <w:t>VOCs</w:t>
                  </w:r>
                  <w:r w:rsidRPr="00FD6EF8">
                    <w:rPr>
                      <w:rFonts w:hAnsi="宋体" w:hint="eastAsia"/>
                      <w:color w:val="0D0D0D" w:themeColor="text1" w:themeTint="F2"/>
                      <w:kern w:val="0"/>
                      <w:szCs w:val="21"/>
                    </w:rPr>
                    <w:t>废气收集处理完毕后，方可停运处理设施。</w:t>
                  </w:r>
                  <w:r w:rsidRPr="00FD6EF8">
                    <w:rPr>
                      <w:rFonts w:hAnsi="宋体" w:hint="eastAsia"/>
                      <w:color w:val="0D0D0D" w:themeColor="text1" w:themeTint="F2"/>
                      <w:kern w:val="0"/>
                      <w:szCs w:val="21"/>
                    </w:rPr>
                    <w:t>VOCs</w:t>
                  </w:r>
                  <w:r w:rsidRPr="00FD6EF8">
                    <w:rPr>
                      <w:rFonts w:hAnsi="宋体" w:hint="eastAsia"/>
                      <w:color w:val="0D0D0D" w:themeColor="text1" w:themeTint="F2"/>
                      <w:kern w:val="0"/>
                      <w:szCs w:val="21"/>
                    </w:rPr>
                    <w:t>废气处理系统发生故障或检修时，对应生产工艺设备应停止运行，待检修完毕后同步投入使用；因安全等因素生产工艺</w:t>
                  </w:r>
                  <w:r w:rsidRPr="00FD6EF8">
                    <w:rPr>
                      <w:rFonts w:hAnsi="宋体" w:hint="eastAsia"/>
                      <w:color w:val="0D0D0D" w:themeColor="text1" w:themeTint="F2"/>
                      <w:kern w:val="0"/>
                      <w:szCs w:val="21"/>
                    </w:rPr>
                    <w:lastRenderedPageBreak/>
                    <w:t>设备不能停止或不能及时停止运行的，应设置废气应急处理设施或采取其他替代措施。</w:t>
                  </w:r>
                </w:p>
                <w:p w14:paraId="7432B1D8" w14:textId="77777777" w:rsidR="008739F1" w:rsidRPr="00FD6EF8" w:rsidRDefault="003114DE">
                  <w:pPr>
                    <w:widowControl/>
                    <w:snapToGrid w:val="0"/>
                    <w:ind w:leftChars="-50" w:left="-105" w:rightChars="-50" w:right="-105" w:firstLineChars="200" w:firstLine="420"/>
                    <w:jc w:val="left"/>
                    <w:rPr>
                      <w:rFonts w:hAnsi="宋体"/>
                      <w:color w:val="0D0D0D" w:themeColor="text1" w:themeTint="F2"/>
                      <w:kern w:val="0"/>
                      <w:szCs w:val="21"/>
                    </w:rPr>
                  </w:pPr>
                  <w:r w:rsidRPr="00FD6EF8">
                    <w:rPr>
                      <w:rFonts w:hAnsi="宋体" w:hint="eastAsia"/>
                      <w:color w:val="0D0D0D" w:themeColor="text1" w:themeTint="F2"/>
                      <w:kern w:val="0"/>
                      <w:szCs w:val="21"/>
                    </w:rPr>
                    <w:t>按照“适宜高效”的原则提高治理设施去除率，不得稀释排放。企业新建治污设施或对现有治污设施实施改造，应依据排放废气特征、</w:t>
                  </w:r>
                  <w:r w:rsidRPr="00FD6EF8">
                    <w:rPr>
                      <w:rFonts w:hAnsi="宋体" w:hint="eastAsia"/>
                      <w:color w:val="0D0D0D" w:themeColor="text1" w:themeTint="F2"/>
                      <w:kern w:val="0"/>
                      <w:szCs w:val="21"/>
                    </w:rPr>
                    <w:t>VOCs</w:t>
                  </w:r>
                  <w:r w:rsidRPr="00FD6EF8">
                    <w:rPr>
                      <w:rFonts w:hAnsi="宋体" w:hint="eastAsia"/>
                      <w:color w:val="0D0D0D" w:themeColor="text1" w:themeTint="F2"/>
                      <w:kern w:val="0"/>
                      <w:szCs w:val="21"/>
                    </w:rPr>
                    <w:t>组分及浓度、生产工况等，合理选择治理技术，对治理难度大、单一治理工艺难以稳定达标的，要采用多种技术的组合工艺。采用活性炭吸附技术的，应选择碘值不低于</w:t>
                  </w:r>
                  <w:r w:rsidRPr="00FD6EF8">
                    <w:rPr>
                      <w:rFonts w:hAnsi="宋体" w:hint="eastAsia"/>
                      <w:color w:val="0D0D0D" w:themeColor="text1" w:themeTint="F2"/>
                      <w:kern w:val="0"/>
                      <w:szCs w:val="21"/>
                    </w:rPr>
                    <w:t>800</w:t>
                  </w:r>
                  <w:r w:rsidRPr="00FD6EF8">
                    <w:rPr>
                      <w:rFonts w:hAnsi="宋体" w:hint="eastAsia"/>
                      <w:color w:val="0D0D0D" w:themeColor="text1" w:themeTint="F2"/>
                      <w:kern w:val="0"/>
                      <w:szCs w:val="21"/>
                    </w:rPr>
                    <w:t>毫克</w:t>
                  </w:r>
                  <w:r w:rsidRPr="00FD6EF8">
                    <w:rPr>
                      <w:rFonts w:hAnsi="宋体" w:hint="eastAsia"/>
                      <w:color w:val="0D0D0D" w:themeColor="text1" w:themeTint="F2"/>
                      <w:kern w:val="0"/>
                      <w:szCs w:val="21"/>
                    </w:rPr>
                    <w:t>/</w:t>
                  </w:r>
                  <w:r w:rsidRPr="00FD6EF8">
                    <w:rPr>
                      <w:rFonts w:hAnsi="宋体" w:hint="eastAsia"/>
                      <w:color w:val="0D0D0D" w:themeColor="text1" w:themeTint="F2"/>
                      <w:kern w:val="0"/>
                      <w:szCs w:val="21"/>
                    </w:rPr>
                    <w:t>克的活性炭，并按设计要求足量添加、及时更换；各地要督促行政区域内采用一次性活性炭吸附技术的企业按期更换活性炭，对于长期未进行更换的，于</w:t>
                  </w:r>
                  <w:r w:rsidRPr="00FD6EF8">
                    <w:rPr>
                      <w:rFonts w:hAnsi="宋体" w:hint="eastAsia"/>
                      <w:color w:val="0D0D0D" w:themeColor="text1" w:themeTint="F2"/>
                      <w:kern w:val="0"/>
                      <w:szCs w:val="21"/>
                    </w:rPr>
                    <w:t>7</w:t>
                  </w:r>
                  <w:r w:rsidRPr="00FD6EF8">
                    <w:rPr>
                      <w:rFonts w:hAnsi="宋体" w:hint="eastAsia"/>
                      <w:color w:val="0D0D0D" w:themeColor="text1" w:themeTint="F2"/>
                      <w:kern w:val="0"/>
                      <w:szCs w:val="21"/>
                    </w:rPr>
                    <w:t>月底前全部更换一次，并将废旧活性炭交有资质的单位处理处置，记录更换时间和使用量</w:t>
                  </w:r>
                </w:p>
              </w:tc>
              <w:tc>
                <w:tcPr>
                  <w:tcW w:w="2552" w:type="dxa"/>
                  <w:shd w:val="clear" w:color="auto" w:fill="auto"/>
                  <w:vAlign w:val="center"/>
                </w:tcPr>
                <w:p w14:paraId="57DD9F3B" w14:textId="387F8767" w:rsidR="008739F1" w:rsidRPr="00FD6EF8" w:rsidRDefault="003114DE">
                  <w:pPr>
                    <w:widowControl/>
                    <w:snapToGrid w:val="0"/>
                    <w:ind w:leftChars="-50" w:left="-105" w:rightChars="-50" w:right="-105"/>
                    <w:jc w:val="center"/>
                    <w:rPr>
                      <w:rFonts w:hAnsi="宋体"/>
                      <w:color w:val="0D0D0D" w:themeColor="text1" w:themeTint="F2"/>
                      <w:kern w:val="0"/>
                      <w:szCs w:val="21"/>
                    </w:rPr>
                  </w:pPr>
                  <w:r w:rsidRPr="00FD6EF8">
                    <w:rPr>
                      <w:rFonts w:hAnsi="宋体" w:hint="eastAsia"/>
                      <w:color w:val="0D0D0D" w:themeColor="text1" w:themeTint="F2"/>
                      <w:kern w:val="0"/>
                      <w:szCs w:val="21"/>
                    </w:rPr>
                    <w:lastRenderedPageBreak/>
                    <w:t>本项目产生的有机废气采用两级活性炭处理，</w:t>
                  </w:r>
                  <w:r w:rsidR="005B570A" w:rsidRPr="00FD6EF8">
                    <w:rPr>
                      <w:rFonts w:hint="eastAsia"/>
                      <w:color w:val="0D0D0D" w:themeColor="text1" w:themeTint="F2"/>
                      <w:szCs w:val="21"/>
                      <w:lang w:val="zh-CN"/>
                    </w:rPr>
                    <w:t>沥青搅拌、加热、成品沥青卸料及</w:t>
                  </w:r>
                  <w:r w:rsidR="005B570A" w:rsidRPr="00FD6EF8">
                    <w:rPr>
                      <w:rFonts w:hint="eastAsia"/>
                      <w:color w:val="0D0D0D" w:themeColor="text1" w:themeTint="F2"/>
                      <w:szCs w:val="21"/>
                    </w:rPr>
                    <w:t>沥青储罐呼吸</w:t>
                  </w:r>
                  <w:r w:rsidR="005B570A" w:rsidRPr="00FD6EF8">
                    <w:rPr>
                      <w:rFonts w:hint="eastAsia"/>
                      <w:color w:val="0D0D0D" w:themeColor="text1" w:themeTint="F2"/>
                      <w:szCs w:val="21"/>
                      <w:lang w:val="zh-CN"/>
                    </w:rPr>
                    <w:t>工序产生的</w:t>
                  </w:r>
                  <w:r w:rsidR="005B570A" w:rsidRPr="00FD6EF8">
                    <w:rPr>
                      <w:rFonts w:hint="eastAsia"/>
                      <w:color w:val="0D0D0D" w:themeColor="text1" w:themeTint="F2"/>
                      <w:szCs w:val="21"/>
                    </w:rPr>
                    <w:t>沥青烟、苯并【</w:t>
                  </w:r>
                  <w:r w:rsidR="005B570A" w:rsidRPr="00FD6EF8">
                    <w:rPr>
                      <w:rFonts w:hint="eastAsia"/>
                      <w:color w:val="0D0D0D" w:themeColor="text1" w:themeTint="F2"/>
                      <w:szCs w:val="21"/>
                    </w:rPr>
                    <w:t>a</w:t>
                  </w:r>
                  <w:r w:rsidR="005B570A" w:rsidRPr="00FD6EF8">
                    <w:rPr>
                      <w:rFonts w:hint="eastAsia"/>
                      <w:color w:val="0D0D0D" w:themeColor="text1" w:themeTint="F2"/>
                      <w:szCs w:val="21"/>
                    </w:rPr>
                    <w:t>】芘及非甲烷总烃有组织</w:t>
                  </w:r>
                  <w:r w:rsidR="005B570A" w:rsidRPr="00FD6EF8">
                    <w:rPr>
                      <w:rFonts w:hint="eastAsia"/>
                      <w:color w:val="0D0D0D" w:themeColor="text1" w:themeTint="F2"/>
                      <w:szCs w:val="21"/>
                      <w:lang w:val="zh-CN"/>
                    </w:rPr>
                    <w:t>排放执</w:t>
                  </w:r>
                  <w:r w:rsidR="005B570A" w:rsidRPr="00FD6EF8">
                    <w:rPr>
                      <w:rFonts w:ascii="Calibri" w:hint="eastAsia"/>
                      <w:color w:val="0D0D0D" w:themeColor="text1" w:themeTint="F2"/>
                      <w:szCs w:val="21"/>
                      <w:lang w:val="zh-CN"/>
                    </w:rPr>
                    <w:t>行</w:t>
                  </w:r>
                  <w:r w:rsidR="005B570A" w:rsidRPr="00FD6EF8">
                    <w:rPr>
                      <w:color w:val="0D0D0D" w:themeColor="text1" w:themeTint="F2"/>
                      <w:szCs w:val="21"/>
                    </w:rPr>
                    <w:t>《</w:t>
                  </w:r>
                  <w:r w:rsidR="005B570A" w:rsidRPr="00FD6EF8">
                    <w:rPr>
                      <w:rFonts w:ascii="Calibri"/>
                      <w:color w:val="0D0D0D" w:themeColor="text1" w:themeTint="F2"/>
                      <w:szCs w:val="21"/>
                      <w:lang w:val="zh-CN"/>
                    </w:rPr>
                    <w:t>大气污染物综合排放标准》</w:t>
                  </w:r>
                  <w:r w:rsidR="005B570A" w:rsidRPr="00FD6EF8">
                    <w:rPr>
                      <w:color w:val="0D0D0D" w:themeColor="text1" w:themeTint="F2"/>
                      <w:szCs w:val="21"/>
                      <w:lang w:val="zh-CN"/>
                    </w:rPr>
                    <w:t>（</w:t>
                  </w:r>
                  <w:r w:rsidR="005B570A" w:rsidRPr="00FD6EF8">
                    <w:rPr>
                      <w:color w:val="0D0D0D" w:themeColor="text1" w:themeTint="F2"/>
                      <w:szCs w:val="21"/>
                      <w:lang w:val="zh-CN"/>
                    </w:rPr>
                    <w:t>GB16297-1996</w:t>
                  </w:r>
                  <w:r w:rsidR="005B570A" w:rsidRPr="00FD6EF8">
                    <w:rPr>
                      <w:color w:val="0D0D0D" w:themeColor="text1" w:themeTint="F2"/>
                      <w:szCs w:val="21"/>
                      <w:lang w:val="zh-CN"/>
                    </w:rPr>
                    <w:t>）</w:t>
                  </w:r>
                  <w:r w:rsidR="005B570A" w:rsidRPr="00FD6EF8">
                    <w:rPr>
                      <w:rFonts w:ascii="Calibri"/>
                      <w:color w:val="0D0D0D" w:themeColor="text1" w:themeTint="F2"/>
                      <w:szCs w:val="21"/>
                      <w:lang w:val="zh-CN"/>
                    </w:rPr>
                    <w:t>表</w:t>
                  </w:r>
                  <w:r w:rsidR="005B570A" w:rsidRPr="00FD6EF8">
                    <w:rPr>
                      <w:color w:val="0D0D0D" w:themeColor="text1" w:themeTint="F2"/>
                      <w:szCs w:val="21"/>
                      <w:lang w:val="zh-CN"/>
                    </w:rPr>
                    <w:t>2</w:t>
                  </w:r>
                  <w:r w:rsidR="005B570A" w:rsidRPr="00FD6EF8">
                    <w:rPr>
                      <w:color w:val="0D0D0D" w:themeColor="text1" w:themeTint="F2"/>
                      <w:szCs w:val="21"/>
                      <w:lang w:val="zh-CN"/>
                    </w:rPr>
                    <w:t>中</w:t>
                  </w:r>
                  <w:r w:rsidR="005B570A" w:rsidRPr="00FD6EF8">
                    <w:rPr>
                      <w:rFonts w:ascii="Calibri"/>
                      <w:color w:val="0D0D0D" w:themeColor="text1" w:themeTint="F2"/>
                      <w:szCs w:val="21"/>
                      <w:lang w:val="zh-CN"/>
                    </w:rPr>
                    <w:t>相关限值要求</w:t>
                  </w:r>
                  <w:r w:rsidRPr="00FD6EF8">
                    <w:rPr>
                      <w:rFonts w:hAnsi="宋体"/>
                      <w:color w:val="0D0D0D" w:themeColor="text1" w:themeTint="F2"/>
                      <w:kern w:val="0"/>
                      <w:szCs w:val="21"/>
                    </w:rPr>
                    <w:t>。</w:t>
                  </w:r>
                  <w:r w:rsidRPr="00FD6EF8">
                    <w:rPr>
                      <w:rFonts w:hAnsi="宋体" w:hint="eastAsia"/>
                      <w:color w:val="0D0D0D" w:themeColor="text1" w:themeTint="F2"/>
                      <w:kern w:val="0"/>
                      <w:szCs w:val="21"/>
                    </w:rPr>
                    <w:t>活性炭碘值要求不低于</w:t>
                  </w:r>
                  <w:r w:rsidRPr="00FD6EF8">
                    <w:rPr>
                      <w:rFonts w:hAnsi="宋体" w:hint="eastAsia"/>
                      <w:color w:val="0D0D0D" w:themeColor="text1" w:themeTint="F2"/>
                      <w:kern w:val="0"/>
                      <w:szCs w:val="21"/>
                    </w:rPr>
                    <w:t>800</w:t>
                  </w:r>
                  <w:r w:rsidRPr="00FD6EF8">
                    <w:rPr>
                      <w:rFonts w:hAnsi="宋体" w:hint="eastAsia"/>
                      <w:color w:val="0D0D0D" w:themeColor="text1" w:themeTint="F2"/>
                      <w:kern w:val="0"/>
                      <w:szCs w:val="21"/>
                    </w:rPr>
                    <w:t>毫克</w:t>
                  </w:r>
                  <w:r w:rsidRPr="00FD6EF8">
                    <w:rPr>
                      <w:rFonts w:hAnsi="宋体" w:hint="eastAsia"/>
                      <w:color w:val="0D0D0D" w:themeColor="text1" w:themeTint="F2"/>
                      <w:kern w:val="0"/>
                      <w:szCs w:val="21"/>
                    </w:rPr>
                    <w:t>/</w:t>
                  </w:r>
                  <w:r w:rsidRPr="00FD6EF8">
                    <w:rPr>
                      <w:rFonts w:hAnsi="宋体" w:hint="eastAsia"/>
                      <w:color w:val="0D0D0D" w:themeColor="text1" w:themeTint="F2"/>
                      <w:kern w:val="0"/>
                      <w:szCs w:val="21"/>
                    </w:rPr>
                    <w:t>克，足量添加，并及时更换，并做好记录，废活性炭交有资质的单位处理，及时清运。</w:t>
                  </w:r>
                </w:p>
                <w:p w14:paraId="6C328CB2" w14:textId="77777777" w:rsidR="008739F1" w:rsidRPr="00FD6EF8" w:rsidRDefault="003114DE">
                  <w:pPr>
                    <w:widowControl/>
                    <w:snapToGrid w:val="0"/>
                    <w:ind w:leftChars="-50" w:left="-105" w:rightChars="-50" w:right="-105"/>
                    <w:jc w:val="center"/>
                    <w:rPr>
                      <w:rFonts w:hAnsi="宋体"/>
                      <w:color w:val="0D0D0D" w:themeColor="text1" w:themeTint="F2"/>
                      <w:kern w:val="0"/>
                      <w:szCs w:val="21"/>
                    </w:rPr>
                  </w:pPr>
                  <w:r w:rsidRPr="00FD6EF8">
                    <w:rPr>
                      <w:rFonts w:hAnsi="宋体" w:hint="eastAsia"/>
                      <w:color w:val="0D0D0D" w:themeColor="text1" w:themeTint="F2"/>
                      <w:kern w:val="0"/>
                      <w:szCs w:val="21"/>
                    </w:rPr>
                    <w:t>本项目生产设备与废气处理设备同启同停</w:t>
                  </w:r>
                </w:p>
              </w:tc>
              <w:tc>
                <w:tcPr>
                  <w:tcW w:w="776" w:type="dxa"/>
                  <w:vAlign w:val="center"/>
                </w:tcPr>
                <w:p w14:paraId="6A4C88F0" w14:textId="77777777" w:rsidR="008739F1" w:rsidRPr="00FD6EF8" w:rsidRDefault="003114DE">
                  <w:pPr>
                    <w:widowControl/>
                    <w:snapToGrid w:val="0"/>
                    <w:ind w:leftChars="-50" w:left="-105" w:rightChars="-50" w:right="-105"/>
                    <w:jc w:val="center"/>
                    <w:rPr>
                      <w:rFonts w:hAnsi="宋体"/>
                      <w:color w:val="0D0D0D" w:themeColor="text1" w:themeTint="F2"/>
                      <w:kern w:val="0"/>
                      <w:szCs w:val="21"/>
                    </w:rPr>
                  </w:pPr>
                  <w:r w:rsidRPr="00FD6EF8">
                    <w:rPr>
                      <w:rFonts w:hAnsi="宋体" w:hint="eastAsia"/>
                      <w:color w:val="0D0D0D" w:themeColor="text1" w:themeTint="F2"/>
                      <w:kern w:val="0"/>
                      <w:szCs w:val="21"/>
                    </w:rPr>
                    <w:t>符合</w:t>
                  </w:r>
                </w:p>
              </w:tc>
            </w:tr>
            <w:tr w:rsidR="008739F1" w:rsidRPr="00FD6EF8" w14:paraId="3AEB8615" w14:textId="77777777">
              <w:trPr>
                <w:trHeight w:val="340"/>
                <w:jc w:val="center"/>
              </w:trPr>
              <w:tc>
                <w:tcPr>
                  <w:tcW w:w="5599" w:type="dxa"/>
                  <w:shd w:val="clear" w:color="auto" w:fill="auto"/>
                  <w:vAlign w:val="center"/>
                </w:tcPr>
                <w:p w14:paraId="2EE05312" w14:textId="77777777" w:rsidR="008739F1" w:rsidRPr="00FD6EF8" w:rsidRDefault="003114DE">
                  <w:pPr>
                    <w:widowControl/>
                    <w:snapToGrid w:val="0"/>
                    <w:ind w:leftChars="-50" w:left="-105" w:rightChars="-50" w:right="-105"/>
                    <w:jc w:val="left"/>
                    <w:rPr>
                      <w:rFonts w:hAnsi="宋体"/>
                      <w:b/>
                      <w:color w:val="0D0D0D" w:themeColor="text1" w:themeTint="F2"/>
                      <w:kern w:val="0"/>
                      <w:szCs w:val="21"/>
                    </w:rPr>
                  </w:pPr>
                  <w:r w:rsidRPr="00FD6EF8">
                    <w:rPr>
                      <w:rFonts w:hAnsi="宋体" w:hint="eastAsia"/>
                      <w:b/>
                      <w:color w:val="0D0D0D" w:themeColor="text1" w:themeTint="F2"/>
                      <w:kern w:val="0"/>
                      <w:szCs w:val="21"/>
                    </w:rPr>
                    <w:lastRenderedPageBreak/>
                    <w:t>四、深化园区和集群整治，促进产业绿色发展</w:t>
                  </w:r>
                </w:p>
                <w:p w14:paraId="6EDFA823" w14:textId="77777777" w:rsidR="008739F1" w:rsidRPr="00FD6EF8" w:rsidRDefault="003114DE">
                  <w:pPr>
                    <w:widowControl/>
                    <w:snapToGrid w:val="0"/>
                    <w:ind w:leftChars="-50" w:left="-105" w:rightChars="-50" w:right="-105" w:firstLineChars="200" w:firstLine="420"/>
                    <w:jc w:val="left"/>
                    <w:rPr>
                      <w:rFonts w:hAnsi="宋体"/>
                      <w:color w:val="0D0D0D" w:themeColor="text1" w:themeTint="F2"/>
                      <w:kern w:val="0"/>
                      <w:szCs w:val="21"/>
                    </w:rPr>
                  </w:pPr>
                  <w:r w:rsidRPr="00FD6EF8">
                    <w:rPr>
                      <w:rFonts w:hAnsi="宋体" w:hint="eastAsia"/>
                      <w:color w:val="0D0D0D" w:themeColor="text1" w:themeTint="F2"/>
                      <w:kern w:val="0"/>
                      <w:szCs w:val="21"/>
                    </w:rPr>
                    <w:t>7</w:t>
                  </w:r>
                  <w:r w:rsidRPr="00FD6EF8">
                    <w:rPr>
                      <w:rFonts w:hAnsi="宋体" w:hint="eastAsia"/>
                      <w:color w:val="0D0D0D" w:themeColor="text1" w:themeTint="F2"/>
                      <w:kern w:val="0"/>
                      <w:szCs w:val="21"/>
                    </w:rPr>
                    <w:t>月</w:t>
                  </w:r>
                  <w:r w:rsidRPr="00FD6EF8">
                    <w:rPr>
                      <w:rFonts w:hAnsi="宋体" w:hint="eastAsia"/>
                      <w:color w:val="0D0D0D" w:themeColor="text1" w:themeTint="F2"/>
                      <w:kern w:val="0"/>
                      <w:szCs w:val="21"/>
                    </w:rPr>
                    <w:t>15</w:t>
                  </w:r>
                  <w:r w:rsidRPr="00FD6EF8">
                    <w:rPr>
                      <w:rFonts w:hAnsi="宋体" w:hint="eastAsia"/>
                      <w:color w:val="0D0D0D" w:themeColor="text1" w:themeTint="F2"/>
                      <w:kern w:val="0"/>
                      <w:szCs w:val="21"/>
                    </w:rPr>
                    <w:t>日前，各城市根据本地产业结构特征、</w:t>
                  </w:r>
                  <w:r w:rsidRPr="00FD6EF8">
                    <w:rPr>
                      <w:rFonts w:hAnsi="宋体" w:hint="eastAsia"/>
                      <w:color w:val="0D0D0D" w:themeColor="text1" w:themeTint="F2"/>
                      <w:kern w:val="0"/>
                      <w:szCs w:val="21"/>
                    </w:rPr>
                    <w:t>VOCs</w:t>
                  </w:r>
                  <w:r w:rsidRPr="00FD6EF8">
                    <w:rPr>
                      <w:rFonts w:hAnsi="宋体" w:hint="eastAsia"/>
                      <w:color w:val="0D0D0D" w:themeColor="text1" w:themeTint="F2"/>
                      <w:kern w:val="0"/>
                      <w:szCs w:val="21"/>
                    </w:rPr>
                    <w:t>排放来源等，重点针对烯烃、芳香烃、醛类等</w:t>
                  </w:r>
                  <w:r w:rsidRPr="00FD6EF8">
                    <w:rPr>
                      <w:rFonts w:hAnsi="宋体" w:hint="eastAsia"/>
                      <w:color w:val="0D0D0D" w:themeColor="text1" w:themeTint="F2"/>
                      <w:kern w:val="0"/>
                      <w:szCs w:val="21"/>
                    </w:rPr>
                    <w:t>O</w:t>
                  </w:r>
                  <w:r w:rsidRPr="00FD6EF8">
                    <w:rPr>
                      <w:rFonts w:hAnsi="宋体" w:hint="eastAsia"/>
                      <w:color w:val="0D0D0D" w:themeColor="text1" w:themeTint="F2"/>
                      <w:kern w:val="0"/>
                      <w:szCs w:val="21"/>
                      <w:vertAlign w:val="subscript"/>
                    </w:rPr>
                    <w:t>3</w:t>
                  </w:r>
                  <w:r w:rsidRPr="00FD6EF8">
                    <w:rPr>
                      <w:rFonts w:hAnsi="宋体" w:hint="eastAsia"/>
                      <w:color w:val="0D0D0D" w:themeColor="text1" w:themeTint="F2"/>
                      <w:kern w:val="0"/>
                      <w:szCs w:val="21"/>
                    </w:rPr>
                    <w:t>生成潜势大的</w:t>
                  </w:r>
                  <w:r w:rsidRPr="00FD6EF8">
                    <w:rPr>
                      <w:rFonts w:hAnsi="宋体" w:hint="eastAsia"/>
                      <w:color w:val="0D0D0D" w:themeColor="text1" w:themeTint="F2"/>
                      <w:kern w:val="0"/>
                      <w:szCs w:val="21"/>
                    </w:rPr>
                    <w:t>VOCs</w:t>
                  </w:r>
                  <w:r w:rsidRPr="00FD6EF8">
                    <w:rPr>
                      <w:rFonts w:hAnsi="宋体" w:hint="eastAsia"/>
                      <w:color w:val="0D0D0D" w:themeColor="text1" w:themeTint="F2"/>
                      <w:kern w:val="0"/>
                      <w:szCs w:val="21"/>
                    </w:rPr>
                    <w:t>物种，确定本地</w:t>
                  </w:r>
                  <w:r w:rsidRPr="00FD6EF8">
                    <w:rPr>
                      <w:rFonts w:hAnsi="宋体" w:hint="eastAsia"/>
                      <w:color w:val="0D0D0D" w:themeColor="text1" w:themeTint="F2"/>
                      <w:kern w:val="0"/>
                      <w:szCs w:val="21"/>
                    </w:rPr>
                    <w:t>VOCs</w:t>
                  </w:r>
                  <w:r w:rsidRPr="00FD6EF8">
                    <w:rPr>
                      <w:rFonts w:hAnsi="宋体" w:hint="eastAsia"/>
                      <w:color w:val="0D0D0D" w:themeColor="text1" w:themeTint="F2"/>
                      <w:kern w:val="0"/>
                      <w:szCs w:val="21"/>
                    </w:rPr>
                    <w:t>控制重点行业，组织完成涉</w:t>
                  </w:r>
                  <w:r w:rsidRPr="00FD6EF8">
                    <w:rPr>
                      <w:rFonts w:hAnsi="宋体" w:hint="eastAsia"/>
                      <w:color w:val="0D0D0D" w:themeColor="text1" w:themeTint="F2"/>
                      <w:kern w:val="0"/>
                      <w:szCs w:val="21"/>
                    </w:rPr>
                    <w:t>VOCs</w:t>
                  </w:r>
                  <w:r w:rsidRPr="00FD6EF8">
                    <w:rPr>
                      <w:rFonts w:hAnsi="宋体" w:hint="eastAsia"/>
                      <w:color w:val="0D0D0D" w:themeColor="text1" w:themeTint="F2"/>
                      <w:kern w:val="0"/>
                      <w:szCs w:val="21"/>
                    </w:rPr>
                    <w:t>工业园区、企业集群、重点管控企业排查，明确</w:t>
                  </w:r>
                  <w:r w:rsidRPr="00FD6EF8">
                    <w:rPr>
                      <w:rFonts w:hAnsi="宋体" w:hint="eastAsia"/>
                      <w:color w:val="0D0D0D" w:themeColor="text1" w:themeTint="F2"/>
                      <w:kern w:val="0"/>
                      <w:szCs w:val="21"/>
                    </w:rPr>
                    <w:t>VOCs</w:t>
                  </w:r>
                  <w:r w:rsidRPr="00FD6EF8">
                    <w:rPr>
                      <w:rFonts w:hAnsi="宋体" w:hint="eastAsia"/>
                      <w:color w:val="0D0D0D" w:themeColor="text1" w:themeTint="F2"/>
                      <w:kern w:val="0"/>
                      <w:szCs w:val="21"/>
                    </w:rPr>
                    <w:t>主要产生环节，逐一建立管理台账。</w:t>
                  </w:r>
                  <w:r w:rsidRPr="00FD6EF8">
                    <w:rPr>
                      <w:rFonts w:hAnsi="宋体" w:hint="eastAsia"/>
                      <w:color w:val="0D0D0D" w:themeColor="text1" w:themeTint="F2"/>
                      <w:kern w:val="0"/>
                      <w:szCs w:val="21"/>
                    </w:rPr>
                    <w:t>VOCs</w:t>
                  </w:r>
                  <w:r w:rsidRPr="00FD6EF8">
                    <w:rPr>
                      <w:rFonts w:hAnsi="宋体" w:hint="eastAsia"/>
                      <w:color w:val="0D0D0D" w:themeColor="text1" w:themeTint="F2"/>
                      <w:kern w:val="0"/>
                      <w:szCs w:val="21"/>
                    </w:rPr>
                    <w:t>年产生量大于</w:t>
                  </w:r>
                  <w:r w:rsidRPr="00FD6EF8">
                    <w:rPr>
                      <w:rFonts w:hAnsi="宋体" w:hint="eastAsia"/>
                      <w:color w:val="0D0D0D" w:themeColor="text1" w:themeTint="F2"/>
                      <w:kern w:val="0"/>
                      <w:szCs w:val="21"/>
                    </w:rPr>
                    <w:t>10</w:t>
                  </w:r>
                  <w:r w:rsidRPr="00FD6EF8">
                    <w:rPr>
                      <w:rFonts w:hAnsi="宋体" w:hint="eastAsia"/>
                      <w:color w:val="0D0D0D" w:themeColor="text1" w:themeTint="F2"/>
                      <w:kern w:val="0"/>
                      <w:szCs w:val="21"/>
                    </w:rPr>
                    <w:t>吨的企业认定为重点管控企业</w:t>
                  </w:r>
                </w:p>
              </w:tc>
              <w:tc>
                <w:tcPr>
                  <w:tcW w:w="2552" w:type="dxa"/>
                  <w:shd w:val="clear" w:color="auto" w:fill="auto"/>
                  <w:vAlign w:val="center"/>
                </w:tcPr>
                <w:p w14:paraId="15423550" w14:textId="0E2CE42D" w:rsidR="008739F1" w:rsidRPr="00FD6EF8" w:rsidRDefault="003114DE" w:rsidP="00AF4253">
                  <w:pPr>
                    <w:widowControl/>
                    <w:snapToGrid w:val="0"/>
                    <w:jc w:val="center"/>
                    <w:rPr>
                      <w:rFonts w:hAnsi="宋体"/>
                      <w:color w:val="0D0D0D" w:themeColor="text1" w:themeTint="F2"/>
                      <w:kern w:val="0"/>
                      <w:szCs w:val="21"/>
                    </w:rPr>
                  </w:pPr>
                  <w:r w:rsidRPr="00FD6EF8">
                    <w:rPr>
                      <w:rFonts w:hAnsi="宋体" w:hint="eastAsia"/>
                      <w:color w:val="0D0D0D" w:themeColor="text1" w:themeTint="F2"/>
                      <w:kern w:val="0"/>
                      <w:szCs w:val="21"/>
                    </w:rPr>
                    <w:t>本项目</w:t>
                  </w:r>
                  <w:r w:rsidRPr="00FD6EF8">
                    <w:rPr>
                      <w:rFonts w:hAnsi="宋体" w:hint="eastAsia"/>
                      <w:color w:val="0D0D0D" w:themeColor="text1" w:themeTint="F2"/>
                      <w:kern w:val="0"/>
                      <w:szCs w:val="21"/>
                    </w:rPr>
                    <w:t>VOCs</w:t>
                  </w:r>
                  <w:r w:rsidRPr="00FD6EF8">
                    <w:rPr>
                      <w:rFonts w:hAnsi="宋体" w:hint="eastAsia"/>
                      <w:color w:val="0D0D0D" w:themeColor="text1" w:themeTint="F2"/>
                      <w:kern w:val="0"/>
                      <w:szCs w:val="21"/>
                    </w:rPr>
                    <w:t>年排放量为</w:t>
                  </w:r>
                  <w:r w:rsidR="00AF4253">
                    <w:rPr>
                      <w:color w:val="0D0D0D" w:themeColor="text1" w:themeTint="F2"/>
                      <w:szCs w:val="21"/>
                    </w:rPr>
                    <w:t>0.0977</w:t>
                  </w:r>
                  <w:r w:rsidRPr="00FD6EF8">
                    <w:rPr>
                      <w:rFonts w:hAnsi="宋体" w:hint="eastAsia"/>
                      <w:color w:val="0D0D0D" w:themeColor="text1" w:themeTint="F2"/>
                      <w:kern w:val="0"/>
                      <w:szCs w:val="21"/>
                    </w:rPr>
                    <w:t xml:space="preserve"> t/a</w:t>
                  </w:r>
                </w:p>
              </w:tc>
              <w:tc>
                <w:tcPr>
                  <w:tcW w:w="776" w:type="dxa"/>
                  <w:vAlign w:val="center"/>
                </w:tcPr>
                <w:p w14:paraId="2803F570" w14:textId="77777777" w:rsidR="008739F1" w:rsidRPr="00FD6EF8" w:rsidRDefault="003114DE">
                  <w:pPr>
                    <w:widowControl/>
                    <w:snapToGrid w:val="0"/>
                    <w:jc w:val="center"/>
                    <w:rPr>
                      <w:color w:val="0D0D0D" w:themeColor="text1" w:themeTint="F2"/>
                      <w:kern w:val="0"/>
                      <w:szCs w:val="21"/>
                    </w:rPr>
                  </w:pPr>
                  <w:r w:rsidRPr="00FD6EF8">
                    <w:rPr>
                      <w:rFonts w:hint="eastAsia"/>
                      <w:color w:val="0D0D0D" w:themeColor="text1" w:themeTint="F2"/>
                      <w:kern w:val="0"/>
                      <w:szCs w:val="21"/>
                    </w:rPr>
                    <w:t>符合</w:t>
                  </w:r>
                </w:p>
              </w:tc>
            </w:tr>
          </w:tbl>
          <w:p w14:paraId="20A6C58D" w14:textId="77777777" w:rsidR="008739F1" w:rsidRPr="00FD6EF8" w:rsidRDefault="003114DE">
            <w:pPr>
              <w:spacing w:line="343" w:lineRule="auto"/>
              <w:ind w:firstLineChars="200" w:firstLine="482"/>
              <w:rPr>
                <w:rFonts w:hAnsi="宋体"/>
                <w:b/>
                <w:color w:val="0D0D0D" w:themeColor="text1" w:themeTint="F2"/>
                <w:kern w:val="0"/>
                <w:sz w:val="24"/>
              </w:rPr>
            </w:pPr>
            <w:r w:rsidRPr="00FD6EF8">
              <w:rPr>
                <w:rFonts w:hAnsi="宋体"/>
                <w:b/>
                <w:color w:val="0D0D0D" w:themeColor="text1" w:themeTint="F2"/>
                <w:kern w:val="0"/>
                <w:sz w:val="24"/>
              </w:rPr>
              <w:t>9</w:t>
            </w:r>
            <w:r w:rsidRPr="00FD6EF8">
              <w:rPr>
                <w:rFonts w:hAnsi="宋体" w:hint="eastAsia"/>
                <w:b/>
                <w:color w:val="0D0D0D" w:themeColor="text1" w:themeTint="F2"/>
                <w:kern w:val="0"/>
                <w:sz w:val="24"/>
              </w:rPr>
              <w:t>、与</w:t>
            </w:r>
            <w:r w:rsidRPr="00FD6EF8">
              <w:rPr>
                <w:rFonts w:hint="eastAsia"/>
                <w:b/>
                <w:bCs/>
                <w:color w:val="0D0D0D" w:themeColor="text1" w:themeTint="F2"/>
                <w:sz w:val="24"/>
              </w:rPr>
              <w:t>安徽省《建筑工程施工和预拌混凝土生产扬尘污染防治标准（试行）》</w:t>
            </w:r>
            <w:r w:rsidRPr="00FD6EF8">
              <w:rPr>
                <w:rFonts w:hAnsi="宋体" w:hint="eastAsia"/>
                <w:b/>
                <w:color w:val="0D0D0D" w:themeColor="text1" w:themeTint="F2"/>
                <w:kern w:val="0"/>
                <w:sz w:val="24"/>
              </w:rPr>
              <w:t>相符性分析</w:t>
            </w:r>
          </w:p>
          <w:p w14:paraId="38F580F9" w14:textId="77777777" w:rsidR="008739F1" w:rsidRPr="00FD6EF8" w:rsidRDefault="003114DE">
            <w:pPr>
              <w:jc w:val="center"/>
              <w:rPr>
                <w:b/>
                <w:color w:val="0D0D0D" w:themeColor="text1" w:themeTint="F2"/>
                <w:sz w:val="24"/>
              </w:rPr>
            </w:pPr>
            <w:r w:rsidRPr="00FD6EF8">
              <w:rPr>
                <w:rFonts w:hint="eastAsia"/>
                <w:b/>
                <w:color w:val="0D0D0D" w:themeColor="text1" w:themeTint="F2"/>
                <w:sz w:val="24"/>
              </w:rPr>
              <w:t>表</w:t>
            </w:r>
            <w:r w:rsidRPr="00FD6EF8">
              <w:rPr>
                <w:b/>
                <w:color w:val="0D0D0D" w:themeColor="text1" w:themeTint="F2"/>
                <w:sz w:val="24"/>
              </w:rPr>
              <w:t xml:space="preserve">1-10  </w:t>
            </w:r>
            <w:r w:rsidRPr="00FD6EF8">
              <w:rPr>
                <w:rFonts w:hint="eastAsia"/>
                <w:b/>
                <w:color w:val="0D0D0D" w:themeColor="text1" w:themeTint="F2"/>
                <w:sz w:val="24"/>
              </w:rPr>
              <w:t>项目与</w:t>
            </w:r>
            <w:r w:rsidRPr="00FD6EF8">
              <w:rPr>
                <w:rFonts w:hint="eastAsia"/>
                <w:b/>
                <w:bCs/>
                <w:color w:val="0D0D0D" w:themeColor="text1" w:themeTint="F2"/>
                <w:sz w:val="24"/>
              </w:rPr>
              <w:t>安徽省《建筑工程施工和预拌混凝土生产扬尘污染防治标准（试行）》</w:t>
            </w:r>
            <w:r w:rsidRPr="00FD6EF8">
              <w:rPr>
                <w:rFonts w:hint="eastAsia"/>
                <w:b/>
                <w:color w:val="0D0D0D" w:themeColor="text1" w:themeTint="F2"/>
                <w:sz w:val="24"/>
              </w:rPr>
              <w:t>相符性分析一览表</w:t>
            </w:r>
          </w:p>
          <w:tbl>
            <w:tblPr>
              <w:tblW w:w="5000" w:type="pct"/>
              <w:jc w:val="center"/>
              <w:tblBorders>
                <w:top w:val="single" w:sz="12" w:space="0" w:color="auto"/>
                <w:bottom w:val="single" w:sz="12" w:space="0" w:color="auto"/>
                <w:insideH w:val="single" w:sz="4" w:space="0" w:color="auto"/>
                <w:insideV w:val="single" w:sz="4" w:space="0" w:color="auto"/>
              </w:tblBorders>
              <w:tblCellMar>
                <w:top w:w="11" w:type="dxa"/>
                <w:left w:w="28" w:type="dxa"/>
                <w:bottom w:w="11" w:type="dxa"/>
                <w:right w:w="28" w:type="dxa"/>
              </w:tblCellMar>
              <w:tblLook w:val="04A0" w:firstRow="1" w:lastRow="0" w:firstColumn="1" w:lastColumn="0" w:noHBand="0" w:noVBand="1"/>
            </w:tblPr>
            <w:tblGrid>
              <w:gridCol w:w="488"/>
              <w:gridCol w:w="3538"/>
              <w:gridCol w:w="2830"/>
              <w:gridCol w:w="598"/>
            </w:tblGrid>
            <w:tr w:rsidR="008739F1" w:rsidRPr="00FD6EF8" w14:paraId="534BB1AA" w14:textId="77777777">
              <w:trPr>
                <w:trHeight w:val="397"/>
                <w:jc w:val="center"/>
              </w:trPr>
              <w:tc>
                <w:tcPr>
                  <w:tcW w:w="469" w:type="dxa"/>
                  <w:vAlign w:val="center"/>
                </w:tcPr>
                <w:p w14:paraId="3D61A6A0" w14:textId="77777777" w:rsidR="008739F1" w:rsidRPr="00FD6EF8" w:rsidRDefault="003114DE">
                  <w:pPr>
                    <w:jc w:val="center"/>
                    <w:rPr>
                      <w:b/>
                      <w:color w:val="0D0D0D" w:themeColor="text1" w:themeTint="F2"/>
                      <w:szCs w:val="21"/>
                    </w:rPr>
                  </w:pPr>
                  <w:r w:rsidRPr="00FD6EF8">
                    <w:rPr>
                      <w:b/>
                      <w:color w:val="0D0D0D" w:themeColor="text1" w:themeTint="F2"/>
                      <w:szCs w:val="21"/>
                    </w:rPr>
                    <w:t>序号</w:t>
                  </w:r>
                </w:p>
              </w:tc>
              <w:tc>
                <w:tcPr>
                  <w:tcW w:w="3402" w:type="dxa"/>
                  <w:vAlign w:val="center"/>
                </w:tcPr>
                <w:p w14:paraId="66421D9E" w14:textId="77777777" w:rsidR="008739F1" w:rsidRPr="00FD6EF8" w:rsidRDefault="003114DE">
                  <w:pPr>
                    <w:jc w:val="center"/>
                    <w:rPr>
                      <w:b/>
                      <w:color w:val="0D0D0D" w:themeColor="text1" w:themeTint="F2"/>
                      <w:szCs w:val="21"/>
                    </w:rPr>
                  </w:pPr>
                  <w:r w:rsidRPr="00FD6EF8">
                    <w:rPr>
                      <w:b/>
                      <w:color w:val="0D0D0D" w:themeColor="text1" w:themeTint="F2"/>
                      <w:szCs w:val="21"/>
                    </w:rPr>
                    <w:t>内容要求</w:t>
                  </w:r>
                </w:p>
              </w:tc>
              <w:tc>
                <w:tcPr>
                  <w:tcW w:w="2721" w:type="dxa"/>
                  <w:vAlign w:val="center"/>
                </w:tcPr>
                <w:p w14:paraId="117719E8" w14:textId="77777777" w:rsidR="008739F1" w:rsidRPr="00FD6EF8" w:rsidRDefault="003114DE">
                  <w:pPr>
                    <w:pStyle w:val="aa"/>
                    <w:jc w:val="center"/>
                    <w:rPr>
                      <w:b/>
                      <w:color w:val="0D0D0D" w:themeColor="text1" w:themeTint="F2"/>
                      <w:szCs w:val="21"/>
                    </w:rPr>
                  </w:pPr>
                  <w:r w:rsidRPr="00FD6EF8">
                    <w:rPr>
                      <w:rFonts w:hint="eastAsia"/>
                      <w:b/>
                      <w:color w:val="0D0D0D" w:themeColor="text1" w:themeTint="F2"/>
                      <w:kern w:val="2"/>
                      <w:sz w:val="21"/>
                      <w:szCs w:val="21"/>
                    </w:rPr>
                    <w:t>项目拟建设情况</w:t>
                  </w:r>
                </w:p>
              </w:tc>
              <w:tc>
                <w:tcPr>
                  <w:tcW w:w="575" w:type="dxa"/>
                  <w:vAlign w:val="center"/>
                </w:tcPr>
                <w:p w14:paraId="21299527" w14:textId="77777777" w:rsidR="008739F1" w:rsidRPr="00FD6EF8" w:rsidRDefault="003114DE">
                  <w:pPr>
                    <w:jc w:val="center"/>
                    <w:rPr>
                      <w:b/>
                      <w:color w:val="0D0D0D" w:themeColor="text1" w:themeTint="F2"/>
                      <w:szCs w:val="21"/>
                    </w:rPr>
                  </w:pPr>
                  <w:r w:rsidRPr="00FD6EF8">
                    <w:rPr>
                      <w:b/>
                      <w:color w:val="0D0D0D" w:themeColor="text1" w:themeTint="F2"/>
                      <w:szCs w:val="21"/>
                    </w:rPr>
                    <w:t>相符性</w:t>
                  </w:r>
                </w:p>
              </w:tc>
            </w:tr>
            <w:tr w:rsidR="008739F1" w:rsidRPr="00FD6EF8" w14:paraId="3D205870" w14:textId="77777777">
              <w:trPr>
                <w:trHeight w:val="397"/>
                <w:jc w:val="center"/>
              </w:trPr>
              <w:tc>
                <w:tcPr>
                  <w:tcW w:w="469" w:type="dxa"/>
                  <w:vAlign w:val="center"/>
                </w:tcPr>
                <w:p w14:paraId="19EB9EF3" w14:textId="77777777" w:rsidR="008739F1" w:rsidRPr="00FD6EF8" w:rsidRDefault="003114DE">
                  <w:pPr>
                    <w:jc w:val="center"/>
                    <w:rPr>
                      <w:color w:val="0D0D0D" w:themeColor="text1" w:themeTint="F2"/>
                      <w:szCs w:val="21"/>
                    </w:rPr>
                  </w:pPr>
                  <w:r w:rsidRPr="00FD6EF8">
                    <w:rPr>
                      <w:color w:val="0D0D0D" w:themeColor="text1" w:themeTint="F2"/>
                      <w:szCs w:val="21"/>
                    </w:rPr>
                    <w:t>1</w:t>
                  </w:r>
                </w:p>
              </w:tc>
              <w:tc>
                <w:tcPr>
                  <w:tcW w:w="3402" w:type="dxa"/>
                  <w:vAlign w:val="center"/>
                </w:tcPr>
                <w:p w14:paraId="7F3DA218" w14:textId="77777777" w:rsidR="008739F1" w:rsidRPr="00FD6EF8" w:rsidRDefault="003114DE">
                  <w:pPr>
                    <w:widowControl/>
                    <w:jc w:val="center"/>
                    <w:rPr>
                      <w:color w:val="0D0D0D" w:themeColor="text1" w:themeTint="F2"/>
                      <w:kern w:val="0"/>
                      <w:szCs w:val="21"/>
                    </w:rPr>
                  </w:pPr>
                  <w:r w:rsidRPr="00FD6EF8">
                    <w:rPr>
                      <w:color w:val="0D0D0D" w:themeColor="text1" w:themeTint="F2"/>
                      <w:kern w:val="0"/>
                      <w:szCs w:val="21"/>
                    </w:rPr>
                    <w:t>预拌混凝土厂生产区宜建成封闭式厂房</w:t>
                  </w:r>
                </w:p>
              </w:tc>
              <w:tc>
                <w:tcPr>
                  <w:tcW w:w="2721" w:type="dxa"/>
                  <w:vAlign w:val="center"/>
                </w:tcPr>
                <w:p w14:paraId="7A808068" w14:textId="77777777" w:rsidR="008739F1" w:rsidRPr="00FD6EF8" w:rsidRDefault="003114DE">
                  <w:pPr>
                    <w:jc w:val="center"/>
                    <w:rPr>
                      <w:color w:val="0D0D0D" w:themeColor="text1" w:themeTint="F2"/>
                      <w:kern w:val="0"/>
                      <w:szCs w:val="21"/>
                    </w:rPr>
                  </w:pPr>
                  <w:r w:rsidRPr="00FD6EF8">
                    <w:rPr>
                      <w:color w:val="0D0D0D" w:themeColor="text1" w:themeTint="F2"/>
                      <w:kern w:val="0"/>
                      <w:szCs w:val="21"/>
                    </w:rPr>
                    <w:t>项目</w:t>
                  </w:r>
                  <w:r w:rsidRPr="00FD6EF8">
                    <w:rPr>
                      <w:rFonts w:hint="eastAsia"/>
                      <w:color w:val="0D0D0D" w:themeColor="text1" w:themeTint="F2"/>
                      <w:kern w:val="0"/>
                      <w:szCs w:val="21"/>
                    </w:rPr>
                    <w:t>沥青</w:t>
                  </w:r>
                  <w:r w:rsidRPr="00FD6EF8">
                    <w:rPr>
                      <w:color w:val="0D0D0D" w:themeColor="text1" w:themeTint="F2"/>
                      <w:kern w:val="0"/>
                      <w:szCs w:val="21"/>
                    </w:rPr>
                    <w:t>搅拌楼生产厂房为封闭式结构</w:t>
                  </w:r>
                </w:p>
              </w:tc>
              <w:tc>
                <w:tcPr>
                  <w:tcW w:w="575" w:type="dxa"/>
                  <w:vAlign w:val="center"/>
                </w:tcPr>
                <w:p w14:paraId="2ECB0234" w14:textId="77777777" w:rsidR="008739F1" w:rsidRPr="00FD6EF8" w:rsidRDefault="003114DE">
                  <w:pPr>
                    <w:jc w:val="center"/>
                    <w:rPr>
                      <w:color w:val="0D0D0D" w:themeColor="text1" w:themeTint="F2"/>
                      <w:kern w:val="0"/>
                      <w:szCs w:val="21"/>
                    </w:rPr>
                  </w:pPr>
                  <w:r w:rsidRPr="00FD6EF8">
                    <w:rPr>
                      <w:color w:val="0D0D0D" w:themeColor="text1" w:themeTint="F2"/>
                      <w:kern w:val="0"/>
                      <w:szCs w:val="21"/>
                    </w:rPr>
                    <w:t>符合</w:t>
                  </w:r>
                </w:p>
              </w:tc>
            </w:tr>
            <w:tr w:rsidR="008739F1" w:rsidRPr="00FD6EF8" w14:paraId="567107FC" w14:textId="77777777">
              <w:trPr>
                <w:trHeight w:val="397"/>
                <w:jc w:val="center"/>
              </w:trPr>
              <w:tc>
                <w:tcPr>
                  <w:tcW w:w="469" w:type="dxa"/>
                  <w:vAlign w:val="center"/>
                </w:tcPr>
                <w:p w14:paraId="1CED8879" w14:textId="77777777" w:rsidR="008739F1" w:rsidRPr="00FD6EF8" w:rsidRDefault="003114DE">
                  <w:pPr>
                    <w:jc w:val="center"/>
                    <w:rPr>
                      <w:color w:val="0D0D0D" w:themeColor="text1" w:themeTint="F2"/>
                      <w:szCs w:val="21"/>
                    </w:rPr>
                  </w:pPr>
                  <w:r w:rsidRPr="00FD6EF8">
                    <w:rPr>
                      <w:color w:val="0D0D0D" w:themeColor="text1" w:themeTint="F2"/>
                      <w:szCs w:val="21"/>
                    </w:rPr>
                    <w:t>2</w:t>
                  </w:r>
                </w:p>
              </w:tc>
              <w:tc>
                <w:tcPr>
                  <w:tcW w:w="3402" w:type="dxa"/>
                  <w:vAlign w:val="center"/>
                </w:tcPr>
                <w:p w14:paraId="5F993DE1" w14:textId="77777777" w:rsidR="008739F1" w:rsidRPr="00FD6EF8" w:rsidRDefault="003114DE">
                  <w:pPr>
                    <w:widowControl/>
                    <w:jc w:val="center"/>
                    <w:rPr>
                      <w:color w:val="0D0D0D" w:themeColor="text1" w:themeTint="F2"/>
                      <w:kern w:val="0"/>
                      <w:szCs w:val="21"/>
                    </w:rPr>
                  </w:pPr>
                  <w:r w:rsidRPr="00FD6EF8">
                    <w:rPr>
                      <w:color w:val="0D0D0D" w:themeColor="text1" w:themeTint="F2"/>
                      <w:kern w:val="0"/>
                      <w:szCs w:val="21"/>
                    </w:rPr>
                    <w:t>砂石堆场与配料设施应整体封闭，骨料传输皮带机与生产主机楼包括粉料筒仓应整体封闭</w:t>
                  </w:r>
                </w:p>
              </w:tc>
              <w:tc>
                <w:tcPr>
                  <w:tcW w:w="2721" w:type="dxa"/>
                  <w:vAlign w:val="center"/>
                </w:tcPr>
                <w:p w14:paraId="14E7DC39" w14:textId="77777777" w:rsidR="008739F1" w:rsidRPr="00FD6EF8" w:rsidRDefault="003114DE">
                  <w:pPr>
                    <w:widowControl/>
                    <w:jc w:val="center"/>
                    <w:rPr>
                      <w:color w:val="0D0D0D" w:themeColor="text1" w:themeTint="F2"/>
                      <w:kern w:val="0"/>
                      <w:szCs w:val="21"/>
                    </w:rPr>
                  </w:pPr>
                  <w:r w:rsidRPr="00FD6EF8">
                    <w:rPr>
                      <w:color w:val="0D0D0D" w:themeColor="text1" w:themeTint="F2"/>
                      <w:kern w:val="0"/>
                      <w:szCs w:val="21"/>
                    </w:rPr>
                    <w:t>项目骨料堆场、传送皮带、筒仓、生产主机楼及相应配套设施均进行封闭处理</w:t>
                  </w:r>
                </w:p>
              </w:tc>
              <w:tc>
                <w:tcPr>
                  <w:tcW w:w="575" w:type="dxa"/>
                  <w:vAlign w:val="center"/>
                </w:tcPr>
                <w:p w14:paraId="1DF8375F" w14:textId="77777777" w:rsidR="008739F1" w:rsidRPr="00FD6EF8" w:rsidRDefault="003114DE">
                  <w:pPr>
                    <w:widowControl/>
                    <w:jc w:val="center"/>
                    <w:rPr>
                      <w:color w:val="0D0D0D" w:themeColor="text1" w:themeTint="F2"/>
                      <w:kern w:val="0"/>
                      <w:szCs w:val="21"/>
                    </w:rPr>
                  </w:pPr>
                  <w:r w:rsidRPr="00FD6EF8">
                    <w:rPr>
                      <w:color w:val="0D0D0D" w:themeColor="text1" w:themeTint="F2"/>
                      <w:kern w:val="0"/>
                      <w:szCs w:val="21"/>
                    </w:rPr>
                    <w:t>符合</w:t>
                  </w:r>
                </w:p>
              </w:tc>
            </w:tr>
            <w:tr w:rsidR="008739F1" w:rsidRPr="00FD6EF8" w14:paraId="38047205" w14:textId="77777777">
              <w:trPr>
                <w:trHeight w:val="397"/>
                <w:jc w:val="center"/>
              </w:trPr>
              <w:tc>
                <w:tcPr>
                  <w:tcW w:w="469" w:type="dxa"/>
                  <w:vAlign w:val="center"/>
                </w:tcPr>
                <w:p w14:paraId="494C2B88" w14:textId="77777777" w:rsidR="008739F1" w:rsidRPr="00FD6EF8" w:rsidRDefault="003114DE">
                  <w:pPr>
                    <w:jc w:val="center"/>
                    <w:rPr>
                      <w:color w:val="0D0D0D" w:themeColor="text1" w:themeTint="F2"/>
                      <w:szCs w:val="21"/>
                    </w:rPr>
                  </w:pPr>
                  <w:r w:rsidRPr="00FD6EF8">
                    <w:rPr>
                      <w:color w:val="0D0D0D" w:themeColor="text1" w:themeTint="F2"/>
                      <w:szCs w:val="21"/>
                    </w:rPr>
                    <w:t>3</w:t>
                  </w:r>
                </w:p>
              </w:tc>
              <w:tc>
                <w:tcPr>
                  <w:tcW w:w="3402" w:type="dxa"/>
                  <w:vAlign w:val="center"/>
                </w:tcPr>
                <w:p w14:paraId="0A2EEA35" w14:textId="77777777" w:rsidR="008739F1" w:rsidRPr="00FD6EF8" w:rsidRDefault="003114DE">
                  <w:pPr>
                    <w:widowControl/>
                    <w:jc w:val="center"/>
                    <w:rPr>
                      <w:color w:val="0D0D0D" w:themeColor="text1" w:themeTint="F2"/>
                      <w:kern w:val="0"/>
                      <w:szCs w:val="21"/>
                    </w:rPr>
                  </w:pPr>
                  <w:r w:rsidRPr="00FD6EF8">
                    <w:rPr>
                      <w:color w:val="0D0D0D" w:themeColor="text1" w:themeTint="F2"/>
                      <w:kern w:val="0"/>
                      <w:szCs w:val="21"/>
                    </w:rPr>
                    <w:t>砂石堆场应建设分仓挡隔墙，宜设置排水沟。砂石堆场、卸料区、车辆进出口及骨料配料设施应有降尘抑尘设施设备。骨料卸料、配料应在室内完成，宜采用布料机。下料点应采取喷淋或其他抑尘措施</w:t>
                  </w:r>
                </w:p>
              </w:tc>
              <w:tc>
                <w:tcPr>
                  <w:tcW w:w="2721" w:type="dxa"/>
                  <w:vAlign w:val="center"/>
                </w:tcPr>
                <w:p w14:paraId="44DBB903" w14:textId="77777777" w:rsidR="008739F1" w:rsidRPr="00FD6EF8" w:rsidRDefault="003114DE">
                  <w:pPr>
                    <w:widowControl/>
                    <w:jc w:val="center"/>
                    <w:rPr>
                      <w:color w:val="0D0D0D" w:themeColor="text1" w:themeTint="F2"/>
                      <w:kern w:val="0"/>
                      <w:szCs w:val="21"/>
                    </w:rPr>
                  </w:pPr>
                  <w:r w:rsidRPr="00FD6EF8">
                    <w:rPr>
                      <w:rFonts w:hint="eastAsia"/>
                      <w:color w:val="0D0D0D" w:themeColor="text1" w:themeTint="F2"/>
                      <w:kern w:val="0"/>
                      <w:szCs w:val="21"/>
                    </w:rPr>
                    <w:t>项目</w:t>
                  </w:r>
                  <w:r w:rsidRPr="00FD6EF8">
                    <w:rPr>
                      <w:color w:val="0D0D0D" w:themeColor="text1" w:themeTint="F2"/>
                      <w:kern w:val="0"/>
                      <w:szCs w:val="21"/>
                    </w:rPr>
                    <w:t>砂石堆场</w:t>
                  </w:r>
                  <w:r w:rsidRPr="00FD6EF8">
                    <w:rPr>
                      <w:rFonts w:hint="eastAsia"/>
                      <w:color w:val="0D0D0D" w:themeColor="text1" w:themeTint="F2"/>
                      <w:kern w:val="0"/>
                      <w:szCs w:val="21"/>
                    </w:rPr>
                    <w:t>设置</w:t>
                  </w:r>
                  <w:r w:rsidRPr="00FD6EF8">
                    <w:rPr>
                      <w:color w:val="0D0D0D" w:themeColor="text1" w:themeTint="F2"/>
                      <w:kern w:val="0"/>
                      <w:szCs w:val="21"/>
                    </w:rPr>
                    <w:t>分仓挡隔墙，设置排水沟</w:t>
                  </w:r>
                  <w:r w:rsidRPr="00FD6EF8">
                    <w:rPr>
                      <w:rFonts w:hint="eastAsia"/>
                      <w:color w:val="0D0D0D" w:themeColor="text1" w:themeTint="F2"/>
                      <w:kern w:val="0"/>
                      <w:szCs w:val="21"/>
                    </w:rPr>
                    <w:t>，</w:t>
                  </w:r>
                  <w:r w:rsidRPr="00FD6EF8">
                    <w:rPr>
                      <w:color w:val="0D0D0D" w:themeColor="text1" w:themeTint="F2"/>
                      <w:kern w:val="0"/>
                      <w:szCs w:val="21"/>
                    </w:rPr>
                    <w:t>厂区砂石卸料处、堆场</w:t>
                  </w:r>
                  <w:r w:rsidRPr="00FD6EF8">
                    <w:rPr>
                      <w:rFonts w:hint="eastAsia"/>
                      <w:color w:val="0D0D0D" w:themeColor="text1" w:themeTint="F2"/>
                      <w:kern w:val="0"/>
                      <w:szCs w:val="21"/>
                    </w:rPr>
                    <w:t>设置喷淋装置，</w:t>
                  </w:r>
                  <w:r w:rsidRPr="00FD6EF8">
                    <w:rPr>
                      <w:color w:val="0D0D0D" w:themeColor="text1" w:themeTint="F2"/>
                      <w:kern w:val="0"/>
                      <w:szCs w:val="21"/>
                    </w:rPr>
                    <w:t>车辆进出口</w:t>
                  </w:r>
                  <w:r w:rsidRPr="00FD6EF8">
                    <w:rPr>
                      <w:rFonts w:hint="eastAsia"/>
                      <w:color w:val="0D0D0D" w:themeColor="text1" w:themeTint="F2"/>
                      <w:kern w:val="0"/>
                      <w:szCs w:val="21"/>
                    </w:rPr>
                    <w:t>设置洗车平台</w:t>
                  </w:r>
                </w:p>
              </w:tc>
              <w:tc>
                <w:tcPr>
                  <w:tcW w:w="575" w:type="dxa"/>
                  <w:vAlign w:val="center"/>
                </w:tcPr>
                <w:p w14:paraId="3C55860D" w14:textId="77777777" w:rsidR="008739F1" w:rsidRPr="00FD6EF8" w:rsidRDefault="003114DE">
                  <w:pPr>
                    <w:widowControl/>
                    <w:jc w:val="center"/>
                    <w:rPr>
                      <w:color w:val="0D0D0D" w:themeColor="text1" w:themeTint="F2"/>
                      <w:kern w:val="0"/>
                      <w:szCs w:val="21"/>
                    </w:rPr>
                  </w:pPr>
                  <w:r w:rsidRPr="00FD6EF8">
                    <w:rPr>
                      <w:color w:val="0D0D0D" w:themeColor="text1" w:themeTint="F2"/>
                      <w:kern w:val="0"/>
                      <w:szCs w:val="21"/>
                    </w:rPr>
                    <w:t>符合</w:t>
                  </w:r>
                </w:p>
              </w:tc>
            </w:tr>
            <w:tr w:rsidR="008739F1" w:rsidRPr="00FD6EF8" w14:paraId="23D960FC" w14:textId="77777777">
              <w:trPr>
                <w:trHeight w:val="397"/>
                <w:jc w:val="center"/>
              </w:trPr>
              <w:tc>
                <w:tcPr>
                  <w:tcW w:w="469" w:type="dxa"/>
                  <w:vAlign w:val="center"/>
                </w:tcPr>
                <w:p w14:paraId="1D9706BB" w14:textId="77777777" w:rsidR="008739F1" w:rsidRPr="00FD6EF8" w:rsidRDefault="003114DE">
                  <w:pPr>
                    <w:jc w:val="center"/>
                    <w:rPr>
                      <w:color w:val="0D0D0D" w:themeColor="text1" w:themeTint="F2"/>
                      <w:szCs w:val="21"/>
                    </w:rPr>
                  </w:pPr>
                  <w:r w:rsidRPr="00FD6EF8">
                    <w:rPr>
                      <w:color w:val="0D0D0D" w:themeColor="text1" w:themeTint="F2"/>
                      <w:szCs w:val="21"/>
                    </w:rPr>
                    <w:t>4</w:t>
                  </w:r>
                </w:p>
              </w:tc>
              <w:tc>
                <w:tcPr>
                  <w:tcW w:w="3402" w:type="dxa"/>
                  <w:vAlign w:val="center"/>
                </w:tcPr>
                <w:p w14:paraId="45E9F067" w14:textId="77777777" w:rsidR="008739F1" w:rsidRPr="00FD6EF8" w:rsidRDefault="003114DE">
                  <w:pPr>
                    <w:widowControl/>
                    <w:jc w:val="center"/>
                    <w:rPr>
                      <w:color w:val="0D0D0D" w:themeColor="text1" w:themeTint="F2"/>
                      <w:kern w:val="0"/>
                      <w:szCs w:val="21"/>
                    </w:rPr>
                  </w:pPr>
                  <w:r w:rsidRPr="00FD6EF8">
                    <w:rPr>
                      <w:color w:val="0D0D0D" w:themeColor="text1" w:themeTint="F2"/>
                      <w:kern w:val="0"/>
                      <w:szCs w:val="21"/>
                    </w:rPr>
                    <w:t>搅拌站（楼）一层宜采用混凝土结构，主体二层及以上部分应实施封闭。主机楼内应保持清洁，不得扬尘。主机楼搅拌层和称量层宜安装冲洗设备，冲洗产生的废水应收集再利用</w:t>
                  </w:r>
                </w:p>
              </w:tc>
              <w:tc>
                <w:tcPr>
                  <w:tcW w:w="2721" w:type="dxa"/>
                  <w:vAlign w:val="center"/>
                </w:tcPr>
                <w:p w14:paraId="3AB8694C" w14:textId="01734E74" w:rsidR="008739F1" w:rsidRPr="00FD6EF8" w:rsidRDefault="003114DE">
                  <w:pPr>
                    <w:jc w:val="center"/>
                    <w:rPr>
                      <w:color w:val="0D0D0D" w:themeColor="text1" w:themeTint="F2"/>
                      <w:kern w:val="0"/>
                      <w:szCs w:val="21"/>
                    </w:rPr>
                  </w:pPr>
                  <w:r w:rsidRPr="00FD6EF8">
                    <w:rPr>
                      <w:color w:val="0D0D0D" w:themeColor="text1" w:themeTint="F2"/>
                      <w:kern w:val="0"/>
                      <w:szCs w:val="21"/>
                    </w:rPr>
                    <w:t>项目搅拌楼生产厂房全部为封闭式结构，</w:t>
                  </w:r>
                  <w:r w:rsidRPr="00FD6EF8">
                    <w:rPr>
                      <w:rFonts w:hint="eastAsia"/>
                      <w:color w:val="0D0D0D" w:themeColor="text1" w:themeTint="F2"/>
                      <w:kern w:val="0"/>
                      <w:szCs w:val="21"/>
                    </w:rPr>
                    <w:t>沥青搅拌设备</w:t>
                  </w:r>
                  <w:r w:rsidR="00C63191">
                    <w:rPr>
                      <w:rFonts w:hint="eastAsia"/>
                      <w:color w:val="0D0D0D" w:themeColor="text1" w:themeTint="F2"/>
                      <w:kern w:val="0"/>
                      <w:szCs w:val="21"/>
                    </w:rPr>
                    <w:t>配备清理设施</w:t>
                  </w:r>
                </w:p>
              </w:tc>
              <w:tc>
                <w:tcPr>
                  <w:tcW w:w="575" w:type="dxa"/>
                  <w:vAlign w:val="center"/>
                </w:tcPr>
                <w:p w14:paraId="4FAC6632" w14:textId="77777777" w:rsidR="008739F1" w:rsidRPr="00FD6EF8" w:rsidRDefault="003114DE">
                  <w:pPr>
                    <w:jc w:val="center"/>
                    <w:rPr>
                      <w:color w:val="0D0D0D" w:themeColor="text1" w:themeTint="F2"/>
                      <w:kern w:val="0"/>
                      <w:szCs w:val="21"/>
                    </w:rPr>
                  </w:pPr>
                  <w:r w:rsidRPr="00FD6EF8">
                    <w:rPr>
                      <w:color w:val="0D0D0D" w:themeColor="text1" w:themeTint="F2"/>
                      <w:kern w:val="0"/>
                      <w:szCs w:val="21"/>
                    </w:rPr>
                    <w:t>符合</w:t>
                  </w:r>
                </w:p>
              </w:tc>
            </w:tr>
            <w:tr w:rsidR="008739F1" w:rsidRPr="00FD6EF8" w14:paraId="57729D33" w14:textId="77777777">
              <w:trPr>
                <w:trHeight w:val="397"/>
                <w:jc w:val="center"/>
              </w:trPr>
              <w:tc>
                <w:tcPr>
                  <w:tcW w:w="469" w:type="dxa"/>
                  <w:vAlign w:val="center"/>
                </w:tcPr>
                <w:p w14:paraId="656A6EB3" w14:textId="77777777" w:rsidR="008739F1" w:rsidRPr="00FD6EF8" w:rsidRDefault="003114DE">
                  <w:pPr>
                    <w:jc w:val="center"/>
                    <w:rPr>
                      <w:color w:val="0D0D0D" w:themeColor="text1" w:themeTint="F2"/>
                      <w:szCs w:val="21"/>
                    </w:rPr>
                  </w:pPr>
                  <w:r w:rsidRPr="00FD6EF8">
                    <w:rPr>
                      <w:color w:val="0D0D0D" w:themeColor="text1" w:themeTint="F2"/>
                      <w:szCs w:val="21"/>
                    </w:rPr>
                    <w:t>5</w:t>
                  </w:r>
                </w:p>
              </w:tc>
              <w:tc>
                <w:tcPr>
                  <w:tcW w:w="3402" w:type="dxa"/>
                  <w:vAlign w:val="center"/>
                </w:tcPr>
                <w:p w14:paraId="3F25A9FC" w14:textId="77777777" w:rsidR="008739F1" w:rsidRPr="00FD6EF8" w:rsidRDefault="003114DE">
                  <w:pPr>
                    <w:widowControl/>
                    <w:jc w:val="center"/>
                    <w:rPr>
                      <w:color w:val="0D0D0D" w:themeColor="text1" w:themeTint="F2"/>
                      <w:kern w:val="0"/>
                      <w:szCs w:val="21"/>
                    </w:rPr>
                  </w:pPr>
                  <w:r w:rsidRPr="00FD6EF8">
                    <w:rPr>
                      <w:color w:val="0D0D0D" w:themeColor="text1" w:themeTint="F2"/>
                      <w:kern w:val="0"/>
                      <w:szCs w:val="21"/>
                    </w:rPr>
                    <w:t>搅拌主机、骨料集料仓及粉料筒仓应安装强制式除尘脉冲清理设备，滤芯</w:t>
                  </w:r>
                  <w:r w:rsidRPr="00FD6EF8">
                    <w:rPr>
                      <w:color w:val="0D0D0D" w:themeColor="text1" w:themeTint="F2"/>
                      <w:kern w:val="0"/>
                      <w:szCs w:val="21"/>
                    </w:rPr>
                    <w:lastRenderedPageBreak/>
                    <w:t>宜采用专用除尘布袋，除尘机宜安装用于判断滤芯使用有效性的压力感应设备。螺旋机与枰体软连接应采用专用除尘布袋。除尘设备必须保持正常使用状态，滤芯、除尘布袋等易损部件必须定期保养、更换</w:t>
                  </w:r>
                </w:p>
              </w:tc>
              <w:tc>
                <w:tcPr>
                  <w:tcW w:w="2721" w:type="dxa"/>
                  <w:vAlign w:val="center"/>
                </w:tcPr>
                <w:p w14:paraId="22F70409" w14:textId="77777777" w:rsidR="008739F1" w:rsidRPr="00FD6EF8" w:rsidRDefault="003114DE">
                  <w:pPr>
                    <w:jc w:val="center"/>
                    <w:rPr>
                      <w:color w:val="0D0D0D" w:themeColor="text1" w:themeTint="F2"/>
                      <w:kern w:val="0"/>
                      <w:szCs w:val="21"/>
                    </w:rPr>
                  </w:pPr>
                  <w:r w:rsidRPr="00FD6EF8">
                    <w:rPr>
                      <w:color w:val="0D0D0D" w:themeColor="text1" w:themeTint="F2"/>
                      <w:kern w:val="0"/>
                      <w:szCs w:val="21"/>
                    </w:rPr>
                    <w:lastRenderedPageBreak/>
                    <w:t>项目在物料转运、仓筒贮存等环节设置脉冲式高效</w:t>
                  </w:r>
                  <w:r w:rsidRPr="00FD6EF8">
                    <w:rPr>
                      <w:rFonts w:hint="eastAsia"/>
                      <w:color w:val="0D0D0D" w:themeColor="text1" w:themeTint="F2"/>
                      <w:kern w:val="0"/>
                      <w:szCs w:val="21"/>
                    </w:rPr>
                    <w:t>布袋</w:t>
                  </w:r>
                  <w:r w:rsidRPr="00FD6EF8">
                    <w:rPr>
                      <w:color w:val="0D0D0D" w:themeColor="text1" w:themeTint="F2"/>
                      <w:kern w:val="0"/>
                      <w:szCs w:val="21"/>
                    </w:rPr>
                    <w:t>除尘</w:t>
                  </w:r>
                  <w:r w:rsidRPr="00FD6EF8">
                    <w:rPr>
                      <w:color w:val="0D0D0D" w:themeColor="text1" w:themeTint="F2"/>
                      <w:kern w:val="0"/>
                      <w:szCs w:val="21"/>
                    </w:rPr>
                    <w:lastRenderedPageBreak/>
                    <w:t>器，处理效率</w:t>
                  </w:r>
                  <w:r w:rsidRPr="00FD6EF8">
                    <w:rPr>
                      <w:color w:val="0D0D0D" w:themeColor="text1" w:themeTint="F2"/>
                      <w:kern w:val="0"/>
                      <w:szCs w:val="21"/>
                    </w:rPr>
                    <w:t>99%</w:t>
                  </w:r>
                  <w:r w:rsidRPr="00FD6EF8">
                    <w:rPr>
                      <w:color w:val="0D0D0D" w:themeColor="text1" w:themeTint="F2"/>
                      <w:kern w:val="0"/>
                      <w:szCs w:val="21"/>
                    </w:rPr>
                    <w:t>，除尘器安装滤芯使用有效性的压力感应设备，便于及时更换布袋。</w:t>
                  </w:r>
                  <w:r w:rsidRPr="00FD6EF8">
                    <w:rPr>
                      <w:rFonts w:hint="eastAsia"/>
                      <w:color w:val="0D0D0D" w:themeColor="text1" w:themeTint="F2"/>
                      <w:kern w:val="0"/>
                      <w:szCs w:val="21"/>
                    </w:rPr>
                    <w:t>项目搅拌工序在密闭环境进行，仅出料口有很少量粉尘逸出，设置废气收集处理设施。</w:t>
                  </w:r>
                  <w:r w:rsidRPr="00FD6EF8">
                    <w:rPr>
                      <w:color w:val="0D0D0D" w:themeColor="text1" w:themeTint="F2"/>
                      <w:kern w:val="0"/>
                      <w:szCs w:val="21"/>
                    </w:rPr>
                    <w:t>项目投产后要求企业定期开展除尘设施维护保养，确保稳定运行</w:t>
                  </w:r>
                </w:p>
              </w:tc>
              <w:tc>
                <w:tcPr>
                  <w:tcW w:w="575" w:type="dxa"/>
                  <w:vAlign w:val="center"/>
                </w:tcPr>
                <w:p w14:paraId="79629ECA" w14:textId="77777777" w:rsidR="008739F1" w:rsidRPr="00FD6EF8" w:rsidRDefault="003114DE">
                  <w:pPr>
                    <w:jc w:val="center"/>
                    <w:rPr>
                      <w:color w:val="0D0D0D" w:themeColor="text1" w:themeTint="F2"/>
                      <w:szCs w:val="21"/>
                    </w:rPr>
                  </w:pPr>
                  <w:r w:rsidRPr="00FD6EF8">
                    <w:rPr>
                      <w:color w:val="0D0D0D" w:themeColor="text1" w:themeTint="F2"/>
                      <w:szCs w:val="21"/>
                    </w:rPr>
                    <w:lastRenderedPageBreak/>
                    <w:t>符合</w:t>
                  </w:r>
                </w:p>
              </w:tc>
            </w:tr>
            <w:tr w:rsidR="008739F1" w:rsidRPr="00FD6EF8" w14:paraId="7869A033" w14:textId="77777777">
              <w:trPr>
                <w:trHeight w:val="397"/>
                <w:jc w:val="center"/>
              </w:trPr>
              <w:tc>
                <w:tcPr>
                  <w:tcW w:w="469" w:type="dxa"/>
                  <w:vAlign w:val="center"/>
                </w:tcPr>
                <w:p w14:paraId="63058411" w14:textId="77777777" w:rsidR="008739F1" w:rsidRPr="00FD6EF8" w:rsidRDefault="003114DE">
                  <w:pPr>
                    <w:jc w:val="center"/>
                    <w:rPr>
                      <w:color w:val="0D0D0D" w:themeColor="text1" w:themeTint="F2"/>
                      <w:szCs w:val="21"/>
                    </w:rPr>
                  </w:pPr>
                  <w:r w:rsidRPr="00FD6EF8">
                    <w:rPr>
                      <w:color w:val="0D0D0D" w:themeColor="text1" w:themeTint="F2"/>
                      <w:szCs w:val="21"/>
                    </w:rPr>
                    <w:lastRenderedPageBreak/>
                    <w:t>6</w:t>
                  </w:r>
                </w:p>
              </w:tc>
              <w:tc>
                <w:tcPr>
                  <w:tcW w:w="3402" w:type="dxa"/>
                  <w:vAlign w:val="center"/>
                </w:tcPr>
                <w:p w14:paraId="65A87882" w14:textId="77777777" w:rsidR="008739F1" w:rsidRPr="00FD6EF8" w:rsidRDefault="003114DE">
                  <w:pPr>
                    <w:widowControl/>
                    <w:jc w:val="center"/>
                    <w:rPr>
                      <w:color w:val="0D0D0D" w:themeColor="text1" w:themeTint="F2"/>
                      <w:kern w:val="0"/>
                      <w:szCs w:val="21"/>
                    </w:rPr>
                  </w:pPr>
                  <w:r w:rsidRPr="00FD6EF8">
                    <w:rPr>
                      <w:color w:val="0D0D0D" w:themeColor="text1" w:themeTint="F2"/>
                      <w:kern w:val="0"/>
                      <w:szCs w:val="21"/>
                    </w:rPr>
                    <w:t>搅拌主机除与各类材料枰体和除尘设备连接口外，不应有其他通向大气的出口。粉料筒仓除吹灰管、除尘设备以及压力安全阀出口外，不应有其他通向厂房外界大气的出口</w:t>
                  </w:r>
                </w:p>
              </w:tc>
              <w:tc>
                <w:tcPr>
                  <w:tcW w:w="2721" w:type="dxa"/>
                  <w:vAlign w:val="center"/>
                </w:tcPr>
                <w:p w14:paraId="0B24087E" w14:textId="77777777" w:rsidR="008739F1" w:rsidRPr="00FD6EF8" w:rsidRDefault="003114DE">
                  <w:pPr>
                    <w:jc w:val="center"/>
                    <w:rPr>
                      <w:color w:val="0D0D0D" w:themeColor="text1" w:themeTint="F2"/>
                      <w:kern w:val="0"/>
                      <w:szCs w:val="21"/>
                    </w:rPr>
                  </w:pPr>
                  <w:r w:rsidRPr="00FD6EF8">
                    <w:rPr>
                      <w:color w:val="0D0D0D" w:themeColor="text1" w:themeTint="F2"/>
                      <w:kern w:val="0"/>
                      <w:szCs w:val="21"/>
                    </w:rPr>
                    <w:t>项目搅拌机出各类材料枰体和除尘设备连接口外，不设其它通向大气排口；粉料仓筒除吹灰管、除尘设备以及压力安全阀出口外，不设其它通向大气排口</w:t>
                  </w:r>
                </w:p>
              </w:tc>
              <w:tc>
                <w:tcPr>
                  <w:tcW w:w="575" w:type="dxa"/>
                  <w:vAlign w:val="center"/>
                </w:tcPr>
                <w:p w14:paraId="00668785" w14:textId="77777777" w:rsidR="008739F1" w:rsidRPr="00FD6EF8" w:rsidRDefault="003114DE">
                  <w:pPr>
                    <w:jc w:val="center"/>
                    <w:rPr>
                      <w:color w:val="0D0D0D" w:themeColor="text1" w:themeTint="F2"/>
                      <w:szCs w:val="21"/>
                    </w:rPr>
                  </w:pPr>
                  <w:r w:rsidRPr="00FD6EF8">
                    <w:rPr>
                      <w:color w:val="0D0D0D" w:themeColor="text1" w:themeTint="F2"/>
                      <w:szCs w:val="21"/>
                    </w:rPr>
                    <w:t>符合</w:t>
                  </w:r>
                </w:p>
              </w:tc>
            </w:tr>
            <w:tr w:rsidR="008739F1" w:rsidRPr="00FD6EF8" w14:paraId="65303F96" w14:textId="77777777">
              <w:trPr>
                <w:trHeight w:val="397"/>
                <w:jc w:val="center"/>
              </w:trPr>
              <w:tc>
                <w:tcPr>
                  <w:tcW w:w="469" w:type="dxa"/>
                  <w:vAlign w:val="center"/>
                </w:tcPr>
                <w:p w14:paraId="0733CF26" w14:textId="77777777" w:rsidR="008739F1" w:rsidRPr="00FD6EF8" w:rsidRDefault="003114DE">
                  <w:pPr>
                    <w:jc w:val="center"/>
                    <w:rPr>
                      <w:color w:val="0D0D0D" w:themeColor="text1" w:themeTint="F2"/>
                      <w:szCs w:val="21"/>
                    </w:rPr>
                  </w:pPr>
                  <w:r w:rsidRPr="00FD6EF8">
                    <w:rPr>
                      <w:color w:val="0D0D0D" w:themeColor="text1" w:themeTint="F2"/>
                      <w:szCs w:val="21"/>
                    </w:rPr>
                    <w:t>7</w:t>
                  </w:r>
                </w:p>
              </w:tc>
              <w:tc>
                <w:tcPr>
                  <w:tcW w:w="3402" w:type="dxa"/>
                  <w:vAlign w:val="center"/>
                </w:tcPr>
                <w:p w14:paraId="699EA803" w14:textId="77777777" w:rsidR="008739F1" w:rsidRPr="00FD6EF8" w:rsidRDefault="003114DE">
                  <w:pPr>
                    <w:widowControl/>
                    <w:jc w:val="center"/>
                    <w:rPr>
                      <w:color w:val="0D0D0D" w:themeColor="text1" w:themeTint="F2"/>
                      <w:kern w:val="0"/>
                      <w:szCs w:val="21"/>
                    </w:rPr>
                  </w:pPr>
                  <w:r w:rsidRPr="00FD6EF8">
                    <w:rPr>
                      <w:color w:val="0D0D0D" w:themeColor="text1" w:themeTint="F2"/>
                      <w:kern w:val="0"/>
                      <w:szCs w:val="21"/>
                    </w:rPr>
                    <w:t>粉料筒仓应配备装料限位及压力报警系统。吹灰管应采用硬式封闭接口，粉料上料储存过程应有专人监控，不得泄漏。上料期间收尘设备设施应同步有效运转</w:t>
                  </w:r>
                </w:p>
              </w:tc>
              <w:tc>
                <w:tcPr>
                  <w:tcW w:w="2721" w:type="dxa"/>
                  <w:vAlign w:val="center"/>
                </w:tcPr>
                <w:p w14:paraId="06A078AC" w14:textId="77777777" w:rsidR="008739F1" w:rsidRPr="00FD6EF8" w:rsidRDefault="003114DE">
                  <w:pPr>
                    <w:jc w:val="center"/>
                    <w:rPr>
                      <w:color w:val="0D0D0D" w:themeColor="text1" w:themeTint="F2"/>
                      <w:kern w:val="0"/>
                      <w:szCs w:val="21"/>
                    </w:rPr>
                  </w:pPr>
                  <w:r w:rsidRPr="00FD6EF8">
                    <w:rPr>
                      <w:color w:val="0D0D0D" w:themeColor="text1" w:themeTint="F2"/>
                      <w:kern w:val="0"/>
                      <w:szCs w:val="21"/>
                    </w:rPr>
                    <w:t>项目粉料筒仓均要求配备装料限位及压力报警系统，吹灰管采用硬式封闭接口，粉料上料采用全自动系统并配备专人监控，运行期间各仓筒收尘设施同时运行</w:t>
                  </w:r>
                </w:p>
              </w:tc>
              <w:tc>
                <w:tcPr>
                  <w:tcW w:w="575" w:type="dxa"/>
                  <w:vAlign w:val="center"/>
                </w:tcPr>
                <w:p w14:paraId="55422272" w14:textId="77777777" w:rsidR="008739F1" w:rsidRPr="00FD6EF8" w:rsidRDefault="003114DE">
                  <w:pPr>
                    <w:jc w:val="center"/>
                    <w:rPr>
                      <w:color w:val="0D0D0D" w:themeColor="text1" w:themeTint="F2"/>
                      <w:szCs w:val="21"/>
                    </w:rPr>
                  </w:pPr>
                  <w:r w:rsidRPr="00FD6EF8">
                    <w:rPr>
                      <w:color w:val="0D0D0D" w:themeColor="text1" w:themeTint="F2"/>
                      <w:szCs w:val="21"/>
                    </w:rPr>
                    <w:t>符合</w:t>
                  </w:r>
                </w:p>
              </w:tc>
            </w:tr>
            <w:tr w:rsidR="008739F1" w:rsidRPr="00FD6EF8" w14:paraId="5081CB40" w14:textId="77777777">
              <w:trPr>
                <w:trHeight w:val="397"/>
                <w:jc w:val="center"/>
              </w:trPr>
              <w:tc>
                <w:tcPr>
                  <w:tcW w:w="469" w:type="dxa"/>
                  <w:vAlign w:val="center"/>
                </w:tcPr>
                <w:p w14:paraId="070444F9" w14:textId="77777777" w:rsidR="008739F1" w:rsidRPr="00FD6EF8" w:rsidRDefault="003114DE">
                  <w:pPr>
                    <w:jc w:val="center"/>
                    <w:rPr>
                      <w:color w:val="0D0D0D" w:themeColor="text1" w:themeTint="F2"/>
                      <w:szCs w:val="21"/>
                    </w:rPr>
                  </w:pPr>
                  <w:r w:rsidRPr="00FD6EF8">
                    <w:rPr>
                      <w:color w:val="0D0D0D" w:themeColor="text1" w:themeTint="F2"/>
                      <w:szCs w:val="21"/>
                    </w:rPr>
                    <w:t>8</w:t>
                  </w:r>
                </w:p>
              </w:tc>
              <w:tc>
                <w:tcPr>
                  <w:tcW w:w="3402" w:type="dxa"/>
                  <w:vAlign w:val="center"/>
                </w:tcPr>
                <w:p w14:paraId="49D6B203" w14:textId="77777777" w:rsidR="008739F1" w:rsidRPr="00FD6EF8" w:rsidRDefault="003114DE">
                  <w:pPr>
                    <w:widowControl/>
                    <w:jc w:val="center"/>
                    <w:rPr>
                      <w:color w:val="0D0D0D" w:themeColor="text1" w:themeTint="F2"/>
                      <w:kern w:val="0"/>
                      <w:szCs w:val="21"/>
                    </w:rPr>
                  </w:pPr>
                  <w:r w:rsidRPr="00FD6EF8">
                    <w:rPr>
                      <w:color w:val="0D0D0D" w:themeColor="text1" w:themeTint="F2"/>
                      <w:kern w:val="0"/>
                      <w:szCs w:val="21"/>
                    </w:rPr>
                    <w:t>搅拌主机卸料口应装配清理混凝土卸料喷溅污染设施，卸料口区域应保持清洁</w:t>
                  </w:r>
                </w:p>
              </w:tc>
              <w:tc>
                <w:tcPr>
                  <w:tcW w:w="2721" w:type="dxa"/>
                  <w:vAlign w:val="center"/>
                </w:tcPr>
                <w:p w14:paraId="4C7807B6" w14:textId="09FDFE0C" w:rsidR="008739F1" w:rsidRPr="00FD6EF8" w:rsidRDefault="003114DE">
                  <w:pPr>
                    <w:jc w:val="center"/>
                    <w:rPr>
                      <w:color w:val="0D0D0D" w:themeColor="text1" w:themeTint="F2"/>
                      <w:kern w:val="0"/>
                      <w:szCs w:val="21"/>
                    </w:rPr>
                  </w:pPr>
                  <w:r w:rsidRPr="00FD6EF8">
                    <w:rPr>
                      <w:color w:val="0D0D0D" w:themeColor="text1" w:themeTint="F2"/>
                      <w:kern w:val="0"/>
                      <w:szCs w:val="21"/>
                    </w:rPr>
                    <w:t>项目搅拌主机卸料口配备清理设施，同时加强日常</w:t>
                  </w:r>
                  <w:r w:rsidR="006D289E" w:rsidRPr="00FD6EF8">
                    <w:rPr>
                      <w:rFonts w:hint="eastAsia"/>
                      <w:color w:val="0D0D0D" w:themeColor="text1" w:themeTint="F2"/>
                      <w:kern w:val="0"/>
                      <w:szCs w:val="21"/>
                    </w:rPr>
                    <w:t>清洁</w:t>
                  </w:r>
                  <w:r w:rsidRPr="00FD6EF8">
                    <w:rPr>
                      <w:color w:val="0D0D0D" w:themeColor="text1" w:themeTint="F2"/>
                      <w:kern w:val="0"/>
                      <w:szCs w:val="21"/>
                    </w:rPr>
                    <w:t>工作</w:t>
                  </w:r>
                </w:p>
              </w:tc>
              <w:tc>
                <w:tcPr>
                  <w:tcW w:w="575" w:type="dxa"/>
                  <w:vAlign w:val="center"/>
                </w:tcPr>
                <w:p w14:paraId="33CCBD2A" w14:textId="77777777" w:rsidR="008739F1" w:rsidRPr="00FD6EF8" w:rsidRDefault="003114DE">
                  <w:pPr>
                    <w:jc w:val="center"/>
                    <w:rPr>
                      <w:color w:val="0D0D0D" w:themeColor="text1" w:themeTint="F2"/>
                      <w:szCs w:val="21"/>
                    </w:rPr>
                  </w:pPr>
                  <w:r w:rsidRPr="00FD6EF8">
                    <w:rPr>
                      <w:color w:val="0D0D0D" w:themeColor="text1" w:themeTint="F2"/>
                      <w:szCs w:val="21"/>
                    </w:rPr>
                    <w:t>符合</w:t>
                  </w:r>
                </w:p>
              </w:tc>
            </w:tr>
            <w:tr w:rsidR="008739F1" w:rsidRPr="00FD6EF8" w14:paraId="67B22FB4" w14:textId="77777777">
              <w:trPr>
                <w:trHeight w:val="397"/>
                <w:jc w:val="center"/>
              </w:trPr>
              <w:tc>
                <w:tcPr>
                  <w:tcW w:w="469" w:type="dxa"/>
                  <w:vAlign w:val="center"/>
                </w:tcPr>
                <w:p w14:paraId="1E5F2BAC" w14:textId="77777777" w:rsidR="008739F1" w:rsidRPr="00FD6EF8" w:rsidRDefault="003114DE">
                  <w:pPr>
                    <w:jc w:val="center"/>
                    <w:rPr>
                      <w:color w:val="0D0D0D" w:themeColor="text1" w:themeTint="F2"/>
                      <w:szCs w:val="21"/>
                    </w:rPr>
                  </w:pPr>
                  <w:r w:rsidRPr="00FD6EF8">
                    <w:rPr>
                      <w:color w:val="0D0D0D" w:themeColor="text1" w:themeTint="F2"/>
                      <w:szCs w:val="21"/>
                    </w:rPr>
                    <w:t>9</w:t>
                  </w:r>
                </w:p>
              </w:tc>
              <w:tc>
                <w:tcPr>
                  <w:tcW w:w="3402" w:type="dxa"/>
                  <w:vAlign w:val="center"/>
                </w:tcPr>
                <w:p w14:paraId="441B1BA8" w14:textId="77777777" w:rsidR="008739F1" w:rsidRPr="00FD6EF8" w:rsidRDefault="003114DE">
                  <w:pPr>
                    <w:widowControl/>
                    <w:jc w:val="center"/>
                    <w:rPr>
                      <w:color w:val="0D0D0D" w:themeColor="text1" w:themeTint="F2"/>
                      <w:kern w:val="0"/>
                      <w:szCs w:val="21"/>
                    </w:rPr>
                  </w:pPr>
                  <w:r w:rsidRPr="00FD6EF8">
                    <w:rPr>
                      <w:color w:val="0D0D0D" w:themeColor="text1" w:themeTint="F2"/>
                      <w:kern w:val="0"/>
                      <w:szCs w:val="21"/>
                    </w:rPr>
                    <w:t>道路及硬化地面必须保持完好、清洁，车辆在行驶时不得产生可见扬尘。应配备洒水车辆，宜选用洒水、冲洗、吸尘功能专业保洁车辆</w:t>
                  </w:r>
                </w:p>
              </w:tc>
              <w:tc>
                <w:tcPr>
                  <w:tcW w:w="2721" w:type="dxa"/>
                  <w:vAlign w:val="center"/>
                </w:tcPr>
                <w:p w14:paraId="5F00E262" w14:textId="77777777" w:rsidR="008739F1" w:rsidRPr="00FD6EF8" w:rsidRDefault="003114DE">
                  <w:pPr>
                    <w:jc w:val="center"/>
                    <w:rPr>
                      <w:color w:val="0D0D0D" w:themeColor="text1" w:themeTint="F2"/>
                      <w:kern w:val="0"/>
                      <w:szCs w:val="21"/>
                    </w:rPr>
                  </w:pPr>
                  <w:r w:rsidRPr="00FD6EF8">
                    <w:rPr>
                      <w:color w:val="0D0D0D" w:themeColor="text1" w:themeTint="F2"/>
                      <w:kern w:val="0"/>
                      <w:szCs w:val="21"/>
                    </w:rPr>
                    <w:t>项目厂区和进出场道路均采用硬化处理，进出场车辆进行清洗，厂区配备洒水车，具备洒水、冲洗、吸尘功能</w:t>
                  </w:r>
                </w:p>
              </w:tc>
              <w:tc>
                <w:tcPr>
                  <w:tcW w:w="575" w:type="dxa"/>
                  <w:vAlign w:val="center"/>
                </w:tcPr>
                <w:p w14:paraId="3FF9A816" w14:textId="77777777" w:rsidR="008739F1" w:rsidRPr="00FD6EF8" w:rsidRDefault="003114DE">
                  <w:pPr>
                    <w:jc w:val="center"/>
                    <w:rPr>
                      <w:color w:val="0D0D0D" w:themeColor="text1" w:themeTint="F2"/>
                      <w:szCs w:val="21"/>
                    </w:rPr>
                  </w:pPr>
                  <w:r w:rsidRPr="00FD6EF8">
                    <w:rPr>
                      <w:color w:val="0D0D0D" w:themeColor="text1" w:themeTint="F2"/>
                      <w:szCs w:val="21"/>
                    </w:rPr>
                    <w:t>符合</w:t>
                  </w:r>
                </w:p>
              </w:tc>
            </w:tr>
            <w:tr w:rsidR="008739F1" w:rsidRPr="00FD6EF8" w14:paraId="04BE37BB" w14:textId="77777777">
              <w:trPr>
                <w:trHeight w:val="397"/>
                <w:jc w:val="center"/>
              </w:trPr>
              <w:tc>
                <w:tcPr>
                  <w:tcW w:w="469" w:type="dxa"/>
                  <w:vAlign w:val="center"/>
                </w:tcPr>
                <w:p w14:paraId="39DCF2D1" w14:textId="77777777" w:rsidR="008739F1" w:rsidRPr="00FD6EF8" w:rsidRDefault="003114DE">
                  <w:pPr>
                    <w:jc w:val="center"/>
                    <w:rPr>
                      <w:color w:val="0D0D0D" w:themeColor="text1" w:themeTint="F2"/>
                      <w:szCs w:val="21"/>
                    </w:rPr>
                  </w:pPr>
                  <w:r w:rsidRPr="00FD6EF8">
                    <w:rPr>
                      <w:color w:val="0D0D0D" w:themeColor="text1" w:themeTint="F2"/>
                      <w:szCs w:val="21"/>
                    </w:rPr>
                    <w:t>10</w:t>
                  </w:r>
                </w:p>
              </w:tc>
              <w:tc>
                <w:tcPr>
                  <w:tcW w:w="3402" w:type="dxa"/>
                  <w:vAlign w:val="center"/>
                </w:tcPr>
                <w:p w14:paraId="6C5C2160" w14:textId="77777777" w:rsidR="008739F1" w:rsidRPr="00FD6EF8" w:rsidRDefault="003114DE">
                  <w:pPr>
                    <w:widowControl/>
                    <w:jc w:val="center"/>
                    <w:rPr>
                      <w:color w:val="0D0D0D" w:themeColor="text1" w:themeTint="F2"/>
                      <w:kern w:val="0"/>
                      <w:szCs w:val="21"/>
                    </w:rPr>
                  </w:pPr>
                  <w:r w:rsidRPr="00FD6EF8">
                    <w:rPr>
                      <w:color w:val="0D0D0D" w:themeColor="text1" w:themeTint="F2"/>
                      <w:kern w:val="0"/>
                      <w:szCs w:val="21"/>
                    </w:rPr>
                    <w:t>应建设车辆出厂冲洗设施。运输车辆出厂前必须冲洗清理，车体应保持清洁，冲洗废水应循环使用</w:t>
                  </w:r>
                </w:p>
              </w:tc>
              <w:tc>
                <w:tcPr>
                  <w:tcW w:w="2721" w:type="dxa"/>
                  <w:vAlign w:val="center"/>
                </w:tcPr>
                <w:p w14:paraId="25795DD5" w14:textId="77777777" w:rsidR="008739F1" w:rsidRPr="00FD6EF8" w:rsidRDefault="003114DE">
                  <w:pPr>
                    <w:jc w:val="center"/>
                    <w:rPr>
                      <w:color w:val="0D0D0D" w:themeColor="text1" w:themeTint="F2"/>
                      <w:kern w:val="0"/>
                      <w:szCs w:val="21"/>
                    </w:rPr>
                  </w:pPr>
                  <w:r w:rsidRPr="00FD6EF8">
                    <w:rPr>
                      <w:color w:val="0D0D0D" w:themeColor="text1" w:themeTint="F2"/>
                      <w:kern w:val="0"/>
                      <w:szCs w:val="21"/>
                    </w:rPr>
                    <w:t>项目配备进出场车辆冲洗设施，冲洗废水收集沉淀处理后循环使用</w:t>
                  </w:r>
                </w:p>
              </w:tc>
              <w:tc>
                <w:tcPr>
                  <w:tcW w:w="575" w:type="dxa"/>
                  <w:vAlign w:val="center"/>
                </w:tcPr>
                <w:p w14:paraId="3C1174E5" w14:textId="77777777" w:rsidR="008739F1" w:rsidRPr="00FD6EF8" w:rsidRDefault="003114DE">
                  <w:pPr>
                    <w:jc w:val="center"/>
                    <w:rPr>
                      <w:color w:val="0D0D0D" w:themeColor="text1" w:themeTint="F2"/>
                      <w:szCs w:val="21"/>
                    </w:rPr>
                  </w:pPr>
                  <w:r w:rsidRPr="00FD6EF8">
                    <w:rPr>
                      <w:color w:val="0D0D0D" w:themeColor="text1" w:themeTint="F2"/>
                      <w:szCs w:val="21"/>
                    </w:rPr>
                    <w:t>符合</w:t>
                  </w:r>
                </w:p>
              </w:tc>
            </w:tr>
            <w:tr w:rsidR="008739F1" w:rsidRPr="00FD6EF8" w14:paraId="4EC9B782" w14:textId="77777777">
              <w:trPr>
                <w:trHeight w:val="397"/>
                <w:jc w:val="center"/>
              </w:trPr>
              <w:tc>
                <w:tcPr>
                  <w:tcW w:w="469" w:type="dxa"/>
                  <w:vAlign w:val="center"/>
                </w:tcPr>
                <w:p w14:paraId="106CBFCD" w14:textId="77777777" w:rsidR="008739F1" w:rsidRPr="00FD6EF8" w:rsidRDefault="003114DE">
                  <w:pPr>
                    <w:jc w:val="center"/>
                    <w:rPr>
                      <w:color w:val="0D0D0D" w:themeColor="text1" w:themeTint="F2"/>
                      <w:szCs w:val="21"/>
                    </w:rPr>
                  </w:pPr>
                  <w:r w:rsidRPr="00FD6EF8">
                    <w:rPr>
                      <w:color w:val="0D0D0D" w:themeColor="text1" w:themeTint="F2"/>
                      <w:szCs w:val="21"/>
                    </w:rPr>
                    <w:t>11</w:t>
                  </w:r>
                </w:p>
              </w:tc>
              <w:tc>
                <w:tcPr>
                  <w:tcW w:w="3402" w:type="dxa"/>
                  <w:vAlign w:val="center"/>
                </w:tcPr>
                <w:p w14:paraId="3706DE29" w14:textId="77777777" w:rsidR="008739F1" w:rsidRPr="00FD6EF8" w:rsidRDefault="003114DE">
                  <w:pPr>
                    <w:widowControl/>
                    <w:jc w:val="center"/>
                    <w:rPr>
                      <w:color w:val="0D0D0D" w:themeColor="text1" w:themeTint="F2"/>
                      <w:kern w:val="0"/>
                      <w:szCs w:val="21"/>
                    </w:rPr>
                  </w:pPr>
                  <w:r w:rsidRPr="00FD6EF8">
                    <w:rPr>
                      <w:color w:val="0D0D0D" w:themeColor="text1" w:themeTint="F2"/>
                      <w:kern w:val="0"/>
                      <w:szCs w:val="21"/>
                    </w:rPr>
                    <w:t>应设置废弃混凝土回收利用和废水回收利用设施设备，不得向厂界以外直接排放废水和废弃混凝土</w:t>
                  </w:r>
                </w:p>
              </w:tc>
              <w:tc>
                <w:tcPr>
                  <w:tcW w:w="2721" w:type="dxa"/>
                  <w:vAlign w:val="center"/>
                </w:tcPr>
                <w:p w14:paraId="1D8597B3" w14:textId="77777777" w:rsidR="008739F1" w:rsidRPr="00FD6EF8" w:rsidRDefault="003114DE">
                  <w:pPr>
                    <w:jc w:val="center"/>
                    <w:rPr>
                      <w:color w:val="0D0D0D" w:themeColor="text1" w:themeTint="F2"/>
                      <w:kern w:val="0"/>
                      <w:szCs w:val="21"/>
                    </w:rPr>
                  </w:pPr>
                  <w:r w:rsidRPr="00FD6EF8">
                    <w:rPr>
                      <w:color w:val="0D0D0D" w:themeColor="text1" w:themeTint="F2"/>
                      <w:kern w:val="0"/>
                      <w:szCs w:val="21"/>
                    </w:rPr>
                    <w:t>本项目设置</w:t>
                  </w:r>
                  <w:r w:rsidRPr="00FD6EF8">
                    <w:rPr>
                      <w:rFonts w:hint="eastAsia"/>
                      <w:color w:val="0D0D0D" w:themeColor="text1" w:themeTint="F2"/>
                      <w:kern w:val="0"/>
                      <w:szCs w:val="21"/>
                    </w:rPr>
                    <w:t>沉淀池</w:t>
                  </w:r>
                  <w:r w:rsidRPr="00FD6EF8">
                    <w:rPr>
                      <w:color w:val="0D0D0D" w:themeColor="text1" w:themeTint="F2"/>
                      <w:kern w:val="0"/>
                      <w:szCs w:val="21"/>
                    </w:rPr>
                    <w:t>，</w:t>
                  </w:r>
                  <w:r w:rsidRPr="00FD6EF8">
                    <w:rPr>
                      <w:rFonts w:hint="eastAsia"/>
                      <w:color w:val="0D0D0D" w:themeColor="text1" w:themeTint="F2"/>
                      <w:kern w:val="0"/>
                      <w:szCs w:val="21"/>
                    </w:rPr>
                    <w:t>废水沉淀后回用</w:t>
                  </w:r>
                  <w:r w:rsidRPr="00FD6EF8">
                    <w:rPr>
                      <w:color w:val="0D0D0D" w:themeColor="text1" w:themeTint="F2"/>
                      <w:kern w:val="0"/>
                      <w:szCs w:val="21"/>
                    </w:rPr>
                    <w:t>，</w:t>
                  </w:r>
                  <w:r w:rsidRPr="00FD6EF8">
                    <w:rPr>
                      <w:rFonts w:hint="eastAsia"/>
                      <w:color w:val="0D0D0D" w:themeColor="text1" w:themeTint="F2"/>
                      <w:kern w:val="0"/>
                      <w:szCs w:val="21"/>
                    </w:rPr>
                    <w:t>沉淀池</w:t>
                  </w:r>
                  <w:r w:rsidRPr="00FD6EF8">
                    <w:rPr>
                      <w:color w:val="0D0D0D" w:themeColor="text1" w:themeTint="F2"/>
                      <w:kern w:val="0"/>
                      <w:szCs w:val="21"/>
                    </w:rPr>
                    <w:t>沉渣</w:t>
                  </w:r>
                  <w:r w:rsidRPr="00FD6EF8">
                    <w:rPr>
                      <w:rFonts w:hint="eastAsia"/>
                      <w:color w:val="0D0D0D" w:themeColor="text1" w:themeTint="F2"/>
                      <w:kern w:val="0"/>
                      <w:szCs w:val="21"/>
                    </w:rPr>
                    <w:t>经沥干后回用于生产</w:t>
                  </w:r>
                </w:p>
              </w:tc>
              <w:tc>
                <w:tcPr>
                  <w:tcW w:w="575" w:type="dxa"/>
                  <w:vAlign w:val="center"/>
                </w:tcPr>
                <w:p w14:paraId="29196879" w14:textId="77777777" w:rsidR="008739F1" w:rsidRPr="00FD6EF8" w:rsidRDefault="003114DE">
                  <w:pPr>
                    <w:jc w:val="center"/>
                    <w:rPr>
                      <w:color w:val="0D0D0D" w:themeColor="text1" w:themeTint="F2"/>
                      <w:szCs w:val="21"/>
                    </w:rPr>
                  </w:pPr>
                  <w:r w:rsidRPr="00FD6EF8">
                    <w:rPr>
                      <w:color w:val="0D0D0D" w:themeColor="text1" w:themeTint="F2"/>
                      <w:szCs w:val="21"/>
                    </w:rPr>
                    <w:t>符合</w:t>
                  </w:r>
                </w:p>
              </w:tc>
            </w:tr>
            <w:tr w:rsidR="008739F1" w:rsidRPr="00FD6EF8" w14:paraId="79152C34" w14:textId="77777777">
              <w:trPr>
                <w:trHeight w:val="397"/>
                <w:jc w:val="center"/>
              </w:trPr>
              <w:tc>
                <w:tcPr>
                  <w:tcW w:w="469" w:type="dxa"/>
                  <w:vAlign w:val="center"/>
                </w:tcPr>
                <w:p w14:paraId="2B91CFFE" w14:textId="77777777" w:rsidR="008739F1" w:rsidRPr="00FD6EF8" w:rsidRDefault="003114DE">
                  <w:pPr>
                    <w:jc w:val="center"/>
                    <w:rPr>
                      <w:color w:val="0D0D0D" w:themeColor="text1" w:themeTint="F2"/>
                      <w:szCs w:val="21"/>
                    </w:rPr>
                  </w:pPr>
                  <w:r w:rsidRPr="00FD6EF8">
                    <w:rPr>
                      <w:color w:val="0D0D0D" w:themeColor="text1" w:themeTint="F2"/>
                      <w:szCs w:val="21"/>
                    </w:rPr>
                    <w:t>12</w:t>
                  </w:r>
                </w:p>
              </w:tc>
              <w:tc>
                <w:tcPr>
                  <w:tcW w:w="3402" w:type="dxa"/>
                  <w:vAlign w:val="center"/>
                </w:tcPr>
                <w:p w14:paraId="13E50DFB" w14:textId="77777777" w:rsidR="008739F1" w:rsidRPr="00FD6EF8" w:rsidRDefault="003114DE">
                  <w:pPr>
                    <w:widowControl/>
                    <w:jc w:val="center"/>
                    <w:rPr>
                      <w:color w:val="0D0D0D" w:themeColor="text1" w:themeTint="F2"/>
                      <w:kern w:val="0"/>
                      <w:szCs w:val="21"/>
                    </w:rPr>
                  </w:pPr>
                  <w:r w:rsidRPr="00FD6EF8">
                    <w:rPr>
                      <w:color w:val="0D0D0D" w:themeColor="text1" w:themeTint="F2"/>
                      <w:kern w:val="0"/>
                      <w:szCs w:val="21"/>
                    </w:rPr>
                    <w:t>厂区内雨水、污水排水沟、管道以及沉淀池等应及时清理。生产废料、垃圾应集中堆放，并应及时清理、处理，同时应采取防尘措施</w:t>
                  </w:r>
                </w:p>
              </w:tc>
              <w:tc>
                <w:tcPr>
                  <w:tcW w:w="2721" w:type="dxa"/>
                  <w:vAlign w:val="center"/>
                </w:tcPr>
                <w:p w14:paraId="55560D54" w14:textId="77777777" w:rsidR="008739F1" w:rsidRPr="00FD6EF8" w:rsidRDefault="003114DE">
                  <w:pPr>
                    <w:jc w:val="center"/>
                    <w:rPr>
                      <w:color w:val="0D0D0D" w:themeColor="text1" w:themeTint="F2"/>
                      <w:kern w:val="0"/>
                      <w:szCs w:val="21"/>
                    </w:rPr>
                  </w:pPr>
                  <w:r w:rsidRPr="00FD6EF8">
                    <w:rPr>
                      <w:color w:val="0D0D0D" w:themeColor="text1" w:themeTint="F2"/>
                      <w:kern w:val="0"/>
                      <w:szCs w:val="21"/>
                    </w:rPr>
                    <w:t>厂区内设置沉淀池，安排专人及时进行清掏，同时厂区定期开展洒水降尘措施，进一步减少粉尘的排放</w:t>
                  </w:r>
                </w:p>
              </w:tc>
              <w:tc>
                <w:tcPr>
                  <w:tcW w:w="575" w:type="dxa"/>
                  <w:vAlign w:val="center"/>
                </w:tcPr>
                <w:p w14:paraId="614A43BA" w14:textId="77777777" w:rsidR="008739F1" w:rsidRPr="00FD6EF8" w:rsidRDefault="003114DE">
                  <w:pPr>
                    <w:jc w:val="center"/>
                    <w:rPr>
                      <w:color w:val="0D0D0D" w:themeColor="text1" w:themeTint="F2"/>
                      <w:szCs w:val="21"/>
                    </w:rPr>
                  </w:pPr>
                  <w:r w:rsidRPr="00FD6EF8">
                    <w:rPr>
                      <w:color w:val="0D0D0D" w:themeColor="text1" w:themeTint="F2"/>
                      <w:szCs w:val="21"/>
                    </w:rPr>
                    <w:t>符合</w:t>
                  </w:r>
                </w:p>
              </w:tc>
            </w:tr>
            <w:tr w:rsidR="008739F1" w:rsidRPr="00FD6EF8" w14:paraId="2DC688B5" w14:textId="77777777">
              <w:trPr>
                <w:trHeight w:val="397"/>
                <w:jc w:val="center"/>
              </w:trPr>
              <w:tc>
                <w:tcPr>
                  <w:tcW w:w="469" w:type="dxa"/>
                  <w:vAlign w:val="center"/>
                </w:tcPr>
                <w:p w14:paraId="3C4DCDD6" w14:textId="77777777" w:rsidR="008739F1" w:rsidRPr="00FD6EF8" w:rsidRDefault="003114DE">
                  <w:pPr>
                    <w:jc w:val="center"/>
                    <w:rPr>
                      <w:color w:val="0D0D0D" w:themeColor="text1" w:themeTint="F2"/>
                      <w:szCs w:val="21"/>
                    </w:rPr>
                  </w:pPr>
                  <w:r w:rsidRPr="00FD6EF8">
                    <w:rPr>
                      <w:color w:val="0D0D0D" w:themeColor="text1" w:themeTint="F2"/>
                      <w:szCs w:val="21"/>
                    </w:rPr>
                    <w:t>13</w:t>
                  </w:r>
                </w:p>
              </w:tc>
              <w:tc>
                <w:tcPr>
                  <w:tcW w:w="3402" w:type="dxa"/>
                  <w:vAlign w:val="center"/>
                </w:tcPr>
                <w:p w14:paraId="0FDE69D4" w14:textId="77777777" w:rsidR="008739F1" w:rsidRPr="00FD6EF8" w:rsidRDefault="003114DE">
                  <w:pPr>
                    <w:widowControl/>
                    <w:jc w:val="center"/>
                    <w:rPr>
                      <w:color w:val="0D0D0D" w:themeColor="text1" w:themeTint="F2"/>
                      <w:kern w:val="0"/>
                      <w:szCs w:val="21"/>
                    </w:rPr>
                  </w:pPr>
                  <w:r w:rsidRPr="00FD6EF8">
                    <w:rPr>
                      <w:color w:val="0D0D0D" w:themeColor="text1" w:themeTint="F2"/>
                      <w:kern w:val="0"/>
                      <w:szCs w:val="21"/>
                    </w:rPr>
                    <w:t>已固化废弃混凝土、设备清理出的混凝土残渣等宜加工成再生骨料再利用或做其他无害化处理。加工生产再生骨料应在全封闭车间内进行</w:t>
                  </w:r>
                </w:p>
              </w:tc>
              <w:tc>
                <w:tcPr>
                  <w:tcW w:w="2721" w:type="dxa"/>
                  <w:vAlign w:val="center"/>
                </w:tcPr>
                <w:p w14:paraId="628EB0BF" w14:textId="77777777" w:rsidR="008739F1" w:rsidRPr="00FD6EF8" w:rsidRDefault="003114DE">
                  <w:pPr>
                    <w:jc w:val="center"/>
                    <w:rPr>
                      <w:color w:val="0D0D0D" w:themeColor="text1" w:themeTint="F2"/>
                      <w:kern w:val="0"/>
                      <w:szCs w:val="21"/>
                    </w:rPr>
                  </w:pPr>
                  <w:r w:rsidRPr="00FD6EF8">
                    <w:rPr>
                      <w:color w:val="0D0D0D" w:themeColor="text1" w:themeTint="F2"/>
                      <w:kern w:val="0"/>
                      <w:szCs w:val="21"/>
                    </w:rPr>
                    <w:t>项目设备清理出的</w:t>
                  </w:r>
                  <w:r w:rsidRPr="00FD6EF8">
                    <w:rPr>
                      <w:rFonts w:hint="eastAsia"/>
                      <w:color w:val="0D0D0D" w:themeColor="text1" w:themeTint="F2"/>
                      <w:kern w:val="0"/>
                      <w:szCs w:val="21"/>
                    </w:rPr>
                    <w:t>沥青砼</w:t>
                  </w:r>
                  <w:r w:rsidRPr="00FD6EF8">
                    <w:rPr>
                      <w:color w:val="0D0D0D" w:themeColor="text1" w:themeTint="F2"/>
                      <w:kern w:val="0"/>
                      <w:szCs w:val="21"/>
                    </w:rPr>
                    <w:t>残渣</w:t>
                  </w:r>
                  <w:r w:rsidRPr="00FD6EF8">
                    <w:rPr>
                      <w:rFonts w:hint="eastAsia"/>
                      <w:color w:val="0D0D0D" w:themeColor="text1" w:themeTint="F2"/>
                      <w:kern w:val="0"/>
                      <w:szCs w:val="21"/>
                    </w:rPr>
                    <w:t>回用于生产</w:t>
                  </w:r>
                </w:p>
              </w:tc>
              <w:tc>
                <w:tcPr>
                  <w:tcW w:w="575" w:type="dxa"/>
                  <w:vAlign w:val="center"/>
                </w:tcPr>
                <w:p w14:paraId="171F7B36" w14:textId="77777777" w:rsidR="008739F1" w:rsidRPr="00FD6EF8" w:rsidRDefault="003114DE">
                  <w:pPr>
                    <w:jc w:val="center"/>
                    <w:rPr>
                      <w:color w:val="0D0D0D" w:themeColor="text1" w:themeTint="F2"/>
                      <w:szCs w:val="21"/>
                    </w:rPr>
                  </w:pPr>
                  <w:r w:rsidRPr="00FD6EF8">
                    <w:rPr>
                      <w:color w:val="0D0D0D" w:themeColor="text1" w:themeTint="F2"/>
                      <w:szCs w:val="21"/>
                    </w:rPr>
                    <w:t>符合</w:t>
                  </w:r>
                </w:p>
              </w:tc>
            </w:tr>
            <w:tr w:rsidR="008739F1" w:rsidRPr="00FD6EF8" w14:paraId="39F993FB" w14:textId="77777777">
              <w:trPr>
                <w:trHeight w:val="397"/>
                <w:jc w:val="center"/>
              </w:trPr>
              <w:tc>
                <w:tcPr>
                  <w:tcW w:w="469" w:type="dxa"/>
                  <w:vAlign w:val="center"/>
                </w:tcPr>
                <w:p w14:paraId="3477432C" w14:textId="77777777" w:rsidR="008739F1" w:rsidRPr="00FD6EF8" w:rsidRDefault="003114DE">
                  <w:pPr>
                    <w:jc w:val="center"/>
                    <w:rPr>
                      <w:color w:val="0D0D0D" w:themeColor="text1" w:themeTint="F2"/>
                      <w:szCs w:val="21"/>
                    </w:rPr>
                  </w:pPr>
                  <w:r w:rsidRPr="00FD6EF8">
                    <w:rPr>
                      <w:color w:val="0D0D0D" w:themeColor="text1" w:themeTint="F2"/>
                      <w:szCs w:val="21"/>
                    </w:rPr>
                    <w:t>14</w:t>
                  </w:r>
                </w:p>
              </w:tc>
              <w:tc>
                <w:tcPr>
                  <w:tcW w:w="3402" w:type="dxa"/>
                  <w:vAlign w:val="center"/>
                </w:tcPr>
                <w:p w14:paraId="5E58CA65" w14:textId="77777777" w:rsidR="008739F1" w:rsidRPr="00FD6EF8" w:rsidRDefault="003114DE">
                  <w:pPr>
                    <w:widowControl/>
                    <w:jc w:val="center"/>
                    <w:rPr>
                      <w:color w:val="0D0D0D" w:themeColor="text1" w:themeTint="F2"/>
                      <w:kern w:val="0"/>
                      <w:szCs w:val="21"/>
                    </w:rPr>
                  </w:pPr>
                  <w:r w:rsidRPr="00FD6EF8">
                    <w:rPr>
                      <w:color w:val="0D0D0D" w:themeColor="text1" w:themeTint="F2"/>
                      <w:kern w:val="0"/>
                      <w:szCs w:val="21"/>
                    </w:rPr>
                    <w:t>未取得有效期内检验合格标志的混凝土搅拌运输车及泵车，不得上路行驶。二级维护、发动机总成大修、整车大修等维修，应经排气污染检测合后，方可交付使用</w:t>
                  </w:r>
                </w:p>
              </w:tc>
              <w:tc>
                <w:tcPr>
                  <w:tcW w:w="2721" w:type="dxa"/>
                  <w:vAlign w:val="center"/>
                </w:tcPr>
                <w:p w14:paraId="0F59759D" w14:textId="77777777" w:rsidR="008739F1" w:rsidRPr="00FD6EF8" w:rsidRDefault="003114DE">
                  <w:pPr>
                    <w:jc w:val="center"/>
                    <w:rPr>
                      <w:color w:val="0D0D0D" w:themeColor="text1" w:themeTint="F2"/>
                      <w:kern w:val="0"/>
                      <w:szCs w:val="21"/>
                    </w:rPr>
                  </w:pPr>
                  <w:r w:rsidRPr="00FD6EF8">
                    <w:rPr>
                      <w:color w:val="0D0D0D" w:themeColor="text1" w:themeTint="F2"/>
                      <w:kern w:val="0"/>
                      <w:szCs w:val="21"/>
                    </w:rPr>
                    <w:t>项目要求运输车及泵车等需取得有效期内检验合格标志，并要求定期维护保养，有相关尾气排放检测合格报告</w:t>
                  </w:r>
                </w:p>
              </w:tc>
              <w:tc>
                <w:tcPr>
                  <w:tcW w:w="575" w:type="dxa"/>
                  <w:vAlign w:val="center"/>
                </w:tcPr>
                <w:p w14:paraId="7601B13E" w14:textId="77777777" w:rsidR="008739F1" w:rsidRPr="00FD6EF8" w:rsidRDefault="003114DE">
                  <w:pPr>
                    <w:jc w:val="center"/>
                    <w:rPr>
                      <w:color w:val="0D0D0D" w:themeColor="text1" w:themeTint="F2"/>
                      <w:szCs w:val="21"/>
                    </w:rPr>
                  </w:pPr>
                  <w:r w:rsidRPr="00FD6EF8">
                    <w:rPr>
                      <w:color w:val="0D0D0D" w:themeColor="text1" w:themeTint="F2"/>
                      <w:szCs w:val="21"/>
                    </w:rPr>
                    <w:t>符合</w:t>
                  </w:r>
                </w:p>
              </w:tc>
            </w:tr>
            <w:tr w:rsidR="008739F1" w:rsidRPr="00FD6EF8" w14:paraId="11F0AA1F" w14:textId="77777777">
              <w:trPr>
                <w:trHeight w:val="397"/>
                <w:jc w:val="center"/>
              </w:trPr>
              <w:tc>
                <w:tcPr>
                  <w:tcW w:w="469" w:type="dxa"/>
                  <w:vAlign w:val="center"/>
                </w:tcPr>
                <w:p w14:paraId="36AED2C9" w14:textId="77777777" w:rsidR="008739F1" w:rsidRPr="00FD6EF8" w:rsidRDefault="003114DE">
                  <w:pPr>
                    <w:jc w:val="center"/>
                    <w:rPr>
                      <w:color w:val="0D0D0D" w:themeColor="text1" w:themeTint="F2"/>
                      <w:szCs w:val="21"/>
                    </w:rPr>
                  </w:pPr>
                  <w:r w:rsidRPr="00FD6EF8">
                    <w:rPr>
                      <w:color w:val="0D0D0D" w:themeColor="text1" w:themeTint="F2"/>
                      <w:szCs w:val="21"/>
                    </w:rPr>
                    <w:lastRenderedPageBreak/>
                    <w:t>15</w:t>
                  </w:r>
                </w:p>
              </w:tc>
              <w:tc>
                <w:tcPr>
                  <w:tcW w:w="3402" w:type="dxa"/>
                  <w:vAlign w:val="center"/>
                </w:tcPr>
                <w:p w14:paraId="6BD93140" w14:textId="77777777" w:rsidR="008739F1" w:rsidRPr="00FD6EF8" w:rsidRDefault="003114DE">
                  <w:pPr>
                    <w:widowControl/>
                    <w:jc w:val="center"/>
                    <w:rPr>
                      <w:color w:val="0D0D0D" w:themeColor="text1" w:themeTint="F2"/>
                      <w:kern w:val="0"/>
                      <w:szCs w:val="21"/>
                    </w:rPr>
                  </w:pPr>
                  <w:r w:rsidRPr="00FD6EF8">
                    <w:rPr>
                      <w:color w:val="0D0D0D" w:themeColor="text1" w:themeTint="F2"/>
                      <w:kern w:val="0"/>
                      <w:szCs w:val="21"/>
                    </w:rPr>
                    <w:t>运输车辆应安装卫星定位监控系统，按规定路线行驶，严禁超载、超速和使用高音喇叭</w:t>
                  </w:r>
                </w:p>
              </w:tc>
              <w:tc>
                <w:tcPr>
                  <w:tcW w:w="2721" w:type="dxa"/>
                  <w:vAlign w:val="center"/>
                </w:tcPr>
                <w:p w14:paraId="064341FD" w14:textId="77777777" w:rsidR="008739F1" w:rsidRPr="00FD6EF8" w:rsidRDefault="003114DE">
                  <w:pPr>
                    <w:jc w:val="center"/>
                    <w:rPr>
                      <w:color w:val="0D0D0D" w:themeColor="text1" w:themeTint="F2"/>
                      <w:kern w:val="0"/>
                      <w:szCs w:val="21"/>
                    </w:rPr>
                  </w:pPr>
                  <w:r w:rsidRPr="00FD6EF8">
                    <w:rPr>
                      <w:color w:val="0D0D0D" w:themeColor="text1" w:themeTint="F2"/>
                      <w:kern w:val="0"/>
                      <w:szCs w:val="21"/>
                    </w:rPr>
                    <w:t>项目要求运输车辆安装卫星定位监控系统，并按照规定路线行驶，禁止超载和使用高音喇叭</w:t>
                  </w:r>
                </w:p>
              </w:tc>
              <w:tc>
                <w:tcPr>
                  <w:tcW w:w="575" w:type="dxa"/>
                  <w:vAlign w:val="center"/>
                </w:tcPr>
                <w:p w14:paraId="5D474360" w14:textId="77777777" w:rsidR="008739F1" w:rsidRPr="00FD6EF8" w:rsidRDefault="003114DE">
                  <w:pPr>
                    <w:jc w:val="center"/>
                    <w:rPr>
                      <w:color w:val="0D0D0D" w:themeColor="text1" w:themeTint="F2"/>
                      <w:szCs w:val="21"/>
                    </w:rPr>
                  </w:pPr>
                  <w:r w:rsidRPr="00FD6EF8">
                    <w:rPr>
                      <w:color w:val="0D0D0D" w:themeColor="text1" w:themeTint="F2"/>
                      <w:szCs w:val="21"/>
                    </w:rPr>
                    <w:t>符合</w:t>
                  </w:r>
                </w:p>
              </w:tc>
            </w:tr>
            <w:tr w:rsidR="008739F1" w:rsidRPr="00FD6EF8" w14:paraId="12613E74" w14:textId="77777777">
              <w:trPr>
                <w:trHeight w:val="397"/>
                <w:jc w:val="center"/>
              </w:trPr>
              <w:tc>
                <w:tcPr>
                  <w:tcW w:w="469" w:type="dxa"/>
                  <w:vAlign w:val="center"/>
                </w:tcPr>
                <w:p w14:paraId="58BB1E7C" w14:textId="77777777" w:rsidR="008739F1" w:rsidRPr="00FD6EF8" w:rsidRDefault="003114DE">
                  <w:pPr>
                    <w:jc w:val="center"/>
                    <w:rPr>
                      <w:color w:val="0D0D0D" w:themeColor="text1" w:themeTint="F2"/>
                      <w:szCs w:val="21"/>
                    </w:rPr>
                  </w:pPr>
                  <w:r w:rsidRPr="00FD6EF8">
                    <w:rPr>
                      <w:color w:val="0D0D0D" w:themeColor="text1" w:themeTint="F2"/>
                      <w:szCs w:val="21"/>
                    </w:rPr>
                    <w:t>16</w:t>
                  </w:r>
                </w:p>
              </w:tc>
              <w:tc>
                <w:tcPr>
                  <w:tcW w:w="3402" w:type="dxa"/>
                  <w:vAlign w:val="center"/>
                </w:tcPr>
                <w:p w14:paraId="1D8D4FDE" w14:textId="77777777" w:rsidR="008739F1" w:rsidRPr="00FD6EF8" w:rsidRDefault="003114DE">
                  <w:pPr>
                    <w:widowControl/>
                    <w:jc w:val="center"/>
                    <w:rPr>
                      <w:color w:val="0D0D0D" w:themeColor="text1" w:themeTint="F2"/>
                      <w:kern w:val="0"/>
                      <w:szCs w:val="21"/>
                    </w:rPr>
                  </w:pPr>
                  <w:r w:rsidRPr="00FD6EF8">
                    <w:rPr>
                      <w:color w:val="0D0D0D" w:themeColor="text1" w:themeTint="F2"/>
                      <w:kern w:val="0"/>
                      <w:szCs w:val="21"/>
                    </w:rPr>
                    <w:t>混凝土搅拌运输车应配备防混凝土滴漏、遗撒装置。行驶过程必须使用防混凝土滴漏、遗撒装置</w:t>
                  </w:r>
                </w:p>
              </w:tc>
              <w:tc>
                <w:tcPr>
                  <w:tcW w:w="2721" w:type="dxa"/>
                  <w:vAlign w:val="center"/>
                </w:tcPr>
                <w:p w14:paraId="513DC2CD" w14:textId="77777777" w:rsidR="008739F1" w:rsidRPr="00FD6EF8" w:rsidRDefault="003114DE">
                  <w:pPr>
                    <w:jc w:val="center"/>
                    <w:rPr>
                      <w:color w:val="0D0D0D" w:themeColor="text1" w:themeTint="F2"/>
                      <w:kern w:val="0"/>
                      <w:szCs w:val="21"/>
                    </w:rPr>
                  </w:pPr>
                  <w:r w:rsidRPr="00FD6EF8">
                    <w:rPr>
                      <w:color w:val="0D0D0D" w:themeColor="text1" w:themeTint="F2"/>
                      <w:kern w:val="0"/>
                      <w:szCs w:val="21"/>
                    </w:rPr>
                    <w:t>项目搅拌运输车为密闭运输，配备防滴漏、遗撒装置。行驶过程使用防滴漏、遗撒装置</w:t>
                  </w:r>
                </w:p>
              </w:tc>
              <w:tc>
                <w:tcPr>
                  <w:tcW w:w="575" w:type="dxa"/>
                  <w:vAlign w:val="center"/>
                </w:tcPr>
                <w:p w14:paraId="4967136E" w14:textId="77777777" w:rsidR="008739F1" w:rsidRPr="00FD6EF8" w:rsidRDefault="003114DE">
                  <w:pPr>
                    <w:jc w:val="center"/>
                    <w:rPr>
                      <w:color w:val="0D0D0D" w:themeColor="text1" w:themeTint="F2"/>
                      <w:szCs w:val="21"/>
                    </w:rPr>
                  </w:pPr>
                  <w:r w:rsidRPr="00FD6EF8">
                    <w:rPr>
                      <w:color w:val="0D0D0D" w:themeColor="text1" w:themeTint="F2"/>
                      <w:szCs w:val="21"/>
                    </w:rPr>
                    <w:t>符合</w:t>
                  </w:r>
                </w:p>
              </w:tc>
            </w:tr>
          </w:tbl>
          <w:p w14:paraId="1D585940" w14:textId="0AC65DE7" w:rsidR="00F76E30" w:rsidRPr="00FD6EF8" w:rsidRDefault="00F76E30" w:rsidP="00F76E30">
            <w:pPr>
              <w:spacing w:line="343" w:lineRule="auto"/>
              <w:ind w:firstLineChars="200" w:firstLine="482"/>
              <w:rPr>
                <w:rFonts w:hAnsi="宋体"/>
                <w:b/>
                <w:color w:val="0D0D0D" w:themeColor="text1" w:themeTint="F2"/>
                <w:kern w:val="0"/>
                <w:sz w:val="24"/>
              </w:rPr>
            </w:pPr>
            <w:r w:rsidRPr="00FD6EF8">
              <w:rPr>
                <w:rFonts w:hAnsi="宋体"/>
                <w:b/>
                <w:color w:val="0D0D0D" w:themeColor="text1" w:themeTint="F2"/>
                <w:kern w:val="0"/>
                <w:sz w:val="24"/>
              </w:rPr>
              <w:t>10</w:t>
            </w:r>
            <w:r w:rsidRPr="00FD6EF8">
              <w:rPr>
                <w:rFonts w:hAnsi="宋体" w:hint="eastAsia"/>
                <w:b/>
                <w:color w:val="0D0D0D" w:themeColor="text1" w:themeTint="F2"/>
                <w:kern w:val="0"/>
                <w:sz w:val="24"/>
              </w:rPr>
              <w:t>、与</w:t>
            </w:r>
            <w:r w:rsidRPr="00FD6EF8">
              <w:rPr>
                <w:rFonts w:hint="eastAsia"/>
                <w:b/>
                <w:bCs/>
                <w:color w:val="0D0D0D" w:themeColor="text1" w:themeTint="F2"/>
                <w:sz w:val="24"/>
              </w:rPr>
              <w:t>《预拌混凝土绿色生产及管理技术规程》相</w:t>
            </w:r>
            <w:r w:rsidRPr="00FD6EF8">
              <w:rPr>
                <w:rFonts w:hAnsi="宋体" w:hint="eastAsia"/>
                <w:b/>
                <w:color w:val="0D0D0D" w:themeColor="text1" w:themeTint="F2"/>
                <w:kern w:val="0"/>
                <w:sz w:val="24"/>
              </w:rPr>
              <w:t>符性分析</w:t>
            </w:r>
          </w:p>
          <w:p w14:paraId="770D123A" w14:textId="50707776" w:rsidR="00AC2377" w:rsidRPr="00FD6EF8" w:rsidRDefault="00AC2377" w:rsidP="00AC2377">
            <w:pPr>
              <w:spacing w:line="343" w:lineRule="auto"/>
              <w:ind w:firstLineChars="200" w:firstLine="480"/>
              <w:rPr>
                <w:rFonts w:hAnsi="宋体"/>
                <w:color w:val="0D0D0D" w:themeColor="text1" w:themeTint="F2"/>
                <w:kern w:val="0"/>
                <w:sz w:val="24"/>
              </w:rPr>
            </w:pPr>
            <w:r w:rsidRPr="00FD6EF8">
              <w:rPr>
                <w:rFonts w:hAnsi="宋体" w:hint="eastAsia"/>
                <w:color w:val="0D0D0D" w:themeColor="text1" w:themeTint="F2"/>
                <w:kern w:val="0"/>
                <w:sz w:val="24"/>
              </w:rPr>
              <w:t>与本项目相关的</w:t>
            </w:r>
            <w:r w:rsidRPr="00FD6EF8">
              <w:rPr>
                <w:rFonts w:hint="eastAsia"/>
                <w:bCs/>
                <w:color w:val="0D0D0D" w:themeColor="text1" w:themeTint="F2"/>
                <w:sz w:val="24"/>
              </w:rPr>
              <w:t>《预拌混凝土绿色生产及管理技术规程》</w:t>
            </w:r>
            <w:r w:rsidRPr="00FD6EF8">
              <w:rPr>
                <w:rFonts w:hAnsi="宋体" w:hint="eastAsia"/>
                <w:color w:val="0D0D0D" w:themeColor="text1" w:themeTint="F2"/>
                <w:kern w:val="0"/>
                <w:sz w:val="24"/>
              </w:rPr>
              <w:t>相符性分析见下表。</w:t>
            </w:r>
          </w:p>
          <w:p w14:paraId="6164A8CA" w14:textId="09AD52C5" w:rsidR="00F76E30" w:rsidRPr="00FD6EF8" w:rsidRDefault="00F76E30" w:rsidP="00F76E30">
            <w:pPr>
              <w:jc w:val="center"/>
              <w:rPr>
                <w:b/>
                <w:color w:val="0D0D0D" w:themeColor="text1" w:themeTint="F2"/>
                <w:sz w:val="24"/>
              </w:rPr>
            </w:pPr>
            <w:r w:rsidRPr="00FD6EF8">
              <w:rPr>
                <w:rFonts w:hint="eastAsia"/>
                <w:b/>
                <w:color w:val="0D0D0D" w:themeColor="text1" w:themeTint="F2"/>
                <w:sz w:val="24"/>
              </w:rPr>
              <w:t>表</w:t>
            </w:r>
            <w:r w:rsidRPr="00FD6EF8">
              <w:rPr>
                <w:b/>
                <w:color w:val="0D0D0D" w:themeColor="text1" w:themeTint="F2"/>
                <w:sz w:val="24"/>
              </w:rPr>
              <w:t>1-1</w:t>
            </w:r>
            <w:r w:rsidR="002C7504" w:rsidRPr="00FD6EF8">
              <w:rPr>
                <w:b/>
                <w:color w:val="0D0D0D" w:themeColor="text1" w:themeTint="F2"/>
                <w:sz w:val="24"/>
              </w:rPr>
              <w:t>1</w:t>
            </w:r>
            <w:r w:rsidRPr="00FD6EF8">
              <w:rPr>
                <w:b/>
                <w:color w:val="0D0D0D" w:themeColor="text1" w:themeTint="F2"/>
                <w:sz w:val="24"/>
              </w:rPr>
              <w:t xml:space="preserve">  </w:t>
            </w:r>
            <w:r w:rsidRPr="00FD6EF8">
              <w:rPr>
                <w:rFonts w:hint="eastAsia"/>
                <w:b/>
                <w:color w:val="0D0D0D" w:themeColor="text1" w:themeTint="F2"/>
                <w:sz w:val="24"/>
              </w:rPr>
              <w:t>项目与</w:t>
            </w:r>
            <w:r w:rsidRPr="00FD6EF8">
              <w:rPr>
                <w:rFonts w:hint="eastAsia"/>
                <w:b/>
                <w:bCs/>
                <w:color w:val="0D0D0D" w:themeColor="text1" w:themeTint="F2"/>
                <w:sz w:val="24"/>
              </w:rPr>
              <w:t>《预拌混凝土绿色生产及管理技术规程》</w:t>
            </w:r>
            <w:r w:rsidRPr="00FD6EF8">
              <w:rPr>
                <w:rFonts w:hint="eastAsia"/>
                <w:b/>
                <w:color w:val="0D0D0D" w:themeColor="text1" w:themeTint="F2"/>
                <w:sz w:val="24"/>
              </w:rPr>
              <w:t>相符性分析一览表</w:t>
            </w:r>
          </w:p>
          <w:tbl>
            <w:tblPr>
              <w:tblW w:w="5000" w:type="pct"/>
              <w:jc w:val="center"/>
              <w:tblBorders>
                <w:top w:val="single" w:sz="12" w:space="0" w:color="auto"/>
                <w:bottom w:val="single" w:sz="12" w:space="0" w:color="auto"/>
                <w:insideH w:val="single" w:sz="4" w:space="0" w:color="auto"/>
                <w:insideV w:val="single" w:sz="4" w:space="0" w:color="auto"/>
              </w:tblBorders>
              <w:tblCellMar>
                <w:top w:w="11" w:type="dxa"/>
                <w:left w:w="28" w:type="dxa"/>
                <w:bottom w:w="11" w:type="dxa"/>
                <w:right w:w="28" w:type="dxa"/>
              </w:tblCellMar>
              <w:tblLook w:val="04A0" w:firstRow="1" w:lastRow="0" w:firstColumn="1" w:lastColumn="0" w:noHBand="0" w:noVBand="1"/>
            </w:tblPr>
            <w:tblGrid>
              <w:gridCol w:w="488"/>
              <w:gridCol w:w="3538"/>
              <w:gridCol w:w="2830"/>
              <w:gridCol w:w="598"/>
            </w:tblGrid>
            <w:tr w:rsidR="00C63191" w:rsidRPr="00FD6EF8" w14:paraId="6113E6E8" w14:textId="77777777" w:rsidTr="00F76E30">
              <w:trPr>
                <w:trHeight w:val="397"/>
                <w:jc w:val="center"/>
              </w:trPr>
              <w:tc>
                <w:tcPr>
                  <w:tcW w:w="488" w:type="dxa"/>
                  <w:vAlign w:val="center"/>
                </w:tcPr>
                <w:p w14:paraId="7381F3E4" w14:textId="77777777" w:rsidR="00F76E30" w:rsidRPr="00FD6EF8" w:rsidRDefault="00F76E30" w:rsidP="00F76E30">
                  <w:pPr>
                    <w:jc w:val="center"/>
                    <w:rPr>
                      <w:b/>
                      <w:color w:val="0D0D0D" w:themeColor="text1" w:themeTint="F2"/>
                      <w:szCs w:val="21"/>
                    </w:rPr>
                  </w:pPr>
                  <w:r w:rsidRPr="00FD6EF8">
                    <w:rPr>
                      <w:b/>
                      <w:color w:val="0D0D0D" w:themeColor="text1" w:themeTint="F2"/>
                      <w:szCs w:val="21"/>
                    </w:rPr>
                    <w:t>序号</w:t>
                  </w:r>
                </w:p>
              </w:tc>
              <w:tc>
                <w:tcPr>
                  <w:tcW w:w="3538" w:type="dxa"/>
                  <w:vAlign w:val="center"/>
                </w:tcPr>
                <w:p w14:paraId="5B7668E3" w14:textId="77777777" w:rsidR="00F76E30" w:rsidRPr="00FD6EF8" w:rsidRDefault="00F76E30" w:rsidP="00F76E30">
                  <w:pPr>
                    <w:jc w:val="center"/>
                    <w:rPr>
                      <w:b/>
                      <w:color w:val="0D0D0D" w:themeColor="text1" w:themeTint="F2"/>
                      <w:szCs w:val="21"/>
                    </w:rPr>
                  </w:pPr>
                  <w:r w:rsidRPr="00FD6EF8">
                    <w:rPr>
                      <w:b/>
                      <w:color w:val="0D0D0D" w:themeColor="text1" w:themeTint="F2"/>
                      <w:szCs w:val="21"/>
                    </w:rPr>
                    <w:t>内容要求</w:t>
                  </w:r>
                </w:p>
              </w:tc>
              <w:tc>
                <w:tcPr>
                  <w:tcW w:w="2830" w:type="dxa"/>
                  <w:vAlign w:val="center"/>
                </w:tcPr>
                <w:p w14:paraId="68A2BE6E" w14:textId="77777777" w:rsidR="00F76E30" w:rsidRPr="00FD6EF8" w:rsidRDefault="00F76E30" w:rsidP="00F76E30">
                  <w:pPr>
                    <w:pStyle w:val="aa"/>
                    <w:jc w:val="center"/>
                    <w:rPr>
                      <w:b/>
                      <w:color w:val="0D0D0D" w:themeColor="text1" w:themeTint="F2"/>
                      <w:szCs w:val="21"/>
                    </w:rPr>
                  </w:pPr>
                  <w:r w:rsidRPr="00FD6EF8">
                    <w:rPr>
                      <w:rFonts w:hint="eastAsia"/>
                      <w:b/>
                      <w:color w:val="0D0D0D" w:themeColor="text1" w:themeTint="F2"/>
                      <w:kern w:val="2"/>
                      <w:sz w:val="21"/>
                      <w:szCs w:val="21"/>
                    </w:rPr>
                    <w:t>项目拟建设情况</w:t>
                  </w:r>
                </w:p>
              </w:tc>
              <w:tc>
                <w:tcPr>
                  <w:tcW w:w="598" w:type="dxa"/>
                  <w:vAlign w:val="center"/>
                </w:tcPr>
                <w:p w14:paraId="4670665D" w14:textId="77777777" w:rsidR="00F76E30" w:rsidRPr="00FD6EF8" w:rsidRDefault="00F76E30" w:rsidP="00F76E30">
                  <w:pPr>
                    <w:jc w:val="center"/>
                    <w:rPr>
                      <w:b/>
                      <w:color w:val="0D0D0D" w:themeColor="text1" w:themeTint="F2"/>
                      <w:szCs w:val="21"/>
                    </w:rPr>
                  </w:pPr>
                  <w:r w:rsidRPr="00FD6EF8">
                    <w:rPr>
                      <w:b/>
                      <w:color w:val="0D0D0D" w:themeColor="text1" w:themeTint="F2"/>
                      <w:szCs w:val="21"/>
                    </w:rPr>
                    <w:t>相符性</w:t>
                  </w:r>
                </w:p>
              </w:tc>
            </w:tr>
            <w:tr w:rsidR="00C63191" w:rsidRPr="00FD6EF8" w14:paraId="1AAC90C4" w14:textId="77777777" w:rsidTr="00471F94">
              <w:trPr>
                <w:trHeight w:val="397"/>
                <w:jc w:val="center"/>
              </w:trPr>
              <w:tc>
                <w:tcPr>
                  <w:tcW w:w="7454" w:type="dxa"/>
                  <w:gridSpan w:val="4"/>
                  <w:vAlign w:val="center"/>
                </w:tcPr>
                <w:p w14:paraId="3E5D41A8" w14:textId="75355602" w:rsidR="00F76E30" w:rsidRPr="00FD6EF8" w:rsidRDefault="00F76E30" w:rsidP="00F76E30">
                  <w:pPr>
                    <w:jc w:val="center"/>
                    <w:rPr>
                      <w:color w:val="0D0D0D" w:themeColor="text1" w:themeTint="F2"/>
                      <w:kern w:val="0"/>
                      <w:szCs w:val="21"/>
                    </w:rPr>
                  </w:pPr>
                  <w:r w:rsidRPr="00FD6EF8">
                    <w:rPr>
                      <w:rFonts w:hint="eastAsia"/>
                      <w:color w:val="0D0D0D" w:themeColor="text1" w:themeTint="F2"/>
                      <w:kern w:val="0"/>
                      <w:szCs w:val="21"/>
                    </w:rPr>
                    <w:t>厂址选择</w:t>
                  </w:r>
                </w:p>
              </w:tc>
            </w:tr>
            <w:tr w:rsidR="00C63191" w:rsidRPr="00FD6EF8" w14:paraId="2F51650B" w14:textId="77777777" w:rsidTr="00F76E30">
              <w:trPr>
                <w:trHeight w:val="397"/>
                <w:jc w:val="center"/>
              </w:trPr>
              <w:tc>
                <w:tcPr>
                  <w:tcW w:w="488" w:type="dxa"/>
                  <w:vAlign w:val="center"/>
                </w:tcPr>
                <w:p w14:paraId="538E4C6A" w14:textId="77777777" w:rsidR="00F76E30" w:rsidRPr="00FD6EF8" w:rsidRDefault="00F76E30" w:rsidP="00F76E30">
                  <w:pPr>
                    <w:jc w:val="center"/>
                    <w:rPr>
                      <w:color w:val="0D0D0D" w:themeColor="text1" w:themeTint="F2"/>
                      <w:szCs w:val="21"/>
                    </w:rPr>
                  </w:pPr>
                  <w:r w:rsidRPr="00FD6EF8">
                    <w:rPr>
                      <w:color w:val="0D0D0D" w:themeColor="text1" w:themeTint="F2"/>
                      <w:szCs w:val="21"/>
                    </w:rPr>
                    <w:t>1</w:t>
                  </w:r>
                </w:p>
              </w:tc>
              <w:tc>
                <w:tcPr>
                  <w:tcW w:w="3538" w:type="dxa"/>
                  <w:vAlign w:val="center"/>
                </w:tcPr>
                <w:p w14:paraId="15165B32" w14:textId="2D64BB42" w:rsidR="00F76E30" w:rsidRPr="00FD6EF8" w:rsidRDefault="00F76E30" w:rsidP="00F76E30">
                  <w:pPr>
                    <w:widowControl/>
                    <w:jc w:val="center"/>
                    <w:rPr>
                      <w:color w:val="0D0D0D" w:themeColor="text1" w:themeTint="F2"/>
                      <w:kern w:val="0"/>
                      <w:szCs w:val="21"/>
                    </w:rPr>
                  </w:pPr>
                  <w:r w:rsidRPr="00FD6EF8">
                    <w:rPr>
                      <w:rFonts w:hint="eastAsia"/>
                      <w:color w:val="0D0D0D" w:themeColor="text1" w:themeTint="F2"/>
                      <w:kern w:val="0"/>
                      <w:szCs w:val="21"/>
                    </w:rPr>
                    <w:t>搅拌站（楼）厂址应符合规划、建设和环境保护的要求</w:t>
                  </w:r>
                </w:p>
              </w:tc>
              <w:tc>
                <w:tcPr>
                  <w:tcW w:w="2830" w:type="dxa"/>
                  <w:vAlign w:val="center"/>
                </w:tcPr>
                <w:p w14:paraId="15B55B18" w14:textId="42C8C397" w:rsidR="00F76E30" w:rsidRPr="00FD6EF8" w:rsidRDefault="005648F8" w:rsidP="00F76E30">
                  <w:pPr>
                    <w:jc w:val="center"/>
                    <w:rPr>
                      <w:color w:val="0D0D0D" w:themeColor="text1" w:themeTint="F2"/>
                      <w:kern w:val="0"/>
                      <w:szCs w:val="21"/>
                    </w:rPr>
                  </w:pPr>
                  <w:r w:rsidRPr="00FD6EF8">
                    <w:rPr>
                      <w:rFonts w:hint="eastAsia"/>
                      <w:color w:val="0D0D0D" w:themeColor="text1" w:themeTint="F2"/>
                      <w:kern w:val="0"/>
                      <w:szCs w:val="21"/>
                    </w:rPr>
                    <w:t>本项目建设符合</w:t>
                  </w:r>
                  <w:r w:rsidRPr="00FD6EF8">
                    <w:rPr>
                      <w:color w:val="0D0D0D" w:themeColor="text1" w:themeTint="F2"/>
                      <w:kern w:val="0"/>
                      <w:szCs w:val="21"/>
                    </w:rPr>
                    <w:t>《</w:t>
                  </w:r>
                  <w:r w:rsidRPr="00FD6EF8">
                    <w:rPr>
                      <w:rFonts w:hint="eastAsia"/>
                      <w:color w:val="0D0D0D" w:themeColor="text1" w:themeTint="F2"/>
                      <w:kern w:val="0"/>
                      <w:szCs w:val="21"/>
                    </w:rPr>
                    <w:t>芜湖经济技术开发区东区总体规划（</w:t>
                  </w:r>
                  <w:r w:rsidRPr="00FD6EF8">
                    <w:rPr>
                      <w:color w:val="0D0D0D" w:themeColor="text1" w:themeTint="F2"/>
                      <w:kern w:val="0"/>
                      <w:szCs w:val="21"/>
                    </w:rPr>
                    <w:t>2007-2020</w:t>
                  </w:r>
                  <w:r w:rsidRPr="00FD6EF8">
                    <w:rPr>
                      <w:rFonts w:hint="eastAsia"/>
                      <w:color w:val="0D0D0D" w:themeColor="text1" w:themeTint="F2"/>
                      <w:kern w:val="0"/>
                      <w:szCs w:val="21"/>
                    </w:rPr>
                    <w:t>）</w:t>
                  </w:r>
                  <w:r w:rsidRPr="00FD6EF8">
                    <w:rPr>
                      <w:color w:val="0D0D0D" w:themeColor="text1" w:themeTint="F2"/>
                      <w:kern w:val="0"/>
                      <w:szCs w:val="21"/>
                    </w:rPr>
                    <w:t>》</w:t>
                  </w:r>
                  <w:r w:rsidRPr="00FD6EF8">
                    <w:rPr>
                      <w:rFonts w:hint="eastAsia"/>
                      <w:color w:val="0D0D0D" w:themeColor="text1" w:themeTint="F2"/>
                      <w:kern w:val="0"/>
                      <w:szCs w:val="21"/>
                    </w:rPr>
                    <w:t>要求，且建设单位若按照本环评落实的相应防治措施，将达标排放，</w:t>
                  </w:r>
                  <w:r w:rsidR="006D289E" w:rsidRPr="00FD6EF8">
                    <w:rPr>
                      <w:rFonts w:hint="eastAsia"/>
                      <w:color w:val="0D0D0D" w:themeColor="text1" w:themeTint="F2"/>
                      <w:kern w:val="0"/>
                      <w:szCs w:val="21"/>
                    </w:rPr>
                    <w:t>符合环境保护的要求</w:t>
                  </w:r>
                </w:p>
              </w:tc>
              <w:tc>
                <w:tcPr>
                  <w:tcW w:w="598" w:type="dxa"/>
                  <w:vAlign w:val="center"/>
                </w:tcPr>
                <w:p w14:paraId="69745799" w14:textId="77777777" w:rsidR="00F76E30" w:rsidRPr="00FD6EF8" w:rsidRDefault="00F76E30" w:rsidP="00F76E30">
                  <w:pPr>
                    <w:jc w:val="center"/>
                    <w:rPr>
                      <w:color w:val="0D0D0D" w:themeColor="text1" w:themeTint="F2"/>
                      <w:kern w:val="0"/>
                      <w:szCs w:val="21"/>
                    </w:rPr>
                  </w:pPr>
                  <w:r w:rsidRPr="00FD6EF8">
                    <w:rPr>
                      <w:color w:val="0D0D0D" w:themeColor="text1" w:themeTint="F2"/>
                      <w:kern w:val="0"/>
                      <w:szCs w:val="21"/>
                    </w:rPr>
                    <w:t>符合</w:t>
                  </w:r>
                </w:p>
              </w:tc>
            </w:tr>
            <w:tr w:rsidR="00C63191" w:rsidRPr="00FD6EF8" w14:paraId="275E88DE" w14:textId="77777777" w:rsidTr="00F76E30">
              <w:trPr>
                <w:trHeight w:val="397"/>
                <w:jc w:val="center"/>
              </w:trPr>
              <w:tc>
                <w:tcPr>
                  <w:tcW w:w="488" w:type="dxa"/>
                  <w:vAlign w:val="center"/>
                </w:tcPr>
                <w:p w14:paraId="609E3661" w14:textId="77777777" w:rsidR="00F76E30" w:rsidRPr="00FD6EF8" w:rsidRDefault="00F76E30" w:rsidP="00F76E30">
                  <w:pPr>
                    <w:jc w:val="center"/>
                    <w:rPr>
                      <w:color w:val="0D0D0D" w:themeColor="text1" w:themeTint="F2"/>
                      <w:szCs w:val="21"/>
                    </w:rPr>
                  </w:pPr>
                  <w:r w:rsidRPr="00FD6EF8">
                    <w:rPr>
                      <w:color w:val="0D0D0D" w:themeColor="text1" w:themeTint="F2"/>
                      <w:szCs w:val="21"/>
                    </w:rPr>
                    <w:t>2</w:t>
                  </w:r>
                </w:p>
              </w:tc>
              <w:tc>
                <w:tcPr>
                  <w:tcW w:w="3538" w:type="dxa"/>
                  <w:vAlign w:val="center"/>
                </w:tcPr>
                <w:p w14:paraId="309909D8" w14:textId="5AA4747C" w:rsidR="00F76E30" w:rsidRPr="00FD6EF8" w:rsidRDefault="00F76E30" w:rsidP="00F76E30">
                  <w:pPr>
                    <w:widowControl/>
                    <w:jc w:val="center"/>
                    <w:rPr>
                      <w:color w:val="0D0D0D" w:themeColor="text1" w:themeTint="F2"/>
                      <w:kern w:val="0"/>
                      <w:szCs w:val="21"/>
                    </w:rPr>
                  </w:pPr>
                  <w:r w:rsidRPr="00FD6EF8">
                    <w:rPr>
                      <w:rFonts w:hint="eastAsia"/>
                      <w:color w:val="0D0D0D" w:themeColor="text1" w:themeTint="F2"/>
                      <w:kern w:val="0"/>
                      <w:szCs w:val="21"/>
                    </w:rPr>
                    <w:t>搅拌站（楼）厂址宜满足生产过程中合理利用地方资源和方便供应产品的要求</w:t>
                  </w:r>
                </w:p>
              </w:tc>
              <w:tc>
                <w:tcPr>
                  <w:tcW w:w="2830" w:type="dxa"/>
                  <w:vAlign w:val="center"/>
                </w:tcPr>
                <w:p w14:paraId="7A1B7ECE" w14:textId="4E81B283" w:rsidR="00F76E30" w:rsidRPr="00FD6EF8" w:rsidRDefault="005648F8" w:rsidP="00F76E30">
                  <w:pPr>
                    <w:widowControl/>
                    <w:jc w:val="center"/>
                    <w:rPr>
                      <w:color w:val="0D0D0D" w:themeColor="text1" w:themeTint="F2"/>
                      <w:kern w:val="0"/>
                      <w:szCs w:val="21"/>
                    </w:rPr>
                  </w:pPr>
                  <w:r w:rsidRPr="00FD6EF8">
                    <w:rPr>
                      <w:rFonts w:hint="eastAsia"/>
                      <w:color w:val="0D0D0D" w:themeColor="text1" w:themeTint="F2"/>
                      <w:kern w:val="0"/>
                      <w:szCs w:val="21"/>
                    </w:rPr>
                    <w:t>项目原辅料均在本市或周边城市供应，生产的产品均提供给“</w:t>
                  </w:r>
                  <w:r w:rsidRPr="00FD6EF8">
                    <w:rPr>
                      <w:color w:val="0D0D0D" w:themeColor="text1" w:themeTint="F2"/>
                      <w:kern w:val="0"/>
                      <w:szCs w:val="21"/>
                    </w:rPr>
                    <w:t>G50</w:t>
                  </w:r>
                  <w:r w:rsidRPr="00FD6EF8">
                    <w:rPr>
                      <w:color w:val="0D0D0D" w:themeColor="text1" w:themeTint="F2"/>
                      <w:kern w:val="0"/>
                      <w:szCs w:val="21"/>
                    </w:rPr>
                    <w:t>沪渝高速、</w:t>
                  </w:r>
                  <w:r w:rsidRPr="00FD6EF8">
                    <w:rPr>
                      <w:color w:val="0D0D0D" w:themeColor="text1" w:themeTint="F2"/>
                      <w:kern w:val="0"/>
                      <w:szCs w:val="21"/>
                    </w:rPr>
                    <w:t>G5011</w:t>
                  </w:r>
                  <w:r w:rsidRPr="00FD6EF8">
                    <w:rPr>
                      <w:color w:val="0D0D0D" w:themeColor="text1" w:themeTint="F2"/>
                      <w:kern w:val="0"/>
                      <w:szCs w:val="21"/>
                    </w:rPr>
                    <w:t>芜合高速宣城至芜湖段改扩建工程（起点至胡枢纽段）</w:t>
                  </w:r>
                  <w:r w:rsidRPr="00FD6EF8">
                    <w:rPr>
                      <w:rFonts w:hint="eastAsia"/>
                      <w:color w:val="0D0D0D" w:themeColor="text1" w:themeTint="F2"/>
                      <w:kern w:val="0"/>
                      <w:szCs w:val="21"/>
                    </w:rPr>
                    <w:t>”</w:t>
                  </w:r>
                </w:p>
              </w:tc>
              <w:tc>
                <w:tcPr>
                  <w:tcW w:w="598" w:type="dxa"/>
                  <w:vAlign w:val="center"/>
                </w:tcPr>
                <w:p w14:paraId="0BDC8ECA" w14:textId="77777777" w:rsidR="00F76E30" w:rsidRPr="00FD6EF8" w:rsidRDefault="00F76E30" w:rsidP="00F76E30">
                  <w:pPr>
                    <w:widowControl/>
                    <w:jc w:val="center"/>
                    <w:rPr>
                      <w:color w:val="0D0D0D" w:themeColor="text1" w:themeTint="F2"/>
                      <w:kern w:val="0"/>
                      <w:szCs w:val="21"/>
                    </w:rPr>
                  </w:pPr>
                  <w:r w:rsidRPr="00FD6EF8">
                    <w:rPr>
                      <w:color w:val="0D0D0D" w:themeColor="text1" w:themeTint="F2"/>
                      <w:kern w:val="0"/>
                      <w:szCs w:val="21"/>
                    </w:rPr>
                    <w:t>符合</w:t>
                  </w:r>
                </w:p>
              </w:tc>
            </w:tr>
            <w:tr w:rsidR="00C63191" w:rsidRPr="00FD6EF8" w14:paraId="530F03F9" w14:textId="77777777" w:rsidTr="00471F94">
              <w:trPr>
                <w:trHeight w:val="397"/>
                <w:jc w:val="center"/>
              </w:trPr>
              <w:tc>
                <w:tcPr>
                  <w:tcW w:w="7454" w:type="dxa"/>
                  <w:gridSpan w:val="4"/>
                  <w:vAlign w:val="center"/>
                </w:tcPr>
                <w:p w14:paraId="45546E0F" w14:textId="1A58C5D4" w:rsidR="00F76E30" w:rsidRPr="00FD6EF8" w:rsidRDefault="00F76E30" w:rsidP="00F76E30">
                  <w:pPr>
                    <w:widowControl/>
                    <w:jc w:val="center"/>
                    <w:rPr>
                      <w:color w:val="0D0D0D" w:themeColor="text1" w:themeTint="F2"/>
                      <w:kern w:val="0"/>
                      <w:szCs w:val="21"/>
                    </w:rPr>
                  </w:pPr>
                  <w:r w:rsidRPr="00FD6EF8">
                    <w:rPr>
                      <w:rFonts w:hint="eastAsia"/>
                      <w:color w:val="0D0D0D" w:themeColor="text1" w:themeTint="F2"/>
                      <w:kern w:val="0"/>
                      <w:szCs w:val="21"/>
                    </w:rPr>
                    <w:t>厂区要求</w:t>
                  </w:r>
                </w:p>
              </w:tc>
            </w:tr>
            <w:tr w:rsidR="00C63191" w:rsidRPr="00FD6EF8" w14:paraId="04AC27EE" w14:textId="77777777" w:rsidTr="00F76E30">
              <w:trPr>
                <w:trHeight w:val="397"/>
                <w:jc w:val="center"/>
              </w:trPr>
              <w:tc>
                <w:tcPr>
                  <w:tcW w:w="488" w:type="dxa"/>
                  <w:vAlign w:val="center"/>
                </w:tcPr>
                <w:p w14:paraId="70B569F0" w14:textId="77777777" w:rsidR="00F76E30" w:rsidRPr="00FD6EF8" w:rsidRDefault="00F76E30" w:rsidP="00F76E30">
                  <w:pPr>
                    <w:jc w:val="center"/>
                    <w:rPr>
                      <w:color w:val="0D0D0D" w:themeColor="text1" w:themeTint="F2"/>
                      <w:szCs w:val="21"/>
                    </w:rPr>
                  </w:pPr>
                  <w:r w:rsidRPr="00FD6EF8">
                    <w:rPr>
                      <w:color w:val="0D0D0D" w:themeColor="text1" w:themeTint="F2"/>
                      <w:szCs w:val="21"/>
                    </w:rPr>
                    <w:t>3</w:t>
                  </w:r>
                </w:p>
              </w:tc>
              <w:tc>
                <w:tcPr>
                  <w:tcW w:w="3538" w:type="dxa"/>
                  <w:vAlign w:val="center"/>
                </w:tcPr>
                <w:p w14:paraId="7AAE0C5A" w14:textId="0B09E315" w:rsidR="00F76E30" w:rsidRPr="00FD6EF8" w:rsidRDefault="00F76E30" w:rsidP="00F76E30">
                  <w:pPr>
                    <w:widowControl/>
                    <w:jc w:val="center"/>
                    <w:rPr>
                      <w:color w:val="0D0D0D" w:themeColor="text1" w:themeTint="F2"/>
                      <w:kern w:val="0"/>
                      <w:szCs w:val="21"/>
                    </w:rPr>
                  </w:pPr>
                  <w:r w:rsidRPr="00FD6EF8">
                    <w:rPr>
                      <w:rFonts w:hint="eastAsia"/>
                      <w:color w:val="0D0D0D" w:themeColor="text1" w:themeTint="F2"/>
                      <w:kern w:val="0"/>
                      <w:szCs w:val="21"/>
                    </w:rPr>
                    <w:t>厂区内的生产区、办公区和生活区宜分区布置，可采取下列隔离措施降低生产区对生活区和办公区环境的影响：可设置围墙和声屏障，或种植乔木和灌木来减弱或阻止粉尘和噪声传播；可设置绿化带来规范引导人员和车辆流动</w:t>
                  </w:r>
                </w:p>
              </w:tc>
              <w:tc>
                <w:tcPr>
                  <w:tcW w:w="2830" w:type="dxa"/>
                  <w:vAlign w:val="center"/>
                </w:tcPr>
                <w:p w14:paraId="021CD5C1" w14:textId="6BB12FBA" w:rsidR="00F76E30" w:rsidRPr="00FD6EF8" w:rsidRDefault="006D289E" w:rsidP="00F76E30">
                  <w:pPr>
                    <w:widowControl/>
                    <w:jc w:val="center"/>
                    <w:rPr>
                      <w:color w:val="0D0D0D" w:themeColor="text1" w:themeTint="F2"/>
                      <w:kern w:val="0"/>
                      <w:szCs w:val="21"/>
                    </w:rPr>
                  </w:pPr>
                  <w:r w:rsidRPr="00FD6EF8">
                    <w:rPr>
                      <w:rFonts w:hint="eastAsia"/>
                      <w:color w:val="0D0D0D" w:themeColor="text1" w:themeTint="F2"/>
                      <w:kern w:val="0"/>
                      <w:szCs w:val="21"/>
                    </w:rPr>
                    <w:t>本项目生产区位于厂区中部，办公生活区位于厂区东侧，设置了围墙及绿植来减弱或阻止粉尘和噪声传播</w:t>
                  </w:r>
                </w:p>
              </w:tc>
              <w:tc>
                <w:tcPr>
                  <w:tcW w:w="598" w:type="dxa"/>
                  <w:vAlign w:val="center"/>
                </w:tcPr>
                <w:p w14:paraId="274106BC" w14:textId="77777777" w:rsidR="00F76E30" w:rsidRPr="00FD6EF8" w:rsidRDefault="00F76E30" w:rsidP="00F76E30">
                  <w:pPr>
                    <w:widowControl/>
                    <w:jc w:val="center"/>
                    <w:rPr>
                      <w:color w:val="0D0D0D" w:themeColor="text1" w:themeTint="F2"/>
                      <w:kern w:val="0"/>
                      <w:szCs w:val="21"/>
                    </w:rPr>
                  </w:pPr>
                  <w:r w:rsidRPr="00FD6EF8">
                    <w:rPr>
                      <w:color w:val="0D0D0D" w:themeColor="text1" w:themeTint="F2"/>
                      <w:kern w:val="0"/>
                      <w:szCs w:val="21"/>
                    </w:rPr>
                    <w:t>符合</w:t>
                  </w:r>
                </w:p>
              </w:tc>
            </w:tr>
            <w:tr w:rsidR="00C63191" w:rsidRPr="00FD6EF8" w14:paraId="53A199F0" w14:textId="77777777" w:rsidTr="00F76E30">
              <w:trPr>
                <w:trHeight w:val="397"/>
                <w:jc w:val="center"/>
              </w:trPr>
              <w:tc>
                <w:tcPr>
                  <w:tcW w:w="488" w:type="dxa"/>
                  <w:vAlign w:val="center"/>
                </w:tcPr>
                <w:p w14:paraId="5B848078" w14:textId="77777777" w:rsidR="00F76E30" w:rsidRPr="00FD6EF8" w:rsidRDefault="00F76E30" w:rsidP="00F76E30">
                  <w:pPr>
                    <w:jc w:val="center"/>
                    <w:rPr>
                      <w:color w:val="0D0D0D" w:themeColor="text1" w:themeTint="F2"/>
                      <w:szCs w:val="21"/>
                    </w:rPr>
                  </w:pPr>
                  <w:r w:rsidRPr="00FD6EF8">
                    <w:rPr>
                      <w:color w:val="0D0D0D" w:themeColor="text1" w:themeTint="F2"/>
                      <w:szCs w:val="21"/>
                    </w:rPr>
                    <w:t>4</w:t>
                  </w:r>
                </w:p>
              </w:tc>
              <w:tc>
                <w:tcPr>
                  <w:tcW w:w="3538" w:type="dxa"/>
                  <w:vAlign w:val="center"/>
                </w:tcPr>
                <w:p w14:paraId="05415F7A" w14:textId="075DA263" w:rsidR="00F76E30" w:rsidRPr="00FD6EF8" w:rsidRDefault="00F76E30" w:rsidP="00F76E30">
                  <w:pPr>
                    <w:widowControl/>
                    <w:jc w:val="center"/>
                    <w:rPr>
                      <w:color w:val="0D0D0D" w:themeColor="text1" w:themeTint="F2"/>
                      <w:kern w:val="0"/>
                      <w:szCs w:val="21"/>
                    </w:rPr>
                  </w:pPr>
                  <w:r w:rsidRPr="00FD6EF8">
                    <w:rPr>
                      <w:rFonts w:hint="eastAsia"/>
                      <w:color w:val="0D0D0D" w:themeColor="text1" w:themeTint="F2"/>
                      <w:kern w:val="0"/>
                      <w:szCs w:val="21"/>
                    </w:rPr>
                    <w:t>厂区内道路应硬化，功能应满足生产和运输要求</w:t>
                  </w:r>
                </w:p>
              </w:tc>
              <w:tc>
                <w:tcPr>
                  <w:tcW w:w="2830" w:type="dxa"/>
                  <w:vAlign w:val="center"/>
                </w:tcPr>
                <w:p w14:paraId="37F883AB" w14:textId="0B248E84" w:rsidR="00F76E30" w:rsidRPr="00FD6EF8" w:rsidRDefault="006D289E" w:rsidP="00F76E30">
                  <w:pPr>
                    <w:jc w:val="center"/>
                    <w:rPr>
                      <w:color w:val="0D0D0D" w:themeColor="text1" w:themeTint="F2"/>
                      <w:kern w:val="0"/>
                      <w:szCs w:val="21"/>
                    </w:rPr>
                  </w:pPr>
                  <w:r w:rsidRPr="00FD6EF8">
                    <w:rPr>
                      <w:rFonts w:hint="eastAsia"/>
                      <w:color w:val="0D0D0D" w:themeColor="text1" w:themeTint="F2"/>
                      <w:kern w:val="0"/>
                      <w:szCs w:val="21"/>
                    </w:rPr>
                    <w:t>厂区内道路均</w:t>
                  </w:r>
                  <w:r w:rsidRPr="00FD6EF8">
                    <w:rPr>
                      <w:color w:val="0D0D0D" w:themeColor="text1" w:themeTint="F2"/>
                      <w:kern w:val="0"/>
                      <w:szCs w:val="21"/>
                    </w:rPr>
                    <w:t>采用硬化处理</w:t>
                  </w:r>
                </w:p>
              </w:tc>
              <w:tc>
                <w:tcPr>
                  <w:tcW w:w="598" w:type="dxa"/>
                  <w:vAlign w:val="center"/>
                </w:tcPr>
                <w:p w14:paraId="53E00160" w14:textId="77777777" w:rsidR="00F76E30" w:rsidRPr="00FD6EF8" w:rsidRDefault="00F76E30" w:rsidP="00F76E30">
                  <w:pPr>
                    <w:jc w:val="center"/>
                    <w:rPr>
                      <w:color w:val="0D0D0D" w:themeColor="text1" w:themeTint="F2"/>
                      <w:kern w:val="0"/>
                      <w:szCs w:val="21"/>
                    </w:rPr>
                  </w:pPr>
                  <w:r w:rsidRPr="00FD6EF8">
                    <w:rPr>
                      <w:color w:val="0D0D0D" w:themeColor="text1" w:themeTint="F2"/>
                      <w:kern w:val="0"/>
                      <w:szCs w:val="21"/>
                    </w:rPr>
                    <w:t>符合</w:t>
                  </w:r>
                </w:p>
              </w:tc>
            </w:tr>
            <w:tr w:rsidR="00C63191" w:rsidRPr="00FD6EF8" w14:paraId="416E7024" w14:textId="77777777" w:rsidTr="00F76E30">
              <w:trPr>
                <w:trHeight w:val="397"/>
                <w:jc w:val="center"/>
              </w:trPr>
              <w:tc>
                <w:tcPr>
                  <w:tcW w:w="488" w:type="dxa"/>
                  <w:vAlign w:val="center"/>
                </w:tcPr>
                <w:p w14:paraId="799B72C3" w14:textId="77777777" w:rsidR="00F76E30" w:rsidRPr="00FD6EF8" w:rsidRDefault="00F76E30" w:rsidP="00F76E30">
                  <w:pPr>
                    <w:jc w:val="center"/>
                    <w:rPr>
                      <w:color w:val="0D0D0D" w:themeColor="text1" w:themeTint="F2"/>
                      <w:szCs w:val="21"/>
                    </w:rPr>
                  </w:pPr>
                  <w:r w:rsidRPr="00FD6EF8">
                    <w:rPr>
                      <w:color w:val="0D0D0D" w:themeColor="text1" w:themeTint="F2"/>
                      <w:szCs w:val="21"/>
                    </w:rPr>
                    <w:t>5</w:t>
                  </w:r>
                </w:p>
              </w:tc>
              <w:tc>
                <w:tcPr>
                  <w:tcW w:w="3538" w:type="dxa"/>
                  <w:vAlign w:val="center"/>
                </w:tcPr>
                <w:p w14:paraId="5B8E963A" w14:textId="57FAE018" w:rsidR="00F76E30" w:rsidRPr="00FD6EF8" w:rsidRDefault="00F76E30" w:rsidP="00F76E30">
                  <w:pPr>
                    <w:widowControl/>
                    <w:jc w:val="center"/>
                    <w:rPr>
                      <w:color w:val="0D0D0D" w:themeColor="text1" w:themeTint="F2"/>
                      <w:kern w:val="0"/>
                      <w:szCs w:val="21"/>
                    </w:rPr>
                  </w:pPr>
                  <w:r w:rsidRPr="00FD6EF8">
                    <w:rPr>
                      <w:rFonts w:hint="eastAsia"/>
                      <w:color w:val="0D0D0D" w:themeColor="text1" w:themeTint="F2"/>
                      <w:kern w:val="0"/>
                      <w:szCs w:val="21"/>
                    </w:rPr>
                    <w:t>厂区内未硬化的空地应进行绿化或采取其他防止扬尘措施，且应保持卫生清洁</w:t>
                  </w:r>
                </w:p>
              </w:tc>
              <w:tc>
                <w:tcPr>
                  <w:tcW w:w="2830" w:type="dxa"/>
                  <w:vAlign w:val="center"/>
                </w:tcPr>
                <w:p w14:paraId="082624C9" w14:textId="3281607E" w:rsidR="00F76E30" w:rsidRPr="00FD6EF8" w:rsidRDefault="006D289E" w:rsidP="00F76E30">
                  <w:pPr>
                    <w:jc w:val="center"/>
                    <w:rPr>
                      <w:color w:val="0D0D0D" w:themeColor="text1" w:themeTint="F2"/>
                      <w:kern w:val="0"/>
                      <w:szCs w:val="21"/>
                    </w:rPr>
                  </w:pPr>
                  <w:r w:rsidRPr="00FD6EF8">
                    <w:rPr>
                      <w:rFonts w:hint="eastAsia"/>
                      <w:color w:val="0D0D0D" w:themeColor="text1" w:themeTint="F2"/>
                      <w:kern w:val="0"/>
                      <w:szCs w:val="21"/>
                    </w:rPr>
                    <w:t>厂区内设置了绿化区域，且定时进行洒水防治扬尘</w:t>
                  </w:r>
                </w:p>
              </w:tc>
              <w:tc>
                <w:tcPr>
                  <w:tcW w:w="598" w:type="dxa"/>
                  <w:vAlign w:val="center"/>
                </w:tcPr>
                <w:p w14:paraId="3A5DF435" w14:textId="77777777" w:rsidR="00F76E30" w:rsidRPr="00FD6EF8" w:rsidRDefault="00F76E30" w:rsidP="00F76E30">
                  <w:pPr>
                    <w:jc w:val="center"/>
                    <w:rPr>
                      <w:color w:val="0D0D0D" w:themeColor="text1" w:themeTint="F2"/>
                      <w:szCs w:val="21"/>
                    </w:rPr>
                  </w:pPr>
                  <w:r w:rsidRPr="00FD6EF8">
                    <w:rPr>
                      <w:color w:val="0D0D0D" w:themeColor="text1" w:themeTint="F2"/>
                      <w:szCs w:val="21"/>
                    </w:rPr>
                    <w:t>符合</w:t>
                  </w:r>
                </w:p>
              </w:tc>
            </w:tr>
            <w:tr w:rsidR="00C63191" w:rsidRPr="00FD6EF8" w14:paraId="1A1616EB" w14:textId="77777777" w:rsidTr="00F76E30">
              <w:trPr>
                <w:trHeight w:val="397"/>
                <w:jc w:val="center"/>
              </w:trPr>
              <w:tc>
                <w:tcPr>
                  <w:tcW w:w="488" w:type="dxa"/>
                  <w:vAlign w:val="center"/>
                </w:tcPr>
                <w:p w14:paraId="44D0FB94" w14:textId="77777777" w:rsidR="00F76E30" w:rsidRPr="00FD6EF8" w:rsidRDefault="00F76E30" w:rsidP="00F76E30">
                  <w:pPr>
                    <w:jc w:val="center"/>
                    <w:rPr>
                      <w:color w:val="0D0D0D" w:themeColor="text1" w:themeTint="F2"/>
                      <w:szCs w:val="21"/>
                    </w:rPr>
                  </w:pPr>
                  <w:r w:rsidRPr="00FD6EF8">
                    <w:rPr>
                      <w:color w:val="0D0D0D" w:themeColor="text1" w:themeTint="F2"/>
                      <w:szCs w:val="21"/>
                    </w:rPr>
                    <w:t>6</w:t>
                  </w:r>
                </w:p>
              </w:tc>
              <w:tc>
                <w:tcPr>
                  <w:tcW w:w="3538" w:type="dxa"/>
                  <w:vAlign w:val="center"/>
                </w:tcPr>
                <w:p w14:paraId="20504930" w14:textId="29B426F7" w:rsidR="00F76E30" w:rsidRPr="00FD6EF8" w:rsidRDefault="00F76E30" w:rsidP="00F76E30">
                  <w:pPr>
                    <w:widowControl/>
                    <w:jc w:val="center"/>
                    <w:rPr>
                      <w:color w:val="0D0D0D" w:themeColor="text1" w:themeTint="F2"/>
                      <w:kern w:val="0"/>
                      <w:szCs w:val="21"/>
                    </w:rPr>
                  </w:pPr>
                  <w:r w:rsidRPr="00FD6EF8">
                    <w:rPr>
                      <w:rFonts w:hint="eastAsia"/>
                      <w:color w:val="0D0D0D" w:themeColor="text1" w:themeTint="F2"/>
                      <w:kern w:val="0"/>
                      <w:szCs w:val="21"/>
                    </w:rPr>
                    <w:t>生产区内应设置生产废弃物存放处。生产废弃物应分类存放、集中处理</w:t>
                  </w:r>
                </w:p>
              </w:tc>
              <w:tc>
                <w:tcPr>
                  <w:tcW w:w="2830" w:type="dxa"/>
                  <w:vAlign w:val="center"/>
                </w:tcPr>
                <w:p w14:paraId="431489E8" w14:textId="275A0C0B" w:rsidR="00F76E30" w:rsidRPr="00FD6EF8" w:rsidRDefault="0000618B" w:rsidP="00F76E30">
                  <w:pPr>
                    <w:jc w:val="center"/>
                    <w:rPr>
                      <w:color w:val="0D0D0D" w:themeColor="text1" w:themeTint="F2"/>
                      <w:kern w:val="0"/>
                      <w:szCs w:val="21"/>
                    </w:rPr>
                  </w:pPr>
                  <w:r w:rsidRPr="00FD6EF8">
                    <w:rPr>
                      <w:rFonts w:hint="eastAsia"/>
                      <w:color w:val="0D0D0D" w:themeColor="text1" w:themeTint="F2"/>
                      <w:kern w:val="0"/>
                      <w:szCs w:val="21"/>
                    </w:rPr>
                    <w:t>厂区内设置了一般固废仓库及危废暂存间</w:t>
                  </w:r>
                </w:p>
              </w:tc>
              <w:tc>
                <w:tcPr>
                  <w:tcW w:w="598" w:type="dxa"/>
                  <w:vAlign w:val="center"/>
                </w:tcPr>
                <w:p w14:paraId="05FB7076" w14:textId="77777777" w:rsidR="00F76E30" w:rsidRPr="00FD6EF8" w:rsidRDefault="00F76E30" w:rsidP="00F76E30">
                  <w:pPr>
                    <w:jc w:val="center"/>
                    <w:rPr>
                      <w:color w:val="0D0D0D" w:themeColor="text1" w:themeTint="F2"/>
                      <w:szCs w:val="21"/>
                    </w:rPr>
                  </w:pPr>
                  <w:r w:rsidRPr="00FD6EF8">
                    <w:rPr>
                      <w:color w:val="0D0D0D" w:themeColor="text1" w:themeTint="F2"/>
                      <w:szCs w:val="21"/>
                    </w:rPr>
                    <w:t>符合</w:t>
                  </w:r>
                </w:p>
              </w:tc>
            </w:tr>
            <w:tr w:rsidR="00C63191" w:rsidRPr="00FD6EF8" w14:paraId="497181C4" w14:textId="77777777" w:rsidTr="00F76E30">
              <w:trPr>
                <w:trHeight w:val="397"/>
                <w:jc w:val="center"/>
              </w:trPr>
              <w:tc>
                <w:tcPr>
                  <w:tcW w:w="488" w:type="dxa"/>
                  <w:vAlign w:val="center"/>
                </w:tcPr>
                <w:p w14:paraId="5C79E3C0" w14:textId="77777777" w:rsidR="00F76E30" w:rsidRPr="00FD6EF8" w:rsidRDefault="00F76E30" w:rsidP="00F76E30">
                  <w:pPr>
                    <w:jc w:val="center"/>
                    <w:rPr>
                      <w:color w:val="0D0D0D" w:themeColor="text1" w:themeTint="F2"/>
                      <w:szCs w:val="21"/>
                    </w:rPr>
                  </w:pPr>
                  <w:r w:rsidRPr="00FD6EF8">
                    <w:rPr>
                      <w:color w:val="0D0D0D" w:themeColor="text1" w:themeTint="F2"/>
                      <w:szCs w:val="21"/>
                    </w:rPr>
                    <w:t>7</w:t>
                  </w:r>
                </w:p>
              </w:tc>
              <w:tc>
                <w:tcPr>
                  <w:tcW w:w="3538" w:type="dxa"/>
                  <w:vAlign w:val="center"/>
                </w:tcPr>
                <w:p w14:paraId="4B23274C" w14:textId="7BFA4C48" w:rsidR="00F76E30" w:rsidRPr="00FD6EF8" w:rsidRDefault="00F76E30" w:rsidP="00F76E30">
                  <w:pPr>
                    <w:widowControl/>
                    <w:jc w:val="center"/>
                    <w:rPr>
                      <w:color w:val="0D0D0D" w:themeColor="text1" w:themeTint="F2"/>
                      <w:kern w:val="0"/>
                      <w:szCs w:val="21"/>
                    </w:rPr>
                  </w:pPr>
                  <w:r w:rsidRPr="00FD6EF8">
                    <w:rPr>
                      <w:rFonts w:hint="eastAsia"/>
                      <w:color w:val="0D0D0D" w:themeColor="text1" w:themeTint="F2"/>
                      <w:kern w:val="0"/>
                      <w:szCs w:val="21"/>
                    </w:rPr>
                    <w:t>厂区内应配备生产废水处置系统。宜建立雨水收集系统并有效利用</w:t>
                  </w:r>
                </w:p>
              </w:tc>
              <w:tc>
                <w:tcPr>
                  <w:tcW w:w="2830" w:type="dxa"/>
                  <w:vAlign w:val="center"/>
                </w:tcPr>
                <w:p w14:paraId="1EA773B1" w14:textId="100271E5" w:rsidR="00F76E30" w:rsidRPr="00FD6EF8" w:rsidRDefault="0000618B" w:rsidP="0000618B">
                  <w:pPr>
                    <w:jc w:val="center"/>
                    <w:rPr>
                      <w:color w:val="0D0D0D" w:themeColor="text1" w:themeTint="F2"/>
                      <w:kern w:val="0"/>
                      <w:szCs w:val="21"/>
                    </w:rPr>
                  </w:pPr>
                  <w:r w:rsidRPr="00FD6EF8">
                    <w:rPr>
                      <w:rFonts w:hint="eastAsia"/>
                      <w:color w:val="0D0D0D" w:themeColor="text1" w:themeTint="F2"/>
                      <w:kern w:val="0"/>
                      <w:szCs w:val="21"/>
                    </w:rPr>
                    <w:t>本项目无生产废水外排，</w:t>
                  </w:r>
                  <w:r w:rsidRPr="00FD6EF8">
                    <w:rPr>
                      <w:rFonts w:hint="eastAsia"/>
                      <w:color w:val="0D0D0D" w:themeColor="text1" w:themeTint="F2"/>
                      <w:szCs w:val="21"/>
                    </w:rPr>
                    <w:t>车辆冲洗水、地面冲洗废水及初期雨水经截流沟三级沉淀池处理后，均回用于降尘，不外排</w:t>
                  </w:r>
                </w:p>
              </w:tc>
              <w:tc>
                <w:tcPr>
                  <w:tcW w:w="598" w:type="dxa"/>
                  <w:vAlign w:val="center"/>
                </w:tcPr>
                <w:p w14:paraId="190E020E" w14:textId="77777777" w:rsidR="00F76E30" w:rsidRPr="00FD6EF8" w:rsidRDefault="00F76E30" w:rsidP="00F76E30">
                  <w:pPr>
                    <w:jc w:val="center"/>
                    <w:rPr>
                      <w:color w:val="0D0D0D" w:themeColor="text1" w:themeTint="F2"/>
                      <w:szCs w:val="21"/>
                    </w:rPr>
                  </w:pPr>
                  <w:r w:rsidRPr="00FD6EF8">
                    <w:rPr>
                      <w:color w:val="0D0D0D" w:themeColor="text1" w:themeTint="F2"/>
                      <w:szCs w:val="21"/>
                    </w:rPr>
                    <w:t>符合</w:t>
                  </w:r>
                </w:p>
              </w:tc>
            </w:tr>
            <w:tr w:rsidR="00C63191" w:rsidRPr="00FD6EF8" w14:paraId="26968E4F" w14:textId="77777777" w:rsidTr="00F76E30">
              <w:trPr>
                <w:trHeight w:val="397"/>
                <w:jc w:val="center"/>
              </w:trPr>
              <w:tc>
                <w:tcPr>
                  <w:tcW w:w="488" w:type="dxa"/>
                  <w:vAlign w:val="center"/>
                </w:tcPr>
                <w:p w14:paraId="228C1C43" w14:textId="77777777" w:rsidR="00F76E30" w:rsidRPr="00FD6EF8" w:rsidRDefault="00F76E30" w:rsidP="00F76E30">
                  <w:pPr>
                    <w:jc w:val="center"/>
                    <w:rPr>
                      <w:color w:val="0D0D0D" w:themeColor="text1" w:themeTint="F2"/>
                      <w:szCs w:val="21"/>
                    </w:rPr>
                  </w:pPr>
                  <w:r w:rsidRPr="00FD6EF8">
                    <w:rPr>
                      <w:color w:val="0D0D0D" w:themeColor="text1" w:themeTint="F2"/>
                      <w:szCs w:val="21"/>
                    </w:rPr>
                    <w:lastRenderedPageBreak/>
                    <w:t>8</w:t>
                  </w:r>
                </w:p>
              </w:tc>
              <w:tc>
                <w:tcPr>
                  <w:tcW w:w="3538" w:type="dxa"/>
                  <w:vAlign w:val="center"/>
                </w:tcPr>
                <w:p w14:paraId="74250AEE" w14:textId="71D91FC9" w:rsidR="00F76E30" w:rsidRPr="00FD6EF8" w:rsidRDefault="00F76E30" w:rsidP="00F76E30">
                  <w:pPr>
                    <w:widowControl/>
                    <w:jc w:val="center"/>
                    <w:rPr>
                      <w:color w:val="0D0D0D" w:themeColor="text1" w:themeTint="F2"/>
                      <w:kern w:val="0"/>
                      <w:szCs w:val="21"/>
                    </w:rPr>
                  </w:pPr>
                  <w:r w:rsidRPr="00FD6EF8">
                    <w:rPr>
                      <w:rFonts w:hint="eastAsia"/>
                      <w:color w:val="0D0D0D" w:themeColor="text1" w:themeTint="F2"/>
                      <w:kern w:val="0"/>
                      <w:szCs w:val="21"/>
                    </w:rPr>
                    <w:t>厂区门前道路和环境应符合环境卫生、绿化和社会秩序的要求</w:t>
                  </w:r>
                </w:p>
              </w:tc>
              <w:tc>
                <w:tcPr>
                  <w:tcW w:w="2830" w:type="dxa"/>
                  <w:vAlign w:val="center"/>
                </w:tcPr>
                <w:p w14:paraId="4C214F6F" w14:textId="482AF338" w:rsidR="00F76E30" w:rsidRPr="00FD6EF8" w:rsidRDefault="0000618B" w:rsidP="00F76E30">
                  <w:pPr>
                    <w:jc w:val="center"/>
                    <w:rPr>
                      <w:color w:val="0D0D0D" w:themeColor="text1" w:themeTint="F2"/>
                      <w:kern w:val="0"/>
                      <w:szCs w:val="21"/>
                    </w:rPr>
                  </w:pPr>
                  <w:r w:rsidRPr="00FD6EF8">
                    <w:rPr>
                      <w:rFonts w:hint="eastAsia"/>
                      <w:color w:val="0D0D0D" w:themeColor="text1" w:themeTint="F2"/>
                      <w:kern w:val="0"/>
                      <w:szCs w:val="21"/>
                    </w:rPr>
                    <w:t>厂区门前道路和环境应符合环境卫生、绿化和社会秩序的要求</w:t>
                  </w:r>
                </w:p>
              </w:tc>
              <w:tc>
                <w:tcPr>
                  <w:tcW w:w="598" w:type="dxa"/>
                  <w:vAlign w:val="center"/>
                </w:tcPr>
                <w:p w14:paraId="34F142A5" w14:textId="77777777" w:rsidR="00F76E30" w:rsidRPr="00FD6EF8" w:rsidRDefault="00F76E30" w:rsidP="00F76E30">
                  <w:pPr>
                    <w:jc w:val="center"/>
                    <w:rPr>
                      <w:color w:val="0D0D0D" w:themeColor="text1" w:themeTint="F2"/>
                      <w:szCs w:val="21"/>
                    </w:rPr>
                  </w:pPr>
                  <w:r w:rsidRPr="00FD6EF8">
                    <w:rPr>
                      <w:color w:val="0D0D0D" w:themeColor="text1" w:themeTint="F2"/>
                      <w:szCs w:val="21"/>
                    </w:rPr>
                    <w:t>符合</w:t>
                  </w:r>
                </w:p>
              </w:tc>
            </w:tr>
            <w:tr w:rsidR="00C63191" w:rsidRPr="00FD6EF8" w14:paraId="6D4C7E76" w14:textId="77777777" w:rsidTr="00471F94">
              <w:trPr>
                <w:trHeight w:val="397"/>
                <w:jc w:val="center"/>
              </w:trPr>
              <w:tc>
                <w:tcPr>
                  <w:tcW w:w="7454" w:type="dxa"/>
                  <w:gridSpan w:val="4"/>
                  <w:vAlign w:val="center"/>
                </w:tcPr>
                <w:p w14:paraId="520D8FA5" w14:textId="2924860C" w:rsidR="00F76E30" w:rsidRPr="00FD6EF8" w:rsidRDefault="00F76E30" w:rsidP="00F76E30">
                  <w:pPr>
                    <w:jc w:val="center"/>
                    <w:rPr>
                      <w:color w:val="0D0D0D" w:themeColor="text1" w:themeTint="F2"/>
                      <w:szCs w:val="21"/>
                    </w:rPr>
                  </w:pPr>
                  <w:r w:rsidRPr="00FD6EF8">
                    <w:rPr>
                      <w:rFonts w:hint="eastAsia"/>
                      <w:color w:val="0D0D0D" w:themeColor="text1" w:themeTint="F2"/>
                      <w:szCs w:val="21"/>
                    </w:rPr>
                    <w:t>设备设施</w:t>
                  </w:r>
                </w:p>
              </w:tc>
            </w:tr>
            <w:tr w:rsidR="00C63191" w:rsidRPr="00FD6EF8" w14:paraId="479ACB60" w14:textId="77777777" w:rsidTr="00F76E30">
              <w:trPr>
                <w:trHeight w:val="397"/>
                <w:jc w:val="center"/>
              </w:trPr>
              <w:tc>
                <w:tcPr>
                  <w:tcW w:w="488" w:type="dxa"/>
                  <w:vAlign w:val="center"/>
                </w:tcPr>
                <w:p w14:paraId="78DE226B" w14:textId="77777777" w:rsidR="00F76E30" w:rsidRPr="00FD6EF8" w:rsidRDefault="00F76E30" w:rsidP="00F76E30">
                  <w:pPr>
                    <w:jc w:val="center"/>
                    <w:rPr>
                      <w:color w:val="0D0D0D" w:themeColor="text1" w:themeTint="F2"/>
                      <w:szCs w:val="21"/>
                    </w:rPr>
                  </w:pPr>
                  <w:r w:rsidRPr="00FD6EF8">
                    <w:rPr>
                      <w:color w:val="0D0D0D" w:themeColor="text1" w:themeTint="F2"/>
                      <w:szCs w:val="21"/>
                    </w:rPr>
                    <w:t>9</w:t>
                  </w:r>
                </w:p>
              </w:tc>
              <w:tc>
                <w:tcPr>
                  <w:tcW w:w="3538" w:type="dxa"/>
                  <w:vAlign w:val="center"/>
                </w:tcPr>
                <w:p w14:paraId="7CDB6C23" w14:textId="3DDAD6AB" w:rsidR="00F76E30" w:rsidRPr="00FD6EF8" w:rsidRDefault="00F76E30" w:rsidP="00F76E30">
                  <w:pPr>
                    <w:widowControl/>
                    <w:jc w:val="center"/>
                    <w:rPr>
                      <w:color w:val="0D0D0D" w:themeColor="text1" w:themeTint="F2"/>
                      <w:kern w:val="0"/>
                      <w:szCs w:val="21"/>
                    </w:rPr>
                  </w:pPr>
                  <w:r w:rsidRPr="00FD6EF8">
                    <w:rPr>
                      <w:rFonts w:hint="eastAsia"/>
                      <w:color w:val="0D0D0D" w:themeColor="text1" w:themeTint="F2"/>
                      <w:kern w:val="0"/>
                      <w:szCs w:val="21"/>
                    </w:rPr>
                    <w:t>预拌混凝土绿色生产宜选用技术先进、低噪声、低能耗、低排放的搅拌、运输和试验设备。设备应符合国家现行标准《混凝土搅拌站</w:t>
                  </w:r>
                  <w:r w:rsidR="00471F94" w:rsidRPr="00FD6EF8">
                    <w:rPr>
                      <w:rFonts w:hint="eastAsia"/>
                      <w:color w:val="0D0D0D" w:themeColor="text1" w:themeTint="F2"/>
                      <w:kern w:val="0"/>
                      <w:szCs w:val="21"/>
                    </w:rPr>
                    <w:t>（楼）</w:t>
                  </w:r>
                  <w:r w:rsidRPr="00FD6EF8">
                    <w:rPr>
                      <w:rFonts w:hint="eastAsia"/>
                      <w:color w:val="0D0D0D" w:themeColor="text1" w:themeTint="F2"/>
                      <w:kern w:val="0"/>
                      <w:szCs w:val="21"/>
                    </w:rPr>
                    <w:t>》</w:t>
                  </w:r>
                  <w:r w:rsidRPr="00FD6EF8">
                    <w:rPr>
                      <w:rFonts w:hint="eastAsia"/>
                      <w:color w:val="0D0D0D" w:themeColor="text1" w:themeTint="F2"/>
                      <w:kern w:val="0"/>
                      <w:szCs w:val="21"/>
                    </w:rPr>
                    <w:t>GB/T10171</w:t>
                  </w:r>
                  <w:r w:rsidRPr="00FD6EF8">
                    <w:rPr>
                      <w:rFonts w:hint="eastAsia"/>
                      <w:color w:val="0D0D0D" w:themeColor="text1" w:themeTint="F2"/>
                      <w:kern w:val="0"/>
                      <w:szCs w:val="21"/>
                    </w:rPr>
                    <w:t>、《混凝士搅拌机》</w:t>
                  </w:r>
                  <w:r w:rsidRPr="00FD6EF8">
                    <w:rPr>
                      <w:rFonts w:hint="eastAsia"/>
                      <w:color w:val="0D0D0D" w:themeColor="text1" w:themeTint="F2"/>
                      <w:kern w:val="0"/>
                      <w:szCs w:val="21"/>
                    </w:rPr>
                    <w:t>GB/T 9142</w:t>
                  </w:r>
                  <w:r w:rsidRPr="00FD6EF8">
                    <w:rPr>
                      <w:rFonts w:hint="eastAsia"/>
                      <w:color w:val="0D0D0D" w:themeColor="text1" w:themeTint="F2"/>
                      <w:kern w:val="0"/>
                      <w:szCs w:val="21"/>
                    </w:rPr>
                    <w:t>和《混凝土搅拌运输车》</w:t>
                  </w:r>
                  <w:r w:rsidRPr="00FD6EF8">
                    <w:rPr>
                      <w:rFonts w:hint="eastAsia"/>
                      <w:color w:val="0D0D0D" w:themeColor="text1" w:themeTint="F2"/>
                      <w:kern w:val="0"/>
                      <w:szCs w:val="21"/>
                    </w:rPr>
                    <w:t>GB/T26408</w:t>
                  </w:r>
                  <w:r w:rsidRPr="00FD6EF8">
                    <w:rPr>
                      <w:rFonts w:hint="eastAsia"/>
                      <w:color w:val="0D0D0D" w:themeColor="text1" w:themeTint="F2"/>
                      <w:kern w:val="0"/>
                      <w:szCs w:val="21"/>
                    </w:rPr>
                    <w:t>等的相应规定</w:t>
                  </w:r>
                </w:p>
              </w:tc>
              <w:tc>
                <w:tcPr>
                  <w:tcW w:w="2830" w:type="dxa"/>
                  <w:vAlign w:val="center"/>
                </w:tcPr>
                <w:p w14:paraId="08D071EE" w14:textId="53008397" w:rsidR="00F76E30" w:rsidRPr="00FD6EF8" w:rsidRDefault="00471F94" w:rsidP="00F76E30">
                  <w:pPr>
                    <w:jc w:val="center"/>
                    <w:rPr>
                      <w:color w:val="0D0D0D" w:themeColor="text1" w:themeTint="F2"/>
                      <w:kern w:val="0"/>
                      <w:szCs w:val="21"/>
                    </w:rPr>
                  </w:pPr>
                  <w:r w:rsidRPr="00FD6EF8">
                    <w:rPr>
                      <w:rFonts w:hint="eastAsia"/>
                      <w:color w:val="0D0D0D" w:themeColor="text1" w:themeTint="F2"/>
                      <w:kern w:val="0"/>
                      <w:szCs w:val="21"/>
                    </w:rPr>
                    <w:t>本项目设置的沥青砼拌和设备以及配套设备均为技术先进、低噪声、低能耗、低排放的设备</w:t>
                  </w:r>
                </w:p>
              </w:tc>
              <w:tc>
                <w:tcPr>
                  <w:tcW w:w="598" w:type="dxa"/>
                  <w:vAlign w:val="center"/>
                </w:tcPr>
                <w:p w14:paraId="3FAF6AA3" w14:textId="77777777" w:rsidR="00F76E30" w:rsidRPr="00FD6EF8" w:rsidRDefault="00F76E30" w:rsidP="00F76E30">
                  <w:pPr>
                    <w:jc w:val="center"/>
                    <w:rPr>
                      <w:color w:val="0D0D0D" w:themeColor="text1" w:themeTint="F2"/>
                      <w:szCs w:val="21"/>
                    </w:rPr>
                  </w:pPr>
                  <w:r w:rsidRPr="00FD6EF8">
                    <w:rPr>
                      <w:color w:val="0D0D0D" w:themeColor="text1" w:themeTint="F2"/>
                      <w:szCs w:val="21"/>
                    </w:rPr>
                    <w:t>符合</w:t>
                  </w:r>
                </w:p>
              </w:tc>
            </w:tr>
            <w:tr w:rsidR="00C63191" w:rsidRPr="00FD6EF8" w14:paraId="4D375903" w14:textId="77777777" w:rsidTr="00F76E30">
              <w:trPr>
                <w:trHeight w:val="397"/>
                <w:jc w:val="center"/>
              </w:trPr>
              <w:tc>
                <w:tcPr>
                  <w:tcW w:w="488" w:type="dxa"/>
                  <w:vAlign w:val="center"/>
                </w:tcPr>
                <w:p w14:paraId="18790BC0" w14:textId="77777777" w:rsidR="00F76E30" w:rsidRPr="00FD6EF8" w:rsidRDefault="00F76E30" w:rsidP="00F76E30">
                  <w:pPr>
                    <w:jc w:val="center"/>
                    <w:rPr>
                      <w:color w:val="0D0D0D" w:themeColor="text1" w:themeTint="F2"/>
                      <w:szCs w:val="21"/>
                    </w:rPr>
                  </w:pPr>
                  <w:r w:rsidRPr="00FD6EF8">
                    <w:rPr>
                      <w:color w:val="0D0D0D" w:themeColor="text1" w:themeTint="F2"/>
                      <w:szCs w:val="21"/>
                    </w:rPr>
                    <w:t>10</w:t>
                  </w:r>
                </w:p>
              </w:tc>
              <w:tc>
                <w:tcPr>
                  <w:tcW w:w="3538" w:type="dxa"/>
                  <w:vAlign w:val="center"/>
                </w:tcPr>
                <w:p w14:paraId="76C49179" w14:textId="0EEEE9E0" w:rsidR="00F76E30" w:rsidRPr="00FD6EF8" w:rsidRDefault="00F76E30" w:rsidP="00F76E30">
                  <w:pPr>
                    <w:widowControl/>
                    <w:jc w:val="center"/>
                    <w:rPr>
                      <w:color w:val="0D0D0D" w:themeColor="text1" w:themeTint="F2"/>
                      <w:kern w:val="0"/>
                      <w:szCs w:val="21"/>
                    </w:rPr>
                  </w:pPr>
                  <w:r w:rsidRPr="00FD6EF8">
                    <w:rPr>
                      <w:rFonts w:hint="eastAsia"/>
                      <w:color w:val="0D0D0D" w:themeColor="text1" w:themeTint="F2"/>
                      <w:kern w:val="0"/>
                      <w:szCs w:val="21"/>
                    </w:rPr>
                    <w:t>搅拌站</w:t>
                  </w:r>
                  <w:r w:rsidR="00471F94" w:rsidRPr="00FD6EF8">
                    <w:rPr>
                      <w:rFonts w:hint="eastAsia"/>
                      <w:color w:val="0D0D0D" w:themeColor="text1" w:themeTint="F2"/>
                      <w:kern w:val="0"/>
                      <w:szCs w:val="21"/>
                    </w:rPr>
                    <w:t>（楼）</w:t>
                  </w:r>
                  <w:r w:rsidRPr="00FD6EF8">
                    <w:rPr>
                      <w:rFonts w:hint="eastAsia"/>
                      <w:color w:val="0D0D0D" w:themeColor="text1" w:themeTint="F2"/>
                      <w:kern w:val="0"/>
                      <w:szCs w:val="21"/>
                    </w:rPr>
                    <w:t>宜采用整体封闭方式</w:t>
                  </w:r>
                </w:p>
              </w:tc>
              <w:tc>
                <w:tcPr>
                  <w:tcW w:w="2830" w:type="dxa"/>
                  <w:vAlign w:val="center"/>
                </w:tcPr>
                <w:p w14:paraId="6E0DCF28" w14:textId="4DDA4089" w:rsidR="00F76E30" w:rsidRPr="00FD6EF8" w:rsidRDefault="00471F94" w:rsidP="00F76E30">
                  <w:pPr>
                    <w:jc w:val="center"/>
                    <w:rPr>
                      <w:color w:val="0D0D0D" w:themeColor="text1" w:themeTint="F2"/>
                      <w:kern w:val="0"/>
                      <w:szCs w:val="21"/>
                    </w:rPr>
                  </w:pPr>
                  <w:r w:rsidRPr="00FD6EF8">
                    <w:rPr>
                      <w:rFonts w:hint="eastAsia"/>
                      <w:color w:val="0D0D0D" w:themeColor="text1" w:themeTint="F2"/>
                      <w:kern w:val="0"/>
                      <w:szCs w:val="21"/>
                    </w:rPr>
                    <w:t>项目沥青拌和设备均采用整体封闭</w:t>
                  </w:r>
                </w:p>
              </w:tc>
              <w:tc>
                <w:tcPr>
                  <w:tcW w:w="598" w:type="dxa"/>
                  <w:vAlign w:val="center"/>
                </w:tcPr>
                <w:p w14:paraId="22D129A5" w14:textId="77777777" w:rsidR="00F76E30" w:rsidRPr="00FD6EF8" w:rsidRDefault="00F76E30" w:rsidP="00F76E30">
                  <w:pPr>
                    <w:jc w:val="center"/>
                    <w:rPr>
                      <w:color w:val="0D0D0D" w:themeColor="text1" w:themeTint="F2"/>
                      <w:szCs w:val="21"/>
                    </w:rPr>
                  </w:pPr>
                  <w:r w:rsidRPr="00FD6EF8">
                    <w:rPr>
                      <w:color w:val="0D0D0D" w:themeColor="text1" w:themeTint="F2"/>
                      <w:szCs w:val="21"/>
                    </w:rPr>
                    <w:t>符合</w:t>
                  </w:r>
                </w:p>
              </w:tc>
            </w:tr>
            <w:tr w:rsidR="00C63191" w:rsidRPr="00FD6EF8" w14:paraId="0CFAD5D5" w14:textId="77777777" w:rsidTr="00F76E30">
              <w:trPr>
                <w:trHeight w:val="397"/>
                <w:jc w:val="center"/>
              </w:trPr>
              <w:tc>
                <w:tcPr>
                  <w:tcW w:w="488" w:type="dxa"/>
                  <w:vAlign w:val="center"/>
                </w:tcPr>
                <w:p w14:paraId="5F5E9929" w14:textId="77777777" w:rsidR="00F76E30" w:rsidRPr="00FD6EF8" w:rsidRDefault="00F76E30" w:rsidP="00F76E30">
                  <w:pPr>
                    <w:jc w:val="center"/>
                    <w:rPr>
                      <w:color w:val="0D0D0D" w:themeColor="text1" w:themeTint="F2"/>
                      <w:szCs w:val="21"/>
                    </w:rPr>
                  </w:pPr>
                  <w:r w:rsidRPr="00FD6EF8">
                    <w:rPr>
                      <w:color w:val="0D0D0D" w:themeColor="text1" w:themeTint="F2"/>
                      <w:szCs w:val="21"/>
                    </w:rPr>
                    <w:t>11</w:t>
                  </w:r>
                </w:p>
              </w:tc>
              <w:tc>
                <w:tcPr>
                  <w:tcW w:w="3538" w:type="dxa"/>
                  <w:vAlign w:val="center"/>
                </w:tcPr>
                <w:p w14:paraId="4B26A843" w14:textId="78234EAE" w:rsidR="00F76E30" w:rsidRPr="00FD6EF8" w:rsidRDefault="00F76E30" w:rsidP="00F76E30">
                  <w:pPr>
                    <w:widowControl/>
                    <w:jc w:val="center"/>
                    <w:rPr>
                      <w:color w:val="0D0D0D" w:themeColor="text1" w:themeTint="F2"/>
                      <w:kern w:val="0"/>
                      <w:szCs w:val="21"/>
                    </w:rPr>
                  </w:pPr>
                  <w:r w:rsidRPr="00FD6EF8">
                    <w:rPr>
                      <w:rFonts w:hint="eastAsia"/>
                      <w:color w:val="0D0D0D" w:themeColor="text1" w:themeTint="F2"/>
                      <w:kern w:val="0"/>
                      <w:szCs w:val="21"/>
                    </w:rPr>
                    <w:t>搅拌站</w:t>
                  </w:r>
                  <w:r w:rsidR="00471F94" w:rsidRPr="00FD6EF8">
                    <w:rPr>
                      <w:rFonts w:hint="eastAsia"/>
                      <w:color w:val="0D0D0D" w:themeColor="text1" w:themeTint="F2"/>
                      <w:kern w:val="0"/>
                      <w:szCs w:val="21"/>
                    </w:rPr>
                    <w:t>（楼）</w:t>
                  </w:r>
                  <w:r w:rsidRPr="00FD6EF8">
                    <w:rPr>
                      <w:rFonts w:hint="eastAsia"/>
                      <w:color w:val="0D0D0D" w:themeColor="text1" w:themeTint="F2"/>
                      <w:kern w:val="0"/>
                      <w:szCs w:val="21"/>
                    </w:rPr>
                    <w:t>应安装除尘装置，并应保持正常使用</w:t>
                  </w:r>
                </w:p>
              </w:tc>
              <w:tc>
                <w:tcPr>
                  <w:tcW w:w="2830" w:type="dxa"/>
                  <w:vAlign w:val="center"/>
                </w:tcPr>
                <w:p w14:paraId="25120189" w14:textId="6D704F35" w:rsidR="00F76E30" w:rsidRPr="00FD6EF8" w:rsidRDefault="00471F94" w:rsidP="00F76E30">
                  <w:pPr>
                    <w:jc w:val="center"/>
                    <w:rPr>
                      <w:color w:val="0D0D0D" w:themeColor="text1" w:themeTint="F2"/>
                      <w:kern w:val="0"/>
                      <w:szCs w:val="21"/>
                    </w:rPr>
                  </w:pPr>
                  <w:r w:rsidRPr="00FD6EF8">
                    <w:rPr>
                      <w:rFonts w:hint="eastAsia"/>
                      <w:color w:val="0D0D0D" w:themeColor="text1" w:themeTint="F2"/>
                      <w:kern w:val="0"/>
                      <w:szCs w:val="21"/>
                    </w:rPr>
                    <w:t>项目各产尘环节，均安装了除尘装置</w:t>
                  </w:r>
                </w:p>
              </w:tc>
              <w:tc>
                <w:tcPr>
                  <w:tcW w:w="598" w:type="dxa"/>
                  <w:vAlign w:val="center"/>
                </w:tcPr>
                <w:p w14:paraId="3ED1AD86" w14:textId="77777777" w:rsidR="00F76E30" w:rsidRPr="00FD6EF8" w:rsidRDefault="00F76E30" w:rsidP="00F76E30">
                  <w:pPr>
                    <w:jc w:val="center"/>
                    <w:rPr>
                      <w:color w:val="0D0D0D" w:themeColor="text1" w:themeTint="F2"/>
                      <w:szCs w:val="21"/>
                    </w:rPr>
                  </w:pPr>
                  <w:r w:rsidRPr="00FD6EF8">
                    <w:rPr>
                      <w:color w:val="0D0D0D" w:themeColor="text1" w:themeTint="F2"/>
                      <w:szCs w:val="21"/>
                    </w:rPr>
                    <w:t>符合</w:t>
                  </w:r>
                </w:p>
              </w:tc>
            </w:tr>
            <w:tr w:rsidR="00C63191" w:rsidRPr="00FD6EF8" w14:paraId="71BE4243" w14:textId="77777777" w:rsidTr="00F76E30">
              <w:trPr>
                <w:trHeight w:val="397"/>
                <w:jc w:val="center"/>
              </w:trPr>
              <w:tc>
                <w:tcPr>
                  <w:tcW w:w="488" w:type="dxa"/>
                  <w:vAlign w:val="center"/>
                </w:tcPr>
                <w:p w14:paraId="0DEA124A" w14:textId="77777777" w:rsidR="00F76E30" w:rsidRPr="00FD6EF8" w:rsidRDefault="00F76E30" w:rsidP="00F76E30">
                  <w:pPr>
                    <w:jc w:val="center"/>
                    <w:rPr>
                      <w:color w:val="0D0D0D" w:themeColor="text1" w:themeTint="F2"/>
                      <w:szCs w:val="21"/>
                    </w:rPr>
                  </w:pPr>
                  <w:r w:rsidRPr="00FD6EF8">
                    <w:rPr>
                      <w:color w:val="0D0D0D" w:themeColor="text1" w:themeTint="F2"/>
                      <w:szCs w:val="21"/>
                    </w:rPr>
                    <w:t>12</w:t>
                  </w:r>
                </w:p>
              </w:tc>
              <w:tc>
                <w:tcPr>
                  <w:tcW w:w="3538" w:type="dxa"/>
                  <w:vAlign w:val="center"/>
                </w:tcPr>
                <w:p w14:paraId="67CC666A" w14:textId="760E8719" w:rsidR="00F76E30" w:rsidRPr="00FD6EF8" w:rsidRDefault="00F76E30" w:rsidP="00F76E30">
                  <w:pPr>
                    <w:widowControl/>
                    <w:jc w:val="center"/>
                    <w:rPr>
                      <w:color w:val="0D0D0D" w:themeColor="text1" w:themeTint="F2"/>
                      <w:kern w:val="0"/>
                      <w:szCs w:val="21"/>
                    </w:rPr>
                  </w:pPr>
                  <w:r w:rsidRPr="00FD6EF8">
                    <w:rPr>
                      <w:rFonts w:hint="eastAsia"/>
                      <w:color w:val="0D0D0D" w:themeColor="text1" w:themeTint="F2"/>
                      <w:kern w:val="0"/>
                      <w:szCs w:val="21"/>
                    </w:rPr>
                    <w:t>搅拌站</w:t>
                  </w:r>
                  <w:r w:rsidR="00471F94" w:rsidRPr="00FD6EF8">
                    <w:rPr>
                      <w:rFonts w:hint="eastAsia"/>
                      <w:color w:val="0D0D0D" w:themeColor="text1" w:themeTint="F2"/>
                      <w:kern w:val="0"/>
                      <w:szCs w:val="21"/>
                    </w:rPr>
                    <w:t>（楼）</w:t>
                  </w:r>
                  <w:r w:rsidRPr="00FD6EF8">
                    <w:rPr>
                      <w:rFonts w:hint="eastAsia"/>
                      <w:color w:val="0D0D0D" w:themeColor="text1" w:themeTint="F2"/>
                      <w:kern w:val="0"/>
                      <w:szCs w:val="21"/>
                    </w:rPr>
                    <w:t>的搅拌层和称量层宜设置水冲洗装置，</w:t>
                  </w:r>
                  <w:r w:rsidR="00471F94" w:rsidRPr="00FD6EF8">
                    <w:rPr>
                      <w:rFonts w:hint="eastAsia"/>
                      <w:color w:val="0D0D0D" w:themeColor="text1" w:themeTint="F2"/>
                      <w:kern w:val="0"/>
                      <w:szCs w:val="21"/>
                    </w:rPr>
                    <w:t>冲洗</w:t>
                  </w:r>
                  <w:r w:rsidRPr="00FD6EF8">
                    <w:rPr>
                      <w:rFonts w:hint="eastAsia"/>
                      <w:color w:val="0D0D0D" w:themeColor="text1" w:themeTint="F2"/>
                      <w:kern w:val="0"/>
                      <w:szCs w:val="21"/>
                    </w:rPr>
                    <w:t>产生的废水宜通过专用管道进入生产废水处置系统</w:t>
                  </w:r>
                </w:p>
              </w:tc>
              <w:tc>
                <w:tcPr>
                  <w:tcW w:w="2830" w:type="dxa"/>
                  <w:vAlign w:val="center"/>
                </w:tcPr>
                <w:p w14:paraId="2781DFEE" w14:textId="1AD9226B" w:rsidR="00F76E30" w:rsidRPr="00FD6EF8" w:rsidRDefault="00471F94" w:rsidP="00F76E30">
                  <w:pPr>
                    <w:jc w:val="center"/>
                    <w:rPr>
                      <w:color w:val="0D0D0D" w:themeColor="text1" w:themeTint="F2"/>
                      <w:kern w:val="0"/>
                      <w:szCs w:val="21"/>
                    </w:rPr>
                  </w:pPr>
                  <w:r w:rsidRPr="00FD6EF8">
                    <w:rPr>
                      <w:rFonts w:hint="eastAsia"/>
                      <w:color w:val="0D0D0D" w:themeColor="text1" w:themeTint="F2"/>
                      <w:kern w:val="0"/>
                      <w:szCs w:val="21"/>
                    </w:rPr>
                    <w:t>本项目为沥青拌和项目，不同于混凝土拌合站，粉尘产生量不大</w:t>
                  </w:r>
                </w:p>
              </w:tc>
              <w:tc>
                <w:tcPr>
                  <w:tcW w:w="598" w:type="dxa"/>
                  <w:vAlign w:val="center"/>
                </w:tcPr>
                <w:p w14:paraId="3C7864C2" w14:textId="77777777" w:rsidR="00F76E30" w:rsidRPr="00FD6EF8" w:rsidRDefault="00F76E30" w:rsidP="00F76E30">
                  <w:pPr>
                    <w:jc w:val="center"/>
                    <w:rPr>
                      <w:color w:val="0D0D0D" w:themeColor="text1" w:themeTint="F2"/>
                      <w:szCs w:val="21"/>
                    </w:rPr>
                  </w:pPr>
                  <w:r w:rsidRPr="00FD6EF8">
                    <w:rPr>
                      <w:color w:val="0D0D0D" w:themeColor="text1" w:themeTint="F2"/>
                      <w:szCs w:val="21"/>
                    </w:rPr>
                    <w:t>符合</w:t>
                  </w:r>
                </w:p>
              </w:tc>
            </w:tr>
            <w:tr w:rsidR="00C63191" w:rsidRPr="00FD6EF8" w14:paraId="0429C790" w14:textId="77777777" w:rsidTr="00F76E30">
              <w:trPr>
                <w:trHeight w:val="397"/>
                <w:jc w:val="center"/>
              </w:trPr>
              <w:tc>
                <w:tcPr>
                  <w:tcW w:w="488" w:type="dxa"/>
                  <w:vAlign w:val="center"/>
                </w:tcPr>
                <w:p w14:paraId="2B00F1BD" w14:textId="77777777" w:rsidR="00F76E30" w:rsidRPr="00FD6EF8" w:rsidRDefault="00F76E30" w:rsidP="00F76E30">
                  <w:pPr>
                    <w:jc w:val="center"/>
                    <w:rPr>
                      <w:color w:val="0D0D0D" w:themeColor="text1" w:themeTint="F2"/>
                      <w:szCs w:val="21"/>
                    </w:rPr>
                  </w:pPr>
                  <w:r w:rsidRPr="00FD6EF8">
                    <w:rPr>
                      <w:color w:val="0D0D0D" w:themeColor="text1" w:themeTint="F2"/>
                      <w:szCs w:val="21"/>
                    </w:rPr>
                    <w:t>13</w:t>
                  </w:r>
                </w:p>
              </w:tc>
              <w:tc>
                <w:tcPr>
                  <w:tcW w:w="3538" w:type="dxa"/>
                  <w:vAlign w:val="center"/>
                </w:tcPr>
                <w:p w14:paraId="5E469AA1" w14:textId="2428E6E2" w:rsidR="00F76E30" w:rsidRPr="00FD6EF8" w:rsidRDefault="00F76E30" w:rsidP="00F76E30">
                  <w:pPr>
                    <w:widowControl/>
                    <w:jc w:val="center"/>
                    <w:rPr>
                      <w:color w:val="0D0D0D" w:themeColor="text1" w:themeTint="F2"/>
                      <w:kern w:val="0"/>
                      <w:szCs w:val="21"/>
                    </w:rPr>
                  </w:pPr>
                  <w:r w:rsidRPr="00FD6EF8">
                    <w:rPr>
                      <w:rFonts w:hint="eastAsia"/>
                      <w:color w:val="0D0D0D" w:themeColor="text1" w:themeTint="F2"/>
                      <w:kern w:val="0"/>
                      <w:szCs w:val="21"/>
                    </w:rPr>
                    <w:t>搅拌主机卸料口应设置防喷溅设施。装料区域的地面和墙壁应保持清洁卫生</w:t>
                  </w:r>
                </w:p>
              </w:tc>
              <w:tc>
                <w:tcPr>
                  <w:tcW w:w="2830" w:type="dxa"/>
                  <w:vAlign w:val="center"/>
                </w:tcPr>
                <w:p w14:paraId="55A6EA74" w14:textId="3EDD1CBC" w:rsidR="00F76E30" w:rsidRPr="00FD6EF8" w:rsidRDefault="00471F94" w:rsidP="00F76E30">
                  <w:pPr>
                    <w:jc w:val="center"/>
                    <w:rPr>
                      <w:color w:val="0D0D0D" w:themeColor="text1" w:themeTint="F2"/>
                      <w:kern w:val="0"/>
                      <w:szCs w:val="21"/>
                    </w:rPr>
                  </w:pPr>
                  <w:r w:rsidRPr="00FD6EF8">
                    <w:rPr>
                      <w:rFonts w:hint="eastAsia"/>
                      <w:color w:val="0D0D0D" w:themeColor="text1" w:themeTint="F2"/>
                      <w:kern w:val="0"/>
                      <w:szCs w:val="21"/>
                    </w:rPr>
                    <w:t>本项目产品为沥青砼，不同于混凝土性状</w:t>
                  </w:r>
                </w:p>
              </w:tc>
              <w:tc>
                <w:tcPr>
                  <w:tcW w:w="598" w:type="dxa"/>
                  <w:vAlign w:val="center"/>
                </w:tcPr>
                <w:p w14:paraId="7F7D476B" w14:textId="77777777" w:rsidR="00F76E30" w:rsidRPr="00FD6EF8" w:rsidRDefault="00F76E30" w:rsidP="00F76E30">
                  <w:pPr>
                    <w:jc w:val="center"/>
                    <w:rPr>
                      <w:color w:val="0D0D0D" w:themeColor="text1" w:themeTint="F2"/>
                      <w:szCs w:val="21"/>
                    </w:rPr>
                  </w:pPr>
                  <w:r w:rsidRPr="00FD6EF8">
                    <w:rPr>
                      <w:color w:val="0D0D0D" w:themeColor="text1" w:themeTint="F2"/>
                      <w:szCs w:val="21"/>
                    </w:rPr>
                    <w:t>符合</w:t>
                  </w:r>
                </w:p>
              </w:tc>
            </w:tr>
            <w:tr w:rsidR="00C63191" w:rsidRPr="00FD6EF8" w14:paraId="2D079938" w14:textId="77777777" w:rsidTr="00F76E30">
              <w:trPr>
                <w:trHeight w:val="397"/>
                <w:jc w:val="center"/>
              </w:trPr>
              <w:tc>
                <w:tcPr>
                  <w:tcW w:w="488" w:type="dxa"/>
                  <w:vAlign w:val="center"/>
                </w:tcPr>
                <w:p w14:paraId="51D9A42C" w14:textId="77777777" w:rsidR="00F76E30" w:rsidRPr="00FD6EF8" w:rsidRDefault="00F76E30" w:rsidP="00F76E30">
                  <w:pPr>
                    <w:jc w:val="center"/>
                    <w:rPr>
                      <w:color w:val="0D0D0D" w:themeColor="text1" w:themeTint="F2"/>
                      <w:szCs w:val="21"/>
                    </w:rPr>
                  </w:pPr>
                  <w:r w:rsidRPr="00FD6EF8">
                    <w:rPr>
                      <w:color w:val="0D0D0D" w:themeColor="text1" w:themeTint="F2"/>
                      <w:szCs w:val="21"/>
                    </w:rPr>
                    <w:t>14</w:t>
                  </w:r>
                </w:p>
              </w:tc>
              <w:tc>
                <w:tcPr>
                  <w:tcW w:w="3538" w:type="dxa"/>
                  <w:vAlign w:val="center"/>
                </w:tcPr>
                <w:p w14:paraId="257C030E" w14:textId="42DC2A44" w:rsidR="00F76E30" w:rsidRPr="00FD6EF8" w:rsidRDefault="00F76E30" w:rsidP="00F76E30">
                  <w:pPr>
                    <w:widowControl/>
                    <w:jc w:val="center"/>
                    <w:rPr>
                      <w:color w:val="0D0D0D" w:themeColor="text1" w:themeTint="F2"/>
                      <w:kern w:val="0"/>
                      <w:szCs w:val="21"/>
                    </w:rPr>
                  </w:pPr>
                  <w:r w:rsidRPr="00FD6EF8">
                    <w:rPr>
                      <w:rFonts w:hint="eastAsia"/>
                      <w:color w:val="0D0D0D" w:themeColor="text1" w:themeTint="F2"/>
                      <w:kern w:val="0"/>
                      <w:szCs w:val="21"/>
                    </w:rPr>
                    <w:t>粉料仓应标识清晰并配备料位控制系统，料位控制系统应定期检查维护</w:t>
                  </w:r>
                </w:p>
              </w:tc>
              <w:tc>
                <w:tcPr>
                  <w:tcW w:w="2830" w:type="dxa"/>
                  <w:vAlign w:val="center"/>
                </w:tcPr>
                <w:p w14:paraId="218DE61D" w14:textId="4A8BEBFC" w:rsidR="00F76E30" w:rsidRPr="00FD6EF8" w:rsidRDefault="00471F94" w:rsidP="00471F94">
                  <w:pPr>
                    <w:jc w:val="center"/>
                    <w:rPr>
                      <w:color w:val="0D0D0D" w:themeColor="text1" w:themeTint="F2"/>
                      <w:kern w:val="0"/>
                      <w:szCs w:val="21"/>
                    </w:rPr>
                  </w:pPr>
                  <w:r w:rsidRPr="00FD6EF8">
                    <w:rPr>
                      <w:rFonts w:hint="eastAsia"/>
                      <w:color w:val="0D0D0D" w:themeColor="text1" w:themeTint="F2"/>
                      <w:kern w:val="0"/>
                      <w:szCs w:val="21"/>
                    </w:rPr>
                    <w:t>本环评要求粉料仓标识清晰并配备料位控制系统，料位控制系统应定期检查维护</w:t>
                  </w:r>
                </w:p>
              </w:tc>
              <w:tc>
                <w:tcPr>
                  <w:tcW w:w="598" w:type="dxa"/>
                  <w:vAlign w:val="center"/>
                </w:tcPr>
                <w:p w14:paraId="5BC19896" w14:textId="77777777" w:rsidR="00F76E30" w:rsidRPr="00FD6EF8" w:rsidRDefault="00F76E30" w:rsidP="00F76E30">
                  <w:pPr>
                    <w:jc w:val="center"/>
                    <w:rPr>
                      <w:color w:val="0D0D0D" w:themeColor="text1" w:themeTint="F2"/>
                      <w:szCs w:val="21"/>
                    </w:rPr>
                  </w:pPr>
                  <w:r w:rsidRPr="00FD6EF8">
                    <w:rPr>
                      <w:color w:val="0D0D0D" w:themeColor="text1" w:themeTint="F2"/>
                      <w:szCs w:val="21"/>
                    </w:rPr>
                    <w:t>符合</w:t>
                  </w:r>
                </w:p>
              </w:tc>
            </w:tr>
            <w:tr w:rsidR="00C63191" w:rsidRPr="00FD6EF8" w14:paraId="33E23FAE" w14:textId="77777777" w:rsidTr="00F76E30">
              <w:trPr>
                <w:trHeight w:val="397"/>
                <w:jc w:val="center"/>
              </w:trPr>
              <w:tc>
                <w:tcPr>
                  <w:tcW w:w="488" w:type="dxa"/>
                  <w:vAlign w:val="center"/>
                </w:tcPr>
                <w:p w14:paraId="178DD44F" w14:textId="77777777" w:rsidR="00F76E30" w:rsidRPr="00FD6EF8" w:rsidRDefault="00F76E30" w:rsidP="00F76E30">
                  <w:pPr>
                    <w:jc w:val="center"/>
                    <w:rPr>
                      <w:color w:val="0D0D0D" w:themeColor="text1" w:themeTint="F2"/>
                      <w:szCs w:val="21"/>
                    </w:rPr>
                  </w:pPr>
                  <w:r w:rsidRPr="00FD6EF8">
                    <w:rPr>
                      <w:color w:val="0D0D0D" w:themeColor="text1" w:themeTint="F2"/>
                      <w:szCs w:val="21"/>
                    </w:rPr>
                    <w:t>15</w:t>
                  </w:r>
                </w:p>
              </w:tc>
              <w:tc>
                <w:tcPr>
                  <w:tcW w:w="3538" w:type="dxa"/>
                  <w:vAlign w:val="center"/>
                </w:tcPr>
                <w:p w14:paraId="3716A1CF" w14:textId="76414EF5" w:rsidR="00F76E30" w:rsidRPr="00FD6EF8" w:rsidRDefault="00F76E30" w:rsidP="00F76E30">
                  <w:pPr>
                    <w:widowControl/>
                    <w:jc w:val="center"/>
                    <w:rPr>
                      <w:color w:val="0D0D0D" w:themeColor="text1" w:themeTint="F2"/>
                      <w:kern w:val="0"/>
                      <w:szCs w:val="21"/>
                    </w:rPr>
                  </w:pPr>
                  <w:r w:rsidRPr="00FD6EF8">
                    <w:rPr>
                      <w:rFonts w:hint="eastAsia"/>
                      <w:color w:val="0D0D0D" w:themeColor="text1" w:themeTint="F2"/>
                      <w:kern w:val="0"/>
                      <w:szCs w:val="21"/>
                    </w:rPr>
                    <w:t>骨料堆场应符合下列规定：地面应硬化并确保排水通畅；粗、细骨料应分隔堆放；骨料堆场宜建成封闭式堆场，宜安装喷淋抑尘装置</w:t>
                  </w:r>
                </w:p>
              </w:tc>
              <w:tc>
                <w:tcPr>
                  <w:tcW w:w="2830" w:type="dxa"/>
                  <w:vAlign w:val="center"/>
                </w:tcPr>
                <w:p w14:paraId="7A4A4422" w14:textId="6A9E1E86" w:rsidR="00F76E30" w:rsidRPr="00FD6EF8" w:rsidRDefault="00471F94" w:rsidP="00471F94">
                  <w:pPr>
                    <w:jc w:val="center"/>
                    <w:rPr>
                      <w:color w:val="0D0D0D" w:themeColor="text1" w:themeTint="F2"/>
                      <w:kern w:val="0"/>
                      <w:szCs w:val="21"/>
                    </w:rPr>
                  </w:pPr>
                  <w:r w:rsidRPr="00FD6EF8">
                    <w:rPr>
                      <w:rFonts w:hint="eastAsia"/>
                      <w:color w:val="0D0D0D" w:themeColor="text1" w:themeTint="F2"/>
                      <w:kern w:val="0"/>
                      <w:szCs w:val="21"/>
                    </w:rPr>
                    <w:t>本项目料场地面硬化且排水通畅；骨料按品种分隔堆放；骨料堆场为封闭式堆场，安装了喷淋抑尘装置</w:t>
                  </w:r>
                </w:p>
              </w:tc>
              <w:tc>
                <w:tcPr>
                  <w:tcW w:w="598" w:type="dxa"/>
                  <w:vAlign w:val="center"/>
                </w:tcPr>
                <w:p w14:paraId="0E24C690" w14:textId="77777777" w:rsidR="00F76E30" w:rsidRPr="00FD6EF8" w:rsidRDefault="00F76E30" w:rsidP="00F76E30">
                  <w:pPr>
                    <w:jc w:val="center"/>
                    <w:rPr>
                      <w:color w:val="0D0D0D" w:themeColor="text1" w:themeTint="F2"/>
                      <w:szCs w:val="21"/>
                    </w:rPr>
                  </w:pPr>
                  <w:r w:rsidRPr="00FD6EF8">
                    <w:rPr>
                      <w:color w:val="0D0D0D" w:themeColor="text1" w:themeTint="F2"/>
                      <w:szCs w:val="21"/>
                    </w:rPr>
                    <w:t>符合</w:t>
                  </w:r>
                </w:p>
              </w:tc>
            </w:tr>
            <w:tr w:rsidR="00C63191" w:rsidRPr="00FD6EF8" w14:paraId="334E98AA" w14:textId="77777777" w:rsidTr="00F76E30">
              <w:trPr>
                <w:trHeight w:val="397"/>
                <w:jc w:val="center"/>
              </w:trPr>
              <w:tc>
                <w:tcPr>
                  <w:tcW w:w="488" w:type="dxa"/>
                  <w:vAlign w:val="center"/>
                </w:tcPr>
                <w:p w14:paraId="09B1C6FD" w14:textId="77777777" w:rsidR="00F76E30" w:rsidRPr="00FD6EF8" w:rsidRDefault="00F76E30" w:rsidP="00F76E30">
                  <w:pPr>
                    <w:jc w:val="center"/>
                    <w:rPr>
                      <w:color w:val="0D0D0D" w:themeColor="text1" w:themeTint="F2"/>
                      <w:szCs w:val="21"/>
                    </w:rPr>
                  </w:pPr>
                  <w:r w:rsidRPr="00FD6EF8">
                    <w:rPr>
                      <w:color w:val="0D0D0D" w:themeColor="text1" w:themeTint="F2"/>
                      <w:szCs w:val="21"/>
                    </w:rPr>
                    <w:t>16</w:t>
                  </w:r>
                </w:p>
              </w:tc>
              <w:tc>
                <w:tcPr>
                  <w:tcW w:w="3538" w:type="dxa"/>
                  <w:vAlign w:val="center"/>
                </w:tcPr>
                <w:p w14:paraId="042B840C" w14:textId="15286292" w:rsidR="00F76E30" w:rsidRPr="00FD6EF8" w:rsidRDefault="00F76E30" w:rsidP="00F76E30">
                  <w:pPr>
                    <w:widowControl/>
                    <w:jc w:val="center"/>
                    <w:rPr>
                      <w:color w:val="0D0D0D" w:themeColor="text1" w:themeTint="F2"/>
                      <w:kern w:val="0"/>
                      <w:szCs w:val="21"/>
                    </w:rPr>
                  </w:pPr>
                  <w:r w:rsidRPr="00FD6EF8">
                    <w:rPr>
                      <w:rFonts w:hint="eastAsia"/>
                      <w:color w:val="0D0D0D" w:themeColor="text1" w:themeTint="F2"/>
                      <w:kern w:val="0"/>
                      <w:szCs w:val="21"/>
                    </w:rPr>
                    <w:t>配料地仓宜与骨料仓一起封闭，配料用皮带输送机宜侧面封闭且上部加盖</w:t>
                  </w:r>
                </w:p>
              </w:tc>
              <w:tc>
                <w:tcPr>
                  <w:tcW w:w="2830" w:type="dxa"/>
                  <w:vAlign w:val="center"/>
                </w:tcPr>
                <w:p w14:paraId="14757350" w14:textId="55406050" w:rsidR="00F76E30" w:rsidRPr="00FD6EF8" w:rsidRDefault="00471F94" w:rsidP="00471F94">
                  <w:pPr>
                    <w:jc w:val="center"/>
                    <w:rPr>
                      <w:color w:val="0D0D0D" w:themeColor="text1" w:themeTint="F2"/>
                      <w:kern w:val="0"/>
                      <w:szCs w:val="21"/>
                    </w:rPr>
                  </w:pPr>
                  <w:r w:rsidRPr="00FD6EF8">
                    <w:rPr>
                      <w:rFonts w:hint="eastAsia"/>
                      <w:color w:val="0D0D0D" w:themeColor="text1" w:themeTint="F2"/>
                      <w:kern w:val="0"/>
                      <w:szCs w:val="21"/>
                    </w:rPr>
                    <w:t>本项目配料地仓与骨料仓一起封闭，配料用皮带输送机且侧面封闭且上部加盖</w:t>
                  </w:r>
                </w:p>
              </w:tc>
              <w:tc>
                <w:tcPr>
                  <w:tcW w:w="598" w:type="dxa"/>
                  <w:vAlign w:val="center"/>
                </w:tcPr>
                <w:p w14:paraId="78D58B51" w14:textId="77777777" w:rsidR="00F76E30" w:rsidRPr="00FD6EF8" w:rsidRDefault="00F76E30" w:rsidP="00F76E30">
                  <w:pPr>
                    <w:jc w:val="center"/>
                    <w:rPr>
                      <w:color w:val="0D0D0D" w:themeColor="text1" w:themeTint="F2"/>
                      <w:szCs w:val="21"/>
                    </w:rPr>
                  </w:pPr>
                  <w:r w:rsidRPr="00FD6EF8">
                    <w:rPr>
                      <w:color w:val="0D0D0D" w:themeColor="text1" w:themeTint="F2"/>
                      <w:szCs w:val="21"/>
                    </w:rPr>
                    <w:t>符合</w:t>
                  </w:r>
                </w:p>
              </w:tc>
            </w:tr>
            <w:tr w:rsidR="00C63191" w:rsidRPr="00FD6EF8" w14:paraId="6B3338F7" w14:textId="77777777" w:rsidTr="00F76E30">
              <w:trPr>
                <w:trHeight w:val="397"/>
                <w:jc w:val="center"/>
              </w:trPr>
              <w:tc>
                <w:tcPr>
                  <w:tcW w:w="488" w:type="dxa"/>
                  <w:vAlign w:val="center"/>
                </w:tcPr>
                <w:p w14:paraId="643BC1D7" w14:textId="454B9EB1" w:rsidR="00F76E30" w:rsidRPr="00FD6EF8" w:rsidRDefault="00CD332A" w:rsidP="00F76E30">
                  <w:pPr>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7</w:t>
                  </w:r>
                </w:p>
              </w:tc>
              <w:tc>
                <w:tcPr>
                  <w:tcW w:w="3538" w:type="dxa"/>
                  <w:vAlign w:val="center"/>
                </w:tcPr>
                <w:p w14:paraId="6388419A" w14:textId="5C558BF5" w:rsidR="00F76E30" w:rsidRPr="00FD6EF8" w:rsidRDefault="00F76E30" w:rsidP="00F76E30">
                  <w:pPr>
                    <w:widowControl/>
                    <w:jc w:val="center"/>
                    <w:rPr>
                      <w:color w:val="0D0D0D" w:themeColor="text1" w:themeTint="F2"/>
                      <w:kern w:val="0"/>
                      <w:szCs w:val="21"/>
                    </w:rPr>
                  </w:pPr>
                  <w:r w:rsidRPr="00FD6EF8">
                    <w:rPr>
                      <w:rFonts w:hint="eastAsia"/>
                      <w:color w:val="0D0D0D" w:themeColor="text1" w:themeTint="F2"/>
                      <w:kern w:val="0"/>
                      <w:szCs w:val="21"/>
                    </w:rPr>
                    <w:t>粗、细骨料装卸作业宜采用布料机</w:t>
                  </w:r>
                </w:p>
              </w:tc>
              <w:tc>
                <w:tcPr>
                  <w:tcW w:w="2830" w:type="dxa"/>
                  <w:vAlign w:val="center"/>
                </w:tcPr>
                <w:p w14:paraId="7D498B61" w14:textId="1085FA12" w:rsidR="00F76E30" w:rsidRPr="00FD6EF8" w:rsidRDefault="00471F94" w:rsidP="00F76E30">
                  <w:pPr>
                    <w:jc w:val="center"/>
                    <w:rPr>
                      <w:color w:val="0D0D0D" w:themeColor="text1" w:themeTint="F2"/>
                      <w:kern w:val="0"/>
                      <w:szCs w:val="21"/>
                    </w:rPr>
                  </w:pPr>
                  <w:r w:rsidRPr="00FD6EF8">
                    <w:rPr>
                      <w:rFonts w:hint="eastAsia"/>
                      <w:color w:val="0D0D0D" w:themeColor="text1" w:themeTint="F2"/>
                      <w:kern w:val="0"/>
                      <w:szCs w:val="21"/>
                    </w:rPr>
                    <w:t>本环评要求原料骨料进厂卸料采用布料机</w:t>
                  </w:r>
                </w:p>
              </w:tc>
              <w:tc>
                <w:tcPr>
                  <w:tcW w:w="598" w:type="dxa"/>
                  <w:vAlign w:val="center"/>
                </w:tcPr>
                <w:p w14:paraId="097511A9" w14:textId="53532773" w:rsidR="00F76E30" w:rsidRPr="00FD6EF8" w:rsidRDefault="00471F94" w:rsidP="00F76E30">
                  <w:pPr>
                    <w:jc w:val="center"/>
                    <w:rPr>
                      <w:color w:val="0D0D0D" w:themeColor="text1" w:themeTint="F2"/>
                      <w:szCs w:val="21"/>
                    </w:rPr>
                  </w:pPr>
                  <w:r w:rsidRPr="00FD6EF8">
                    <w:rPr>
                      <w:color w:val="0D0D0D" w:themeColor="text1" w:themeTint="F2"/>
                      <w:szCs w:val="21"/>
                    </w:rPr>
                    <w:t>符合</w:t>
                  </w:r>
                </w:p>
              </w:tc>
            </w:tr>
            <w:tr w:rsidR="00C63191" w:rsidRPr="00FD6EF8" w14:paraId="1953782A" w14:textId="77777777" w:rsidTr="00F76E30">
              <w:trPr>
                <w:trHeight w:val="397"/>
                <w:jc w:val="center"/>
              </w:trPr>
              <w:tc>
                <w:tcPr>
                  <w:tcW w:w="488" w:type="dxa"/>
                  <w:vAlign w:val="center"/>
                </w:tcPr>
                <w:p w14:paraId="0787E4D0" w14:textId="1D96DC7B" w:rsidR="00F76E30" w:rsidRPr="00FD6EF8" w:rsidRDefault="00CD332A" w:rsidP="00F76E30">
                  <w:pPr>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8</w:t>
                  </w:r>
                </w:p>
              </w:tc>
              <w:tc>
                <w:tcPr>
                  <w:tcW w:w="3538" w:type="dxa"/>
                  <w:vAlign w:val="center"/>
                </w:tcPr>
                <w:p w14:paraId="0361B211" w14:textId="272FFDF3" w:rsidR="00F76E30" w:rsidRPr="00FD6EF8" w:rsidRDefault="00F76E30" w:rsidP="00180CD0">
                  <w:pPr>
                    <w:widowControl/>
                    <w:jc w:val="center"/>
                    <w:rPr>
                      <w:color w:val="0D0D0D" w:themeColor="text1" w:themeTint="F2"/>
                      <w:kern w:val="0"/>
                      <w:szCs w:val="21"/>
                    </w:rPr>
                  </w:pPr>
                  <w:r w:rsidRPr="00FD6EF8">
                    <w:rPr>
                      <w:rFonts w:hint="eastAsia"/>
                      <w:color w:val="0D0D0D" w:themeColor="text1" w:themeTint="F2"/>
                      <w:kern w:val="0"/>
                      <w:szCs w:val="21"/>
                    </w:rPr>
                    <w:t>处理废弃新拌混凝</w:t>
                  </w:r>
                  <w:r w:rsidR="000F3478" w:rsidRPr="00FD6EF8">
                    <w:rPr>
                      <w:rFonts w:hint="eastAsia"/>
                      <w:color w:val="0D0D0D" w:themeColor="text1" w:themeTint="F2"/>
                      <w:kern w:val="0"/>
                      <w:szCs w:val="21"/>
                    </w:rPr>
                    <w:t>土</w:t>
                  </w:r>
                  <w:r w:rsidRPr="00FD6EF8">
                    <w:rPr>
                      <w:rFonts w:hint="eastAsia"/>
                      <w:color w:val="0D0D0D" w:themeColor="text1" w:themeTint="F2"/>
                      <w:kern w:val="0"/>
                      <w:szCs w:val="21"/>
                    </w:rPr>
                    <w:t>的设备设施宜符合下列规定：当废弃新拌混凝</w:t>
                  </w:r>
                  <w:r w:rsidR="000F3478" w:rsidRPr="00FD6EF8">
                    <w:rPr>
                      <w:rFonts w:hint="eastAsia"/>
                      <w:color w:val="0D0D0D" w:themeColor="text1" w:themeTint="F2"/>
                      <w:kern w:val="0"/>
                      <w:szCs w:val="21"/>
                    </w:rPr>
                    <w:t>土</w:t>
                  </w:r>
                  <w:r w:rsidRPr="00FD6EF8">
                    <w:rPr>
                      <w:rFonts w:hint="eastAsia"/>
                      <w:color w:val="0D0D0D" w:themeColor="text1" w:themeTint="F2"/>
                      <w:kern w:val="0"/>
                      <w:szCs w:val="21"/>
                    </w:rPr>
                    <w:t>用于成型小型预制构件时，应具有小型预制构件成型设备；当采用砂石分离机处置废弃新拌混凝</w:t>
                  </w:r>
                  <w:r w:rsidR="000F3478" w:rsidRPr="00FD6EF8">
                    <w:rPr>
                      <w:rFonts w:hint="eastAsia"/>
                      <w:color w:val="0D0D0D" w:themeColor="text1" w:themeTint="F2"/>
                      <w:kern w:val="0"/>
                      <w:szCs w:val="21"/>
                    </w:rPr>
                    <w:t>土</w:t>
                  </w:r>
                  <w:r w:rsidRPr="00FD6EF8">
                    <w:rPr>
                      <w:rFonts w:hint="eastAsia"/>
                      <w:color w:val="0D0D0D" w:themeColor="text1" w:themeTint="F2"/>
                      <w:kern w:val="0"/>
                      <w:szCs w:val="21"/>
                    </w:rPr>
                    <w:t>时，砂石分离机应状态良好且运行正常；可配备压滤机等处理设备；废弃新拌混凝土处理过程中产生的废水和废浆应通过专用管道进入生产废水和废浆处置系统</w:t>
                  </w:r>
                </w:p>
              </w:tc>
              <w:tc>
                <w:tcPr>
                  <w:tcW w:w="2830" w:type="dxa"/>
                  <w:vAlign w:val="center"/>
                </w:tcPr>
                <w:p w14:paraId="55F8F9FC" w14:textId="429F17D5" w:rsidR="00F76E30" w:rsidRPr="00FD6EF8" w:rsidRDefault="00471F94" w:rsidP="00F76E30">
                  <w:pPr>
                    <w:jc w:val="center"/>
                    <w:rPr>
                      <w:color w:val="0D0D0D" w:themeColor="text1" w:themeTint="F2"/>
                      <w:kern w:val="0"/>
                      <w:szCs w:val="21"/>
                    </w:rPr>
                  </w:pPr>
                  <w:r w:rsidRPr="00FD6EF8">
                    <w:rPr>
                      <w:rFonts w:hint="eastAsia"/>
                      <w:color w:val="0D0D0D" w:themeColor="text1" w:themeTint="F2"/>
                      <w:kern w:val="0"/>
                      <w:szCs w:val="21"/>
                    </w:rPr>
                    <w:t>本项目不涉及</w:t>
                  </w:r>
                  <w:r w:rsidR="000F3478" w:rsidRPr="00FD6EF8">
                    <w:rPr>
                      <w:rFonts w:hint="eastAsia"/>
                      <w:color w:val="0D0D0D" w:themeColor="text1" w:themeTint="F2"/>
                      <w:kern w:val="0"/>
                      <w:szCs w:val="21"/>
                    </w:rPr>
                    <w:t>废弃新拌混凝土</w:t>
                  </w:r>
                </w:p>
              </w:tc>
              <w:tc>
                <w:tcPr>
                  <w:tcW w:w="598" w:type="dxa"/>
                  <w:vAlign w:val="center"/>
                </w:tcPr>
                <w:p w14:paraId="4B9B2125" w14:textId="1DD56920" w:rsidR="00F76E30" w:rsidRPr="00FD6EF8" w:rsidRDefault="000F3478" w:rsidP="00F76E30">
                  <w:pPr>
                    <w:jc w:val="center"/>
                    <w:rPr>
                      <w:color w:val="0D0D0D" w:themeColor="text1" w:themeTint="F2"/>
                      <w:szCs w:val="21"/>
                    </w:rPr>
                  </w:pPr>
                  <w:r w:rsidRPr="00FD6EF8">
                    <w:rPr>
                      <w:color w:val="0D0D0D" w:themeColor="text1" w:themeTint="F2"/>
                      <w:szCs w:val="21"/>
                    </w:rPr>
                    <w:t>符合</w:t>
                  </w:r>
                </w:p>
              </w:tc>
            </w:tr>
            <w:tr w:rsidR="00C63191" w:rsidRPr="00FD6EF8" w14:paraId="0290E225" w14:textId="77777777" w:rsidTr="00F76E30">
              <w:trPr>
                <w:trHeight w:val="397"/>
                <w:jc w:val="center"/>
              </w:trPr>
              <w:tc>
                <w:tcPr>
                  <w:tcW w:w="488" w:type="dxa"/>
                  <w:vAlign w:val="center"/>
                </w:tcPr>
                <w:p w14:paraId="3B0269D5" w14:textId="4302653B" w:rsidR="00180CD0" w:rsidRPr="00FD6EF8" w:rsidRDefault="00CD332A" w:rsidP="00F76E30">
                  <w:pPr>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9</w:t>
                  </w:r>
                </w:p>
              </w:tc>
              <w:tc>
                <w:tcPr>
                  <w:tcW w:w="3538" w:type="dxa"/>
                  <w:vAlign w:val="center"/>
                </w:tcPr>
                <w:p w14:paraId="66A2EB7D" w14:textId="49CB7706" w:rsidR="00180CD0" w:rsidRPr="00FD6EF8" w:rsidRDefault="00180CD0" w:rsidP="00180CD0">
                  <w:pPr>
                    <w:widowControl/>
                    <w:jc w:val="center"/>
                    <w:rPr>
                      <w:color w:val="0D0D0D" w:themeColor="text1" w:themeTint="F2"/>
                      <w:kern w:val="0"/>
                      <w:szCs w:val="21"/>
                    </w:rPr>
                  </w:pPr>
                  <w:r w:rsidRPr="00FD6EF8">
                    <w:rPr>
                      <w:rFonts w:hint="eastAsia"/>
                      <w:color w:val="0D0D0D" w:themeColor="text1" w:themeTint="F2"/>
                      <w:kern w:val="0"/>
                      <w:szCs w:val="21"/>
                    </w:rPr>
                    <w:t>预拌凝土绿色生产应配备运输车清洗装置，冲洗产生的废水应通过专用管道进入生产废水处置系统</w:t>
                  </w:r>
                </w:p>
              </w:tc>
              <w:tc>
                <w:tcPr>
                  <w:tcW w:w="2830" w:type="dxa"/>
                  <w:vAlign w:val="center"/>
                </w:tcPr>
                <w:p w14:paraId="133115D2" w14:textId="70AC2D17" w:rsidR="00180CD0" w:rsidRPr="00FD6EF8" w:rsidRDefault="000F3478" w:rsidP="000F3478">
                  <w:pPr>
                    <w:jc w:val="center"/>
                    <w:rPr>
                      <w:color w:val="0D0D0D" w:themeColor="text1" w:themeTint="F2"/>
                      <w:kern w:val="0"/>
                      <w:szCs w:val="21"/>
                    </w:rPr>
                  </w:pPr>
                  <w:r w:rsidRPr="00FD6EF8">
                    <w:rPr>
                      <w:rFonts w:hint="eastAsia"/>
                      <w:color w:val="0D0D0D" w:themeColor="text1" w:themeTint="F2"/>
                      <w:kern w:val="0"/>
                      <w:szCs w:val="21"/>
                    </w:rPr>
                    <w:t>本环评要求配备运输车清洗装置，冲洗产生的废水通过专用管道进入沉淀池处理，处理后回用</w:t>
                  </w:r>
                </w:p>
              </w:tc>
              <w:tc>
                <w:tcPr>
                  <w:tcW w:w="598" w:type="dxa"/>
                  <w:vAlign w:val="center"/>
                </w:tcPr>
                <w:p w14:paraId="5D1ED2FB" w14:textId="3A70DE98" w:rsidR="00180CD0" w:rsidRPr="00FD6EF8" w:rsidRDefault="000F3478" w:rsidP="00F76E30">
                  <w:pPr>
                    <w:jc w:val="center"/>
                    <w:rPr>
                      <w:color w:val="0D0D0D" w:themeColor="text1" w:themeTint="F2"/>
                      <w:szCs w:val="21"/>
                    </w:rPr>
                  </w:pPr>
                  <w:r w:rsidRPr="00FD6EF8">
                    <w:rPr>
                      <w:color w:val="0D0D0D" w:themeColor="text1" w:themeTint="F2"/>
                      <w:szCs w:val="21"/>
                    </w:rPr>
                    <w:t>符合</w:t>
                  </w:r>
                </w:p>
              </w:tc>
            </w:tr>
            <w:tr w:rsidR="00C63191" w:rsidRPr="00FD6EF8" w14:paraId="09AED310" w14:textId="77777777" w:rsidTr="00F76E30">
              <w:trPr>
                <w:trHeight w:val="397"/>
                <w:jc w:val="center"/>
              </w:trPr>
              <w:tc>
                <w:tcPr>
                  <w:tcW w:w="488" w:type="dxa"/>
                  <w:vAlign w:val="center"/>
                </w:tcPr>
                <w:p w14:paraId="525BB0A2" w14:textId="1131BDC6" w:rsidR="00180CD0" w:rsidRPr="00FD6EF8" w:rsidRDefault="00CD332A" w:rsidP="00F76E30">
                  <w:pPr>
                    <w:jc w:val="center"/>
                    <w:rPr>
                      <w:color w:val="0D0D0D" w:themeColor="text1" w:themeTint="F2"/>
                      <w:szCs w:val="21"/>
                    </w:rPr>
                  </w:pPr>
                  <w:r w:rsidRPr="00FD6EF8">
                    <w:rPr>
                      <w:rFonts w:hint="eastAsia"/>
                      <w:color w:val="0D0D0D" w:themeColor="text1" w:themeTint="F2"/>
                      <w:szCs w:val="21"/>
                    </w:rPr>
                    <w:lastRenderedPageBreak/>
                    <w:t>20</w:t>
                  </w:r>
                </w:p>
              </w:tc>
              <w:tc>
                <w:tcPr>
                  <w:tcW w:w="3538" w:type="dxa"/>
                  <w:vAlign w:val="center"/>
                </w:tcPr>
                <w:p w14:paraId="229420F4" w14:textId="0B95F52E" w:rsidR="00180CD0" w:rsidRPr="00FD6EF8" w:rsidRDefault="00180CD0" w:rsidP="00180CD0">
                  <w:pPr>
                    <w:widowControl/>
                    <w:jc w:val="center"/>
                    <w:rPr>
                      <w:color w:val="0D0D0D" w:themeColor="text1" w:themeTint="F2"/>
                      <w:kern w:val="0"/>
                      <w:szCs w:val="21"/>
                    </w:rPr>
                  </w:pPr>
                  <w:r w:rsidRPr="00FD6EF8">
                    <w:rPr>
                      <w:rFonts w:hint="eastAsia"/>
                      <w:color w:val="0D0D0D" w:themeColor="text1" w:themeTint="F2"/>
                      <w:kern w:val="0"/>
                      <w:szCs w:val="21"/>
                    </w:rPr>
                    <w:t>搅拌站</w:t>
                  </w:r>
                  <w:r w:rsidR="00471F94" w:rsidRPr="00FD6EF8">
                    <w:rPr>
                      <w:rFonts w:hint="eastAsia"/>
                      <w:color w:val="0D0D0D" w:themeColor="text1" w:themeTint="F2"/>
                      <w:kern w:val="0"/>
                      <w:szCs w:val="21"/>
                    </w:rPr>
                    <w:t>（楼）</w:t>
                  </w:r>
                  <w:r w:rsidRPr="00FD6EF8">
                    <w:rPr>
                      <w:rFonts w:hint="eastAsia"/>
                      <w:color w:val="0D0D0D" w:themeColor="text1" w:themeTint="F2"/>
                      <w:kern w:val="0"/>
                      <w:szCs w:val="21"/>
                    </w:rPr>
                    <w:t>宜在皮带传输机、搅拌主机和卸料口等部位安装实时监控系统</w:t>
                  </w:r>
                </w:p>
              </w:tc>
              <w:tc>
                <w:tcPr>
                  <w:tcW w:w="2830" w:type="dxa"/>
                  <w:vAlign w:val="center"/>
                </w:tcPr>
                <w:p w14:paraId="27C0EBE9" w14:textId="229A1AEF" w:rsidR="00180CD0" w:rsidRPr="00FD6EF8" w:rsidRDefault="001F44E9" w:rsidP="00F76E30">
                  <w:pPr>
                    <w:jc w:val="center"/>
                    <w:rPr>
                      <w:color w:val="0D0D0D" w:themeColor="text1" w:themeTint="F2"/>
                      <w:kern w:val="0"/>
                      <w:szCs w:val="21"/>
                    </w:rPr>
                  </w:pPr>
                  <w:r w:rsidRPr="00FD6EF8">
                    <w:rPr>
                      <w:rFonts w:hint="eastAsia"/>
                      <w:color w:val="0D0D0D" w:themeColor="text1" w:themeTint="F2"/>
                      <w:kern w:val="0"/>
                      <w:szCs w:val="21"/>
                    </w:rPr>
                    <w:t>本环评要求在皮带传输机、搅拌主机和卸料口等部位安装实时监控系统</w:t>
                  </w:r>
                </w:p>
              </w:tc>
              <w:tc>
                <w:tcPr>
                  <w:tcW w:w="598" w:type="dxa"/>
                  <w:vAlign w:val="center"/>
                </w:tcPr>
                <w:p w14:paraId="2F27171F" w14:textId="5AD5368B" w:rsidR="00180CD0" w:rsidRPr="00FD6EF8" w:rsidRDefault="000F3478" w:rsidP="00F76E30">
                  <w:pPr>
                    <w:jc w:val="center"/>
                    <w:rPr>
                      <w:color w:val="0D0D0D" w:themeColor="text1" w:themeTint="F2"/>
                      <w:szCs w:val="21"/>
                    </w:rPr>
                  </w:pPr>
                  <w:r w:rsidRPr="00FD6EF8">
                    <w:rPr>
                      <w:color w:val="0D0D0D" w:themeColor="text1" w:themeTint="F2"/>
                      <w:szCs w:val="21"/>
                    </w:rPr>
                    <w:t>符合</w:t>
                  </w:r>
                </w:p>
              </w:tc>
            </w:tr>
            <w:tr w:rsidR="00C63191" w:rsidRPr="00FD6EF8" w14:paraId="6844DD28" w14:textId="77777777" w:rsidTr="00471F94">
              <w:trPr>
                <w:trHeight w:val="397"/>
                <w:jc w:val="center"/>
              </w:trPr>
              <w:tc>
                <w:tcPr>
                  <w:tcW w:w="7454" w:type="dxa"/>
                  <w:gridSpan w:val="4"/>
                  <w:vAlign w:val="center"/>
                </w:tcPr>
                <w:p w14:paraId="2ADC80C5" w14:textId="6FE06EE0" w:rsidR="005B1560" w:rsidRPr="00FD6EF8" w:rsidRDefault="005B1560" w:rsidP="00F76E30">
                  <w:pPr>
                    <w:jc w:val="center"/>
                    <w:rPr>
                      <w:color w:val="0D0D0D" w:themeColor="text1" w:themeTint="F2"/>
                      <w:szCs w:val="21"/>
                    </w:rPr>
                  </w:pPr>
                  <w:r w:rsidRPr="00FD6EF8">
                    <w:rPr>
                      <w:rFonts w:hint="eastAsia"/>
                      <w:color w:val="0D0D0D" w:themeColor="text1" w:themeTint="F2"/>
                      <w:szCs w:val="21"/>
                    </w:rPr>
                    <w:t>原材料控制要求</w:t>
                  </w:r>
                </w:p>
              </w:tc>
            </w:tr>
            <w:tr w:rsidR="00C63191" w:rsidRPr="00FD6EF8" w14:paraId="33480037" w14:textId="77777777" w:rsidTr="00F76E30">
              <w:trPr>
                <w:trHeight w:val="397"/>
                <w:jc w:val="center"/>
              </w:trPr>
              <w:tc>
                <w:tcPr>
                  <w:tcW w:w="488" w:type="dxa"/>
                  <w:vAlign w:val="center"/>
                </w:tcPr>
                <w:p w14:paraId="70F0F908" w14:textId="2A513464" w:rsidR="005B1560" w:rsidRPr="00FD6EF8" w:rsidRDefault="00CD332A" w:rsidP="00F76E30">
                  <w:pPr>
                    <w:jc w:val="center"/>
                    <w:rPr>
                      <w:color w:val="0D0D0D" w:themeColor="text1" w:themeTint="F2"/>
                      <w:szCs w:val="21"/>
                    </w:rPr>
                  </w:pPr>
                  <w:r w:rsidRPr="00FD6EF8">
                    <w:rPr>
                      <w:rFonts w:hint="eastAsia"/>
                      <w:color w:val="0D0D0D" w:themeColor="text1" w:themeTint="F2"/>
                      <w:szCs w:val="21"/>
                    </w:rPr>
                    <w:t>2</w:t>
                  </w:r>
                  <w:r w:rsidRPr="00FD6EF8">
                    <w:rPr>
                      <w:color w:val="0D0D0D" w:themeColor="text1" w:themeTint="F2"/>
                      <w:szCs w:val="21"/>
                    </w:rPr>
                    <w:t>1</w:t>
                  </w:r>
                </w:p>
              </w:tc>
              <w:tc>
                <w:tcPr>
                  <w:tcW w:w="3538" w:type="dxa"/>
                  <w:vAlign w:val="center"/>
                </w:tcPr>
                <w:p w14:paraId="678E972C" w14:textId="5CA07FF0" w:rsidR="005B1560" w:rsidRPr="00FD6EF8" w:rsidRDefault="005B1560" w:rsidP="005B1560">
                  <w:pPr>
                    <w:widowControl/>
                    <w:jc w:val="center"/>
                    <w:rPr>
                      <w:color w:val="0D0D0D" w:themeColor="text1" w:themeTint="F2"/>
                      <w:kern w:val="0"/>
                      <w:szCs w:val="21"/>
                    </w:rPr>
                  </w:pPr>
                  <w:r w:rsidRPr="00FD6EF8">
                    <w:rPr>
                      <w:rFonts w:hint="eastAsia"/>
                      <w:color w:val="0D0D0D" w:themeColor="text1" w:themeTint="F2"/>
                      <w:kern w:val="0"/>
                      <w:szCs w:val="21"/>
                    </w:rPr>
                    <w:t>原材料的运输、装卸和存放应采取降低噪声和粉尘的措施</w:t>
                  </w:r>
                </w:p>
              </w:tc>
              <w:tc>
                <w:tcPr>
                  <w:tcW w:w="2830" w:type="dxa"/>
                  <w:vAlign w:val="center"/>
                </w:tcPr>
                <w:p w14:paraId="644A6925" w14:textId="7F0ECC98" w:rsidR="005B1560" w:rsidRPr="00FD6EF8" w:rsidRDefault="00531714" w:rsidP="00F76E30">
                  <w:pPr>
                    <w:jc w:val="center"/>
                    <w:rPr>
                      <w:color w:val="0D0D0D" w:themeColor="text1" w:themeTint="F2"/>
                      <w:kern w:val="0"/>
                      <w:szCs w:val="21"/>
                    </w:rPr>
                  </w:pPr>
                  <w:r w:rsidRPr="00FD6EF8">
                    <w:rPr>
                      <w:rFonts w:hint="eastAsia"/>
                      <w:color w:val="0D0D0D" w:themeColor="text1" w:themeTint="F2"/>
                      <w:kern w:val="0"/>
                      <w:szCs w:val="21"/>
                    </w:rPr>
                    <w:t>本环评在原材料的运输、装卸和存放环节均提出相应降尘和降噪措施</w:t>
                  </w:r>
                </w:p>
              </w:tc>
              <w:tc>
                <w:tcPr>
                  <w:tcW w:w="598" w:type="dxa"/>
                  <w:vAlign w:val="center"/>
                </w:tcPr>
                <w:p w14:paraId="15B09B71" w14:textId="7A591851" w:rsidR="005B1560" w:rsidRPr="00FD6EF8" w:rsidRDefault="00531714" w:rsidP="00F76E30">
                  <w:pPr>
                    <w:jc w:val="center"/>
                    <w:rPr>
                      <w:color w:val="0D0D0D" w:themeColor="text1" w:themeTint="F2"/>
                      <w:szCs w:val="21"/>
                    </w:rPr>
                  </w:pPr>
                  <w:r w:rsidRPr="00FD6EF8">
                    <w:rPr>
                      <w:color w:val="0D0D0D" w:themeColor="text1" w:themeTint="F2"/>
                      <w:szCs w:val="21"/>
                    </w:rPr>
                    <w:t>符合</w:t>
                  </w:r>
                </w:p>
              </w:tc>
            </w:tr>
            <w:tr w:rsidR="00C63191" w:rsidRPr="00FD6EF8" w14:paraId="26064186" w14:textId="77777777" w:rsidTr="00F76E30">
              <w:trPr>
                <w:trHeight w:val="397"/>
                <w:jc w:val="center"/>
              </w:trPr>
              <w:tc>
                <w:tcPr>
                  <w:tcW w:w="488" w:type="dxa"/>
                  <w:vAlign w:val="center"/>
                </w:tcPr>
                <w:p w14:paraId="2189ABB9" w14:textId="38870AE2" w:rsidR="005B1560" w:rsidRPr="00FD6EF8" w:rsidRDefault="00CD332A" w:rsidP="00F76E30">
                  <w:pPr>
                    <w:jc w:val="center"/>
                    <w:rPr>
                      <w:color w:val="0D0D0D" w:themeColor="text1" w:themeTint="F2"/>
                      <w:szCs w:val="21"/>
                    </w:rPr>
                  </w:pPr>
                  <w:r w:rsidRPr="00FD6EF8">
                    <w:rPr>
                      <w:rFonts w:hint="eastAsia"/>
                      <w:color w:val="0D0D0D" w:themeColor="text1" w:themeTint="F2"/>
                      <w:szCs w:val="21"/>
                    </w:rPr>
                    <w:t>2</w:t>
                  </w:r>
                  <w:r w:rsidRPr="00FD6EF8">
                    <w:rPr>
                      <w:color w:val="0D0D0D" w:themeColor="text1" w:themeTint="F2"/>
                      <w:szCs w:val="21"/>
                    </w:rPr>
                    <w:t>2</w:t>
                  </w:r>
                </w:p>
              </w:tc>
              <w:tc>
                <w:tcPr>
                  <w:tcW w:w="3538" w:type="dxa"/>
                  <w:vAlign w:val="center"/>
                </w:tcPr>
                <w:p w14:paraId="398D9EB7" w14:textId="4F6257E3" w:rsidR="005B1560" w:rsidRPr="00FD6EF8" w:rsidRDefault="005B1560" w:rsidP="005B1560">
                  <w:pPr>
                    <w:widowControl/>
                    <w:jc w:val="center"/>
                    <w:rPr>
                      <w:color w:val="0D0D0D" w:themeColor="text1" w:themeTint="F2"/>
                      <w:kern w:val="0"/>
                      <w:szCs w:val="21"/>
                    </w:rPr>
                  </w:pPr>
                  <w:r w:rsidRPr="00FD6EF8">
                    <w:rPr>
                      <w:rFonts w:hint="eastAsia"/>
                      <w:color w:val="0D0D0D" w:themeColor="text1" w:themeTint="F2"/>
                      <w:kern w:val="0"/>
                      <w:szCs w:val="21"/>
                    </w:rPr>
                    <w:t>预拌混凝生产用大宗粉料不宜使用袋装方式</w:t>
                  </w:r>
                </w:p>
              </w:tc>
              <w:tc>
                <w:tcPr>
                  <w:tcW w:w="2830" w:type="dxa"/>
                  <w:vAlign w:val="center"/>
                </w:tcPr>
                <w:p w14:paraId="090EA967" w14:textId="1104B76E" w:rsidR="005B1560" w:rsidRPr="00FD6EF8" w:rsidRDefault="00531714" w:rsidP="00F76E30">
                  <w:pPr>
                    <w:jc w:val="center"/>
                    <w:rPr>
                      <w:color w:val="0D0D0D" w:themeColor="text1" w:themeTint="F2"/>
                      <w:kern w:val="0"/>
                      <w:szCs w:val="21"/>
                    </w:rPr>
                  </w:pPr>
                  <w:r w:rsidRPr="00FD6EF8">
                    <w:rPr>
                      <w:rFonts w:hint="eastAsia"/>
                      <w:color w:val="0D0D0D" w:themeColor="text1" w:themeTint="F2"/>
                      <w:kern w:val="0"/>
                      <w:szCs w:val="21"/>
                    </w:rPr>
                    <w:t>本项目粉料仅矿粉，设置了矿粉储罐进行储存</w:t>
                  </w:r>
                </w:p>
              </w:tc>
              <w:tc>
                <w:tcPr>
                  <w:tcW w:w="598" w:type="dxa"/>
                  <w:vAlign w:val="center"/>
                </w:tcPr>
                <w:p w14:paraId="12857C82" w14:textId="6E526E88" w:rsidR="005B1560" w:rsidRPr="00FD6EF8" w:rsidRDefault="00531714" w:rsidP="00F76E30">
                  <w:pPr>
                    <w:jc w:val="center"/>
                    <w:rPr>
                      <w:color w:val="0D0D0D" w:themeColor="text1" w:themeTint="F2"/>
                      <w:szCs w:val="21"/>
                    </w:rPr>
                  </w:pPr>
                  <w:r w:rsidRPr="00FD6EF8">
                    <w:rPr>
                      <w:color w:val="0D0D0D" w:themeColor="text1" w:themeTint="F2"/>
                      <w:szCs w:val="21"/>
                    </w:rPr>
                    <w:t>符合</w:t>
                  </w:r>
                </w:p>
              </w:tc>
            </w:tr>
            <w:tr w:rsidR="00C63191" w:rsidRPr="00FD6EF8" w14:paraId="650E46EF" w14:textId="77777777" w:rsidTr="00F76E30">
              <w:trPr>
                <w:trHeight w:val="397"/>
                <w:jc w:val="center"/>
              </w:trPr>
              <w:tc>
                <w:tcPr>
                  <w:tcW w:w="488" w:type="dxa"/>
                  <w:vAlign w:val="center"/>
                </w:tcPr>
                <w:p w14:paraId="0BCC7E9E" w14:textId="7E8C3523" w:rsidR="005B1560" w:rsidRPr="00FD6EF8" w:rsidRDefault="00CD332A" w:rsidP="00F76E30">
                  <w:pPr>
                    <w:jc w:val="center"/>
                    <w:rPr>
                      <w:color w:val="0D0D0D" w:themeColor="text1" w:themeTint="F2"/>
                      <w:szCs w:val="21"/>
                    </w:rPr>
                  </w:pPr>
                  <w:r w:rsidRPr="00FD6EF8">
                    <w:rPr>
                      <w:rFonts w:hint="eastAsia"/>
                      <w:color w:val="0D0D0D" w:themeColor="text1" w:themeTint="F2"/>
                      <w:szCs w:val="21"/>
                    </w:rPr>
                    <w:t>2</w:t>
                  </w:r>
                  <w:r w:rsidRPr="00FD6EF8">
                    <w:rPr>
                      <w:color w:val="0D0D0D" w:themeColor="text1" w:themeTint="F2"/>
                      <w:szCs w:val="21"/>
                    </w:rPr>
                    <w:t>3</w:t>
                  </w:r>
                </w:p>
              </w:tc>
              <w:tc>
                <w:tcPr>
                  <w:tcW w:w="3538" w:type="dxa"/>
                  <w:vAlign w:val="center"/>
                </w:tcPr>
                <w:p w14:paraId="3F223603" w14:textId="78AC1FF6" w:rsidR="005B1560" w:rsidRPr="00FD6EF8" w:rsidRDefault="005B1560" w:rsidP="005B1560">
                  <w:pPr>
                    <w:widowControl/>
                    <w:jc w:val="center"/>
                    <w:rPr>
                      <w:color w:val="0D0D0D" w:themeColor="text1" w:themeTint="F2"/>
                      <w:kern w:val="0"/>
                      <w:szCs w:val="21"/>
                    </w:rPr>
                  </w:pPr>
                  <w:r w:rsidRPr="00FD6EF8">
                    <w:rPr>
                      <w:rFonts w:hint="eastAsia"/>
                      <w:color w:val="0D0D0D" w:themeColor="text1" w:themeTint="F2"/>
                      <w:kern w:val="0"/>
                      <w:szCs w:val="21"/>
                    </w:rPr>
                    <w:t>当掺加纤维等特殊原材料时，应安排专人负责技术操作和环境安全</w:t>
                  </w:r>
                </w:p>
              </w:tc>
              <w:tc>
                <w:tcPr>
                  <w:tcW w:w="2830" w:type="dxa"/>
                  <w:vAlign w:val="center"/>
                </w:tcPr>
                <w:p w14:paraId="1E7ED6ED" w14:textId="1157371D" w:rsidR="005B1560" w:rsidRPr="00FD6EF8" w:rsidRDefault="00531714" w:rsidP="00F76E30">
                  <w:pPr>
                    <w:jc w:val="center"/>
                    <w:rPr>
                      <w:color w:val="0D0D0D" w:themeColor="text1" w:themeTint="F2"/>
                      <w:kern w:val="0"/>
                      <w:szCs w:val="21"/>
                    </w:rPr>
                  </w:pPr>
                  <w:r w:rsidRPr="00FD6EF8">
                    <w:rPr>
                      <w:rFonts w:hint="eastAsia"/>
                      <w:color w:val="0D0D0D" w:themeColor="text1" w:themeTint="F2"/>
                      <w:kern w:val="0"/>
                      <w:szCs w:val="21"/>
                    </w:rPr>
                    <w:t>本项目不涉及纤维等特殊原材料</w:t>
                  </w:r>
                </w:p>
              </w:tc>
              <w:tc>
                <w:tcPr>
                  <w:tcW w:w="598" w:type="dxa"/>
                  <w:vAlign w:val="center"/>
                </w:tcPr>
                <w:p w14:paraId="030800AB" w14:textId="706F7719" w:rsidR="005B1560" w:rsidRPr="00FD6EF8" w:rsidRDefault="00531714" w:rsidP="00F76E30">
                  <w:pPr>
                    <w:jc w:val="center"/>
                    <w:rPr>
                      <w:color w:val="0D0D0D" w:themeColor="text1" w:themeTint="F2"/>
                      <w:szCs w:val="21"/>
                    </w:rPr>
                  </w:pPr>
                  <w:r w:rsidRPr="00FD6EF8">
                    <w:rPr>
                      <w:color w:val="0D0D0D" w:themeColor="text1" w:themeTint="F2"/>
                      <w:szCs w:val="21"/>
                    </w:rPr>
                    <w:t>符合</w:t>
                  </w:r>
                </w:p>
              </w:tc>
            </w:tr>
            <w:tr w:rsidR="00C63191" w:rsidRPr="00FD6EF8" w14:paraId="1556E593" w14:textId="77777777" w:rsidTr="00471F94">
              <w:trPr>
                <w:trHeight w:val="397"/>
                <w:jc w:val="center"/>
              </w:trPr>
              <w:tc>
                <w:tcPr>
                  <w:tcW w:w="7454" w:type="dxa"/>
                  <w:gridSpan w:val="4"/>
                  <w:vAlign w:val="center"/>
                </w:tcPr>
                <w:p w14:paraId="52A16971" w14:textId="7C318A6E" w:rsidR="005B1560" w:rsidRPr="00FD6EF8" w:rsidRDefault="005B1560" w:rsidP="00F76E30">
                  <w:pPr>
                    <w:jc w:val="center"/>
                    <w:rPr>
                      <w:color w:val="0D0D0D" w:themeColor="text1" w:themeTint="F2"/>
                      <w:szCs w:val="21"/>
                    </w:rPr>
                  </w:pPr>
                  <w:r w:rsidRPr="00FD6EF8">
                    <w:rPr>
                      <w:rFonts w:hint="eastAsia"/>
                      <w:color w:val="0D0D0D" w:themeColor="text1" w:themeTint="F2"/>
                      <w:szCs w:val="21"/>
                    </w:rPr>
                    <w:t>生产废水和废浆控制要求</w:t>
                  </w:r>
                </w:p>
              </w:tc>
            </w:tr>
            <w:tr w:rsidR="00C63191" w:rsidRPr="00FD6EF8" w14:paraId="3526938B" w14:textId="77777777" w:rsidTr="00F76E30">
              <w:trPr>
                <w:trHeight w:val="397"/>
                <w:jc w:val="center"/>
              </w:trPr>
              <w:tc>
                <w:tcPr>
                  <w:tcW w:w="488" w:type="dxa"/>
                  <w:vAlign w:val="center"/>
                </w:tcPr>
                <w:p w14:paraId="7330E7EA" w14:textId="42A30FA8" w:rsidR="009975FB" w:rsidRPr="00FD6EF8" w:rsidRDefault="009975FB" w:rsidP="009975FB">
                  <w:pPr>
                    <w:jc w:val="center"/>
                    <w:rPr>
                      <w:color w:val="0D0D0D" w:themeColor="text1" w:themeTint="F2"/>
                      <w:szCs w:val="21"/>
                    </w:rPr>
                  </w:pPr>
                  <w:r w:rsidRPr="00FD6EF8">
                    <w:rPr>
                      <w:rFonts w:hint="eastAsia"/>
                      <w:color w:val="0D0D0D" w:themeColor="text1" w:themeTint="F2"/>
                      <w:szCs w:val="21"/>
                    </w:rPr>
                    <w:t>2</w:t>
                  </w:r>
                  <w:r w:rsidRPr="00FD6EF8">
                    <w:rPr>
                      <w:color w:val="0D0D0D" w:themeColor="text1" w:themeTint="F2"/>
                      <w:szCs w:val="21"/>
                    </w:rPr>
                    <w:t>4</w:t>
                  </w:r>
                </w:p>
              </w:tc>
              <w:tc>
                <w:tcPr>
                  <w:tcW w:w="3538" w:type="dxa"/>
                  <w:vAlign w:val="center"/>
                </w:tcPr>
                <w:p w14:paraId="363DF6AB" w14:textId="49EB96B5" w:rsidR="009975FB" w:rsidRPr="00FD6EF8" w:rsidRDefault="009975FB" w:rsidP="009975FB">
                  <w:pPr>
                    <w:widowControl/>
                    <w:jc w:val="center"/>
                    <w:rPr>
                      <w:color w:val="0D0D0D" w:themeColor="text1" w:themeTint="F2"/>
                      <w:kern w:val="0"/>
                      <w:szCs w:val="21"/>
                    </w:rPr>
                  </w:pPr>
                  <w:r w:rsidRPr="00FD6EF8">
                    <w:rPr>
                      <w:rFonts w:hint="eastAsia"/>
                      <w:color w:val="0D0D0D" w:themeColor="text1" w:themeTint="F2"/>
                      <w:kern w:val="0"/>
                      <w:szCs w:val="21"/>
                    </w:rPr>
                    <w:t>预拌混凝土绿色生产应配备完善的生产废水处置系统，可包括排水沟系统、多级沉淀池系统和管道系统。排水沟系统应覆盖连通搅拌站（楼）装车层、骨料堆场、砂石分离机和车辆清洗场等区域，并与多级沉淀池连接；管道系统可连通多级沉淀池和搅拌主机</w:t>
                  </w:r>
                </w:p>
              </w:tc>
              <w:tc>
                <w:tcPr>
                  <w:tcW w:w="2830" w:type="dxa"/>
                  <w:vAlign w:val="center"/>
                </w:tcPr>
                <w:p w14:paraId="022CBEF0" w14:textId="5A05BB8E" w:rsidR="009975FB" w:rsidRPr="00FD6EF8" w:rsidRDefault="009975FB" w:rsidP="009975FB">
                  <w:pPr>
                    <w:jc w:val="center"/>
                    <w:rPr>
                      <w:color w:val="0D0D0D" w:themeColor="text1" w:themeTint="F2"/>
                      <w:kern w:val="0"/>
                      <w:szCs w:val="21"/>
                    </w:rPr>
                  </w:pPr>
                  <w:r w:rsidRPr="00FD6EF8">
                    <w:rPr>
                      <w:rFonts w:hint="eastAsia"/>
                      <w:color w:val="0D0D0D" w:themeColor="text1" w:themeTint="F2"/>
                      <w:szCs w:val="21"/>
                    </w:rPr>
                    <w:t>车辆冲洗水、地面冲洗废水及初期雨水经截流沟三级沉淀池（项目设</w:t>
                  </w:r>
                  <w:r w:rsidRPr="00FD6EF8">
                    <w:rPr>
                      <w:rFonts w:hint="eastAsia"/>
                      <w:color w:val="0D0D0D" w:themeColor="text1" w:themeTint="F2"/>
                      <w:szCs w:val="21"/>
                    </w:rPr>
                    <w:t>1</w:t>
                  </w:r>
                  <w:r w:rsidRPr="00FD6EF8">
                    <w:rPr>
                      <w:rFonts w:hint="eastAsia"/>
                      <w:color w:val="0D0D0D" w:themeColor="text1" w:themeTint="F2"/>
                      <w:szCs w:val="21"/>
                    </w:rPr>
                    <w:t>个三级沉淀池，位于厂区入口处，容积为</w:t>
                  </w:r>
                  <w:r w:rsidRPr="00FD6EF8">
                    <w:rPr>
                      <w:color w:val="0D0D0D" w:themeColor="text1" w:themeTint="F2"/>
                      <w:szCs w:val="21"/>
                    </w:rPr>
                    <w:t>70 m</w:t>
                  </w:r>
                  <w:r w:rsidRPr="00FD6EF8">
                    <w:rPr>
                      <w:color w:val="0D0D0D" w:themeColor="text1" w:themeTint="F2"/>
                      <w:szCs w:val="21"/>
                      <w:vertAlign w:val="superscript"/>
                    </w:rPr>
                    <w:t>3</w:t>
                  </w:r>
                  <w:r w:rsidRPr="00FD6EF8">
                    <w:rPr>
                      <w:rFonts w:hint="eastAsia"/>
                      <w:color w:val="0D0D0D" w:themeColor="text1" w:themeTint="F2"/>
                      <w:szCs w:val="21"/>
                    </w:rPr>
                    <w:t>）处理后，均回用于降尘</w:t>
                  </w:r>
                </w:p>
              </w:tc>
              <w:tc>
                <w:tcPr>
                  <w:tcW w:w="598" w:type="dxa"/>
                  <w:vAlign w:val="center"/>
                </w:tcPr>
                <w:p w14:paraId="09A5B53D" w14:textId="19D503FB" w:rsidR="009975FB" w:rsidRPr="00FD6EF8" w:rsidRDefault="009975FB" w:rsidP="009975FB">
                  <w:pPr>
                    <w:jc w:val="center"/>
                    <w:rPr>
                      <w:color w:val="0D0D0D" w:themeColor="text1" w:themeTint="F2"/>
                      <w:szCs w:val="21"/>
                    </w:rPr>
                  </w:pPr>
                  <w:r w:rsidRPr="00FD6EF8">
                    <w:rPr>
                      <w:color w:val="0D0D0D" w:themeColor="text1" w:themeTint="F2"/>
                      <w:szCs w:val="21"/>
                    </w:rPr>
                    <w:t>符合</w:t>
                  </w:r>
                </w:p>
              </w:tc>
            </w:tr>
            <w:tr w:rsidR="00C63191" w:rsidRPr="00FD6EF8" w14:paraId="1C818EC2" w14:textId="77777777" w:rsidTr="00F76E30">
              <w:trPr>
                <w:trHeight w:val="397"/>
                <w:jc w:val="center"/>
              </w:trPr>
              <w:tc>
                <w:tcPr>
                  <w:tcW w:w="488" w:type="dxa"/>
                  <w:vAlign w:val="center"/>
                </w:tcPr>
                <w:p w14:paraId="654E876C" w14:textId="2A32E33A" w:rsidR="009975FB" w:rsidRPr="00FD6EF8" w:rsidRDefault="009975FB" w:rsidP="009975FB">
                  <w:pPr>
                    <w:jc w:val="center"/>
                    <w:rPr>
                      <w:color w:val="0D0D0D" w:themeColor="text1" w:themeTint="F2"/>
                      <w:szCs w:val="21"/>
                    </w:rPr>
                  </w:pPr>
                  <w:r w:rsidRPr="00FD6EF8">
                    <w:rPr>
                      <w:rFonts w:hint="eastAsia"/>
                      <w:color w:val="0D0D0D" w:themeColor="text1" w:themeTint="F2"/>
                      <w:szCs w:val="21"/>
                    </w:rPr>
                    <w:t>2</w:t>
                  </w:r>
                  <w:r w:rsidRPr="00FD6EF8">
                    <w:rPr>
                      <w:color w:val="0D0D0D" w:themeColor="text1" w:themeTint="F2"/>
                      <w:szCs w:val="21"/>
                    </w:rPr>
                    <w:t>5</w:t>
                  </w:r>
                </w:p>
              </w:tc>
              <w:tc>
                <w:tcPr>
                  <w:tcW w:w="3538" w:type="dxa"/>
                  <w:vAlign w:val="center"/>
                </w:tcPr>
                <w:p w14:paraId="10AE3425" w14:textId="08043394" w:rsidR="009975FB" w:rsidRPr="00FD6EF8" w:rsidRDefault="009975FB" w:rsidP="009975FB">
                  <w:pPr>
                    <w:widowControl/>
                    <w:jc w:val="center"/>
                    <w:rPr>
                      <w:color w:val="0D0D0D" w:themeColor="text1" w:themeTint="F2"/>
                      <w:kern w:val="0"/>
                      <w:szCs w:val="21"/>
                    </w:rPr>
                  </w:pPr>
                  <w:r w:rsidRPr="00FD6EF8">
                    <w:rPr>
                      <w:rFonts w:hint="eastAsia"/>
                      <w:color w:val="0D0D0D" w:themeColor="text1" w:themeTint="F2"/>
                      <w:kern w:val="0"/>
                      <w:szCs w:val="21"/>
                    </w:rPr>
                    <w:t>当采用压滤机对废浆进行处理时，压滤后的废水应通过专用管道进入生产废水回收利用装置，压滤后的固体应做无害化处理</w:t>
                  </w:r>
                </w:p>
              </w:tc>
              <w:tc>
                <w:tcPr>
                  <w:tcW w:w="2830" w:type="dxa"/>
                  <w:vAlign w:val="center"/>
                </w:tcPr>
                <w:p w14:paraId="0613373A" w14:textId="4F2C2C64" w:rsidR="009975FB" w:rsidRPr="00FD6EF8" w:rsidRDefault="000775A7" w:rsidP="009975FB">
                  <w:pPr>
                    <w:jc w:val="center"/>
                    <w:rPr>
                      <w:color w:val="0D0D0D" w:themeColor="text1" w:themeTint="F2"/>
                      <w:kern w:val="0"/>
                      <w:szCs w:val="21"/>
                    </w:rPr>
                  </w:pPr>
                  <w:r w:rsidRPr="00FD6EF8">
                    <w:rPr>
                      <w:rFonts w:hint="eastAsia"/>
                      <w:color w:val="0D0D0D" w:themeColor="text1" w:themeTint="F2"/>
                      <w:kern w:val="0"/>
                      <w:szCs w:val="21"/>
                    </w:rPr>
                    <w:t>本项目无废浆产生</w:t>
                  </w:r>
                </w:p>
              </w:tc>
              <w:tc>
                <w:tcPr>
                  <w:tcW w:w="598" w:type="dxa"/>
                  <w:vAlign w:val="center"/>
                </w:tcPr>
                <w:p w14:paraId="2A3A5FFF" w14:textId="17CC902B" w:rsidR="009975FB" w:rsidRPr="00FD6EF8" w:rsidRDefault="000775A7" w:rsidP="009975FB">
                  <w:pPr>
                    <w:jc w:val="center"/>
                    <w:rPr>
                      <w:color w:val="0D0D0D" w:themeColor="text1" w:themeTint="F2"/>
                      <w:szCs w:val="21"/>
                    </w:rPr>
                  </w:pPr>
                  <w:r w:rsidRPr="00FD6EF8">
                    <w:rPr>
                      <w:color w:val="0D0D0D" w:themeColor="text1" w:themeTint="F2"/>
                      <w:szCs w:val="21"/>
                    </w:rPr>
                    <w:t>符合</w:t>
                  </w:r>
                </w:p>
              </w:tc>
            </w:tr>
            <w:tr w:rsidR="00C63191" w:rsidRPr="00FD6EF8" w14:paraId="7B24C9E0" w14:textId="77777777" w:rsidTr="00F76E30">
              <w:trPr>
                <w:trHeight w:val="397"/>
                <w:jc w:val="center"/>
              </w:trPr>
              <w:tc>
                <w:tcPr>
                  <w:tcW w:w="488" w:type="dxa"/>
                  <w:vAlign w:val="center"/>
                </w:tcPr>
                <w:p w14:paraId="1CB0035F" w14:textId="04838BB1" w:rsidR="009975FB" w:rsidRPr="00FD6EF8" w:rsidRDefault="009975FB" w:rsidP="009975FB">
                  <w:pPr>
                    <w:jc w:val="center"/>
                    <w:rPr>
                      <w:color w:val="0D0D0D" w:themeColor="text1" w:themeTint="F2"/>
                      <w:szCs w:val="21"/>
                    </w:rPr>
                  </w:pPr>
                  <w:r w:rsidRPr="00FD6EF8">
                    <w:rPr>
                      <w:rFonts w:hint="eastAsia"/>
                      <w:color w:val="0D0D0D" w:themeColor="text1" w:themeTint="F2"/>
                      <w:szCs w:val="21"/>
                    </w:rPr>
                    <w:t>2</w:t>
                  </w:r>
                  <w:r w:rsidRPr="00FD6EF8">
                    <w:rPr>
                      <w:color w:val="0D0D0D" w:themeColor="text1" w:themeTint="F2"/>
                      <w:szCs w:val="21"/>
                    </w:rPr>
                    <w:t>6</w:t>
                  </w:r>
                </w:p>
              </w:tc>
              <w:tc>
                <w:tcPr>
                  <w:tcW w:w="3538" w:type="dxa"/>
                  <w:vAlign w:val="center"/>
                </w:tcPr>
                <w:p w14:paraId="14FAFD35" w14:textId="28D753F2" w:rsidR="009975FB" w:rsidRPr="00FD6EF8" w:rsidRDefault="009975FB" w:rsidP="009975FB">
                  <w:pPr>
                    <w:widowControl/>
                    <w:jc w:val="center"/>
                    <w:rPr>
                      <w:color w:val="0D0D0D" w:themeColor="text1" w:themeTint="F2"/>
                      <w:kern w:val="0"/>
                      <w:szCs w:val="21"/>
                    </w:rPr>
                  </w:pPr>
                  <w:r w:rsidRPr="00FD6EF8">
                    <w:rPr>
                      <w:rFonts w:hint="eastAsia"/>
                      <w:color w:val="0D0D0D" w:themeColor="text1" w:themeTint="F2"/>
                      <w:kern w:val="0"/>
                      <w:szCs w:val="21"/>
                    </w:rPr>
                    <w:t>经沉淀或压滤处理的生产废水用作混凝士拌合用水时，应符合下列规定：与取代的其他混凝土拌合用水按实际生产用比例混合后，水质应符合现行行业标准《混凝土用水标准》</w:t>
                  </w:r>
                  <w:r w:rsidRPr="00FD6EF8">
                    <w:rPr>
                      <w:rFonts w:hint="eastAsia"/>
                      <w:color w:val="0D0D0D" w:themeColor="text1" w:themeTint="F2"/>
                      <w:kern w:val="0"/>
                      <w:szCs w:val="21"/>
                    </w:rPr>
                    <w:t>JGJ63</w:t>
                  </w:r>
                  <w:r w:rsidRPr="00FD6EF8">
                    <w:rPr>
                      <w:rFonts w:hint="eastAsia"/>
                      <w:color w:val="0D0D0D" w:themeColor="text1" w:themeTint="F2"/>
                      <w:kern w:val="0"/>
                      <w:szCs w:val="21"/>
                    </w:rPr>
                    <w:t>的规定，掺量应通过混凝士试配确定</w:t>
                  </w:r>
                </w:p>
                <w:p w14:paraId="277E25C9" w14:textId="22EF7065" w:rsidR="009975FB" w:rsidRPr="00FD6EF8" w:rsidRDefault="009975FB" w:rsidP="009975FB">
                  <w:pPr>
                    <w:widowControl/>
                    <w:jc w:val="center"/>
                    <w:rPr>
                      <w:color w:val="0D0D0D" w:themeColor="text1" w:themeTint="F2"/>
                      <w:kern w:val="0"/>
                      <w:szCs w:val="21"/>
                    </w:rPr>
                  </w:pPr>
                  <w:r w:rsidRPr="00FD6EF8">
                    <w:rPr>
                      <w:rFonts w:hint="eastAsia"/>
                      <w:color w:val="0D0D0D" w:themeColor="text1" w:themeTint="F2"/>
                      <w:kern w:val="0"/>
                      <w:szCs w:val="21"/>
                    </w:rPr>
                    <w:t>；生产废水应经专用管道和计量装置输入搅拌主机</w:t>
                  </w:r>
                </w:p>
              </w:tc>
              <w:tc>
                <w:tcPr>
                  <w:tcW w:w="2830" w:type="dxa"/>
                  <w:vAlign w:val="center"/>
                </w:tcPr>
                <w:p w14:paraId="2D7C546E" w14:textId="205B806F" w:rsidR="009975FB" w:rsidRPr="00FD6EF8" w:rsidRDefault="000775A7" w:rsidP="009975FB">
                  <w:pPr>
                    <w:jc w:val="center"/>
                    <w:rPr>
                      <w:color w:val="0D0D0D" w:themeColor="text1" w:themeTint="F2"/>
                      <w:kern w:val="0"/>
                      <w:szCs w:val="21"/>
                    </w:rPr>
                  </w:pPr>
                  <w:r w:rsidRPr="00FD6EF8">
                    <w:rPr>
                      <w:rFonts w:hint="eastAsia"/>
                      <w:color w:val="0D0D0D" w:themeColor="text1" w:themeTint="F2"/>
                      <w:kern w:val="0"/>
                      <w:szCs w:val="21"/>
                    </w:rPr>
                    <w:t>本项目废水处理后</w:t>
                  </w:r>
                  <w:r w:rsidRPr="00FD6EF8">
                    <w:rPr>
                      <w:rFonts w:hint="eastAsia"/>
                      <w:color w:val="0D0D0D" w:themeColor="text1" w:themeTint="F2"/>
                      <w:szCs w:val="21"/>
                    </w:rPr>
                    <w:t>均回用于降尘</w:t>
                  </w:r>
                </w:p>
              </w:tc>
              <w:tc>
                <w:tcPr>
                  <w:tcW w:w="598" w:type="dxa"/>
                  <w:vAlign w:val="center"/>
                </w:tcPr>
                <w:p w14:paraId="15BFD395" w14:textId="1E8858CD" w:rsidR="009975FB" w:rsidRPr="00FD6EF8" w:rsidRDefault="000775A7" w:rsidP="009975FB">
                  <w:pPr>
                    <w:jc w:val="center"/>
                    <w:rPr>
                      <w:color w:val="0D0D0D" w:themeColor="text1" w:themeTint="F2"/>
                      <w:szCs w:val="21"/>
                    </w:rPr>
                  </w:pPr>
                  <w:r w:rsidRPr="00FD6EF8">
                    <w:rPr>
                      <w:color w:val="0D0D0D" w:themeColor="text1" w:themeTint="F2"/>
                      <w:szCs w:val="21"/>
                    </w:rPr>
                    <w:t>符合</w:t>
                  </w:r>
                </w:p>
              </w:tc>
            </w:tr>
            <w:tr w:rsidR="00C63191" w:rsidRPr="00FD6EF8" w14:paraId="72D29029" w14:textId="77777777" w:rsidTr="00F76E30">
              <w:trPr>
                <w:trHeight w:val="397"/>
                <w:jc w:val="center"/>
              </w:trPr>
              <w:tc>
                <w:tcPr>
                  <w:tcW w:w="488" w:type="dxa"/>
                  <w:vAlign w:val="center"/>
                </w:tcPr>
                <w:p w14:paraId="7B2965E4" w14:textId="153C3A9E" w:rsidR="009975FB" w:rsidRPr="00FD6EF8" w:rsidRDefault="009975FB" w:rsidP="009975FB">
                  <w:pPr>
                    <w:jc w:val="center"/>
                    <w:rPr>
                      <w:color w:val="0D0D0D" w:themeColor="text1" w:themeTint="F2"/>
                      <w:szCs w:val="21"/>
                    </w:rPr>
                  </w:pPr>
                  <w:r w:rsidRPr="00FD6EF8">
                    <w:rPr>
                      <w:rFonts w:hint="eastAsia"/>
                      <w:color w:val="0D0D0D" w:themeColor="text1" w:themeTint="F2"/>
                      <w:szCs w:val="21"/>
                    </w:rPr>
                    <w:t>2</w:t>
                  </w:r>
                  <w:r w:rsidRPr="00FD6EF8">
                    <w:rPr>
                      <w:color w:val="0D0D0D" w:themeColor="text1" w:themeTint="F2"/>
                      <w:szCs w:val="21"/>
                    </w:rPr>
                    <w:t>7</w:t>
                  </w:r>
                </w:p>
              </w:tc>
              <w:tc>
                <w:tcPr>
                  <w:tcW w:w="3538" w:type="dxa"/>
                  <w:vAlign w:val="center"/>
                </w:tcPr>
                <w:p w14:paraId="7E36E518" w14:textId="2398D0A2" w:rsidR="009975FB" w:rsidRPr="00FD6EF8" w:rsidRDefault="009975FB" w:rsidP="009975FB">
                  <w:pPr>
                    <w:widowControl/>
                    <w:jc w:val="center"/>
                    <w:rPr>
                      <w:color w:val="0D0D0D" w:themeColor="text1" w:themeTint="F2"/>
                      <w:kern w:val="0"/>
                      <w:szCs w:val="21"/>
                    </w:rPr>
                  </w:pPr>
                  <w:r w:rsidRPr="00FD6EF8">
                    <w:rPr>
                      <w:rFonts w:hint="eastAsia"/>
                      <w:color w:val="0D0D0D" w:themeColor="text1" w:themeTint="F2"/>
                      <w:kern w:val="0"/>
                      <w:szCs w:val="21"/>
                    </w:rPr>
                    <w:t>废浆用于预拌混凝士生产时，应符合下列规定：取废浆静置沉淀</w:t>
                  </w:r>
                  <w:r w:rsidRPr="00FD6EF8">
                    <w:rPr>
                      <w:rFonts w:hint="eastAsia"/>
                      <w:color w:val="0D0D0D" w:themeColor="text1" w:themeTint="F2"/>
                      <w:kern w:val="0"/>
                      <w:szCs w:val="21"/>
                    </w:rPr>
                    <w:t>24h</w:t>
                  </w:r>
                  <w:r w:rsidRPr="00FD6EF8">
                    <w:rPr>
                      <w:rFonts w:hint="eastAsia"/>
                      <w:color w:val="0D0D0D" w:themeColor="text1" w:themeTint="F2"/>
                      <w:kern w:val="0"/>
                      <w:szCs w:val="21"/>
                    </w:rPr>
                    <w:t>后的澄清水与取代的其他混凝土拌合用水按实际生产用比例混合后，水质应符合现行行业标准《混凝土用水标准》</w:t>
                  </w:r>
                  <w:r w:rsidRPr="00FD6EF8">
                    <w:rPr>
                      <w:rFonts w:hint="eastAsia"/>
                      <w:color w:val="0D0D0D" w:themeColor="text1" w:themeTint="F2"/>
                      <w:kern w:val="0"/>
                      <w:szCs w:val="21"/>
                    </w:rPr>
                    <w:t>JGJ63</w:t>
                  </w:r>
                  <w:r w:rsidRPr="00FD6EF8">
                    <w:rPr>
                      <w:rFonts w:hint="eastAsia"/>
                      <w:color w:val="0D0D0D" w:themeColor="text1" w:themeTint="F2"/>
                      <w:kern w:val="0"/>
                      <w:szCs w:val="21"/>
                    </w:rPr>
                    <w:t>的规定；在混凝土用水中可掺入适当比例的废浆，配合比设计时可将废浆中的水计入混凝土用水量，固体颗粒量计入胶凝材料用量，废浆用量应通过混凝士试配确定；掺用废浆前，应采用均化装置将废浆中固体颗粒分散均匀；每生产班检测废浆中固体颗粒含量不应少于</w:t>
                  </w:r>
                  <w:r w:rsidRPr="00FD6EF8">
                    <w:rPr>
                      <w:rFonts w:hint="eastAsia"/>
                      <w:color w:val="0D0D0D" w:themeColor="text1" w:themeTint="F2"/>
                      <w:kern w:val="0"/>
                      <w:szCs w:val="21"/>
                    </w:rPr>
                    <w:t>1</w:t>
                  </w:r>
                  <w:r w:rsidRPr="00FD6EF8">
                    <w:rPr>
                      <w:rFonts w:hint="eastAsia"/>
                      <w:color w:val="0D0D0D" w:themeColor="text1" w:themeTint="F2"/>
                      <w:kern w:val="0"/>
                      <w:szCs w:val="21"/>
                    </w:rPr>
                    <w:t>次；废浆应经专用管道和计量装置输入搅拌主机</w:t>
                  </w:r>
                </w:p>
              </w:tc>
              <w:tc>
                <w:tcPr>
                  <w:tcW w:w="2830" w:type="dxa"/>
                  <w:vAlign w:val="center"/>
                </w:tcPr>
                <w:p w14:paraId="1AFFC0EF" w14:textId="24646F6B" w:rsidR="009975FB" w:rsidRPr="00FD6EF8" w:rsidRDefault="000775A7" w:rsidP="009975FB">
                  <w:pPr>
                    <w:jc w:val="center"/>
                    <w:rPr>
                      <w:color w:val="0D0D0D" w:themeColor="text1" w:themeTint="F2"/>
                      <w:kern w:val="0"/>
                      <w:szCs w:val="21"/>
                    </w:rPr>
                  </w:pPr>
                  <w:r w:rsidRPr="00FD6EF8">
                    <w:rPr>
                      <w:rFonts w:hint="eastAsia"/>
                      <w:color w:val="0D0D0D" w:themeColor="text1" w:themeTint="F2"/>
                      <w:kern w:val="0"/>
                      <w:szCs w:val="21"/>
                    </w:rPr>
                    <w:t>本项目无废浆产生</w:t>
                  </w:r>
                </w:p>
              </w:tc>
              <w:tc>
                <w:tcPr>
                  <w:tcW w:w="598" w:type="dxa"/>
                  <w:vAlign w:val="center"/>
                </w:tcPr>
                <w:p w14:paraId="60994400" w14:textId="02F77F6A" w:rsidR="009975FB" w:rsidRPr="00FD6EF8" w:rsidRDefault="000775A7" w:rsidP="009975FB">
                  <w:pPr>
                    <w:jc w:val="center"/>
                    <w:rPr>
                      <w:color w:val="0D0D0D" w:themeColor="text1" w:themeTint="F2"/>
                      <w:szCs w:val="21"/>
                    </w:rPr>
                  </w:pPr>
                  <w:r w:rsidRPr="00FD6EF8">
                    <w:rPr>
                      <w:color w:val="0D0D0D" w:themeColor="text1" w:themeTint="F2"/>
                      <w:szCs w:val="21"/>
                    </w:rPr>
                    <w:t>符合</w:t>
                  </w:r>
                </w:p>
              </w:tc>
            </w:tr>
            <w:tr w:rsidR="00C63191" w:rsidRPr="00FD6EF8" w14:paraId="38CFE693" w14:textId="77777777" w:rsidTr="00F76E30">
              <w:trPr>
                <w:trHeight w:val="397"/>
                <w:jc w:val="center"/>
              </w:trPr>
              <w:tc>
                <w:tcPr>
                  <w:tcW w:w="488" w:type="dxa"/>
                  <w:vAlign w:val="center"/>
                </w:tcPr>
                <w:p w14:paraId="3E8283D4" w14:textId="70042205" w:rsidR="000775A7" w:rsidRPr="00FD6EF8" w:rsidRDefault="000775A7" w:rsidP="000775A7">
                  <w:pPr>
                    <w:jc w:val="center"/>
                    <w:rPr>
                      <w:color w:val="0D0D0D" w:themeColor="text1" w:themeTint="F2"/>
                      <w:szCs w:val="21"/>
                    </w:rPr>
                  </w:pPr>
                  <w:r w:rsidRPr="00FD6EF8">
                    <w:rPr>
                      <w:rFonts w:hint="eastAsia"/>
                      <w:color w:val="0D0D0D" w:themeColor="text1" w:themeTint="F2"/>
                      <w:szCs w:val="21"/>
                    </w:rPr>
                    <w:lastRenderedPageBreak/>
                    <w:t>2</w:t>
                  </w:r>
                  <w:r w:rsidRPr="00FD6EF8">
                    <w:rPr>
                      <w:color w:val="0D0D0D" w:themeColor="text1" w:themeTint="F2"/>
                      <w:szCs w:val="21"/>
                    </w:rPr>
                    <w:t>8</w:t>
                  </w:r>
                </w:p>
              </w:tc>
              <w:tc>
                <w:tcPr>
                  <w:tcW w:w="3538" w:type="dxa"/>
                  <w:vAlign w:val="center"/>
                </w:tcPr>
                <w:p w14:paraId="30083DE0" w14:textId="158FBD3B" w:rsidR="000775A7" w:rsidRPr="00FD6EF8" w:rsidRDefault="000775A7" w:rsidP="000775A7">
                  <w:pPr>
                    <w:widowControl/>
                    <w:jc w:val="center"/>
                    <w:rPr>
                      <w:color w:val="0D0D0D" w:themeColor="text1" w:themeTint="F2"/>
                      <w:kern w:val="0"/>
                      <w:szCs w:val="21"/>
                    </w:rPr>
                  </w:pPr>
                  <w:r w:rsidRPr="00FD6EF8">
                    <w:rPr>
                      <w:rFonts w:hint="eastAsia"/>
                      <w:color w:val="0D0D0D" w:themeColor="text1" w:themeTint="F2"/>
                      <w:kern w:val="0"/>
                      <w:szCs w:val="21"/>
                    </w:rPr>
                    <w:t>生产废水、废浆不宜用于制备预应力混凝土、装饰混凝土、高强混凝土和暴露于腐蚀环境的混凝土，不得用于制备使用碱活性或潜在碱活性骨料的混凝土</w:t>
                  </w:r>
                </w:p>
              </w:tc>
              <w:tc>
                <w:tcPr>
                  <w:tcW w:w="2830" w:type="dxa"/>
                  <w:vAlign w:val="center"/>
                </w:tcPr>
                <w:p w14:paraId="473A7664" w14:textId="771A4BAD" w:rsidR="000775A7" w:rsidRPr="00FD6EF8" w:rsidRDefault="000775A7" w:rsidP="000775A7">
                  <w:pPr>
                    <w:jc w:val="center"/>
                    <w:rPr>
                      <w:color w:val="0D0D0D" w:themeColor="text1" w:themeTint="F2"/>
                      <w:kern w:val="0"/>
                      <w:szCs w:val="21"/>
                    </w:rPr>
                  </w:pPr>
                  <w:r w:rsidRPr="00FD6EF8">
                    <w:rPr>
                      <w:rFonts w:hint="eastAsia"/>
                      <w:color w:val="0D0D0D" w:themeColor="text1" w:themeTint="F2"/>
                      <w:kern w:val="0"/>
                      <w:szCs w:val="21"/>
                    </w:rPr>
                    <w:t>本项目废水处理后</w:t>
                  </w:r>
                  <w:r w:rsidRPr="00FD6EF8">
                    <w:rPr>
                      <w:rFonts w:hint="eastAsia"/>
                      <w:color w:val="0D0D0D" w:themeColor="text1" w:themeTint="F2"/>
                      <w:szCs w:val="21"/>
                    </w:rPr>
                    <w:t>均回用于降尘</w:t>
                  </w:r>
                </w:p>
              </w:tc>
              <w:tc>
                <w:tcPr>
                  <w:tcW w:w="598" w:type="dxa"/>
                  <w:vAlign w:val="center"/>
                </w:tcPr>
                <w:p w14:paraId="28DCC720" w14:textId="46D61054" w:rsidR="000775A7" w:rsidRPr="00FD6EF8" w:rsidRDefault="000775A7" w:rsidP="000775A7">
                  <w:pPr>
                    <w:jc w:val="center"/>
                    <w:rPr>
                      <w:color w:val="0D0D0D" w:themeColor="text1" w:themeTint="F2"/>
                      <w:szCs w:val="21"/>
                    </w:rPr>
                  </w:pPr>
                  <w:r w:rsidRPr="00FD6EF8">
                    <w:rPr>
                      <w:color w:val="0D0D0D" w:themeColor="text1" w:themeTint="F2"/>
                      <w:szCs w:val="21"/>
                    </w:rPr>
                    <w:t>符合</w:t>
                  </w:r>
                </w:p>
              </w:tc>
            </w:tr>
            <w:tr w:rsidR="00C63191" w:rsidRPr="00FD6EF8" w14:paraId="36BAB611" w14:textId="77777777" w:rsidTr="00F76E30">
              <w:trPr>
                <w:trHeight w:val="397"/>
                <w:jc w:val="center"/>
              </w:trPr>
              <w:tc>
                <w:tcPr>
                  <w:tcW w:w="488" w:type="dxa"/>
                  <w:vAlign w:val="center"/>
                </w:tcPr>
                <w:p w14:paraId="28A019D1" w14:textId="51E37003" w:rsidR="000775A7" w:rsidRPr="00FD6EF8" w:rsidRDefault="000775A7" w:rsidP="000775A7">
                  <w:pPr>
                    <w:jc w:val="center"/>
                    <w:rPr>
                      <w:color w:val="0D0D0D" w:themeColor="text1" w:themeTint="F2"/>
                      <w:szCs w:val="21"/>
                    </w:rPr>
                  </w:pPr>
                  <w:r w:rsidRPr="00FD6EF8">
                    <w:rPr>
                      <w:rFonts w:hint="eastAsia"/>
                      <w:color w:val="0D0D0D" w:themeColor="text1" w:themeTint="F2"/>
                      <w:szCs w:val="21"/>
                    </w:rPr>
                    <w:t>2</w:t>
                  </w:r>
                  <w:r w:rsidRPr="00FD6EF8">
                    <w:rPr>
                      <w:color w:val="0D0D0D" w:themeColor="text1" w:themeTint="F2"/>
                      <w:szCs w:val="21"/>
                    </w:rPr>
                    <w:t>9</w:t>
                  </w:r>
                </w:p>
              </w:tc>
              <w:tc>
                <w:tcPr>
                  <w:tcW w:w="3538" w:type="dxa"/>
                  <w:vAlign w:val="center"/>
                </w:tcPr>
                <w:p w14:paraId="210B317B" w14:textId="1405213B" w:rsidR="000775A7" w:rsidRPr="00FD6EF8" w:rsidRDefault="000775A7" w:rsidP="000775A7">
                  <w:pPr>
                    <w:widowControl/>
                    <w:jc w:val="center"/>
                    <w:rPr>
                      <w:color w:val="0D0D0D" w:themeColor="text1" w:themeTint="F2"/>
                      <w:kern w:val="0"/>
                      <w:szCs w:val="21"/>
                    </w:rPr>
                  </w:pPr>
                  <w:r w:rsidRPr="00FD6EF8">
                    <w:rPr>
                      <w:rFonts w:hint="eastAsia"/>
                      <w:color w:val="0D0D0D" w:themeColor="text1" w:themeTint="F2"/>
                      <w:kern w:val="0"/>
                      <w:szCs w:val="21"/>
                    </w:rPr>
                    <w:t>经沉淀或压滤处理的生产废水也可用于硬化地面降尘和生产设备冲洗</w:t>
                  </w:r>
                </w:p>
              </w:tc>
              <w:tc>
                <w:tcPr>
                  <w:tcW w:w="2830" w:type="dxa"/>
                  <w:vAlign w:val="center"/>
                </w:tcPr>
                <w:p w14:paraId="45760B42" w14:textId="44939DE1" w:rsidR="000775A7" w:rsidRPr="00FD6EF8" w:rsidRDefault="000775A7" w:rsidP="000775A7">
                  <w:pPr>
                    <w:jc w:val="center"/>
                    <w:rPr>
                      <w:color w:val="0D0D0D" w:themeColor="text1" w:themeTint="F2"/>
                      <w:kern w:val="0"/>
                      <w:szCs w:val="21"/>
                    </w:rPr>
                  </w:pPr>
                  <w:r w:rsidRPr="00FD6EF8">
                    <w:rPr>
                      <w:rFonts w:hint="eastAsia"/>
                      <w:color w:val="0D0D0D" w:themeColor="text1" w:themeTint="F2"/>
                      <w:kern w:val="0"/>
                      <w:szCs w:val="21"/>
                    </w:rPr>
                    <w:t>本项目废水处理后</w:t>
                  </w:r>
                  <w:r w:rsidRPr="00FD6EF8">
                    <w:rPr>
                      <w:rFonts w:hint="eastAsia"/>
                      <w:color w:val="0D0D0D" w:themeColor="text1" w:themeTint="F2"/>
                      <w:szCs w:val="21"/>
                    </w:rPr>
                    <w:t>均回用于降尘</w:t>
                  </w:r>
                </w:p>
              </w:tc>
              <w:tc>
                <w:tcPr>
                  <w:tcW w:w="598" w:type="dxa"/>
                  <w:vAlign w:val="center"/>
                </w:tcPr>
                <w:p w14:paraId="5C9AB911" w14:textId="6E1CA0DE" w:rsidR="000775A7" w:rsidRPr="00FD6EF8" w:rsidRDefault="000775A7" w:rsidP="000775A7">
                  <w:pPr>
                    <w:jc w:val="center"/>
                    <w:rPr>
                      <w:color w:val="0D0D0D" w:themeColor="text1" w:themeTint="F2"/>
                      <w:szCs w:val="21"/>
                    </w:rPr>
                  </w:pPr>
                  <w:r w:rsidRPr="00FD6EF8">
                    <w:rPr>
                      <w:color w:val="0D0D0D" w:themeColor="text1" w:themeTint="F2"/>
                      <w:szCs w:val="21"/>
                    </w:rPr>
                    <w:t>符合</w:t>
                  </w:r>
                </w:p>
              </w:tc>
            </w:tr>
            <w:tr w:rsidR="00C63191" w:rsidRPr="00FD6EF8" w14:paraId="0E02DA94" w14:textId="77777777" w:rsidTr="00471F94">
              <w:trPr>
                <w:trHeight w:val="397"/>
                <w:jc w:val="center"/>
              </w:trPr>
              <w:tc>
                <w:tcPr>
                  <w:tcW w:w="7454" w:type="dxa"/>
                  <w:gridSpan w:val="4"/>
                  <w:vAlign w:val="center"/>
                </w:tcPr>
                <w:p w14:paraId="4A9695EF" w14:textId="62622B29" w:rsidR="000775A7" w:rsidRPr="00FD6EF8" w:rsidRDefault="000775A7" w:rsidP="000775A7">
                  <w:pPr>
                    <w:jc w:val="center"/>
                    <w:rPr>
                      <w:color w:val="0D0D0D" w:themeColor="text1" w:themeTint="F2"/>
                      <w:szCs w:val="21"/>
                    </w:rPr>
                  </w:pPr>
                  <w:r w:rsidRPr="00FD6EF8">
                    <w:rPr>
                      <w:rFonts w:hint="eastAsia"/>
                      <w:color w:val="0D0D0D" w:themeColor="text1" w:themeTint="F2"/>
                      <w:kern w:val="0"/>
                      <w:szCs w:val="21"/>
                    </w:rPr>
                    <w:t>噪声</w:t>
                  </w:r>
                  <w:r w:rsidRPr="00FD6EF8">
                    <w:rPr>
                      <w:rFonts w:hint="eastAsia"/>
                      <w:color w:val="0D0D0D" w:themeColor="text1" w:themeTint="F2"/>
                      <w:szCs w:val="21"/>
                    </w:rPr>
                    <w:t>控制要求</w:t>
                  </w:r>
                </w:p>
              </w:tc>
            </w:tr>
            <w:tr w:rsidR="00C63191" w:rsidRPr="00FD6EF8" w14:paraId="03A35212" w14:textId="77777777" w:rsidTr="00F76E30">
              <w:trPr>
                <w:trHeight w:val="397"/>
                <w:jc w:val="center"/>
              </w:trPr>
              <w:tc>
                <w:tcPr>
                  <w:tcW w:w="488" w:type="dxa"/>
                  <w:vAlign w:val="center"/>
                </w:tcPr>
                <w:p w14:paraId="0CF162B5" w14:textId="2CC8157C" w:rsidR="000775A7" w:rsidRPr="00FD6EF8" w:rsidRDefault="000775A7" w:rsidP="000775A7">
                  <w:pPr>
                    <w:jc w:val="center"/>
                    <w:rPr>
                      <w:color w:val="0D0D0D" w:themeColor="text1" w:themeTint="F2"/>
                      <w:szCs w:val="21"/>
                    </w:rPr>
                  </w:pPr>
                  <w:r w:rsidRPr="00FD6EF8">
                    <w:rPr>
                      <w:rFonts w:hint="eastAsia"/>
                      <w:color w:val="0D0D0D" w:themeColor="text1" w:themeTint="F2"/>
                      <w:szCs w:val="21"/>
                    </w:rPr>
                    <w:t>3</w:t>
                  </w:r>
                  <w:r w:rsidRPr="00FD6EF8">
                    <w:rPr>
                      <w:color w:val="0D0D0D" w:themeColor="text1" w:themeTint="F2"/>
                      <w:szCs w:val="21"/>
                    </w:rPr>
                    <w:t>0</w:t>
                  </w:r>
                </w:p>
              </w:tc>
              <w:tc>
                <w:tcPr>
                  <w:tcW w:w="3538" w:type="dxa"/>
                  <w:vAlign w:val="center"/>
                </w:tcPr>
                <w:p w14:paraId="2364600B" w14:textId="59103617" w:rsidR="000775A7" w:rsidRPr="00FD6EF8" w:rsidRDefault="000775A7" w:rsidP="000775A7">
                  <w:pPr>
                    <w:widowControl/>
                    <w:jc w:val="center"/>
                    <w:rPr>
                      <w:color w:val="0D0D0D" w:themeColor="text1" w:themeTint="F2"/>
                      <w:kern w:val="0"/>
                      <w:szCs w:val="21"/>
                    </w:rPr>
                  </w:pPr>
                  <w:r w:rsidRPr="00FD6EF8">
                    <w:rPr>
                      <w:rFonts w:hint="eastAsia"/>
                      <w:color w:val="0D0D0D" w:themeColor="text1" w:themeTint="F2"/>
                      <w:kern w:val="0"/>
                      <w:szCs w:val="21"/>
                    </w:rPr>
                    <w:t>预拌混凝土绿色生产应根据现行国家标准《声环境质量标准》</w:t>
                  </w:r>
                  <w:r w:rsidRPr="00FD6EF8">
                    <w:rPr>
                      <w:rFonts w:hint="eastAsia"/>
                      <w:color w:val="0D0D0D" w:themeColor="text1" w:themeTint="F2"/>
                      <w:kern w:val="0"/>
                      <w:szCs w:val="21"/>
                    </w:rPr>
                    <w:t>GB 3096</w:t>
                  </w:r>
                  <w:r w:rsidRPr="00FD6EF8">
                    <w:rPr>
                      <w:rFonts w:hint="eastAsia"/>
                      <w:color w:val="0D0D0D" w:themeColor="text1" w:themeTint="F2"/>
                      <w:kern w:val="0"/>
                      <w:szCs w:val="21"/>
                    </w:rPr>
                    <w:t>和《工业企业厂界环境噪声排放标准》</w:t>
                  </w:r>
                  <w:r w:rsidRPr="00FD6EF8">
                    <w:rPr>
                      <w:rFonts w:hint="eastAsia"/>
                      <w:color w:val="0D0D0D" w:themeColor="text1" w:themeTint="F2"/>
                      <w:kern w:val="0"/>
                      <w:szCs w:val="21"/>
                    </w:rPr>
                    <w:t>GB 12348</w:t>
                  </w:r>
                  <w:r w:rsidRPr="00FD6EF8">
                    <w:rPr>
                      <w:rFonts w:hint="eastAsia"/>
                      <w:color w:val="0D0D0D" w:themeColor="text1" w:themeTint="F2"/>
                      <w:kern w:val="0"/>
                      <w:szCs w:val="21"/>
                    </w:rPr>
                    <w:t>的规定以及规划，确定厂界和厂区声环境功能区类别，制定噪声区域控制方案和绘制噪声区划图，建立环境噪声监测网络与制度，评价和控制声环境质量</w:t>
                  </w:r>
                </w:p>
              </w:tc>
              <w:tc>
                <w:tcPr>
                  <w:tcW w:w="2830" w:type="dxa"/>
                  <w:vAlign w:val="center"/>
                </w:tcPr>
                <w:p w14:paraId="5CC558DE" w14:textId="4CE53BC3" w:rsidR="000775A7" w:rsidRPr="00FD6EF8" w:rsidRDefault="000775A7" w:rsidP="000775A7">
                  <w:pPr>
                    <w:jc w:val="center"/>
                    <w:rPr>
                      <w:color w:val="0D0D0D" w:themeColor="text1" w:themeTint="F2"/>
                      <w:kern w:val="0"/>
                      <w:szCs w:val="21"/>
                    </w:rPr>
                  </w:pPr>
                  <w:r w:rsidRPr="00FD6EF8">
                    <w:rPr>
                      <w:color w:val="0D0D0D" w:themeColor="text1" w:themeTint="F2"/>
                    </w:rPr>
                    <w:t>本项目所在地声环境功能区为</w:t>
                  </w:r>
                  <w:r w:rsidRPr="00FD6EF8">
                    <w:rPr>
                      <w:color w:val="0D0D0D" w:themeColor="text1" w:themeTint="F2"/>
                    </w:rPr>
                    <w:t>3</w:t>
                  </w:r>
                  <w:r w:rsidRPr="00FD6EF8">
                    <w:rPr>
                      <w:color w:val="0D0D0D" w:themeColor="text1" w:themeTint="F2"/>
                    </w:rPr>
                    <w:t>类区，执行《声环境质量标准》（</w:t>
                  </w:r>
                  <w:r w:rsidRPr="00FD6EF8">
                    <w:rPr>
                      <w:color w:val="0D0D0D" w:themeColor="text1" w:themeTint="F2"/>
                    </w:rPr>
                    <w:t>GB3096-2008</w:t>
                  </w:r>
                  <w:r w:rsidRPr="00FD6EF8">
                    <w:rPr>
                      <w:color w:val="0D0D0D" w:themeColor="text1" w:themeTint="F2"/>
                    </w:rPr>
                    <w:t>）中</w:t>
                  </w:r>
                  <w:r w:rsidRPr="00FD6EF8">
                    <w:rPr>
                      <w:color w:val="0D0D0D" w:themeColor="text1" w:themeTint="F2"/>
                    </w:rPr>
                    <w:t>3</w:t>
                  </w:r>
                  <w:r w:rsidRPr="00FD6EF8">
                    <w:rPr>
                      <w:color w:val="0D0D0D" w:themeColor="text1" w:themeTint="F2"/>
                    </w:rPr>
                    <w:t>类区标准</w:t>
                  </w:r>
                  <w:r w:rsidRPr="00FD6EF8">
                    <w:rPr>
                      <w:rFonts w:hint="eastAsia"/>
                      <w:color w:val="0D0D0D" w:themeColor="text1" w:themeTint="F2"/>
                    </w:rPr>
                    <w:t>，</w:t>
                  </w:r>
                  <w:r w:rsidRPr="00FD6EF8">
                    <w:rPr>
                      <w:color w:val="0D0D0D" w:themeColor="text1" w:themeTint="F2"/>
                    </w:rPr>
                    <w:t>运营期</w:t>
                  </w:r>
                  <w:r w:rsidRPr="00FD6EF8">
                    <w:rPr>
                      <w:rFonts w:hint="eastAsia"/>
                      <w:color w:val="0D0D0D" w:themeColor="text1" w:themeTint="F2"/>
                    </w:rPr>
                    <w:t>厂界噪声</w:t>
                  </w:r>
                  <w:r w:rsidRPr="00FD6EF8">
                    <w:rPr>
                      <w:color w:val="0D0D0D" w:themeColor="text1" w:themeTint="F2"/>
                    </w:rPr>
                    <w:t>执行《工业企业厂界环境噪声排放标准》</w:t>
                  </w:r>
                  <w:r w:rsidRPr="00FD6EF8">
                    <w:rPr>
                      <w:color w:val="0D0D0D" w:themeColor="text1" w:themeTint="F2"/>
                    </w:rPr>
                    <w:t>(GB12348-2008)</w:t>
                  </w:r>
                  <w:r w:rsidRPr="00FD6EF8">
                    <w:rPr>
                      <w:color w:val="0D0D0D" w:themeColor="text1" w:themeTint="F2"/>
                    </w:rPr>
                    <w:t>中的</w:t>
                  </w:r>
                  <w:r w:rsidRPr="00FD6EF8">
                    <w:rPr>
                      <w:color w:val="0D0D0D" w:themeColor="text1" w:themeTint="F2"/>
                    </w:rPr>
                    <w:t>3</w:t>
                  </w:r>
                  <w:r w:rsidRPr="00FD6EF8">
                    <w:rPr>
                      <w:color w:val="0D0D0D" w:themeColor="text1" w:themeTint="F2"/>
                    </w:rPr>
                    <w:t>类标准</w:t>
                  </w:r>
                </w:p>
              </w:tc>
              <w:tc>
                <w:tcPr>
                  <w:tcW w:w="598" w:type="dxa"/>
                  <w:vAlign w:val="center"/>
                </w:tcPr>
                <w:p w14:paraId="19EF1272" w14:textId="27CF6044" w:rsidR="000775A7" w:rsidRPr="00FD6EF8" w:rsidRDefault="000775A7" w:rsidP="000775A7">
                  <w:pPr>
                    <w:jc w:val="center"/>
                    <w:rPr>
                      <w:color w:val="0D0D0D" w:themeColor="text1" w:themeTint="F2"/>
                      <w:szCs w:val="21"/>
                    </w:rPr>
                  </w:pPr>
                  <w:r w:rsidRPr="00FD6EF8">
                    <w:rPr>
                      <w:color w:val="0D0D0D" w:themeColor="text1" w:themeTint="F2"/>
                      <w:szCs w:val="21"/>
                    </w:rPr>
                    <w:t>符合</w:t>
                  </w:r>
                </w:p>
              </w:tc>
            </w:tr>
            <w:tr w:rsidR="00C63191" w:rsidRPr="00FD6EF8" w14:paraId="0D2B07AB" w14:textId="77777777" w:rsidTr="00F76E30">
              <w:trPr>
                <w:trHeight w:val="397"/>
                <w:jc w:val="center"/>
              </w:trPr>
              <w:tc>
                <w:tcPr>
                  <w:tcW w:w="488" w:type="dxa"/>
                  <w:vAlign w:val="center"/>
                </w:tcPr>
                <w:p w14:paraId="33FF4346" w14:textId="7C7D4F54" w:rsidR="000775A7" w:rsidRPr="00FD6EF8" w:rsidRDefault="000775A7" w:rsidP="000775A7">
                  <w:pPr>
                    <w:jc w:val="center"/>
                    <w:rPr>
                      <w:color w:val="0D0D0D" w:themeColor="text1" w:themeTint="F2"/>
                      <w:szCs w:val="21"/>
                    </w:rPr>
                  </w:pPr>
                  <w:r w:rsidRPr="00FD6EF8">
                    <w:rPr>
                      <w:color w:val="0D0D0D" w:themeColor="text1" w:themeTint="F2"/>
                      <w:szCs w:val="21"/>
                    </w:rPr>
                    <w:t>31</w:t>
                  </w:r>
                </w:p>
              </w:tc>
              <w:tc>
                <w:tcPr>
                  <w:tcW w:w="3538" w:type="dxa"/>
                  <w:vAlign w:val="center"/>
                </w:tcPr>
                <w:p w14:paraId="62C4A13B" w14:textId="652DF287" w:rsidR="000775A7" w:rsidRPr="00FD6EF8" w:rsidRDefault="000775A7" w:rsidP="000775A7">
                  <w:pPr>
                    <w:widowControl/>
                    <w:jc w:val="center"/>
                    <w:rPr>
                      <w:color w:val="0D0D0D" w:themeColor="text1" w:themeTint="F2"/>
                      <w:kern w:val="0"/>
                      <w:szCs w:val="21"/>
                    </w:rPr>
                  </w:pPr>
                  <w:r w:rsidRPr="00FD6EF8">
                    <w:rPr>
                      <w:rFonts w:hint="eastAsia"/>
                      <w:color w:val="0D0D0D" w:themeColor="text1" w:themeTint="F2"/>
                      <w:kern w:val="0"/>
                      <w:szCs w:val="21"/>
                    </w:rPr>
                    <w:t>搅拌站（楼）的厂界声环境功能区类别划分和环境噪声最大限值应符合表</w:t>
                  </w:r>
                  <w:r w:rsidRPr="00FD6EF8">
                    <w:rPr>
                      <w:rFonts w:hint="eastAsia"/>
                      <w:color w:val="0D0D0D" w:themeColor="text1" w:themeTint="F2"/>
                      <w:kern w:val="0"/>
                      <w:szCs w:val="21"/>
                    </w:rPr>
                    <w:t>5.4.2</w:t>
                  </w:r>
                  <w:r w:rsidRPr="00FD6EF8">
                    <w:rPr>
                      <w:rFonts w:hint="eastAsia"/>
                      <w:color w:val="0D0D0D" w:themeColor="text1" w:themeTint="F2"/>
                      <w:kern w:val="0"/>
                      <w:szCs w:val="21"/>
                    </w:rPr>
                    <w:t>的规定</w:t>
                  </w:r>
                </w:p>
              </w:tc>
              <w:tc>
                <w:tcPr>
                  <w:tcW w:w="2830" w:type="dxa"/>
                  <w:vAlign w:val="center"/>
                </w:tcPr>
                <w:p w14:paraId="2C6A353E" w14:textId="134FECBD" w:rsidR="000775A7" w:rsidRPr="00FD6EF8" w:rsidRDefault="000775A7" w:rsidP="000775A7">
                  <w:pPr>
                    <w:jc w:val="center"/>
                    <w:rPr>
                      <w:color w:val="0D0D0D" w:themeColor="text1" w:themeTint="F2"/>
                      <w:kern w:val="0"/>
                      <w:szCs w:val="21"/>
                    </w:rPr>
                  </w:pPr>
                  <w:r w:rsidRPr="00FD6EF8">
                    <w:rPr>
                      <w:rFonts w:hint="eastAsia"/>
                      <w:color w:val="0D0D0D" w:themeColor="text1" w:themeTint="F2"/>
                      <w:szCs w:val="21"/>
                    </w:rPr>
                    <w:t>项目</w:t>
                  </w:r>
                  <w:r w:rsidRPr="00FD6EF8">
                    <w:rPr>
                      <w:color w:val="0D0D0D" w:themeColor="text1" w:themeTint="F2"/>
                      <w:szCs w:val="21"/>
                    </w:rPr>
                    <w:t>运营期</w:t>
                  </w:r>
                  <w:r w:rsidRPr="00FD6EF8">
                    <w:rPr>
                      <w:rFonts w:hint="eastAsia"/>
                      <w:color w:val="0D0D0D" w:themeColor="text1" w:themeTint="F2"/>
                      <w:szCs w:val="21"/>
                    </w:rPr>
                    <w:t>厂界噪声</w:t>
                  </w:r>
                  <w:r w:rsidRPr="00FD6EF8">
                    <w:rPr>
                      <w:color w:val="0D0D0D" w:themeColor="text1" w:themeTint="F2"/>
                      <w:szCs w:val="21"/>
                    </w:rPr>
                    <w:t>执行《工业企业厂界环境噪声排放标准》</w:t>
                  </w:r>
                  <w:r w:rsidRPr="00FD6EF8">
                    <w:rPr>
                      <w:color w:val="0D0D0D" w:themeColor="text1" w:themeTint="F2"/>
                      <w:szCs w:val="21"/>
                    </w:rPr>
                    <w:t>(GB12348-2008)</w:t>
                  </w:r>
                  <w:r w:rsidRPr="00FD6EF8">
                    <w:rPr>
                      <w:color w:val="0D0D0D" w:themeColor="text1" w:themeTint="F2"/>
                      <w:szCs w:val="21"/>
                    </w:rPr>
                    <w:t>中的</w:t>
                  </w:r>
                  <w:r w:rsidRPr="00FD6EF8">
                    <w:rPr>
                      <w:color w:val="0D0D0D" w:themeColor="text1" w:themeTint="F2"/>
                      <w:szCs w:val="21"/>
                    </w:rPr>
                    <w:t>3</w:t>
                  </w:r>
                  <w:r w:rsidRPr="00FD6EF8">
                    <w:rPr>
                      <w:color w:val="0D0D0D" w:themeColor="text1" w:themeTint="F2"/>
                      <w:szCs w:val="21"/>
                    </w:rPr>
                    <w:t>类标准</w:t>
                  </w:r>
                  <w:r w:rsidRPr="00FD6EF8">
                    <w:rPr>
                      <w:rFonts w:hint="eastAsia"/>
                      <w:color w:val="0D0D0D" w:themeColor="text1" w:themeTint="F2"/>
                      <w:szCs w:val="21"/>
                    </w:rPr>
                    <w:t>，昼间</w:t>
                  </w:r>
                  <w:r w:rsidRPr="00FD6EF8">
                    <w:rPr>
                      <w:color w:val="0D0D0D" w:themeColor="text1" w:themeTint="F2"/>
                      <w:kern w:val="0"/>
                      <w:szCs w:val="21"/>
                    </w:rPr>
                    <w:t>≤65 dB(A)</w:t>
                  </w:r>
                  <w:r w:rsidRPr="00FD6EF8">
                    <w:rPr>
                      <w:rFonts w:hint="eastAsia"/>
                      <w:color w:val="0D0D0D" w:themeColor="text1" w:themeTint="F2"/>
                      <w:kern w:val="0"/>
                      <w:szCs w:val="21"/>
                    </w:rPr>
                    <w:t>，夜间</w:t>
                  </w:r>
                  <w:r w:rsidRPr="00FD6EF8">
                    <w:rPr>
                      <w:color w:val="0D0D0D" w:themeColor="text1" w:themeTint="F2"/>
                      <w:kern w:val="0"/>
                      <w:szCs w:val="21"/>
                    </w:rPr>
                    <w:t>≤55 dB(A)</w:t>
                  </w:r>
                </w:p>
              </w:tc>
              <w:tc>
                <w:tcPr>
                  <w:tcW w:w="598" w:type="dxa"/>
                  <w:vAlign w:val="center"/>
                </w:tcPr>
                <w:p w14:paraId="01895914" w14:textId="0EB6D283" w:rsidR="000775A7" w:rsidRPr="00FD6EF8" w:rsidRDefault="000775A7" w:rsidP="000775A7">
                  <w:pPr>
                    <w:jc w:val="center"/>
                    <w:rPr>
                      <w:color w:val="0D0D0D" w:themeColor="text1" w:themeTint="F2"/>
                      <w:szCs w:val="21"/>
                    </w:rPr>
                  </w:pPr>
                  <w:r w:rsidRPr="00FD6EF8">
                    <w:rPr>
                      <w:color w:val="0D0D0D" w:themeColor="text1" w:themeTint="F2"/>
                      <w:szCs w:val="21"/>
                    </w:rPr>
                    <w:t>符合</w:t>
                  </w:r>
                </w:p>
              </w:tc>
            </w:tr>
            <w:tr w:rsidR="00C63191" w:rsidRPr="00FD6EF8" w14:paraId="4E4DE114" w14:textId="77777777" w:rsidTr="00F76E30">
              <w:trPr>
                <w:trHeight w:val="397"/>
                <w:jc w:val="center"/>
              </w:trPr>
              <w:tc>
                <w:tcPr>
                  <w:tcW w:w="488" w:type="dxa"/>
                  <w:vAlign w:val="center"/>
                </w:tcPr>
                <w:p w14:paraId="777E3184" w14:textId="3A6FCB45" w:rsidR="000775A7" w:rsidRPr="00FD6EF8" w:rsidRDefault="000775A7" w:rsidP="000775A7">
                  <w:pPr>
                    <w:jc w:val="center"/>
                    <w:rPr>
                      <w:color w:val="0D0D0D" w:themeColor="text1" w:themeTint="F2"/>
                      <w:szCs w:val="21"/>
                    </w:rPr>
                  </w:pPr>
                  <w:r w:rsidRPr="00FD6EF8">
                    <w:rPr>
                      <w:rFonts w:hint="eastAsia"/>
                      <w:color w:val="0D0D0D" w:themeColor="text1" w:themeTint="F2"/>
                      <w:szCs w:val="21"/>
                    </w:rPr>
                    <w:t>3</w:t>
                  </w:r>
                  <w:r w:rsidRPr="00FD6EF8">
                    <w:rPr>
                      <w:color w:val="0D0D0D" w:themeColor="text1" w:themeTint="F2"/>
                      <w:szCs w:val="21"/>
                    </w:rPr>
                    <w:t>2</w:t>
                  </w:r>
                </w:p>
              </w:tc>
              <w:tc>
                <w:tcPr>
                  <w:tcW w:w="3538" w:type="dxa"/>
                  <w:vAlign w:val="center"/>
                </w:tcPr>
                <w:p w14:paraId="3F3E8FE9" w14:textId="7CA98FBC" w:rsidR="000775A7" w:rsidRPr="00FD6EF8" w:rsidRDefault="000775A7" w:rsidP="000775A7">
                  <w:pPr>
                    <w:widowControl/>
                    <w:jc w:val="center"/>
                    <w:rPr>
                      <w:color w:val="0D0D0D" w:themeColor="text1" w:themeTint="F2"/>
                      <w:kern w:val="0"/>
                      <w:szCs w:val="21"/>
                    </w:rPr>
                  </w:pPr>
                  <w:r w:rsidRPr="00FD6EF8">
                    <w:rPr>
                      <w:rFonts w:hint="eastAsia"/>
                      <w:color w:val="0D0D0D" w:themeColor="text1" w:themeTint="F2"/>
                      <w:kern w:val="0"/>
                      <w:szCs w:val="21"/>
                    </w:rPr>
                    <w:t>对产生噪声的主要设备设施应进行降噪处理</w:t>
                  </w:r>
                </w:p>
              </w:tc>
              <w:tc>
                <w:tcPr>
                  <w:tcW w:w="2830" w:type="dxa"/>
                  <w:vAlign w:val="center"/>
                </w:tcPr>
                <w:p w14:paraId="5E23BA54" w14:textId="7A2C301A" w:rsidR="000775A7" w:rsidRPr="00FD6EF8" w:rsidRDefault="000775A7" w:rsidP="000775A7">
                  <w:pPr>
                    <w:jc w:val="center"/>
                    <w:rPr>
                      <w:color w:val="0D0D0D" w:themeColor="text1" w:themeTint="F2"/>
                      <w:kern w:val="0"/>
                      <w:szCs w:val="21"/>
                    </w:rPr>
                  </w:pPr>
                  <w:r w:rsidRPr="00FD6EF8">
                    <w:rPr>
                      <w:rFonts w:hint="eastAsia"/>
                      <w:color w:val="0D0D0D" w:themeColor="text1" w:themeTint="F2"/>
                      <w:kern w:val="0"/>
                      <w:szCs w:val="21"/>
                    </w:rPr>
                    <w:t>本环评提出了相应的</w:t>
                  </w:r>
                  <w:r w:rsidRPr="00FD6EF8">
                    <w:rPr>
                      <w:color w:val="0D0D0D" w:themeColor="text1" w:themeTint="F2"/>
                      <w:szCs w:val="21"/>
                    </w:rPr>
                    <w:t>噪声</w:t>
                  </w:r>
                  <w:r w:rsidRPr="00FD6EF8">
                    <w:rPr>
                      <w:rFonts w:hint="eastAsia"/>
                      <w:color w:val="0D0D0D" w:themeColor="text1" w:themeTint="F2"/>
                      <w:szCs w:val="21"/>
                    </w:rPr>
                    <w:t>污染防治措施</w:t>
                  </w:r>
                </w:p>
              </w:tc>
              <w:tc>
                <w:tcPr>
                  <w:tcW w:w="598" w:type="dxa"/>
                  <w:vAlign w:val="center"/>
                </w:tcPr>
                <w:p w14:paraId="1BB01CCF" w14:textId="659D57B2" w:rsidR="000775A7" w:rsidRPr="00FD6EF8" w:rsidRDefault="000775A7" w:rsidP="000775A7">
                  <w:pPr>
                    <w:jc w:val="center"/>
                    <w:rPr>
                      <w:color w:val="0D0D0D" w:themeColor="text1" w:themeTint="F2"/>
                      <w:szCs w:val="21"/>
                    </w:rPr>
                  </w:pPr>
                  <w:r w:rsidRPr="00FD6EF8">
                    <w:rPr>
                      <w:color w:val="0D0D0D" w:themeColor="text1" w:themeTint="F2"/>
                      <w:szCs w:val="21"/>
                    </w:rPr>
                    <w:t>符合</w:t>
                  </w:r>
                </w:p>
              </w:tc>
            </w:tr>
            <w:tr w:rsidR="00C63191" w:rsidRPr="00FD6EF8" w14:paraId="55E146C4" w14:textId="77777777" w:rsidTr="00F76E30">
              <w:trPr>
                <w:trHeight w:val="397"/>
                <w:jc w:val="center"/>
              </w:trPr>
              <w:tc>
                <w:tcPr>
                  <w:tcW w:w="488" w:type="dxa"/>
                  <w:vAlign w:val="center"/>
                </w:tcPr>
                <w:p w14:paraId="0D8FC69E" w14:textId="39227D23" w:rsidR="000775A7" w:rsidRPr="00FD6EF8" w:rsidRDefault="000775A7" w:rsidP="000775A7">
                  <w:pPr>
                    <w:jc w:val="center"/>
                    <w:rPr>
                      <w:color w:val="0D0D0D" w:themeColor="text1" w:themeTint="F2"/>
                      <w:szCs w:val="21"/>
                    </w:rPr>
                  </w:pPr>
                  <w:r w:rsidRPr="00FD6EF8">
                    <w:rPr>
                      <w:rFonts w:hint="eastAsia"/>
                      <w:color w:val="0D0D0D" w:themeColor="text1" w:themeTint="F2"/>
                      <w:szCs w:val="21"/>
                    </w:rPr>
                    <w:t>3</w:t>
                  </w:r>
                  <w:r w:rsidRPr="00FD6EF8">
                    <w:rPr>
                      <w:color w:val="0D0D0D" w:themeColor="text1" w:themeTint="F2"/>
                      <w:szCs w:val="21"/>
                    </w:rPr>
                    <w:t>3</w:t>
                  </w:r>
                </w:p>
              </w:tc>
              <w:tc>
                <w:tcPr>
                  <w:tcW w:w="3538" w:type="dxa"/>
                  <w:vAlign w:val="center"/>
                </w:tcPr>
                <w:p w14:paraId="5FC34941" w14:textId="0AFCE82F" w:rsidR="000775A7" w:rsidRPr="00FD6EF8" w:rsidRDefault="000775A7" w:rsidP="000775A7">
                  <w:pPr>
                    <w:widowControl/>
                    <w:jc w:val="center"/>
                    <w:rPr>
                      <w:color w:val="0D0D0D" w:themeColor="text1" w:themeTint="F2"/>
                      <w:kern w:val="0"/>
                      <w:szCs w:val="21"/>
                    </w:rPr>
                  </w:pPr>
                  <w:r w:rsidRPr="00FD6EF8">
                    <w:rPr>
                      <w:rFonts w:hint="eastAsia"/>
                      <w:color w:val="0D0D0D" w:themeColor="text1" w:themeTint="F2"/>
                      <w:kern w:val="0"/>
                      <w:szCs w:val="21"/>
                    </w:rPr>
                    <w:t>搅拌站（楼）临近居民区时，应在对应厂界安装隔声装置</w:t>
                  </w:r>
                </w:p>
              </w:tc>
              <w:tc>
                <w:tcPr>
                  <w:tcW w:w="2830" w:type="dxa"/>
                  <w:vAlign w:val="center"/>
                </w:tcPr>
                <w:p w14:paraId="61DE22BF" w14:textId="431F7905" w:rsidR="000775A7" w:rsidRPr="00FD6EF8" w:rsidRDefault="000775A7" w:rsidP="000775A7">
                  <w:pPr>
                    <w:jc w:val="center"/>
                    <w:rPr>
                      <w:color w:val="0D0D0D" w:themeColor="text1" w:themeTint="F2"/>
                      <w:kern w:val="0"/>
                      <w:szCs w:val="21"/>
                    </w:rPr>
                  </w:pPr>
                  <w:r w:rsidRPr="00FD6EF8">
                    <w:rPr>
                      <w:rFonts w:hint="eastAsia"/>
                      <w:color w:val="0D0D0D" w:themeColor="text1" w:themeTint="F2"/>
                      <w:kern w:val="0"/>
                      <w:szCs w:val="21"/>
                    </w:rPr>
                    <w:t>距离本项目最近的敏感点为项目西北侧</w:t>
                  </w:r>
                  <w:r w:rsidRPr="00FD6EF8">
                    <w:rPr>
                      <w:rFonts w:hint="eastAsia"/>
                      <w:color w:val="0D0D0D" w:themeColor="text1" w:themeTint="F2"/>
                      <w:kern w:val="0"/>
                      <w:szCs w:val="21"/>
                    </w:rPr>
                    <w:t>3</w:t>
                  </w:r>
                  <w:r w:rsidRPr="00FD6EF8">
                    <w:rPr>
                      <w:color w:val="0D0D0D" w:themeColor="text1" w:themeTint="F2"/>
                      <w:kern w:val="0"/>
                      <w:szCs w:val="21"/>
                    </w:rPr>
                    <w:t>28 m</w:t>
                  </w:r>
                  <w:r w:rsidRPr="00FD6EF8">
                    <w:rPr>
                      <w:rFonts w:hint="eastAsia"/>
                      <w:color w:val="0D0D0D" w:themeColor="text1" w:themeTint="F2"/>
                      <w:kern w:val="0"/>
                      <w:szCs w:val="21"/>
                    </w:rPr>
                    <w:t>的芜湖市万春中学，距离较远</w:t>
                  </w:r>
                </w:p>
              </w:tc>
              <w:tc>
                <w:tcPr>
                  <w:tcW w:w="598" w:type="dxa"/>
                  <w:vAlign w:val="center"/>
                </w:tcPr>
                <w:p w14:paraId="21E7D4F4" w14:textId="167305B4" w:rsidR="000775A7" w:rsidRPr="00FD6EF8" w:rsidRDefault="000775A7" w:rsidP="000775A7">
                  <w:pPr>
                    <w:jc w:val="center"/>
                    <w:rPr>
                      <w:color w:val="0D0D0D" w:themeColor="text1" w:themeTint="F2"/>
                      <w:kern w:val="0"/>
                      <w:szCs w:val="21"/>
                    </w:rPr>
                  </w:pPr>
                  <w:r w:rsidRPr="00FD6EF8">
                    <w:rPr>
                      <w:color w:val="0D0D0D" w:themeColor="text1" w:themeTint="F2"/>
                      <w:kern w:val="0"/>
                      <w:szCs w:val="21"/>
                    </w:rPr>
                    <w:t>符合</w:t>
                  </w:r>
                </w:p>
              </w:tc>
            </w:tr>
            <w:tr w:rsidR="00C63191" w:rsidRPr="00FD6EF8" w14:paraId="17BC7AED" w14:textId="77777777" w:rsidTr="00471F94">
              <w:trPr>
                <w:trHeight w:val="397"/>
                <w:jc w:val="center"/>
              </w:trPr>
              <w:tc>
                <w:tcPr>
                  <w:tcW w:w="7454" w:type="dxa"/>
                  <w:gridSpan w:val="4"/>
                  <w:vAlign w:val="center"/>
                </w:tcPr>
                <w:p w14:paraId="17C2657F" w14:textId="310B97FB" w:rsidR="000775A7" w:rsidRPr="00FD6EF8" w:rsidRDefault="000775A7" w:rsidP="000775A7">
                  <w:pPr>
                    <w:jc w:val="center"/>
                    <w:rPr>
                      <w:color w:val="0D0D0D" w:themeColor="text1" w:themeTint="F2"/>
                      <w:szCs w:val="21"/>
                    </w:rPr>
                  </w:pPr>
                  <w:r w:rsidRPr="00FD6EF8">
                    <w:rPr>
                      <w:rFonts w:hint="eastAsia"/>
                      <w:color w:val="0D0D0D" w:themeColor="text1" w:themeTint="F2"/>
                      <w:szCs w:val="21"/>
                    </w:rPr>
                    <w:t>生产性粉尘控制要求</w:t>
                  </w:r>
                </w:p>
              </w:tc>
            </w:tr>
            <w:tr w:rsidR="00C63191" w:rsidRPr="00FD6EF8" w14:paraId="7DF50271" w14:textId="77777777" w:rsidTr="00F76E30">
              <w:trPr>
                <w:trHeight w:val="397"/>
                <w:jc w:val="center"/>
              </w:trPr>
              <w:tc>
                <w:tcPr>
                  <w:tcW w:w="488" w:type="dxa"/>
                  <w:vAlign w:val="center"/>
                </w:tcPr>
                <w:p w14:paraId="7FD03C1D" w14:textId="2EEA41D8" w:rsidR="000775A7" w:rsidRPr="00FD6EF8" w:rsidRDefault="000775A7" w:rsidP="000775A7">
                  <w:pPr>
                    <w:jc w:val="center"/>
                    <w:rPr>
                      <w:color w:val="0D0D0D" w:themeColor="text1" w:themeTint="F2"/>
                      <w:szCs w:val="21"/>
                    </w:rPr>
                  </w:pPr>
                  <w:r w:rsidRPr="00FD6EF8">
                    <w:rPr>
                      <w:rFonts w:hint="eastAsia"/>
                      <w:color w:val="0D0D0D" w:themeColor="text1" w:themeTint="F2"/>
                      <w:szCs w:val="21"/>
                    </w:rPr>
                    <w:t>3</w:t>
                  </w:r>
                  <w:r w:rsidRPr="00FD6EF8">
                    <w:rPr>
                      <w:color w:val="0D0D0D" w:themeColor="text1" w:themeTint="F2"/>
                      <w:szCs w:val="21"/>
                    </w:rPr>
                    <w:t>4</w:t>
                  </w:r>
                </w:p>
              </w:tc>
              <w:tc>
                <w:tcPr>
                  <w:tcW w:w="3538" w:type="dxa"/>
                  <w:vAlign w:val="center"/>
                </w:tcPr>
                <w:p w14:paraId="729F2183" w14:textId="24EB26A1" w:rsidR="000775A7" w:rsidRPr="00FD6EF8" w:rsidRDefault="000775A7" w:rsidP="000775A7">
                  <w:pPr>
                    <w:widowControl/>
                    <w:jc w:val="center"/>
                    <w:rPr>
                      <w:color w:val="0D0D0D" w:themeColor="text1" w:themeTint="F2"/>
                      <w:kern w:val="0"/>
                      <w:szCs w:val="21"/>
                    </w:rPr>
                  </w:pPr>
                  <w:r w:rsidRPr="00FD6EF8">
                    <w:rPr>
                      <w:rFonts w:hint="eastAsia"/>
                      <w:color w:val="0D0D0D" w:themeColor="text1" w:themeTint="F2"/>
                      <w:kern w:val="0"/>
                      <w:szCs w:val="21"/>
                    </w:rPr>
                    <w:t>预拌混凝土绿色生产应根据现行国家标准《环境空气质量标准》</w:t>
                  </w:r>
                  <w:r w:rsidRPr="00FD6EF8">
                    <w:rPr>
                      <w:rFonts w:hint="eastAsia"/>
                      <w:color w:val="0D0D0D" w:themeColor="text1" w:themeTint="F2"/>
                      <w:kern w:val="0"/>
                      <w:szCs w:val="21"/>
                    </w:rPr>
                    <w:t>GB 3095</w:t>
                  </w:r>
                  <w:r w:rsidRPr="00FD6EF8">
                    <w:rPr>
                      <w:rFonts w:hint="eastAsia"/>
                      <w:color w:val="0D0D0D" w:themeColor="text1" w:themeTint="F2"/>
                      <w:kern w:val="0"/>
                      <w:szCs w:val="21"/>
                    </w:rPr>
                    <w:t>和《水泥工业大气污染物排放标准》</w:t>
                  </w:r>
                  <w:r w:rsidRPr="00FD6EF8">
                    <w:rPr>
                      <w:rFonts w:hint="eastAsia"/>
                      <w:color w:val="0D0D0D" w:themeColor="text1" w:themeTint="F2"/>
                      <w:kern w:val="0"/>
                      <w:szCs w:val="21"/>
                    </w:rPr>
                    <w:t>GB 4915</w:t>
                  </w:r>
                  <w:r w:rsidRPr="00FD6EF8">
                    <w:rPr>
                      <w:rFonts w:hint="eastAsia"/>
                      <w:color w:val="0D0D0D" w:themeColor="text1" w:themeTint="F2"/>
                      <w:kern w:val="0"/>
                      <w:szCs w:val="21"/>
                    </w:rPr>
                    <w:t>的规定以及环境保护要求，确定厂界和厂区内环境空气功能区类别，制定厂区生产性粉尘监测点平面图，建立环境空气监测网络与制度，评价和控制厂区和厂界的环境空气质量</w:t>
                  </w:r>
                </w:p>
              </w:tc>
              <w:tc>
                <w:tcPr>
                  <w:tcW w:w="2830" w:type="dxa"/>
                  <w:vAlign w:val="center"/>
                </w:tcPr>
                <w:p w14:paraId="5DD59DE4" w14:textId="5DD5952A" w:rsidR="000775A7" w:rsidRPr="00FD6EF8" w:rsidRDefault="00E26D4C" w:rsidP="000775A7">
                  <w:pPr>
                    <w:jc w:val="center"/>
                    <w:rPr>
                      <w:color w:val="0D0D0D" w:themeColor="text1" w:themeTint="F2"/>
                      <w:kern w:val="0"/>
                      <w:szCs w:val="21"/>
                    </w:rPr>
                  </w:pPr>
                  <w:r w:rsidRPr="00FD6EF8">
                    <w:rPr>
                      <w:color w:val="0D0D0D" w:themeColor="text1" w:themeTint="F2"/>
                      <w:kern w:val="0"/>
                      <w:szCs w:val="21"/>
                    </w:rPr>
                    <w:t>本项目属于沥青砼的生产，</w:t>
                  </w:r>
                  <w:r w:rsidR="005B570A" w:rsidRPr="00FD6EF8">
                    <w:rPr>
                      <w:color w:val="0D0D0D" w:themeColor="text1" w:themeTint="F2"/>
                      <w:szCs w:val="21"/>
                    </w:rPr>
                    <w:t>机制砂进料、破碎及筛分</w:t>
                  </w:r>
                  <w:r w:rsidR="00761C9D" w:rsidRPr="00FD6EF8">
                    <w:rPr>
                      <w:bCs/>
                      <w:color w:val="0D0D0D" w:themeColor="text1" w:themeTint="F2"/>
                      <w:szCs w:val="21"/>
                    </w:rPr>
                    <w:t>工序产生的粉尘</w:t>
                  </w:r>
                  <w:r w:rsidR="005737D4" w:rsidRPr="00FD6EF8">
                    <w:rPr>
                      <w:bCs/>
                      <w:color w:val="0D0D0D" w:themeColor="text1" w:themeTint="F2"/>
                      <w:szCs w:val="21"/>
                    </w:rPr>
                    <w:t>、</w:t>
                  </w:r>
                  <w:r w:rsidR="00761C9D" w:rsidRPr="00FD6EF8">
                    <w:rPr>
                      <w:color w:val="0D0D0D" w:themeColor="text1" w:themeTint="F2"/>
                      <w:szCs w:val="21"/>
                      <w:lang w:val="zh-CN"/>
                    </w:rPr>
                    <w:t>矿粉筒仓呼吸粉尘</w:t>
                  </w:r>
                  <w:r w:rsidRPr="00FD6EF8">
                    <w:rPr>
                      <w:color w:val="0D0D0D" w:themeColor="text1" w:themeTint="F2"/>
                      <w:kern w:val="0"/>
                      <w:szCs w:val="21"/>
                    </w:rPr>
                    <w:t>排放执行</w:t>
                  </w:r>
                  <w:r w:rsidR="005737D4" w:rsidRPr="00FD6EF8">
                    <w:rPr>
                      <w:color w:val="0D0D0D" w:themeColor="text1" w:themeTint="F2"/>
                      <w:szCs w:val="21"/>
                    </w:rPr>
                    <w:t>《</w:t>
                  </w:r>
                  <w:r w:rsidR="005737D4" w:rsidRPr="00FD6EF8">
                    <w:rPr>
                      <w:color w:val="0D0D0D" w:themeColor="text1" w:themeTint="F2"/>
                      <w:szCs w:val="21"/>
                      <w:lang w:val="zh-CN"/>
                    </w:rPr>
                    <w:t>大气污染物综合排放标准》（</w:t>
                  </w:r>
                  <w:r w:rsidR="005737D4" w:rsidRPr="00FD6EF8">
                    <w:rPr>
                      <w:color w:val="0D0D0D" w:themeColor="text1" w:themeTint="F2"/>
                      <w:szCs w:val="21"/>
                      <w:lang w:val="zh-CN"/>
                    </w:rPr>
                    <w:t>GB16297-1996</w:t>
                  </w:r>
                  <w:r w:rsidR="005737D4" w:rsidRPr="00FD6EF8">
                    <w:rPr>
                      <w:color w:val="0D0D0D" w:themeColor="text1" w:themeTint="F2"/>
                      <w:szCs w:val="21"/>
                      <w:lang w:val="zh-CN"/>
                    </w:rPr>
                    <w:t>）表</w:t>
                  </w:r>
                  <w:r w:rsidR="005737D4" w:rsidRPr="00FD6EF8">
                    <w:rPr>
                      <w:color w:val="0D0D0D" w:themeColor="text1" w:themeTint="F2"/>
                      <w:szCs w:val="21"/>
                      <w:lang w:val="zh-CN"/>
                    </w:rPr>
                    <w:t>2</w:t>
                  </w:r>
                  <w:r w:rsidR="005737D4" w:rsidRPr="00FD6EF8">
                    <w:rPr>
                      <w:color w:val="0D0D0D" w:themeColor="text1" w:themeTint="F2"/>
                      <w:szCs w:val="21"/>
                      <w:lang w:val="zh-CN"/>
                    </w:rPr>
                    <w:t>中相关限值要求</w:t>
                  </w:r>
                  <w:r w:rsidR="005737D4" w:rsidRPr="00FD6EF8">
                    <w:rPr>
                      <w:color w:val="0D0D0D" w:themeColor="text1" w:themeTint="F2"/>
                      <w:szCs w:val="21"/>
                      <w:lang w:val="zh-CN"/>
                    </w:rPr>
                    <w:t>；</w:t>
                  </w:r>
                  <w:r w:rsidR="005737D4" w:rsidRPr="00FD6EF8">
                    <w:rPr>
                      <w:color w:val="0D0D0D" w:themeColor="text1" w:themeTint="F2"/>
                      <w:szCs w:val="21"/>
                    </w:rPr>
                    <w:t>石灰岩、玄武岩及机制砂进料、皮带输送</w:t>
                  </w:r>
                  <w:r w:rsidR="005737D4" w:rsidRPr="00FD6EF8">
                    <w:rPr>
                      <w:color w:val="0D0D0D" w:themeColor="text1" w:themeTint="F2"/>
                      <w:szCs w:val="21"/>
                      <w:lang w:val="zh-CN"/>
                    </w:rPr>
                    <w:t>粉尘</w:t>
                  </w:r>
                  <w:r w:rsidR="005737D4" w:rsidRPr="00FD6EF8">
                    <w:rPr>
                      <w:color w:val="0D0D0D" w:themeColor="text1" w:themeTint="F2"/>
                      <w:kern w:val="0"/>
                      <w:szCs w:val="21"/>
                    </w:rPr>
                    <w:t>排放执行</w:t>
                  </w:r>
                  <w:r w:rsidR="005737D4" w:rsidRPr="00FD6EF8">
                    <w:rPr>
                      <w:color w:val="0D0D0D" w:themeColor="text1" w:themeTint="F2"/>
                      <w:szCs w:val="21"/>
                    </w:rPr>
                    <w:t>《工业炉窑大气污染综合治理方案》（环大气</w:t>
                  </w:r>
                  <w:r w:rsidR="005737D4" w:rsidRPr="00FD6EF8">
                    <w:rPr>
                      <w:color w:val="0D0D0D" w:themeColor="text1" w:themeTint="F2"/>
                      <w:szCs w:val="21"/>
                    </w:rPr>
                    <w:t>[2019]56</w:t>
                  </w:r>
                  <w:r w:rsidR="005737D4" w:rsidRPr="00FD6EF8">
                    <w:rPr>
                      <w:color w:val="0D0D0D" w:themeColor="text1" w:themeTint="F2"/>
                      <w:szCs w:val="21"/>
                    </w:rPr>
                    <w:t>号）颗粒物不高于</w:t>
                  </w:r>
                  <w:r w:rsidR="005737D4" w:rsidRPr="00FD6EF8">
                    <w:rPr>
                      <w:color w:val="0D0D0D" w:themeColor="text1" w:themeTint="F2"/>
                      <w:szCs w:val="21"/>
                    </w:rPr>
                    <w:t>30</w:t>
                  </w:r>
                  <w:r w:rsidR="005737D4" w:rsidRPr="00FD6EF8">
                    <w:rPr>
                      <w:color w:val="0D0D0D" w:themeColor="text1" w:themeTint="F2"/>
                      <w:szCs w:val="21"/>
                    </w:rPr>
                    <w:t>毫克</w:t>
                  </w:r>
                  <w:r w:rsidR="005737D4" w:rsidRPr="00FD6EF8">
                    <w:rPr>
                      <w:color w:val="0D0D0D" w:themeColor="text1" w:themeTint="F2"/>
                      <w:szCs w:val="21"/>
                    </w:rPr>
                    <w:t>/</w:t>
                  </w:r>
                  <w:r w:rsidR="005737D4" w:rsidRPr="00FD6EF8">
                    <w:rPr>
                      <w:color w:val="0D0D0D" w:themeColor="text1" w:themeTint="F2"/>
                      <w:szCs w:val="21"/>
                    </w:rPr>
                    <w:t>立方米</w:t>
                  </w:r>
                  <w:r w:rsidR="005737D4" w:rsidRPr="00FD6EF8">
                    <w:rPr>
                      <w:color w:val="0D0D0D" w:themeColor="text1" w:themeTint="F2"/>
                      <w:szCs w:val="21"/>
                    </w:rPr>
                    <w:t>要求</w:t>
                  </w:r>
                </w:p>
              </w:tc>
              <w:tc>
                <w:tcPr>
                  <w:tcW w:w="598" w:type="dxa"/>
                  <w:vAlign w:val="center"/>
                </w:tcPr>
                <w:p w14:paraId="6717250B" w14:textId="54F6833D" w:rsidR="000775A7" w:rsidRPr="00FD6EF8" w:rsidRDefault="00E26D4C" w:rsidP="000775A7">
                  <w:pPr>
                    <w:jc w:val="center"/>
                    <w:rPr>
                      <w:color w:val="0D0D0D" w:themeColor="text1" w:themeTint="F2"/>
                      <w:szCs w:val="21"/>
                    </w:rPr>
                  </w:pPr>
                  <w:r w:rsidRPr="00FD6EF8">
                    <w:rPr>
                      <w:color w:val="0D0D0D" w:themeColor="text1" w:themeTint="F2"/>
                      <w:kern w:val="0"/>
                      <w:szCs w:val="21"/>
                    </w:rPr>
                    <w:t>符合</w:t>
                  </w:r>
                </w:p>
              </w:tc>
            </w:tr>
            <w:tr w:rsidR="00C63191" w:rsidRPr="00FD6EF8" w14:paraId="206AB401" w14:textId="77777777" w:rsidTr="00F76E30">
              <w:trPr>
                <w:trHeight w:val="397"/>
                <w:jc w:val="center"/>
              </w:trPr>
              <w:tc>
                <w:tcPr>
                  <w:tcW w:w="488" w:type="dxa"/>
                  <w:vAlign w:val="center"/>
                </w:tcPr>
                <w:p w14:paraId="707100FB" w14:textId="1A0AA2F6" w:rsidR="000775A7" w:rsidRPr="00FD6EF8" w:rsidRDefault="000775A7" w:rsidP="000775A7">
                  <w:pPr>
                    <w:jc w:val="center"/>
                    <w:rPr>
                      <w:color w:val="0D0D0D" w:themeColor="text1" w:themeTint="F2"/>
                      <w:szCs w:val="21"/>
                    </w:rPr>
                  </w:pPr>
                  <w:r w:rsidRPr="00FD6EF8">
                    <w:rPr>
                      <w:rFonts w:hint="eastAsia"/>
                      <w:color w:val="0D0D0D" w:themeColor="text1" w:themeTint="F2"/>
                      <w:szCs w:val="21"/>
                    </w:rPr>
                    <w:t>3</w:t>
                  </w:r>
                  <w:r w:rsidRPr="00FD6EF8">
                    <w:rPr>
                      <w:color w:val="0D0D0D" w:themeColor="text1" w:themeTint="F2"/>
                      <w:szCs w:val="21"/>
                    </w:rPr>
                    <w:t>5</w:t>
                  </w:r>
                </w:p>
              </w:tc>
              <w:tc>
                <w:tcPr>
                  <w:tcW w:w="3538" w:type="dxa"/>
                  <w:vAlign w:val="center"/>
                </w:tcPr>
                <w:p w14:paraId="3A3F870F" w14:textId="337CB02B" w:rsidR="000775A7" w:rsidRPr="00FD6EF8" w:rsidRDefault="000775A7" w:rsidP="00867407">
                  <w:pPr>
                    <w:widowControl/>
                    <w:jc w:val="center"/>
                    <w:rPr>
                      <w:color w:val="0D0D0D" w:themeColor="text1" w:themeTint="F2"/>
                      <w:kern w:val="0"/>
                      <w:szCs w:val="21"/>
                    </w:rPr>
                  </w:pPr>
                  <w:r w:rsidRPr="00FD6EF8">
                    <w:rPr>
                      <w:rFonts w:hint="eastAsia"/>
                      <w:color w:val="0D0D0D" w:themeColor="text1" w:themeTint="F2"/>
                      <w:kern w:val="0"/>
                      <w:szCs w:val="21"/>
                    </w:rPr>
                    <w:t>搅拌站</w:t>
                  </w:r>
                  <w:r w:rsidR="00E26D4C" w:rsidRPr="00FD6EF8">
                    <w:rPr>
                      <w:rFonts w:hint="eastAsia"/>
                      <w:color w:val="0D0D0D" w:themeColor="text1" w:themeTint="F2"/>
                      <w:kern w:val="0"/>
                      <w:szCs w:val="21"/>
                    </w:rPr>
                    <w:t>（楼）</w:t>
                  </w:r>
                  <w:r w:rsidRPr="00FD6EF8">
                    <w:rPr>
                      <w:rFonts w:hint="eastAsia"/>
                      <w:color w:val="0D0D0D" w:themeColor="text1" w:themeTint="F2"/>
                      <w:kern w:val="0"/>
                      <w:szCs w:val="21"/>
                    </w:rPr>
                    <w:t>厂界环境空气功能区类别划分和环境空气污染物中的总悬浮颗粒物、可吸入颗粒物和细颗粒物的浓度控制要求应符合表</w:t>
                  </w:r>
                  <w:r w:rsidRPr="00FD6EF8">
                    <w:rPr>
                      <w:rFonts w:hint="eastAsia"/>
                      <w:color w:val="0D0D0D" w:themeColor="text1" w:themeTint="F2"/>
                      <w:kern w:val="0"/>
                      <w:szCs w:val="21"/>
                    </w:rPr>
                    <w:t>5.5.2</w:t>
                  </w:r>
                  <w:r w:rsidRPr="00FD6EF8">
                    <w:rPr>
                      <w:rFonts w:hint="eastAsia"/>
                      <w:color w:val="0D0D0D" w:themeColor="text1" w:themeTint="F2"/>
                      <w:kern w:val="0"/>
                      <w:szCs w:val="21"/>
                    </w:rPr>
                    <w:t>的规定。厂界平均浓度差值应符合下列规定：厂界平均浓度差值应是在厂界处测试</w:t>
                  </w:r>
                  <w:r w:rsidRPr="00FD6EF8">
                    <w:rPr>
                      <w:rFonts w:hint="eastAsia"/>
                      <w:color w:val="0D0D0D" w:themeColor="text1" w:themeTint="F2"/>
                      <w:kern w:val="0"/>
                      <w:szCs w:val="21"/>
                    </w:rPr>
                    <w:t>1h</w:t>
                  </w:r>
                  <w:r w:rsidRPr="00FD6EF8">
                    <w:rPr>
                      <w:rFonts w:hint="eastAsia"/>
                      <w:color w:val="0D0D0D" w:themeColor="text1" w:themeTint="F2"/>
                      <w:kern w:val="0"/>
                      <w:szCs w:val="21"/>
                    </w:rPr>
                    <w:t>颗粒物平均浓度与当地发布的当日</w:t>
                  </w:r>
                  <w:r w:rsidRPr="00FD6EF8">
                    <w:rPr>
                      <w:rFonts w:hint="eastAsia"/>
                      <w:color w:val="0D0D0D" w:themeColor="text1" w:themeTint="F2"/>
                      <w:kern w:val="0"/>
                      <w:szCs w:val="21"/>
                    </w:rPr>
                    <w:t>24h</w:t>
                  </w:r>
                  <w:r w:rsidRPr="00FD6EF8">
                    <w:rPr>
                      <w:rFonts w:hint="eastAsia"/>
                      <w:color w:val="0D0D0D" w:themeColor="text1" w:themeTint="F2"/>
                      <w:kern w:val="0"/>
                      <w:szCs w:val="21"/>
                    </w:rPr>
                    <w:t>颗粒物平均浓度的差值；当地不发布或发布值不符合混凝土站</w:t>
                  </w:r>
                  <w:r w:rsidR="00964DDD" w:rsidRPr="00FD6EF8">
                    <w:rPr>
                      <w:rFonts w:hint="eastAsia"/>
                      <w:color w:val="0D0D0D" w:themeColor="text1" w:themeTint="F2"/>
                      <w:kern w:val="0"/>
                      <w:szCs w:val="21"/>
                    </w:rPr>
                    <w:t>（楼）</w:t>
                  </w:r>
                  <w:r w:rsidRPr="00FD6EF8">
                    <w:rPr>
                      <w:rFonts w:hint="eastAsia"/>
                      <w:color w:val="0D0D0D" w:themeColor="text1" w:themeTint="F2"/>
                      <w:kern w:val="0"/>
                      <w:szCs w:val="21"/>
                    </w:rPr>
                    <w:lastRenderedPageBreak/>
                    <w:t>所处实际环境时，厂界平均浓度差值应采用在厂界处测试</w:t>
                  </w:r>
                  <w:r w:rsidRPr="00FD6EF8">
                    <w:rPr>
                      <w:rFonts w:hint="eastAsia"/>
                      <w:color w:val="0D0D0D" w:themeColor="text1" w:themeTint="F2"/>
                      <w:kern w:val="0"/>
                      <w:szCs w:val="21"/>
                    </w:rPr>
                    <w:t>1h</w:t>
                  </w:r>
                  <w:r w:rsidRPr="00FD6EF8">
                    <w:rPr>
                      <w:rFonts w:hint="eastAsia"/>
                      <w:color w:val="0D0D0D" w:themeColor="text1" w:themeTint="F2"/>
                      <w:kern w:val="0"/>
                      <w:szCs w:val="21"/>
                    </w:rPr>
                    <w:t>颗粒物平均浓度与参照点当日</w:t>
                  </w:r>
                  <w:r w:rsidRPr="00FD6EF8">
                    <w:rPr>
                      <w:rFonts w:hint="eastAsia"/>
                      <w:color w:val="0D0D0D" w:themeColor="text1" w:themeTint="F2"/>
                      <w:kern w:val="0"/>
                      <w:szCs w:val="21"/>
                    </w:rPr>
                    <w:t>24h</w:t>
                  </w:r>
                  <w:r w:rsidRPr="00FD6EF8">
                    <w:rPr>
                      <w:rFonts w:hint="eastAsia"/>
                      <w:color w:val="0D0D0D" w:themeColor="text1" w:themeTint="F2"/>
                      <w:kern w:val="0"/>
                      <w:szCs w:val="21"/>
                    </w:rPr>
                    <w:t>颗粒物平均浓度的差值</w:t>
                  </w:r>
                </w:p>
              </w:tc>
              <w:tc>
                <w:tcPr>
                  <w:tcW w:w="2830" w:type="dxa"/>
                  <w:vAlign w:val="center"/>
                </w:tcPr>
                <w:p w14:paraId="322D1740" w14:textId="5204ADB1" w:rsidR="000775A7" w:rsidRPr="00FD6EF8" w:rsidRDefault="00964DDD" w:rsidP="00867407">
                  <w:pPr>
                    <w:widowControl/>
                    <w:jc w:val="center"/>
                    <w:rPr>
                      <w:color w:val="0D0D0D" w:themeColor="text1" w:themeTint="F2"/>
                      <w:kern w:val="0"/>
                      <w:szCs w:val="21"/>
                    </w:rPr>
                  </w:pPr>
                  <w:r w:rsidRPr="00FD6EF8">
                    <w:rPr>
                      <w:rFonts w:hint="eastAsia"/>
                      <w:color w:val="0D0D0D" w:themeColor="text1" w:themeTint="F2"/>
                      <w:kern w:val="0"/>
                      <w:szCs w:val="21"/>
                    </w:rPr>
                    <w:lastRenderedPageBreak/>
                    <w:t>根据本环评</w:t>
                  </w:r>
                  <w:r w:rsidR="00867407" w:rsidRPr="00FD6EF8">
                    <w:rPr>
                      <w:rFonts w:hint="eastAsia"/>
                      <w:color w:val="0D0D0D" w:themeColor="text1" w:themeTint="F2"/>
                      <w:kern w:val="0"/>
                      <w:szCs w:val="21"/>
                    </w:rPr>
                    <w:t>表</w:t>
                  </w:r>
                  <w:r w:rsidR="00867407" w:rsidRPr="00FD6EF8">
                    <w:rPr>
                      <w:rFonts w:hint="eastAsia"/>
                      <w:color w:val="0D0D0D" w:themeColor="text1" w:themeTint="F2"/>
                      <w:kern w:val="0"/>
                      <w:szCs w:val="21"/>
                    </w:rPr>
                    <w:t>7-</w:t>
                  </w:r>
                  <w:r w:rsidR="00867407" w:rsidRPr="00FD6EF8">
                    <w:rPr>
                      <w:color w:val="0D0D0D" w:themeColor="text1" w:themeTint="F2"/>
                      <w:kern w:val="0"/>
                      <w:szCs w:val="21"/>
                    </w:rPr>
                    <w:t>11</w:t>
                  </w:r>
                  <w:r w:rsidR="00867407" w:rsidRPr="00FD6EF8">
                    <w:rPr>
                      <w:rFonts w:hint="eastAsia"/>
                      <w:color w:val="0D0D0D" w:themeColor="text1" w:themeTint="F2"/>
                      <w:kern w:val="0"/>
                      <w:szCs w:val="21"/>
                    </w:rPr>
                    <w:t>，本项目所在区域总悬浮颗粒物、可吸入颗粒物和细颗粒物的浓度控制要求符合</w:t>
                  </w:r>
                  <w:r w:rsidR="00867407" w:rsidRPr="00FD6EF8">
                    <w:rPr>
                      <w:color w:val="0D0D0D" w:themeColor="text1" w:themeTint="F2"/>
                      <w:kern w:val="0"/>
                      <w:szCs w:val="21"/>
                    </w:rPr>
                    <w:t>《环境空气质量标准》（</w:t>
                  </w:r>
                  <w:r w:rsidR="00867407" w:rsidRPr="00FD6EF8">
                    <w:rPr>
                      <w:color w:val="0D0D0D" w:themeColor="text1" w:themeTint="F2"/>
                      <w:kern w:val="0"/>
                      <w:szCs w:val="21"/>
                    </w:rPr>
                    <w:t>GB3095-</w:t>
                  </w:r>
                  <w:r w:rsidR="00867407" w:rsidRPr="00FD6EF8">
                    <w:rPr>
                      <w:rFonts w:hint="eastAsia"/>
                      <w:color w:val="0D0D0D" w:themeColor="text1" w:themeTint="F2"/>
                      <w:kern w:val="0"/>
                      <w:szCs w:val="21"/>
                    </w:rPr>
                    <w:t>2012</w:t>
                  </w:r>
                  <w:r w:rsidR="00867407" w:rsidRPr="00FD6EF8">
                    <w:rPr>
                      <w:color w:val="0D0D0D" w:themeColor="text1" w:themeTint="F2"/>
                      <w:kern w:val="0"/>
                      <w:szCs w:val="21"/>
                    </w:rPr>
                    <w:t>）</w:t>
                  </w:r>
                  <w:r w:rsidR="00867407" w:rsidRPr="00FD6EF8">
                    <w:rPr>
                      <w:rFonts w:hint="eastAsia"/>
                      <w:color w:val="0D0D0D" w:themeColor="text1" w:themeTint="F2"/>
                      <w:kern w:val="0"/>
                      <w:szCs w:val="21"/>
                    </w:rPr>
                    <w:t>中</w:t>
                  </w:r>
                  <w:r w:rsidR="00867407" w:rsidRPr="00FD6EF8">
                    <w:rPr>
                      <w:color w:val="0D0D0D" w:themeColor="text1" w:themeTint="F2"/>
                      <w:kern w:val="0"/>
                      <w:szCs w:val="21"/>
                    </w:rPr>
                    <w:t>标准值</w:t>
                  </w:r>
                </w:p>
              </w:tc>
              <w:tc>
                <w:tcPr>
                  <w:tcW w:w="598" w:type="dxa"/>
                  <w:vAlign w:val="center"/>
                </w:tcPr>
                <w:p w14:paraId="06E1D310" w14:textId="12C7F11A" w:rsidR="000775A7" w:rsidRPr="00FD6EF8" w:rsidRDefault="00867407" w:rsidP="000775A7">
                  <w:pPr>
                    <w:jc w:val="center"/>
                    <w:rPr>
                      <w:color w:val="0D0D0D" w:themeColor="text1" w:themeTint="F2"/>
                      <w:szCs w:val="21"/>
                    </w:rPr>
                  </w:pPr>
                  <w:r w:rsidRPr="00FD6EF8">
                    <w:rPr>
                      <w:color w:val="0D0D0D" w:themeColor="text1" w:themeTint="F2"/>
                      <w:kern w:val="0"/>
                      <w:szCs w:val="21"/>
                    </w:rPr>
                    <w:t>符合</w:t>
                  </w:r>
                </w:p>
              </w:tc>
            </w:tr>
            <w:tr w:rsidR="00C63191" w:rsidRPr="00FD6EF8" w14:paraId="0DEBE231" w14:textId="77777777" w:rsidTr="00F76E30">
              <w:trPr>
                <w:trHeight w:val="397"/>
                <w:jc w:val="center"/>
              </w:trPr>
              <w:tc>
                <w:tcPr>
                  <w:tcW w:w="488" w:type="dxa"/>
                  <w:vAlign w:val="center"/>
                </w:tcPr>
                <w:p w14:paraId="1762B5E5" w14:textId="48EA141F" w:rsidR="000775A7" w:rsidRPr="00FD6EF8" w:rsidRDefault="000775A7" w:rsidP="000775A7">
                  <w:pPr>
                    <w:jc w:val="center"/>
                    <w:rPr>
                      <w:color w:val="0D0D0D" w:themeColor="text1" w:themeTint="F2"/>
                      <w:szCs w:val="21"/>
                    </w:rPr>
                  </w:pPr>
                  <w:r w:rsidRPr="00FD6EF8">
                    <w:rPr>
                      <w:rFonts w:hint="eastAsia"/>
                      <w:color w:val="0D0D0D" w:themeColor="text1" w:themeTint="F2"/>
                      <w:szCs w:val="21"/>
                    </w:rPr>
                    <w:lastRenderedPageBreak/>
                    <w:t>3</w:t>
                  </w:r>
                  <w:r w:rsidRPr="00FD6EF8">
                    <w:rPr>
                      <w:color w:val="0D0D0D" w:themeColor="text1" w:themeTint="F2"/>
                      <w:szCs w:val="21"/>
                    </w:rPr>
                    <w:t>6</w:t>
                  </w:r>
                </w:p>
              </w:tc>
              <w:tc>
                <w:tcPr>
                  <w:tcW w:w="3538" w:type="dxa"/>
                  <w:vAlign w:val="center"/>
                </w:tcPr>
                <w:p w14:paraId="40E8CC69" w14:textId="6BBF4F16" w:rsidR="000775A7" w:rsidRPr="00FD6EF8" w:rsidRDefault="000775A7" w:rsidP="000775A7">
                  <w:pPr>
                    <w:widowControl/>
                    <w:jc w:val="center"/>
                    <w:rPr>
                      <w:color w:val="0D0D0D" w:themeColor="text1" w:themeTint="F2"/>
                      <w:kern w:val="0"/>
                      <w:szCs w:val="21"/>
                    </w:rPr>
                  </w:pPr>
                  <w:r w:rsidRPr="00FD6EF8">
                    <w:rPr>
                      <w:rFonts w:hint="eastAsia"/>
                      <w:color w:val="0D0D0D" w:themeColor="text1" w:themeTint="F2"/>
                      <w:kern w:val="0"/>
                      <w:szCs w:val="21"/>
                    </w:rPr>
                    <w:t>厂区内生产时段无组织排放总悬浮颗粒物的</w:t>
                  </w:r>
                  <w:r w:rsidRPr="00FD6EF8">
                    <w:rPr>
                      <w:rFonts w:hint="eastAsia"/>
                      <w:color w:val="0D0D0D" w:themeColor="text1" w:themeTint="F2"/>
                      <w:kern w:val="0"/>
                      <w:szCs w:val="21"/>
                    </w:rPr>
                    <w:t>1h</w:t>
                  </w:r>
                  <w:r w:rsidRPr="00FD6EF8">
                    <w:rPr>
                      <w:rFonts w:hint="eastAsia"/>
                      <w:color w:val="0D0D0D" w:themeColor="text1" w:themeTint="F2"/>
                      <w:kern w:val="0"/>
                      <w:szCs w:val="21"/>
                    </w:rPr>
                    <w:t>平均浓度应符合下列规定</w:t>
                  </w:r>
                  <w:r w:rsidRPr="00FD6EF8">
                    <w:rPr>
                      <w:rFonts w:hint="eastAsia"/>
                      <w:color w:val="0D0D0D" w:themeColor="text1" w:themeTint="F2"/>
                      <w:kern w:val="0"/>
                      <w:szCs w:val="21"/>
                    </w:rPr>
                    <w:t>1</w:t>
                  </w:r>
                  <w:r w:rsidRPr="00FD6EF8">
                    <w:rPr>
                      <w:rFonts w:hint="eastAsia"/>
                      <w:color w:val="0D0D0D" w:themeColor="text1" w:themeTint="F2"/>
                      <w:kern w:val="0"/>
                      <w:szCs w:val="21"/>
                    </w:rPr>
                    <w:t>混凝士搅拌站</w:t>
                  </w:r>
                  <w:r w:rsidR="00867407" w:rsidRPr="00FD6EF8">
                    <w:rPr>
                      <w:rFonts w:hint="eastAsia"/>
                      <w:color w:val="0D0D0D" w:themeColor="text1" w:themeTint="F2"/>
                      <w:kern w:val="0"/>
                      <w:szCs w:val="21"/>
                    </w:rPr>
                    <w:t>（楼）</w:t>
                  </w:r>
                  <w:r w:rsidRPr="00FD6EF8">
                    <w:rPr>
                      <w:rFonts w:hint="eastAsia"/>
                      <w:color w:val="0D0D0D" w:themeColor="text1" w:themeTint="F2"/>
                      <w:kern w:val="0"/>
                      <w:szCs w:val="21"/>
                    </w:rPr>
                    <w:t>的计量层和搅拌层不应大于</w:t>
                  </w:r>
                  <w:r w:rsidRPr="00FD6EF8">
                    <w:rPr>
                      <w:rFonts w:hint="eastAsia"/>
                      <w:color w:val="0D0D0D" w:themeColor="text1" w:themeTint="F2"/>
                      <w:kern w:val="0"/>
                      <w:szCs w:val="21"/>
                    </w:rPr>
                    <w:t>1000</w:t>
                  </w:r>
                  <w:r w:rsidRPr="00FD6EF8">
                    <w:rPr>
                      <w:color w:val="0D0D0D" w:themeColor="text1" w:themeTint="F2"/>
                      <w:kern w:val="0"/>
                      <w:szCs w:val="21"/>
                    </w:rPr>
                    <w:t xml:space="preserve"> ug/</w:t>
                  </w:r>
                  <w:r w:rsidRPr="00FD6EF8">
                    <w:rPr>
                      <w:rFonts w:hint="eastAsia"/>
                      <w:color w:val="0D0D0D" w:themeColor="text1" w:themeTint="F2"/>
                      <w:kern w:val="0"/>
                      <w:szCs w:val="21"/>
                    </w:rPr>
                    <w:t>m</w:t>
                  </w:r>
                  <w:r w:rsidRPr="00FD6EF8">
                    <w:rPr>
                      <w:color w:val="0D0D0D" w:themeColor="text1" w:themeTint="F2"/>
                      <w:kern w:val="0"/>
                      <w:szCs w:val="21"/>
                      <w:vertAlign w:val="superscript"/>
                    </w:rPr>
                    <w:t>3</w:t>
                  </w:r>
                  <w:r w:rsidRPr="00FD6EF8">
                    <w:rPr>
                      <w:rFonts w:hint="eastAsia"/>
                      <w:color w:val="0D0D0D" w:themeColor="text1" w:themeTint="F2"/>
                      <w:kern w:val="0"/>
                      <w:szCs w:val="21"/>
                    </w:rPr>
                    <w:t>；骨料堆场不应大于</w:t>
                  </w:r>
                  <w:r w:rsidRPr="00FD6EF8">
                    <w:rPr>
                      <w:rFonts w:hint="eastAsia"/>
                      <w:color w:val="0D0D0D" w:themeColor="text1" w:themeTint="F2"/>
                      <w:kern w:val="0"/>
                      <w:szCs w:val="21"/>
                    </w:rPr>
                    <w:t>800</w:t>
                  </w:r>
                  <w:r w:rsidRPr="00FD6EF8">
                    <w:rPr>
                      <w:color w:val="0D0D0D" w:themeColor="text1" w:themeTint="F2"/>
                      <w:kern w:val="0"/>
                      <w:szCs w:val="21"/>
                    </w:rPr>
                    <w:t xml:space="preserve"> ug/</w:t>
                  </w:r>
                  <w:r w:rsidRPr="00FD6EF8">
                    <w:rPr>
                      <w:rFonts w:hint="eastAsia"/>
                      <w:color w:val="0D0D0D" w:themeColor="text1" w:themeTint="F2"/>
                      <w:kern w:val="0"/>
                      <w:szCs w:val="21"/>
                    </w:rPr>
                    <w:t>m</w:t>
                  </w:r>
                  <w:r w:rsidRPr="00FD6EF8">
                    <w:rPr>
                      <w:color w:val="0D0D0D" w:themeColor="text1" w:themeTint="F2"/>
                      <w:kern w:val="0"/>
                      <w:szCs w:val="21"/>
                      <w:vertAlign w:val="superscript"/>
                    </w:rPr>
                    <w:t>3</w:t>
                  </w:r>
                  <w:r w:rsidRPr="00FD6EF8">
                    <w:rPr>
                      <w:rFonts w:hint="eastAsia"/>
                      <w:color w:val="0D0D0D" w:themeColor="text1" w:themeTint="F2"/>
                      <w:kern w:val="0"/>
                      <w:szCs w:val="21"/>
                    </w:rPr>
                    <w:t>；搅拌站</w:t>
                  </w:r>
                  <w:r w:rsidR="00867407" w:rsidRPr="00FD6EF8">
                    <w:rPr>
                      <w:rFonts w:hint="eastAsia"/>
                      <w:color w:val="0D0D0D" w:themeColor="text1" w:themeTint="F2"/>
                      <w:kern w:val="0"/>
                      <w:szCs w:val="21"/>
                    </w:rPr>
                    <w:t>（楼）</w:t>
                  </w:r>
                  <w:r w:rsidRPr="00FD6EF8">
                    <w:rPr>
                      <w:rFonts w:hint="eastAsia"/>
                      <w:color w:val="0D0D0D" w:themeColor="text1" w:themeTint="F2"/>
                      <w:kern w:val="0"/>
                      <w:szCs w:val="21"/>
                    </w:rPr>
                    <w:t>的操作间、办公区和生活区不应大于</w:t>
                  </w:r>
                  <w:r w:rsidRPr="00FD6EF8">
                    <w:rPr>
                      <w:rFonts w:hint="eastAsia"/>
                      <w:color w:val="0D0D0D" w:themeColor="text1" w:themeTint="F2"/>
                      <w:kern w:val="0"/>
                      <w:szCs w:val="21"/>
                    </w:rPr>
                    <w:t>400</w:t>
                  </w:r>
                  <w:r w:rsidRPr="00FD6EF8">
                    <w:rPr>
                      <w:color w:val="0D0D0D" w:themeColor="text1" w:themeTint="F2"/>
                      <w:kern w:val="0"/>
                      <w:szCs w:val="21"/>
                    </w:rPr>
                    <w:t xml:space="preserve"> ug/</w:t>
                  </w:r>
                  <w:r w:rsidRPr="00FD6EF8">
                    <w:rPr>
                      <w:rFonts w:hint="eastAsia"/>
                      <w:color w:val="0D0D0D" w:themeColor="text1" w:themeTint="F2"/>
                      <w:kern w:val="0"/>
                      <w:szCs w:val="21"/>
                    </w:rPr>
                    <w:t>m</w:t>
                  </w:r>
                  <w:r w:rsidRPr="00FD6EF8">
                    <w:rPr>
                      <w:color w:val="0D0D0D" w:themeColor="text1" w:themeTint="F2"/>
                      <w:kern w:val="0"/>
                      <w:szCs w:val="21"/>
                      <w:vertAlign w:val="superscript"/>
                    </w:rPr>
                    <w:t>3</w:t>
                  </w:r>
                </w:p>
              </w:tc>
              <w:tc>
                <w:tcPr>
                  <w:tcW w:w="2830" w:type="dxa"/>
                  <w:vAlign w:val="center"/>
                </w:tcPr>
                <w:p w14:paraId="3DF6B727" w14:textId="784D745D" w:rsidR="000775A7" w:rsidRPr="00FD6EF8" w:rsidRDefault="00867407" w:rsidP="000775A7">
                  <w:pPr>
                    <w:jc w:val="center"/>
                    <w:rPr>
                      <w:color w:val="0D0D0D" w:themeColor="text1" w:themeTint="F2"/>
                      <w:kern w:val="0"/>
                      <w:szCs w:val="21"/>
                    </w:rPr>
                  </w:pPr>
                  <w:r w:rsidRPr="00FD6EF8">
                    <w:rPr>
                      <w:rFonts w:hint="eastAsia"/>
                      <w:color w:val="0D0D0D" w:themeColor="text1" w:themeTint="F2"/>
                      <w:kern w:val="0"/>
                      <w:szCs w:val="21"/>
                    </w:rPr>
                    <w:t>本项目为沥青砼生产，项目涉及骨料相比较于混凝土较少，落实各项废气污染防治措施后，能达到该文件要求</w:t>
                  </w:r>
                </w:p>
              </w:tc>
              <w:tc>
                <w:tcPr>
                  <w:tcW w:w="598" w:type="dxa"/>
                  <w:vAlign w:val="center"/>
                </w:tcPr>
                <w:p w14:paraId="3CDD394C" w14:textId="70F51756" w:rsidR="000775A7" w:rsidRPr="00FD6EF8" w:rsidRDefault="00867407" w:rsidP="000775A7">
                  <w:pPr>
                    <w:jc w:val="center"/>
                    <w:rPr>
                      <w:color w:val="0D0D0D" w:themeColor="text1" w:themeTint="F2"/>
                      <w:szCs w:val="21"/>
                    </w:rPr>
                  </w:pPr>
                  <w:r w:rsidRPr="00FD6EF8">
                    <w:rPr>
                      <w:color w:val="0D0D0D" w:themeColor="text1" w:themeTint="F2"/>
                      <w:kern w:val="0"/>
                      <w:szCs w:val="21"/>
                    </w:rPr>
                    <w:t>符合</w:t>
                  </w:r>
                </w:p>
              </w:tc>
            </w:tr>
            <w:tr w:rsidR="00C63191" w:rsidRPr="00FD6EF8" w14:paraId="554E6A19" w14:textId="77777777" w:rsidTr="00F76E30">
              <w:trPr>
                <w:trHeight w:val="397"/>
                <w:jc w:val="center"/>
              </w:trPr>
              <w:tc>
                <w:tcPr>
                  <w:tcW w:w="488" w:type="dxa"/>
                  <w:vAlign w:val="center"/>
                </w:tcPr>
                <w:p w14:paraId="65C8CFF2" w14:textId="5FCAAA21" w:rsidR="000775A7" w:rsidRPr="00FD6EF8" w:rsidRDefault="000775A7" w:rsidP="000775A7">
                  <w:pPr>
                    <w:jc w:val="center"/>
                    <w:rPr>
                      <w:color w:val="0D0D0D" w:themeColor="text1" w:themeTint="F2"/>
                      <w:szCs w:val="21"/>
                    </w:rPr>
                  </w:pPr>
                  <w:r w:rsidRPr="00FD6EF8">
                    <w:rPr>
                      <w:rFonts w:hint="eastAsia"/>
                      <w:color w:val="0D0D0D" w:themeColor="text1" w:themeTint="F2"/>
                      <w:szCs w:val="21"/>
                    </w:rPr>
                    <w:t>3</w:t>
                  </w:r>
                  <w:r w:rsidRPr="00FD6EF8">
                    <w:rPr>
                      <w:color w:val="0D0D0D" w:themeColor="text1" w:themeTint="F2"/>
                      <w:szCs w:val="21"/>
                    </w:rPr>
                    <w:t>7</w:t>
                  </w:r>
                </w:p>
              </w:tc>
              <w:tc>
                <w:tcPr>
                  <w:tcW w:w="3538" w:type="dxa"/>
                  <w:vAlign w:val="center"/>
                </w:tcPr>
                <w:p w14:paraId="63DE6F52" w14:textId="23925149" w:rsidR="000775A7" w:rsidRPr="00FD6EF8" w:rsidRDefault="000775A7" w:rsidP="000775A7">
                  <w:pPr>
                    <w:widowControl/>
                    <w:jc w:val="center"/>
                    <w:rPr>
                      <w:color w:val="0D0D0D" w:themeColor="text1" w:themeTint="F2"/>
                      <w:kern w:val="0"/>
                      <w:szCs w:val="21"/>
                    </w:rPr>
                  </w:pPr>
                  <w:r w:rsidRPr="00FD6EF8">
                    <w:rPr>
                      <w:rFonts w:hint="eastAsia"/>
                      <w:color w:val="0D0D0D" w:themeColor="text1" w:themeTint="F2"/>
                      <w:kern w:val="0"/>
                      <w:szCs w:val="21"/>
                    </w:rPr>
                    <w:t>预拌混凝绿色生产宜采取下列防尘技术措施：对产生粉尘排放的设备设施或场所进行封闭处理或安装除尘装置；采用低粉尘排放量的生产、运输和检测设备；利用喷淋装置对砂石进行预湿处理</w:t>
                  </w:r>
                </w:p>
              </w:tc>
              <w:tc>
                <w:tcPr>
                  <w:tcW w:w="2830" w:type="dxa"/>
                  <w:vAlign w:val="center"/>
                </w:tcPr>
                <w:p w14:paraId="0B53756B" w14:textId="75EB9BD9" w:rsidR="00C63191" w:rsidRDefault="00867407" w:rsidP="000775A7">
                  <w:pPr>
                    <w:jc w:val="center"/>
                    <w:rPr>
                      <w:rFonts w:hAnsi="宋体"/>
                      <w:color w:val="0D0D0D" w:themeColor="text1" w:themeTint="F2"/>
                      <w:kern w:val="24"/>
                      <w:szCs w:val="21"/>
                    </w:rPr>
                  </w:pPr>
                  <w:r w:rsidRPr="00FD6EF8">
                    <w:rPr>
                      <w:rFonts w:hint="eastAsia"/>
                      <w:color w:val="0D0D0D" w:themeColor="text1" w:themeTint="F2"/>
                      <w:kern w:val="0"/>
                      <w:szCs w:val="21"/>
                    </w:rPr>
                    <w:t>本项目</w:t>
                  </w:r>
                  <w:r w:rsidR="00C63191" w:rsidRPr="00FD6EF8">
                    <w:rPr>
                      <w:rFonts w:hint="eastAsia"/>
                      <w:color w:val="0D0D0D" w:themeColor="text1" w:themeTint="F2"/>
                      <w:szCs w:val="21"/>
                    </w:rPr>
                    <w:t>机制砂进料粉尘</w:t>
                  </w:r>
                  <w:r w:rsidRPr="00FD6EF8">
                    <w:rPr>
                      <w:rFonts w:hint="eastAsia"/>
                      <w:color w:val="0D0D0D" w:themeColor="text1" w:themeTint="F2"/>
                      <w:szCs w:val="21"/>
                      <w:lang w:val="zh-CN"/>
                    </w:rPr>
                    <w:t>采取</w:t>
                  </w:r>
                  <w:r w:rsidR="00C63191" w:rsidRPr="00FD6EF8">
                    <w:rPr>
                      <w:rFonts w:hint="eastAsia"/>
                      <w:color w:val="0D0D0D" w:themeColor="text1" w:themeTint="F2"/>
                      <w:szCs w:val="21"/>
                      <w:lang w:val="zh-CN"/>
                    </w:rPr>
                    <w:t>进料口喷淋</w:t>
                  </w:r>
                  <w:r w:rsidR="00C63191" w:rsidRPr="00FD6EF8">
                    <w:rPr>
                      <w:rFonts w:hint="eastAsia"/>
                      <w:color w:val="0D0D0D" w:themeColor="text1" w:themeTint="F2"/>
                      <w:szCs w:val="21"/>
                      <w:lang w:val="zh-CN"/>
                    </w:rPr>
                    <w:t>+</w:t>
                  </w:r>
                  <w:r w:rsidR="00C63191" w:rsidRPr="00FD6EF8">
                    <w:rPr>
                      <w:rFonts w:hint="eastAsia"/>
                      <w:color w:val="0D0D0D" w:themeColor="text1" w:themeTint="F2"/>
                      <w:szCs w:val="21"/>
                      <w:lang w:val="zh-CN"/>
                    </w:rPr>
                    <w:t>集气罩收集</w:t>
                  </w:r>
                  <w:r w:rsidR="00C63191" w:rsidRPr="00FD6EF8">
                    <w:rPr>
                      <w:rFonts w:hint="eastAsia"/>
                      <w:color w:val="0D0D0D" w:themeColor="text1" w:themeTint="F2"/>
                      <w:szCs w:val="21"/>
                    </w:rPr>
                    <w:t>+</w:t>
                  </w:r>
                  <w:r w:rsidR="00C63191" w:rsidRPr="00FD6EF8">
                    <w:rPr>
                      <w:color w:val="0D0D0D" w:themeColor="text1" w:themeTint="F2"/>
                      <w:szCs w:val="21"/>
                    </w:rPr>
                    <w:t>1</w:t>
                  </w:r>
                  <w:r w:rsidR="00C63191" w:rsidRPr="00FD6EF8">
                    <w:rPr>
                      <w:rFonts w:hint="eastAsia"/>
                      <w:color w:val="0D0D0D" w:themeColor="text1" w:themeTint="F2"/>
                      <w:szCs w:val="21"/>
                    </w:rPr>
                    <w:t>#</w:t>
                  </w:r>
                  <w:r w:rsidR="00C63191" w:rsidRPr="00FD6EF8">
                    <w:rPr>
                      <w:rFonts w:hint="eastAsia"/>
                      <w:color w:val="0D0D0D" w:themeColor="text1" w:themeTint="F2"/>
                      <w:szCs w:val="21"/>
                    </w:rPr>
                    <w:t>布袋除尘器</w:t>
                  </w:r>
                  <w:r w:rsidR="00C63191" w:rsidRPr="00FD6EF8">
                    <w:rPr>
                      <w:rFonts w:hAnsi="宋体" w:hint="eastAsia"/>
                      <w:color w:val="0D0D0D" w:themeColor="text1" w:themeTint="F2"/>
                      <w:kern w:val="24"/>
                      <w:szCs w:val="21"/>
                    </w:rPr>
                    <w:t>+15</w:t>
                  </w:r>
                  <w:r w:rsidR="00C63191" w:rsidRPr="00FD6EF8">
                    <w:rPr>
                      <w:rFonts w:hAnsi="宋体"/>
                      <w:color w:val="0D0D0D" w:themeColor="text1" w:themeTint="F2"/>
                      <w:kern w:val="24"/>
                      <w:szCs w:val="21"/>
                    </w:rPr>
                    <w:t xml:space="preserve"> </w:t>
                  </w:r>
                  <w:r w:rsidR="00C63191" w:rsidRPr="00FD6EF8">
                    <w:rPr>
                      <w:rFonts w:hAnsi="宋体" w:hint="eastAsia"/>
                      <w:color w:val="0D0D0D" w:themeColor="text1" w:themeTint="F2"/>
                      <w:kern w:val="24"/>
                      <w:szCs w:val="21"/>
                    </w:rPr>
                    <w:t>m</w:t>
                  </w:r>
                  <w:r w:rsidR="00C63191" w:rsidRPr="00FD6EF8">
                    <w:rPr>
                      <w:rFonts w:hAnsi="宋体" w:hint="eastAsia"/>
                      <w:color w:val="0D0D0D" w:themeColor="text1" w:themeTint="F2"/>
                      <w:kern w:val="24"/>
                      <w:szCs w:val="21"/>
                    </w:rPr>
                    <w:t>高排气筒（</w:t>
                  </w:r>
                  <w:r w:rsidR="00C63191" w:rsidRPr="00FD6EF8">
                    <w:rPr>
                      <w:rFonts w:hAnsi="宋体" w:hint="eastAsia"/>
                      <w:color w:val="0D0D0D" w:themeColor="text1" w:themeTint="F2"/>
                      <w:kern w:val="24"/>
                      <w:szCs w:val="21"/>
                    </w:rPr>
                    <w:t>DA00</w:t>
                  </w:r>
                  <w:r w:rsidR="00C63191" w:rsidRPr="00FD6EF8">
                    <w:rPr>
                      <w:rFonts w:hAnsi="宋体"/>
                      <w:color w:val="0D0D0D" w:themeColor="text1" w:themeTint="F2"/>
                      <w:kern w:val="24"/>
                      <w:szCs w:val="21"/>
                    </w:rPr>
                    <w:t>1</w:t>
                  </w:r>
                  <w:r w:rsidR="00C63191" w:rsidRPr="00FD6EF8">
                    <w:rPr>
                      <w:rFonts w:hAnsi="宋体" w:hint="eastAsia"/>
                      <w:color w:val="0D0D0D" w:themeColor="text1" w:themeTint="F2"/>
                      <w:kern w:val="24"/>
                      <w:szCs w:val="21"/>
                    </w:rPr>
                    <w:t>）排放</w:t>
                  </w:r>
                  <w:r w:rsidRPr="00FD6EF8">
                    <w:rPr>
                      <w:rFonts w:hAnsi="宋体" w:hint="eastAsia"/>
                      <w:color w:val="0D0D0D" w:themeColor="text1" w:themeTint="F2"/>
                      <w:kern w:val="24"/>
                      <w:szCs w:val="21"/>
                    </w:rPr>
                    <w:t>；</w:t>
                  </w:r>
                  <w:r w:rsidR="00C63191" w:rsidRPr="00FD6EF8">
                    <w:rPr>
                      <w:rFonts w:hint="eastAsia"/>
                      <w:color w:val="0D0D0D" w:themeColor="text1" w:themeTint="F2"/>
                      <w:szCs w:val="21"/>
                    </w:rPr>
                    <w:t>机制砂破碎及筛分</w:t>
                  </w:r>
                  <w:r w:rsidR="00C63191" w:rsidRPr="00FD6EF8">
                    <w:rPr>
                      <w:rFonts w:hint="eastAsia"/>
                      <w:color w:val="0D0D0D" w:themeColor="text1" w:themeTint="F2"/>
                      <w:szCs w:val="21"/>
                      <w:lang w:val="zh-CN"/>
                    </w:rPr>
                    <w:t>粉尘采取密闭作业</w:t>
                  </w:r>
                  <w:r w:rsidR="00C63191" w:rsidRPr="00FD6EF8">
                    <w:rPr>
                      <w:rFonts w:hint="eastAsia"/>
                      <w:color w:val="0D0D0D" w:themeColor="text1" w:themeTint="F2"/>
                      <w:szCs w:val="21"/>
                    </w:rPr>
                    <w:t>+</w:t>
                  </w:r>
                  <w:r w:rsidR="00C63191" w:rsidRPr="00FD6EF8">
                    <w:rPr>
                      <w:rFonts w:hint="eastAsia"/>
                      <w:color w:val="0D0D0D" w:themeColor="text1" w:themeTint="F2"/>
                      <w:szCs w:val="21"/>
                    </w:rPr>
                    <w:t>负压收集</w:t>
                  </w:r>
                  <w:r w:rsidR="00C63191" w:rsidRPr="00FD6EF8">
                    <w:rPr>
                      <w:rFonts w:hint="eastAsia"/>
                      <w:color w:val="0D0D0D" w:themeColor="text1" w:themeTint="F2"/>
                      <w:szCs w:val="21"/>
                    </w:rPr>
                    <w:t>+</w:t>
                  </w:r>
                  <w:r w:rsidR="00C63191" w:rsidRPr="00FD6EF8">
                    <w:rPr>
                      <w:color w:val="0D0D0D" w:themeColor="text1" w:themeTint="F2"/>
                      <w:szCs w:val="21"/>
                    </w:rPr>
                    <w:t>1</w:t>
                  </w:r>
                  <w:r w:rsidR="00C63191" w:rsidRPr="00FD6EF8">
                    <w:rPr>
                      <w:rFonts w:hint="eastAsia"/>
                      <w:color w:val="0D0D0D" w:themeColor="text1" w:themeTint="F2"/>
                      <w:szCs w:val="21"/>
                    </w:rPr>
                    <w:t>#</w:t>
                  </w:r>
                  <w:r w:rsidR="00C63191" w:rsidRPr="00FD6EF8">
                    <w:rPr>
                      <w:rFonts w:hint="eastAsia"/>
                      <w:color w:val="0D0D0D" w:themeColor="text1" w:themeTint="F2"/>
                      <w:szCs w:val="21"/>
                    </w:rPr>
                    <w:t>布袋除尘器</w:t>
                  </w:r>
                  <w:r w:rsidR="00C63191" w:rsidRPr="00FD6EF8">
                    <w:rPr>
                      <w:rFonts w:hAnsi="宋体" w:hint="eastAsia"/>
                      <w:color w:val="0D0D0D" w:themeColor="text1" w:themeTint="F2"/>
                      <w:kern w:val="24"/>
                      <w:szCs w:val="21"/>
                    </w:rPr>
                    <w:t>+15</w:t>
                  </w:r>
                  <w:r w:rsidR="00C63191" w:rsidRPr="00FD6EF8">
                    <w:rPr>
                      <w:rFonts w:hAnsi="宋体"/>
                      <w:color w:val="0D0D0D" w:themeColor="text1" w:themeTint="F2"/>
                      <w:kern w:val="24"/>
                      <w:szCs w:val="21"/>
                    </w:rPr>
                    <w:t xml:space="preserve"> </w:t>
                  </w:r>
                  <w:r w:rsidR="00C63191" w:rsidRPr="00FD6EF8">
                    <w:rPr>
                      <w:rFonts w:hAnsi="宋体" w:hint="eastAsia"/>
                      <w:color w:val="0D0D0D" w:themeColor="text1" w:themeTint="F2"/>
                      <w:kern w:val="24"/>
                      <w:szCs w:val="21"/>
                    </w:rPr>
                    <w:t>m</w:t>
                  </w:r>
                  <w:r w:rsidR="00C63191" w:rsidRPr="00FD6EF8">
                    <w:rPr>
                      <w:rFonts w:hAnsi="宋体" w:hint="eastAsia"/>
                      <w:color w:val="0D0D0D" w:themeColor="text1" w:themeTint="F2"/>
                      <w:kern w:val="24"/>
                      <w:szCs w:val="21"/>
                    </w:rPr>
                    <w:t>高排气筒（</w:t>
                  </w:r>
                  <w:r w:rsidR="00C63191" w:rsidRPr="00FD6EF8">
                    <w:rPr>
                      <w:rFonts w:hAnsi="宋体" w:hint="eastAsia"/>
                      <w:color w:val="0D0D0D" w:themeColor="text1" w:themeTint="F2"/>
                      <w:kern w:val="24"/>
                      <w:szCs w:val="21"/>
                    </w:rPr>
                    <w:t>DA00</w:t>
                  </w:r>
                  <w:r w:rsidR="00C63191" w:rsidRPr="00FD6EF8">
                    <w:rPr>
                      <w:rFonts w:hAnsi="宋体"/>
                      <w:color w:val="0D0D0D" w:themeColor="text1" w:themeTint="F2"/>
                      <w:kern w:val="24"/>
                      <w:szCs w:val="21"/>
                    </w:rPr>
                    <w:t>1</w:t>
                  </w:r>
                  <w:r w:rsidR="00C63191" w:rsidRPr="00FD6EF8">
                    <w:rPr>
                      <w:rFonts w:hAnsi="宋体" w:hint="eastAsia"/>
                      <w:color w:val="0D0D0D" w:themeColor="text1" w:themeTint="F2"/>
                      <w:kern w:val="24"/>
                      <w:szCs w:val="21"/>
                    </w:rPr>
                    <w:t>）排放</w:t>
                  </w:r>
                  <w:r w:rsidR="00C63191">
                    <w:rPr>
                      <w:rFonts w:hAnsi="宋体" w:hint="eastAsia"/>
                      <w:color w:val="0D0D0D" w:themeColor="text1" w:themeTint="F2"/>
                      <w:kern w:val="24"/>
                      <w:szCs w:val="21"/>
                    </w:rPr>
                    <w:t>；</w:t>
                  </w:r>
                  <w:r w:rsidR="00C63191" w:rsidRPr="00FD6EF8">
                    <w:rPr>
                      <w:rFonts w:hint="eastAsia"/>
                      <w:color w:val="0D0D0D" w:themeColor="text1" w:themeTint="F2"/>
                      <w:szCs w:val="21"/>
                    </w:rPr>
                    <w:t>石灰岩、玄武岩及筛分后的机制砂进料粉尘</w:t>
                  </w:r>
                  <w:r w:rsidR="00C63191" w:rsidRPr="00FD6EF8">
                    <w:rPr>
                      <w:rFonts w:hint="eastAsia"/>
                      <w:color w:val="0D0D0D" w:themeColor="text1" w:themeTint="F2"/>
                      <w:szCs w:val="21"/>
                      <w:lang w:val="zh-CN"/>
                    </w:rPr>
                    <w:t>采取进料口喷淋</w:t>
                  </w:r>
                  <w:r w:rsidR="00C63191" w:rsidRPr="00FD6EF8">
                    <w:rPr>
                      <w:rFonts w:hint="eastAsia"/>
                      <w:color w:val="0D0D0D" w:themeColor="text1" w:themeTint="F2"/>
                      <w:szCs w:val="21"/>
                      <w:lang w:val="zh-CN"/>
                    </w:rPr>
                    <w:t>+</w:t>
                  </w:r>
                  <w:r w:rsidR="00C63191" w:rsidRPr="00FD6EF8">
                    <w:rPr>
                      <w:rFonts w:hint="eastAsia"/>
                      <w:color w:val="0D0D0D" w:themeColor="text1" w:themeTint="F2"/>
                      <w:szCs w:val="21"/>
                      <w:lang w:val="zh-CN"/>
                    </w:rPr>
                    <w:t>集气罩收集</w:t>
                  </w:r>
                  <w:r w:rsidR="00C63191" w:rsidRPr="00FD6EF8">
                    <w:rPr>
                      <w:rFonts w:hint="eastAsia"/>
                      <w:color w:val="0D0D0D" w:themeColor="text1" w:themeTint="F2"/>
                      <w:szCs w:val="21"/>
                    </w:rPr>
                    <w:t>+</w:t>
                  </w:r>
                  <w:r w:rsidR="00C63191" w:rsidRPr="00FD6EF8">
                    <w:rPr>
                      <w:color w:val="0D0D0D" w:themeColor="text1" w:themeTint="F2"/>
                      <w:szCs w:val="21"/>
                    </w:rPr>
                    <w:t>2</w:t>
                  </w:r>
                  <w:r w:rsidR="00C63191" w:rsidRPr="00FD6EF8">
                    <w:rPr>
                      <w:rFonts w:hint="eastAsia"/>
                      <w:color w:val="0D0D0D" w:themeColor="text1" w:themeTint="F2"/>
                      <w:szCs w:val="21"/>
                    </w:rPr>
                    <w:t>#</w:t>
                  </w:r>
                  <w:r w:rsidR="00C63191" w:rsidRPr="00FD6EF8">
                    <w:rPr>
                      <w:rFonts w:hint="eastAsia"/>
                      <w:color w:val="0D0D0D" w:themeColor="text1" w:themeTint="F2"/>
                      <w:szCs w:val="21"/>
                    </w:rPr>
                    <w:t>布袋除尘器</w:t>
                  </w:r>
                  <w:r w:rsidR="00C63191" w:rsidRPr="00FD6EF8">
                    <w:rPr>
                      <w:rFonts w:hAnsi="宋体" w:hint="eastAsia"/>
                      <w:color w:val="0D0D0D" w:themeColor="text1" w:themeTint="F2"/>
                      <w:kern w:val="24"/>
                      <w:szCs w:val="21"/>
                    </w:rPr>
                    <w:t>+15</w:t>
                  </w:r>
                  <w:r w:rsidR="00C63191" w:rsidRPr="00FD6EF8">
                    <w:rPr>
                      <w:rFonts w:hAnsi="宋体"/>
                      <w:color w:val="0D0D0D" w:themeColor="text1" w:themeTint="F2"/>
                      <w:kern w:val="24"/>
                      <w:szCs w:val="21"/>
                    </w:rPr>
                    <w:t xml:space="preserve"> </w:t>
                  </w:r>
                  <w:r w:rsidR="00C63191" w:rsidRPr="00FD6EF8">
                    <w:rPr>
                      <w:rFonts w:hAnsi="宋体" w:hint="eastAsia"/>
                      <w:color w:val="0D0D0D" w:themeColor="text1" w:themeTint="F2"/>
                      <w:kern w:val="24"/>
                      <w:szCs w:val="21"/>
                    </w:rPr>
                    <w:t>m</w:t>
                  </w:r>
                  <w:r w:rsidR="00C63191" w:rsidRPr="00FD6EF8">
                    <w:rPr>
                      <w:rFonts w:hAnsi="宋体" w:hint="eastAsia"/>
                      <w:color w:val="0D0D0D" w:themeColor="text1" w:themeTint="F2"/>
                      <w:kern w:val="24"/>
                      <w:szCs w:val="21"/>
                    </w:rPr>
                    <w:t>高排气筒（</w:t>
                  </w:r>
                  <w:r w:rsidR="00C63191" w:rsidRPr="00FD6EF8">
                    <w:rPr>
                      <w:rFonts w:hAnsi="宋体" w:hint="eastAsia"/>
                      <w:color w:val="0D0D0D" w:themeColor="text1" w:themeTint="F2"/>
                      <w:kern w:val="24"/>
                      <w:szCs w:val="21"/>
                    </w:rPr>
                    <w:t>DA00</w:t>
                  </w:r>
                  <w:r w:rsidR="00C63191" w:rsidRPr="00FD6EF8">
                    <w:rPr>
                      <w:rFonts w:hAnsi="宋体"/>
                      <w:color w:val="0D0D0D" w:themeColor="text1" w:themeTint="F2"/>
                      <w:kern w:val="24"/>
                      <w:szCs w:val="21"/>
                    </w:rPr>
                    <w:t>2</w:t>
                  </w:r>
                  <w:r w:rsidR="00C63191" w:rsidRPr="00FD6EF8">
                    <w:rPr>
                      <w:rFonts w:hAnsi="宋体" w:hint="eastAsia"/>
                      <w:color w:val="0D0D0D" w:themeColor="text1" w:themeTint="F2"/>
                      <w:kern w:val="24"/>
                      <w:szCs w:val="21"/>
                    </w:rPr>
                    <w:t>）排放</w:t>
                  </w:r>
                  <w:r w:rsidR="00C63191">
                    <w:rPr>
                      <w:rFonts w:hAnsi="宋体" w:hint="eastAsia"/>
                      <w:color w:val="0D0D0D" w:themeColor="text1" w:themeTint="F2"/>
                      <w:kern w:val="24"/>
                      <w:szCs w:val="21"/>
                    </w:rPr>
                    <w:t>；</w:t>
                  </w:r>
                  <w:r w:rsidR="00C63191" w:rsidRPr="00FD6EF8">
                    <w:rPr>
                      <w:rFonts w:hint="eastAsia"/>
                      <w:color w:val="0D0D0D" w:themeColor="text1" w:themeTint="F2"/>
                      <w:szCs w:val="21"/>
                    </w:rPr>
                    <w:t>石灰岩、玄武岩及机制砂皮带输送粉尘</w:t>
                  </w:r>
                  <w:r w:rsidR="00C63191" w:rsidRPr="00FD6EF8">
                    <w:rPr>
                      <w:rFonts w:hint="eastAsia"/>
                      <w:color w:val="0D0D0D" w:themeColor="text1" w:themeTint="F2"/>
                      <w:szCs w:val="21"/>
                      <w:lang w:val="zh-CN"/>
                    </w:rPr>
                    <w:t>采取皮带廊道封闭</w:t>
                  </w:r>
                  <w:r w:rsidR="00C63191" w:rsidRPr="00FD6EF8">
                    <w:rPr>
                      <w:rFonts w:hint="eastAsia"/>
                      <w:color w:val="0D0D0D" w:themeColor="text1" w:themeTint="F2"/>
                      <w:szCs w:val="21"/>
                      <w:lang w:val="zh-CN"/>
                    </w:rPr>
                    <w:t>+</w:t>
                  </w:r>
                  <w:r w:rsidR="00C63191" w:rsidRPr="00FD6EF8">
                    <w:rPr>
                      <w:rFonts w:hint="eastAsia"/>
                      <w:color w:val="0D0D0D" w:themeColor="text1" w:themeTint="F2"/>
                      <w:szCs w:val="21"/>
                      <w:lang w:val="zh-CN"/>
                    </w:rPr>
                    <w:t>集气罩收集</w:t>
                  </w:r>
                  <w:r w:rsidR="00C63191" w:rsidRPr="00FD6EF8">
                    <w:rPr>
                      <w:rFonts w:hint="eastAsia"/>
                      <w:color w:val="0D0D0D" w:themeColor="text1" w:themeTint="F2"/>
                      <w:szCs w:val="21"/>
                    </w:rPr>
                    <w:t>+</w:t>
                  </w:r>
                  <w:r w:rsidR="00C63191" w:rsidRPr="00FD6EF8">
                    <w:rPr>
                      <w:color w:val="0D0D0D" w:themeColor="text1" w:themeTint="F2"/>
                      <w:szCs w:val="21"/>
                    </w:rPr>
                    <w:t>2</w:t>
                  </w:r>
                  <w:r w:rsidR="00C63191" w:rsidRPr="00FD6EF8">
                    <w:rPr>
                      <w:rFonts w:hint="eastAsia"/>
                      <w:color w:val="0D0D0D" w:themeColor="text1" w:themeTint="F2"/>
                      <w:szCs w:val="21"/>
                    </w:rPr>
                    <w:t>#</w:t>
                  </w:r>
                  <w:r w:rsidR="00C63191" w:rsidRPr="00FD6EF8">
                    <w:rPr>
                      <w:rFonts w:hint="eastAsia"/>
                      <w:color w:val="0D0D0D" w:themeColor="text1" w:themeTint="F2"/>
                      <w:szCs w:val="21"/>
                    </w:rPr>
                    <w:t>布袋除尘器</w:t>
                  </w:r>
                  <w:r w:rsidR="00C63191" w:rsidRPr="00FD6EF8">
                    <w:rPr>
                      <w:rFonts w:hAnsi="宋体" w:hint="eastAsia"/>
                      <w:color w:val="0D0D0D" w:themeColor="text1" w:themeTint="F2"/>
                      <w:kern w:val="24"/>
                      <w:szCs w:val="21"/>
                    </w:rPr>
                    <w:t>+15</w:t>
                  </w:r>
                  <w:r w:rsidR="00C63191" w:rsidRPr="00FD6EF8">
                    <w:rPr>
                      <w:rFonts w:hAnsi="宋体"/>
                      <w:color w:val="0D0D0D" w:themeColor="text1" w:themeTint="F2"/>
                      <w:kern w:val="24"/>
                      <w:szCs w:val="21"/>
                    </w:rPr>
                    <w:t xml:space="preserve"> </w:t>
                  </w:r>
                  <w:r w:rsidR="00C63191" w:rsidRPr="00FD6EF8">
                    <w:rPr>
                      <w:rFonts w:hAnsi="宋体" w:hint="eastAsia"/>
                      <w:color w:val="0D0D0D" w:themeColor="text1" w:themeTint="F2"/>
                      <w:kern w:val="24"/>
                      <w:szCs w:val="21"/>
                    </w:rPr>
                    <w:t>m</w:t>
                  </w:r>
                  <w:r w:rsidR="00C63191" w:rsidRPr="00FD6EF8">
                    <w:rPr>
                      <w:rFonts w:hAnsi="宋体" w:hint="eastAsia"/>
                      <w:color w:val="0D0D0D" w:themeColor="text1" w:themeTint="F2"/>
                      <w:kern w:val="24"/>
                      <w:szCs w:val="21"/>
                    </w:rPr>
                    <w:t>高排气筒（</w:t>
                  </w:r>
                  <w:r w:rsidR="00C63191" w:rsidRPr="00FD6EF8">
                    <w:rPr>
                      <w:rFonts w:hAnsi="宋体" w:hint="eastAsia"/>
                      <w:color w:val="0D0D0D" w:themeColor="text1" w:themeTint="F2"/>
                      <w:kern w:val="24"/>
                      <w:szCs w:val="21"/>
                    </w:rPr>
                    <w:t>DA00</w:t>
                  </w:r>
                  <w:r w:rsidR="00C63191" w:rsidRPr="00FD6EF8">
                    <w:rPr>
                      <w:rFonts w:hAnsi="宋体"/>
                      <w:color w:val="0D0D0D" w:themeColor="text1" w:themeTint="F2"/>
                      <w:kern w:val="24"/>
                      <w:szCs w:val="21"/>
                    </w:rPr>
                    <w:t>2</w:t>
                  </w:r>
                  <w:r w:rsidR="00C63191" w:rsidRPr="00FD6EF8">
                    <w:rPr>
                      <w:rFonts w:hAnsi="宋体" w:hint="eastAsia"/>
                      <w:color w:val="0D0D0D" w:themeColor="text1" w:themeTint="F2"/>
                      <w:kern w:val="24"/>
                      <w:szCs w:val="21"/>
                    </w:rPr>
                    <w:t>）排放</w:t>
                  </w:r>
                  <w:r w:rsidR="00C63191">
                    <w:rPr>
                      <w:rFonts w:hAnsi="宋体" w:hint="eastAsia"/>
                      <w:color w:val="0D0D0D" w:themeColor="text1" w:themeTint="F2"/>
                      <w:kern w:val="24"/>
                      <w:szCs w:val="21"/>
                    </w:rPr>
                    <w:t>；</w:t>
                  </w:r>
                </w:p>
                <w:p w14:paraId="67619905" w14:textId="1297A3BB" w:rsidR="000775A7" w:rsidRPr="00FD6EF8" w:rsidRDefault="00867407" w:rsidP="000775A7">
                  <w:pPr>
                    <w:jc w:val="center"/>
                    <w:rPr>
                      <w:color w:val="0D0D0D" w:themeColor="text1" w:themeTint="F2"/>
                      <w:kern w:val="0"/>
                      <w:szCs w:val="21"/>
                    </w:rPr>
                  </w:pPr>
                  <w:r w:rsidRPr="00FD6EF8">
                    <w:rPr>
                      <w:rFonts w:hint="eastAsia"/>
                      <w:color w:val="0D0D0D" w:themeColor="text1" w:themeTint="F2"/>
                      <w:szCs w:val="21"/>
                    </w:rPr>
                    <w:t>矿粉筒仓呼吸粉尘采取仓顶除尘器</w:t>
                  </w:r>
                  <w:r w:rsidRPr="00FD6EF8">
                    <w:rPr>
                      <w:rFonts w:hint="eastAsia"/>
                      <w:color w:val="0D0D0D" w:themeColor="text1" w:themeTint="F2"/>
                      <w:szCs w:val="21"/>
                    </w:rPr>
                    <w:t>+</w:t>
                  </w:r>
                  <w:r w:rsidRPr="00FD6EF8">
                    <w:rPr>
                      <w:color w:val="0D0D0D" w:themeColor="text1" w:themeTint="F2"/>
                      <w:szCs w:val="21"/>
                    </w:rPr>
                    <w:t>15 m</w:t>
                  </w:r>
                  <w:r w:rsidRPr="00FD6EF8">
                    <w:rPr>
                      <w:rFonts w:hint="eastAsia"/>
                      <w:color w:val="0D0D0D" w:themeColor="text1" w:themeTint="F2"/>
                      <w:szCs w:val="21"/>
                    </w:rPr>
                    <w:t>高排气筒（</w:t>
                  </w:r>
                  <w:r w:rsidRPr="00FD6EF8">
                    <w:rPr>
                      <w:rFonts w:hint="eastAsia"/>
                      <w:color w:val="0D0D0D" w:themeColor="text1" w:themeTint="F2"/>
                      <w:szCs w:val="21"/>
                    </w:rPr>
                    <w:t>D</w:t>
                  </w:r>
                  <w:r w:rsidRPr="00FD6EF8">
                    <w:rPr>
                      <w:color w:val="0D0D0D" w:themeColor="text1" w:themeTint="F2"/>
                      <w:szCs w:val="21"/>
                    </w:rPr>
                    <w:t>A004</w:t>
                  </w:r>
                  <w:r w:rsidRPr="00FD6EF8">
                    <w:rPr>
                      <w:rFonts w:hint="eastAsia"/>
                      <w:color w:val="0D0D0D" w:themeColor="text1" w:themeTint="F2"/>
                      <w:szCs w:val="21"/>
                    </w:rPr>
                    <w:t>）；装卸粉尘及道路运输粉尘均采取</w:t>
                  </w:r>
                  <w:r w:rsidRPr="00FD6EF8">
                    <w:rPr>
                      <w:rFonts w:hint="eastAsia"/>
                      <w:color w:val="0D0D0D" w:themeColor="text1" w:themeTint="F2"/>
                      <w:kern w:val="0"/>
                      <w:szCs w:val="21"/>
                    </w:rPr>
                    <w:t>喷淋装置进行降尘</w:t>
                  </w:r>
                </w:p>
              </w:tc>
              <w:tc>
                <w:tcPr>
                  <w:tcW w:w="598" w:type="dxa"/>
                  <w:vAlign w:val="center"/>
                </w:tcPr>
                <w:p w14:paraId="263834CD" w14:textId="6C735763" w:rsidR="000775A7" w:rsidRPr="00FD6EF8" w:rsidRDefault="00867407" w:rsidP="000775A7">
                  <w:pPr>
                    <w:jc w:val="center"/>
                    <w:rPr>
                      <w:color w:val="0D0D0D" w:themeColor="text1" w:themeTint="F2"/>
                      <w:szCs w:val="21"/>
                    </w:rPr>
                  </w:pPr>
                  <w:r w:rsidRPr="00FD6EF8">
                    <w:rPr>
                      <w:color w:val="0D0D0D" w:themeColor="text1" w:themeTint="F2"/>
                      <w:kern w:val="0"/>
                      <w:szCs w:val="21"/>
                    </w:rPr>
                    <w:t>符合</w:t>
                  </w:r>
                </w:p>
              </w:tc>
            </w:tr>
            <w:tr w:rsidR="00C63191" w:rsidRPr="00FD6EF8" w14:paraId="1BFE6197" w14:textId="77777777" w:rsidTr="00471F94">
              <w:trPr>
                <w:trHeight w:val="397"/>
                <w:jc w:val="center"/>
              </w:trPr>
              <w:tc>
                <w:tcPr>
                  <w:tcW w:w="7454" w:type="dxa"/>
                  <w:gridSpan w:val="4"/>
                  <w:vAlign w:val="center"/>
                </w:tcPr>
                <w:p w14:paraId="303C7FC4" w14:textId="0C8EB79A" w:rsidR="000775A7" w:rsidRPr="00FD6EF8" w:rsidRDefault="000775A7" w:rsidP="000775A7">
                  <w:pPr>
                    <w:jc w:val="center"/>
                    <w:rPr>
                      <w:color w:val="0D0D0D" w:themeColor="text1" w:themeTint="F2"/>
                      <w:szCs w:val="21"/>
                    </w:rPr>
                  </w:pPr>
                  <w:r w:rsidRPr="00FD6EF8">
                    <w:rPr>
                      <w:rFonts w:hint="eastAsia"/>
                      <w:color w:val="0D0D0D" w:themeColor="text1" w:themeTint="F2"/>
                      <w:szCs w:val="21"/>
                    </w:rPr>
                    <w:t>运输管理控制要求</w:t>
                  </w:r>
                </w:p>
              </w:tc>
            </w:tr>
            <w:tr w:rsidR="00C63191" w:rsidRPr="00FD6EF8" w14:paraId="61B91E01" w14:textId="77777777" w:rsidTr="00F76E30">
              <w:trPr>
                <w:trHeight w:val="397"/>
                <w:jc w:val="center"/>
              </w:trPr>
              <w:tc>
                <w:tcPr>
                  <w:tcW w:w="488" w:type="dxa"/>
                  <w:vAlign w:val="center"/>
                </w:tcPr>
                <w:p w14:paraId="13512EC8" w14:textId="7B26A623" w:rsidR="000775A7" w:rsidRPr="00FD6EF8" w:rsidRDefault="000775A7" w:rsidP="000775A7">
                  <w:pPr>
                    <w:jc w:val="center"/>
                    <w:rPr>
                      <w:color w:val="0D0D0D" w:themeColor="text1" w:themeTint="F2"/>
                      <w:szCs w:val="21"/>
                    </w:rPr>
                  </w:pPr>
                  <w:r w:rsidRPr="00FD6EF8">
                    <w:rPr>
                      <w:rFonts w:hint="eastAsia"/>
                      <w:color w:val="0D0D0D" w:themeColor="text1" w:themeTint="F2"/>
                      <w:szCs w:val="21"/>
                    </w:rPr>
                    <w:t>3</w:t>
                  </w:r>
                  <w:r w:rsidRPr="00FD6EF8">
                    <w:rPr>
                      <w:color w:val="0D0D0D" w:themeColor="text1" w:themeTint="F2"/>
                      <w:szCs w:val="21"/>
                    </w:rPr>
                    <w:t>8</w:t>
                  </w:r>
                </w:p>
              </w:tc>
              <w:tc>
                <w:tcPr>
                  <w:tcW w:w="3538" w:type="dxa"/>
                  <w:vAlign w:val="center"/>
                </w:tcPr>
                <w:p w14:paraId="2C7C70D2" w14:textId="183635F9" w:rsidR="000775A7" w:rsidRPr="00FD6EF8" w:rsidRDefault="000775A7" w:rsidP="000775A7">
                  <w:pPr>
                    <w:widowControl/>
                    <w:jc w:val="center"/>
                    <w:rPr>
                      <w:color w:val="0D0D0D" w:themeColor="text1" w:themeTint="F2"/>
                      <w:kern w:val="0"/>
                      <w:szCs w:val="21"/>
                    </w:rPr>
                  </w:pPr>
                  <w:r w:rsidRPr="00FD6EF8">
                    <w:rPr>
                      <w:rFonts w:hint="eastAsia"/>
                      <w:color w:val="0D0D0D" w:themeColor="text1" w:themeTint="F2"/>
                      <w:kern w:val="0"/>
                      <w:szCs w:val="21"/>
                    </w:rPr>
                    <w:t>运输车应达到当地机动车污染物排放标准要求，并应定期保养</w:t>
                  </w:r>
                </w:p>
              </w:tc>
              <w:tc>
                <w:tcPr>
                  <w:tcW w:w="2830" w:type="dxa"/>
                  <w:vAlign w:val="center"/>
                </w:tcPr>
                <w:p w14:paraId="3D00EAAD" w14:textId="3DAE8D1C" w:rsidR="000775A7" w:rsidRPr="00FD6EF8" w:rsidRDefault="00D21E04" w:rsidP="000775A7">
                  <w:pPr>
                    <w:jc w:val="center"/>
                    <w:rPr>
                      <w:color w:val="0D0D0D" w:themeColor="text1" w:themeTint="F2"/>
                      <w:kern w:val="0"/>
                      <w:szCs w:val="21"/>
                    </w:rPr>
                  </w:pPr>
                  <w:r w:rsidRPr="00FD6EF8">
                    <w:rPr>
                      <w:rFonts w:hint="eastAsia"/>
                      <w:color w:val="0D0D0D" w:themeColor="text1" w:themeTint="F2"/>
                      <w:kern w:val="0"/>
                      <w:szCs w:val="21"/>
                    </w:rPr>
                    <w:t>本项目运输车均达到当地机动车污染物排放标准要求，且定期保养</w:t>
                  </w:r>
                </w:p>
              </w:tc>
              <w:tc>
                <w:tcPr>
                  <w:tcW w:w="598" w:type="dxa"/>
                  <w:vAlign w:val="center"/>
                </w:tcPr>
                <w:p w14:paraId="6737C623" w14:textId="5B73596E" w:rsidR="000775A7" w:rsidRPr="00FD6EF8" w:rsidRDefault="00D21E04" w:rsidP="000775A7">
                  <w:pPr>
                    <w:jc w:val="center"/>
                    <w:rPr>
                      <w:color w:val="0D0D0D" w:themeColor="text1" w:themeTint="F2"/>
                      <w:szCs w:val="21"/>
                    </w:rPr>
                  </w:pPr>
                  <w:r w:rsidRPr="00FD6EF8">
                    <w:rPr>
                      <w:color w:val="0D0D0D" w:themeColor="text1" w:themeTint="F2"/>
                      <w:kern w:val="0"/>
                      <w:szCs w:val="21"/>
                    </w:rPr>
                    <w:t>符合</w:t>
                  </w:r>
                </w:p>
              </w:tc>
            </w:tr>
            <w:tr w:rsidR="00C63191" w:rsidRPr="00FD6EF8" w14:paraId="29C75EC6" w14:textId="77777777" w:rsidTr="00F76E30">
              <w:trPr>
                <w:trHeight w:val="397"/>
                <w:jc w:val="center"/>
              </w:trPr>
              <w:tc>
                <w:tcPr>
                  <w:tcW w:w="488" w:type="dxa"/>
                  <w:vAlign w:val="center"/>
                </w:tcPr>
                <w:p w14:paraId="7A9EF300" w14:textId="72528CFB" w:rsidR="000775A7" w:rsidRPr="00FD6EF8" w:rsidRDefault="000775A7" w:rsidP="000775A7">
                  <w:pPr>
                    <w:jc w:val="center"/>
                    <w:rPr>
                      <w:color w:val="0D0D0D" w:themeColor="text1" w:themeTint="F2"/>
                      <w:szCs w:val="21"/>
                    </w:rPr>
                  </w:pPr>
                  <w:r w:rsidRPr="00FD6EF8">
                    <w:rPr>
                      <w:rFonts w:hint="eastAsia"/>
                      <w:color w:val="0D0D0D" w:themeColor="text1" w:themeTint="F2"/>
                      <w:szCs w:val="21"/>
                    </w:rPr>
                    <w:t>3</w:t>
                  </w:r>
                  <w:r w:rsidRPr="00FD6EF8">
                    <w:rPr>
                      <w:color w:val="0D0D0D" w:themeColor="text1" w:themeTint="F2"/>
                      <w:szCs w:val="21"/>
                    </w:rPr>
                    <w:t>9</w:t>
                  </w:r>
                </w:p>
              </w:tc>
              <w:tc>
                <w:tcPr>
                  <w:tcW w:w="3538" w:type="dxa"/>
                  <w:vAlign w:val="center"/>
                </w:tcPr>
                <w:p w14:paraId="3EDD5151" w14:textId="17E51208" w:rsidR="000775A7" w:rsidRPr="00FD6EF8" w:rsidRDefault="000775A7" w:rsidP="000775A7">
                  <w:pPr>
                    <w:widowControl/>
                    <w:jc w:val="center"/>
                    <w:rPr>
                      <w:color w:val="0D0D0D" w:themeColor="text1" w:themeTint="F2"/>
                      <w:kern w:val="0"/>
                      <w:szCs w:val="21"/>
                    </w:rPr>
                  </w:pPr>
                  <w:r w:rsidRPr="00FD6EF8">
                    <w:rPr>
                      <w:rFonts w:hint="eastAsia"/>
                      <w:color w:val="0D0D0D" w:themeColor="text1" w:themeTint="F2"/>
                      <w:kern w:val="0"/>
                      <w:szCs w:val="21"/>
                    </w:rPr>
                    <w:t>原材料和产品运输过程应保持清洁卫生，符合环境卫生要求</w:t>
                  </w:r>
                </w:p>
              </w:tc>
              <w:tc>
                <w:tcPr>
                  <w:tcW w:w="2830" w:type="dxa"/>
                  <w:vAlign w:val="center"/>
                </w:tcPr>
                <w:p w14:paraId="4B857641" w14:textId="2858DBCB" w:rsidR="000775A7" w:rsidRPr="00FD6EF8" w:rsidRDefault="00D21E04" w:rsidP="000775A7">
                  <w:pPr>
                    <w:jc w:val="center"/>
                    <w:rPr>
                      <w:color w:val="0D0D0D" w:themeColor="text1" w:themeTint="F2"/>
                      <w:kern w:val="0"/>
                      <w:szCs w:val="21"/>
                    </w:rPr>
                  </w:pPr>
                  <w:r w:rsidRPr="00FD6EF8">
                    <w:rPr>
                      <w:rFonts w:hint="eastAsia"/>
                      <w:color w:val="0D0D0D" w:themeColor="text1" w:themeTint="F2"/>
                      <w:kern w:val="0"/>
                      <w:szCs w:val="21"/>
                    </w:rPr>
                    <w:t>本项目原材料和产品运输过程应保持清洁卫生，符合环境卫生要求</w:t>
                  </w:r>
                </w:p>
              </w:tc>
              <w:tc>
                <w:tcPr>
                  <w:tcW w:w="598" w:type="dxa"/>
                  <w:vAlign w:val="center"/>
                </w:tcPr>
                <w:p w14:paraId="5A166FAE" w14:textId="44DC7505" w:rsidR="000775A7" w:rsidRPr="00FD6EF8" w:rsidRDefault="00D21E04" w:rsidP="000775A7">
                  <w:pPr>
                    <w:jc w:val="center"/>
                    <w:rPr>
                      <w:color w:val="0D0D0D" w:themeColor="text1" w:themeTint="F2"/>
                      <w:szCs w:val="21"/>
                    </w:rPr>
                  </w:pPr>
                  <w:r w:rsidRPr="00FD6EF8">
                    <w:rPr>
                      <w:color w:val="0D0D0D" w:themeColor="text1" w:themeTint="F2"/>
                      <w:kern w:val="0"/>
                      <w:szCs w:val="21"/>
                    </w:rPr>
                    <w:t>符合</w:t>
                  </w:r>
                </w:p>
              </w:tc>
            </w:tr>
            <w:tr w:rsidR="00C63191" w:rsidRPr="00FD6EF8" w14:paraId="6F5D1B34" w14:textId="77777777" w:rsidTr="00F76E30">
              <w:trPr>
                <w:trHeight w:val="397"/>
                <w:jc w:val="center"/>
              </w:trPr>
              <w:tc>
                <w:tcPr>
                  <w:tcW w:w="488" w:type="dxa"/>
                  <w:vAlign w:val="center"/>
                </w:tcPr>
                <w:p w14:paraId="3F31C666" w14:textId="24F24FF4" w:rsidR="000775A7" w:rsidRPr="00FD6EF8" w:rsidRDefault="000775A7" w:rsidP="000775A7">
                  <w:pPr>
                    <w:jc w:val="center"/>
                    <w:rPr>
                      <w:color w:val="0D0D0D" w:themeColor="text1" w:themeTint="F2"/>
                      <w:szCs w:val="21"/>
                    </w:rPr>
                  </w:pPr>
                  <w:r w:rsidRPr="00FD6EF8">
                    <w:rPr>
                      <w:rFonts w:hint="eastAsia"/>
                      <w:color w:val="0D0D0D" w:themeColor="text1" w:themeTint="F2"/>
                      <w:szCs w:val="21"/>
                    </w:rPr>
                    <w:t>4</w:t>
                  </w:r>
                  <w:r w:rsidRPr="00FD6EF8">
                    <w:rPr>
                      <w:color w:val="0D0D0D" w:themeColor="text1" w:themeTint="F2"/>
                      <w:szCs w:val="21"/>
                    </w:rPr>
                    <w:t>0</w:t>
                  </w:r>
                </w:p>
              </w:tc>
              <w:tc>
                <w:tcPr>
                  <w:tcW w:w="3538" w:type="dxa"/>
                  <w:vAlign w:val="center"/>
                </w:tcPr>
                <w:p w14:paraId="73951802" w14:textId="0F18D8A2" w:rsidR="000775A7" w:rsidRPr="00FD6EF8" w:rsidRDefault="000775A7" w:rsidP="000775A7">
                  <w:pPr>
                    <w:widowControl/>
                    <w:jc w:val="center"/>
                    <w:rPr>
                      <w:color w:val="0D0D0D" w:themeColor="text1" w:themeTint="F2"/>
                      <w:kern w:val="0"/>
                      <w:szCs w:val="21"/>
                    </w:rPr>
                  </w:pPr>
                  <w:r w:rsidRPr="00FD6EF8">
                    <w:rPr>
                      <w:rFonts w:hint="eastAsia"/>
                      <w:color w:val="0D0D0D" w:themeColor="text1" w:themeTint="F2"/>
                      <w:kern w:val="0"/>
                      <w:szCs w:val="21"/>
                    </w:rPr>
                    <w:t>预拌混凝土绿色生产应制定运输管理制度，并应合理指挥调度车辆，且宜采用定位系统监控车辆运行</w:t>
                  </w:r>
                </w:p>
              </w:tc>
              <w:tc>
                <w:tcPr>
                  <w:tcW w:w="2830" w:type="dxa"/>
                  <w:vAlign w:val="center"/>
                </w:tcPr>
                <w:p w14:paraId="39C70694" w14:textId="7EDAB0A9" w:rsidR="000775A7" w:rsidRPr="00FD6EF8" w:rsidRDefault="00D21E04" w:rsidP="000775A7">
                  <w:pPr>
                    <w:jc w:val="center"/>
                    <w:rPr>
                      <w:color w:val="0D0D0D" w:themeColor="text1" w:themeTint="F2"/>
                      <w:kern w:val="0"/>
                      <w:szCs w:val="21"/>
                    </w:rPr>
                  </w:pPr>
                  <w:r w:rsidRPr="00FD6EF8">
                    <w:rPr>
                      <w:rFonts w:hint="eastAsia"/>
                      <w:color w:val="0D0D0D" w:themeColor="text1" w:themeTint="F2"/>
                      <w:kern w:val="0"/>
                      <w:szCs w:val="21"/>
                    </w:rPr>
                    <w:t>本项目制定运输管理制度，并合理指挥调度车辆，且采用定位系统监控车辆运行</w:t>
                  </w:r>
                </w:p>
              </w:tc>
              <w:tc>
                <w:tcPr>
                  <w:tcW w:w="598" w:type="dxa"/>
                  <w:vAlign w:val="center"/>
                </w:tcPr>
                <w:p w14:paraId="23542D5D" w14:textId="51D70266" w:rsidR="000775A7" w:rsidRPr="00FD6EF8" w:rsidRDefault="00D21E04" w:rsidP="000775A7">
                  <w:pPr>
                    <w:jc w:val="center"/>
                    <w:rPr>
                      <w:color w:val="0D0D0D" w:themeColor="text1" w:themeTint="F2"/>
                      <w:szCs w:val="21"/>
                    </w:rPr>
                  </w:pPr>
                  <w:r w:rsidRPr="00FD6EF8">
                    <w:rPr>
                      <w:color w:val="0D0D0D" w:themeColor="text1" w:themeTint="F2"/>
                      <w:kern w:val="0"/>
                      <w:szCs w:val="21"/>
                    </w:rPr>
                    <w:t>符合</w:t>
                  </w:r>
                </w:p>
              </w:tc>
            </w:tr>
            <w:tr w:rsidR="00C63191" w:rsidRPr="00FD6EF8" w14:paraId="7350942D" w14:textId="77777777" w:rsidTr="00F76E30">
              <w:trPr>
                <w:trHeight w:val="397"/>
                <w:jc w:val="center"/>
              </w:trPr>
              <w:tc>
                <w:tcPr>
                  <w:tcW w:w="488" w:type="dxa"/>
                  <w:vAlign w:val="center"/>
                </w:tcPr>
                <w:p w14:paraId="599F3561" w14:textId="611E31B7" w:rsidR="000775A7" w:rsidRPr="00FD6EF8" w:rsidRDefault="000775A7" w:rsidP="000775A7">
                  <w:pPr>
                    <w:jc w:val="center"/>
                    <w:rPr>
                      <w:color w:val="0D0D0D" w:themeColor="text1" w:themeTint="F2"/>
                      <w:szCs w:val="21"/>
                    </w:rPr>
                  </w:pPr>
                  <w:r w:rsidRPr="00FD6EF8">
                    <w:rPr>
                      <w:rFonts w:hint="eastAsia"/>
                      <w:color w:val="0D0D0D" w:themeColor="text1" w:themeTint="F2"/>
                      <w:szCs w:val="21"/>
                    </w:rPr>
                    <w:t>4</w:t>
                  </w:r>
                  <w:r w:rsidRPr="00FD6EF8">
                    <w:rPr>
                      <w:color w:val="0D0D0D" w:themeColor="text1" w:themeTint="F2"/>
                      <w:szCs w:val="21"/>
                    </w:rPr>
                    <w:t>1</w:t>
                  </w:r>
                </w:p>
              </w:tc>
              <w:tc>
                <w:tcPr>
                  <w:tcW w:w="3538" w:type="dxa"/>
                  <w:vAlign w:val="center"/>
                </w:tcPr>
                <w:p w14:paraId="4BCF9FA8" w14:textId="4A2DBC49" w:rsidR="000775A7" w:rsidRPr="00FD6EF8" w:rsidRDefault="000775A7" w:rsidP="000775A7">
                  <w:pPr>
                    <w:widowControl/>
                    <w:jc w:val="center"/>
                    <w:rPr>
                      <w:color w:val="0D0D0D" w:themeColor="text1" w:themeTint="F2"/>
                      <w:kern w:val="0"/>
                      <w:szCs w:val="21"/>
                    </w:rPr>
                  </w:pPr>
                  <w:r w:rsidRPr="00FD6EF8">
                    <w:rPr>
                      <w:rFonts w:hint="eastAsia"/>
                      <w:color w:val="0D0D0D" w:themeColor="text1" w:themeTint="F2"/>
                      <w:kern w:val="0"/>
                      <w:szCs w:val="21"/>
                    </w:rPr>
                    <w:t>冲洗运输车辆宜使用循环水，冲洗运输车产生的废水可进入废水回收利用设施</w:t>
                  </w:r>
                </w:p>
              </w:tc>
              <w:tc>
                <w:tcPr>
                  <w:tcW w:w="2830" w:type="dxa"/>
                  <w:vAlign w:val="center"/>
                </w:tcPr>
                <w:p w14:paraId="772CCC91" w14:textId="7A6B09FB" w:rsidR="000775A7" w:rsidRPr="00FD6EF8" w:rsidRDefault="00D21E04" w:rsidP="000775A7">
                  <w:pPr>
                    <w:jc w:val="center"/>
                    <w:rPr>
                      <w:color w:val="0D0D0D" w:themeColor="text1" w:themeTint="F2"/>
                      <w:kern w:val="0"/>
                      <w:szCs w:val="21"/>
                    </w:rPr>
                  </w:pPr>
                  <w:r w:rsidRPr="00FD6EF8">
                    <w:rPr>
                      <w:rFonts w:hint="eastAsia"/>
                      <w:color w:val="0D0D0D" w:themeColor="text1" w:themeTint="F2"/>
                      <w:kern w:val="0"/>
                      <w:szCs w:val="21"/>
                    </w:rPr>
                    <w:t>本项目冲洗运输车产生的废水进入沉淀池沉淀后回用</w:t>
                  </w:r>
                </w:p>
              </w:tc>
              <w:tc>
                <w:tcPr>
                  <w:tcW w:w="598" w:type="dxa"/>
                  <w:vAlign w:val="center"/>
                </w:tcPr>
                <w:p w14:paraId="0CB0BD08" w14:textId="209E0717" w:rsidR="000775A7" w:rsidRPr="00FD6EF8" w:rsidRDefault="00D21E04" w:rsidP="000775A7">
                  <w:pPr>
                    <w:jc w:val="center"/>
                    <w:rPr>
                      <w:color w:val="0D0D0D" w:themeColor="text1" w:themeTint="F2"/>
                      <w:szCs w:val="21"/>
                    </w:rPr>
                  </w:pPr>
                  <w:r w:rsidRPr="00FD6EF8">
                    <w:rPr>
                      <w:color w:val="0D0D0D" w:themeColor="text1" w:themeTint="F2"/>
                      <w:kern w:val="0"/>
                      <w:szCs w:val="21"/>
                    </w:rPr>
                    <w:t>符合</w:t>
                  </w:r>
                </w:p>
              </w:tc>
            </w:tr>
            <w:tr w:rsidR="00C63191" w:rsidRPr="00FD6EF8" w14:paraId="36036816" w14:textId="77777777" w:rsidTr="00471F94">
              <w:trPr>
                <w:trHeight w:val="397"/>
                <w:jc w:val="center"/>
              </w:trPr>
              <w:tc>
                <w:tcPr>
                  <w:tcW w:w="7454" w:type="dxa"/>
                  <w:gridSpan w:val="4"/>
                  <w:vAlign w:val="center"/>
                </w:tcPr>
                <w:p w14:paraId="1D613A39" w14:textId="4780C2EA" w:rsidR="000775A7" w:rsidRPr="00FD6EF8" w:rsidRDefault="000775A7" w:rsidP="000775A7">
                  <w:pPr>
                    <w:jc w:val="center"/>
                    <w:rPr>
                      <w:color w:val="0D0D0D" w:themeColor="text1" w:themeTint="F2"/>
                      <w:szCs w:val="21"/>
                    </w:rPr>
                  </w:pPr>
                  <w:r w:rsidRPr="00FD6EF8">
                    <w:rPr>
                      <w:rFonts w:hint="eastAsia"/>
                      <w:color w:val="0D0D0D" w:themeColor="text1" w:themeTint="F2"/>
                      <w:szCs w:val="21"/>
                    </w:rPr>
                    <w:t>职业健康安全控制要求</w:t>
                  </w:r>
                </w:p>
              </w:tc>
            </w:tr>
            <w:tr w:rsidR="00C63191" w:rsidRPr="00FD6EF8" w14:paraId="1AE6CDA4" w14:textId="77777777" w:rsidTr="00F76E30">
              <w:trPr>
                <w:trHeight w:val="397"/>
                <w:jc w:val="center"/>
              </w:trPr>
              <w:tc>
                <w:tcPr>
                  <w:tcW w:w="488" w:type="dxa"/>
                  <w:vAlign w:val="center"/>
                </w:tcPr>
                <w:p w14:paraId="6C2EF8B6" w14:textId="6E238FE8" w:rsidR="000775A7" w:rsidRPr="00FD6EF8" w:rsidRDefault="000775A7" w:rsidP="000775A7">
                  <w:pPr>
                    <w:jc w:val="center"/>
                    <w:rPr>
                      <w:color w:val="0D0D0D" w:themeColor="text1" w:themeTint="F2"/>
                      <w:szCs w:val="21"/>
                    </w:rPr>
                  </w:pPr>
                  <w:r w:rsidRPr="00FD6EF8">
                    <w:rPr>
                      <w:rFonts w:hint="eastAsia"/>
                      <w:color w:val="0D0D0D" w:themeColor="text1" w:themeTint="F2"/>
                      <w:szCs w:val="21"/>
                    </w:rPr>
                    <w:t>4</w:t>
                  </w:r>
                  <w:r w:rsidRPr="00FD6EF8">
                    <w:rPr>
                      <w:color w:val="0D0D0D" w:themeColor="text1" w:themeTint="F2"/>
                      <w:szCs w:val="21"/>
                    </w:rPr>
                    <w:t>2</w:t>
                  </w:r>
                </w:p>
              </w:tc>
              <w:tc>
                <w:tcPr>
                  <w:tcW w:w="3538" w:type="dxa"/>
                  <w:vAlign w:val="center"/>
                </w:tcPr>
                <w:p w14:paraId="610854F4" w14:textId="51B8F257" w:rsidR="000775A7" w:rsidRPr="00FD6EF8" w:rsidRDefault="000775A7" w:rsidP="000775A7">
                  <w:pPr>
                    <w:widowControl/>
                    <w:jc w:val="center"/>
                    <w:rPr>
                      <w:color w:val="0D0D0D" w:themeColor="text1" w:themeTint="F2"/>
                      <w:kern w:val="0"/>
                      <w:szCs w:val="21"/>
                    </w:rPr>
                  </w:pPr>
                  <w:r w:rsidRPr="00FD6EF8">
                    <w:rPr>
                      <w:rFonts w:hint="eastAsia"/>
                      <w:color w:val="0D0D0D" w:themeColor="text1" w:themeTint="F2"/>
                      <w:kern w:val="0"/>
                      <w:szCs w:val="21"/>
                    </w:rPr>
                    <w:t>预拌混凝土绿色生产除应符合现行国家标准《职业健康安全管理体系要</w:t>
                  </w:r>
                  <w:r w:rsidRPr="00FD6EF8">
                    <w:rPr>
                      <w:rFonts w:hint="eastAsia"/>
                      <w:color w:val="0D0D0D" w:themeColor="text1" w:themeTint="F2"/>
                      <w:kern w:val="0"/>
                      <w:szCs w:val="21"/>
                    </w:rPr>
                    <w:lastRenderedPageBreak/>
                    <w:t>求》</w:t>
                  </w:r>
                  <w:r w:rsidRPr="00FD6EF8">
                    <w:rPr>
                      <w:rFonts w:hint="eastAsia"/>
                      <w:color w:val="0D0D0D" w:themeColor="text1" w:themeTint="F2"/>
                      <w:kern w:val="0"/>
                      <w:szCs w:val="21"/>
                    </w:rPr>
                    <w:t>GB/T28001</w:t>
                  </w:r>
                  <w:r w:rsidRPr="00FD6EF8">
                    <w:rPr>
                      <w:rFonts w:hint="eastAsia"/>
                      <w:color w:val="0D0D0D" w:themeColor="text1" w:themeTint="F2"/>
                      <w:kern w:val="0"/>
                      <w:szCs w:val="21"/>
                    </w:rPr>
                    <w:t>的规定外尚应符合下列规定：应设置安全生产管理小组和专业安全工作人员，制定安全生产管理制度和安全事故应急预案，每年度组织不少于一次的全员安全培训；在生产区内噪声、粉尘污染较重的场所，工作人员应佩戴相应的防护器具；工作人员应定期进行体检</w:t>
                  </w:r>
                </w:p>
              </w:tc>
              <w:tc>
                <w:tcPr>
                  <w:tcW w:w="2830" w:type="dxa"/>
                  <w:vAlign w:val="center"/>
                </w:tcPr>
                <w:p w14:paraId="17AFF1C7" w14:textId="7E67C45D" w:rsidR="000775A7" w:rsidRPr="00FD6EF8" w:rsidRDefault="00015334" w:rsidP="000775A7">
                  <w:pPr>
                    <w:jc w:val="center"/>
                    <w:rPr>
                      <w:color w:val="0D0D0D" w:themeColor="text1" w:themeTint="F2"/>
                      <w:kern w:val="0"/>
                      <w:szCs w:val="21"/>
                    </w:rPr>
                  </w:pPr>
                  <w:r w:rsidRPr="00FD6EF8">
                    <w:rPr>
                      <w:rFonts w:hint="eastAsia"/>
                      <w:color w:val="0D0D0D" w:themeColor="text1" w:themeTint="F2"/>
                      <w:kern w:val="0"/>
                      <w:szCs w:val="21"/>
                    </w:rPr>
                    <w:lastRenderedPageBreak/>
                    <w:t>本项目设置安全生产管理小组和专业安全工作人员，制定安</w:t>
                  </w:r>
                  <w:r w:rsidRPr="00FD6EF8">
                    <w:rPr>
                      <w:rFonts w:hint="eastAsia"/>
                      <w:color w:val="0D0D0D" w:themeColor="text1" w:themeTint="F2"/>
                      <w:kern w:val="0"/>
                      <w:szCs w:val="21"/>
                    </w:rPr>
                    <w:lastRenderedPageBreak/>
                    <w:t>全生产管理制度和安全事故应急预案，每年度组织不少于一次的全员安全培训；在生产区内噪声、粉尘污染较重的场所，要求工作人员佩戴相应的防护器具；要求工作人员应定期进行体检</w:t>
                  </w:r>
                </w:p>
              </w:tc>
              <w:tc>
                <w:tcPr>
                  <w:tcW w:w="598" w:type="dxa"/>
                  <w:vAlign w:val="center"/>
                </w:tcPr>
                <w:p w14:paraId="53DB30AA" w14:textId="5C8C46DE" w:rsidR="000775A7" w:rsidRPr="00FD6EF8" w:rsidRDefault="00015334" w:rsidP="000775A7">
                  <w:pPr>
                    <w:jc w:val="center"/>
                    <w:rPr>
                      <w:color w:val="0D0D0D" w:themeColor="text1" w:themeTint="F2"/>
                      <w:szCs w:val="21"/>
                    </w:rPr>
                  </w:pPr>
                  <w:r w:rsidRPr="00FD6EF8">
                    <w:rPr>
                      <w:color w:val="0D0D0D" w:themeColor="text1" w:themeTint="F2"/>
                      <w:kern w:val="0"/>
                      <w:szCs w:val="21"/>
                    </w:rPr>
                    <w:lastRenderedPageBreak/>
                    <w:t>符合</w:t>
                  </w:r>
                </w:p>
              </w:tc>
            </w:tr>
            <w:tr w:rsidR="00C63191" w:rsidRPr="00FD6EF8" w14:paraId="618178E0" w14:textId="77777777" w:rsidTr="00F76E30">
              <w:trPr>
                <w:trHeight w:val="397"/>
                <w:jc w:val="center"/>
              </w:trPr>
              <w:tc>
                <w:tcPr>
                  <w:tcW w:w="488" w:type="dxa"/>
                  <w:vAlign w:val="center"/>
                </w:tcPr>
                <w:p w14:paraId="206A1CFD" w14:textId="385F051F" w:rsidR="000775A7" w:rsidRPr="00FD6EF8" w:rsidRDefault="000775A7" w:rsidP="000775A7">
                  <w:pPr>
                    <w:jc w:val="center"/>
                    <w:rPr>
                      <w:color w:val="0D0D0D" w:themeColor="text1" w:themeTint="F2"/>
                      <w:szCs w:val="21"/>
                    </w:rPr>
                  </w:pPr>
                  <w:r w:rsidRPr="00FD6EF8">
                    <w:rPr>
                      <w:rFonts w:hint="eastAsia"/>
                      <w:color w:val="0D0D0D" w:themeColor="text1" w:themeTint="F2"/>
                      <w:szCs w:val="21"/>
                    </w:rPr>
                    <w:lastRenderedPageBreak/>
                    <w:t>4</w:t>
                  </w:r>
                  <w:r w:rsidRPr="00FD6EF8">
                    <w:rPr>
                      <w:color w:val="0D0D0D" w:themeColor="text1" w:themeTint="F2"/>
                      <w:szCs w:val="21"/>
                    </w:rPr>
                    <w:t>3</w:t>
                  </w:r>
                </w:p>
              </w:tc>
              <w:tc>
                <w:tcPr>
                  <w:tcW w:w="3538" w:type="dxa"/>
                  <w:vAlign w:val="center"/>
                </w:tcPr>
                <w:p w14:paraId="21E6DD78" w14:textId="188B26A0" w:rsidR="000775A7" w:rsidRPr="00FD6EF8" w:rsidRDefault="000775A7" w:rsidP="000775A7">
                  <w:pPr>
                    <w:widowControl/>
                    <w:jc w:val="center"/>
                    <w:rPr>
                      <w:color w:val="0D0D0D" w:themeColor="text1" w:themeTint="F2"/>
                      <w:kern w:val="0"/>
                      <w:szCs w:val="21"/>
                    </w:rPr>
                  </w:pPr>
                  <w:r w:rsidRPr="00FD6EF8">
                    <w:rPr>
                      <w:rFonts w:hint="eastAsia"/>
                      <w:color w:val="0D0D0D" w:themeColor="text1" w:themeTint="F2"/>
                      <w:kern w:val="0"/>
                      <w:szCs w:val="21"/>
                    </w:rPr>
                    <w:t>生产区的危险设备和地段应设置醒目安全标识，安全标识的设定应符合现行国家标准《安全标志及其使用导则》</w:t>
                  </w:r>
                  <w:r w:rsidRPr="00FD6EF8">
                    <w:rPr>
                      <w:rFonts w:hint="eastAsia"/>
                      <w:color w:val="0D0D0D" w:themeColor="text1" w:themeTint="F2"/>
                      <w:kern w:val="0"/>
                      <w:szCs w:val="21"/>
                    </w:rPr>
                    <w:t>GB2894</w:t>
                  </w:r>
                  <w:r w:rsidRPr="00FD6EF8">
                    <w:rPr>
                      <w:rFonts w:hint="eastAsia"/>
                      <w:color w:val="0D0D0D" w:themeColor="text1" w:themeTint="F2"/>
                      <w:kern w:val="0"/>
                      <w:szCs w:val="21"/>
                    </w:rPr>
                    <w:t>的规定</w:t>
                  </w:r>
                </w:p>
              </w:tc>
              <w:tc>
                <w:tcPr>
                  <w:tcW w:w="2830" w:type="dxa"/>
                  <w:vAlign w:val="center"/>
                </w:tcPr>
                <w:p w14:paraId="30CB09FB" w14:textId="7C93025C" w:rsidR="000775A7" w:rsidRPr="00FD6EF8" w:rsidRDefault="00015334" w:rsidP="00015334">
                  <w:pPr>
                    <w:jc w:val="center"/>
                    <w:rPr>
                      <w:color w:val="0D0D0D" w:themeColor="text1" w:themeTint="F2"/>
                      <w:kern w:val="0"/>
                      <w:szCs w:val="21"/>
                    </w:rPr>
                  </w:pPr>
                  <w:r w:rsidRPr="00FD6EF8">
                    <w:rPr>
                      <w:rFonts w:hint="eastAsia"/>
                      <w:color w:val="0D0D0D" w:themeColor="text1" w:themeTint="F2"/>
                      <w:kern w:val="0"/>
                      <w:szCs w:val="21"/>
                    </w:rPr>
                    <w:t>项目厂区生产区按照《安全标志及其使用导则》</w:t>
                  </w:r>
                  <w:r w:rsidRPr="00FD6EF8">
                    <w:rPr>
                      <w:rFonts w:hint="eastAsia"/>
                      <w:color w:val="0D0D0D" w:themeColor="text1" w:themeTint="F2"/>
                      <w:kern w:val="0"/>
                      <w:szCs w:val="21"/>
                    </w:rPr>
                    <w:t>GB2894</w:t>
                  </w:r>
                  <w:r w:rsidRPr="00FD6EF8">
                    <w:rPr>
                      <w:rFonts w:hint="eastAsia"/>
                      <w:color w:val="0D0D0D" w:themeColor="text1" w:themeTint="F2"/>
                      <w:kern w:val="0"/>
                      <w:szCs w:val="21"/>
                    </w:rPr>
                    <w:t>在危险设备和地段应设置醒目安全标识</w:t>
                  </w:r>
                </w:p>
              </w:tc>
              <w:tc>
                <w:tcPr>
                  <w:tcW w:w="598" w:type="dxa"/>
                  <w:vAlign w:val="center"/>
                </w:tcPr>
                <w:p w14:paraId="784A9D4D" w14:textId="267FDE59" w:rsidR="000775A7" w:rsidRPr="00FD6EF8" w:rsidRDefault="00015334" w:rsidP="000775A7">
                  <w:pPr>
                    <w:jc w:val="center"/>
                    <w:rPr>
                      <w:color w:val="0D0D0D" w:themeColor="text1" w:themeTint="F2"/>
                      <w:szCs w:val="21"/>
                    </w:rPr>
                  </w:pPr>
                  <w:r w:rsidRPr="00FD6EF8">
                    <w:rPr>
                      <w:color w:val="0D0D0D" w:themeColor="text1" w:themeTint="F2"/>
                      <w:kern w:val="0"/>
                      <w:szCs w:val="21"/>
                    </w:rPr>
                    <w:t>符合</w:t>
                  </w:r>
                </w:p>
              </w:tc>
            </w:tr>
            <w:tr w:rsidR="00C63191" w:rsidRPr="00FD6EF8" w14:paraId="4CC3E43C" w14:textId="77777777" w:rsidTr="00471F94">
              <w:trPr>
                <w:trHeight w:val="397"/>
                <w:jc w:val="center"/>
              </w:trPr>
              <w:tc>
                <w:tcPr>
                  <w:tcW w:w="7454" w:type="dxa"/>
                  <w:gridSpan w:val="4"/>
                  <w:vAlign w:val="center"/>
                </w:tcPr>
                <w:p w14:paraId="4F856D6E" w14:textId="76720C62" w:rsidR="000775A7" w:rsidRPr="00FD6EF8" w:rsidRDefault="000775A7" w:rsidP="000775A7">
                  <w:pPr>
                    <w:jc w:val="center"/>
                    <w:rPr>
                      <w:color w:val="0D0D0D" w:themeColor="text1" w:themeTint="F2"/>
                      <w:szCs w:val="21"/>
                    </w:rPr>
                  </w:pPr>
                  <w:r w:rsidRPr="00FD6EF8">
                    <w:rPr>
                      <w:rFonts w:hint="eastAsia"/>
                      <w:color w:val="0D0D0D" w:themeColor="text1" w:themeTint="F2"/>
                      <w:szCs w:val="21"/>
                    </w:rPr>
                    <w:t>监测控制要求</w:t>
                  </w:r>
                </w:p>
              </w:tc>
            </w:tr>
            <w:tr w:rsidR="00C63191" w:rsidRPr="00FD6EF8" w14:paraId="12934130" w14:textId="77777777" w:rsidTr="00F76E30">
              <w:trPr>
                <w:trHeight w:val="397"/>
                <w:jc w:val="center"/>
              </w:trPr>
              <w:tc>
                <w:tcPr>
                  <w:tcW w:w="488" w:type="dxa"/>
                  <w:vAlign w:val="center"/>
                </w:tcPr>
                <w:p w14:paraId="0F274544" w14:textId="5A0089C2" w:rsidR="000775A7" w:rsidRPr="00FD6EF8" w:rsidRDefault="000775A7" w:rsidP="000775A7">
                  <w:pPr>
                    <w:jc w:val="center"/>
                    <w:rPr>
                      <w:color w:val="0D0D0D" w:themeColor="text1" w:themeTint="F2"/>
                      <w:szCs w:val="21"/>
                    </w:rPr>
                  </w:pPr>
                  <w:r w:rsidRPr="00FD6EF8">
                    <w:rPr>
                      <w:rFonts w:hint="eastAsia"/>
                      <w:color w:val="0D0D0D" w:themeColor="text1" w:themeTint="F2"/>
                      <w:szCs w:val="21"/>
                    </w:rPr>
                    <w:t>4</w:t>
                  </w:r>
                  <w:r w:rsidRPr="00FD6EF8">
                    <w:rPr>
                      <w:color w:val="0D0D0D" w:themeColor="text1" w:themeTint="F2"/>
                      <w:szCs w:val="21"/>
                    </w:rPr>
                    <w:t>4</w:t>
                  </w:r>
                </w:p>
              </w:tc>
              <w:tc>
                <w:tcPr>
                  <w:tcW w:w="3538" w:type="dxa"/>
                  <w:vAlign w:val="center"/>
                </w:tcPr>
                <w:p w14:paraId="70990B48" w14:textId="50B77AB8" w:rsidR="000775A7" w:rsidRPr="00FD6EF8" w:rsidRDefault="000775A7" w:rsidP="000775A7">
                  <w:pPr>
                    <w:widowControl/>
                    <w:jc w:val="center"/>
                    <w:rPr>
                      <w:color w:val="0D0D0D" w:themeColor="text1" w:themeTint="F2"/>
                      <w:kern w:val="0"/>
                      <w:szCs w:val="21"/>
                    </w:rPr>
                  </w:pPr>
                  <w:r w:rsidRPr="00FD6EF8">
                    <w:rPr>
                      <w:rFonts w:hint="eastAsia"/>
                      <w:color w:val="0D0D0D" w:themeColor="text1" w:themeTint="F2"/>
                      <w:kern w:val="0"/>
                      <w:szCs w:val="21"/>
                    </w:rPr>
                    <w:t>绿色生产监测控制对象应包括生产性粉尘和噪声。当生产废水和废浆用于制备混凝土时，监测控制对象尚应包括生产废水和废浆。预拌混凝土绿色生产应编制监测控制方案，并针对监测控制对象定期组织第三方监测和自我监测。废浆、生产废水、噪声和生产性粉尘的监测时间应选择满负荷生产时段，监测频率最小限值应符合表</w:t>
                  </w:r>
                  <w:r w:rsidRPr="00FD6EF8">
                    <w:rPr>
                      <w:rFonts w:hint="eastAsia"/>
                      <w:color w:val="0D0D0D" w:themeColor="text1" w:themeTint="F2"/>
                      <w:kern w:val="0"/>
                      <w:szCs w:val="21"/>
                    </w:rPr>
                    <w:t>6.0.1</w:t>
                  </w:r>
                  <w:r w:rsidRPr="00FD6EF8">
                    <w:rPr>
                      <w:rFonts w:hint="eastAsia"/>
                      <w:color w:val="0D0D0D" w:themeColor="text1" w:themeTint="F2"/>
                      <w:kern w:val="0"/>
                      <w:szCs w:val="21"/>
                    </w:rPr>
                    <w:t>的规定，检测结果应符合本规程第</w:t>
                  </w:r>
                  <w:r w:rsidRPr="00FD6EF8">
                    <w:rPr>
                      <w:rFonts w:hint="eastAsia"/>
                      <w:color w:val="0D0D0D" w:themeColor="text1" w:themeTint="F2"/>
                      <w:kern w:val="0"/>
                      <w:szCs w:val="21"/>
                    </w:rPr>
                    <w:t>5</w:t>
                  </w:r>
                  <w:r w:rsidRPr="00FD6EF8">
                    <w:rPr>
                      <w:rFonts w:hint="eastAsia"/>
                      <w:color w:val="0D0D0D" w:themeColor="text1" w:themeTint="F2"/>
                      <w:kern w:val="0"/>
                      <w:szCs w:val="21"/>
                    </w:rPr>
                    <w:t>章的规定</w:t>
                  </w:r>
                </w:p>
              </w:tc>
              <w:tc>
                <w:tcPr>
                  <w:tcW w:w="2830" w:type="dxa"/>
                  <w:vAlign w:val="center"/>
                </w:tcPr>
                <w:p w14:paraId="3A52B13B" w14:textId="0E600B34" w:rsidR="000775A7" w:rsidRPr="00FD6EF8" w:rsidRDefault="00F5777A" w:rsidP="000775A7">
                  <w:pPr>
                    <w:jc w:val="center"/>
                    <w:rPr>
                      <w:color w:val="0D0D0D" w:themeColor="text1" w:themeTint="F2"/>
                      <w:kern w:val="0"/>
                      <w:szCs w:val="21"/>
                    </w:rPr>
                  </w:pPr>
                  <w:r w:rsidRPr="00FD6EF8">
                    <w:rPr>
                      <w:rFonts w:hint="eastAsia"/>
                      <w:color w:val="0D0D0D" w:themeColor="text1" w:themeTint="F2"/>
                      <w:kern w:val="0"/>
                      <w:szCs w:val="21"/>
                    </w:rPr>
                    <w:t>本项目不产生废浆，生产废水、噪声和生产性粉尘的监测时间选择满负荷生产时段，监测频率最小限值应按表</w:t>
                  </w:r>
                  <w:r w:rsidRPr="00FD6EF8">
                    <w:rPr>
                      <w:rFonts w:hint="eastAsia"/>
                      <w:color w:val="0D0D0D" w:themeColor="text1" w:themeTint="F2"/>
                      <w:kern w:val="0"/>
                      <w:szCs w:val="21"/>
                    </w:rPr>
                    <w:t>6.0.1</w:t>
                  </w:r>
                  <w:r w:rsidRPr="00FD6EF8">
                    <w:rPr>
                      <w:rFonts w:hint="eastAsia"/>
                      <w:color w:val="0D0D0D" w:themeColor="text1" w:themeTint="F2"/>
                      <w:kern w:val="0"/>
                      <w:szCs w:val="21"/>
                    </w:rPr>
                    <w:t>的规定</w:t>
                  </w:r>
                </w:p>
              </w:tc>
              <w:tc>
                <w:tcPr>
                  <w:tcW w:w="598" w:type="dxa"/>
                  <w:vAlign w:val="center"/>
                </w:tcPr>
                <w:p w14:paraId="116609D1" w14:textId="7D8B6468" w:rsidR="000775A7" w:rsidRPr="00FD6EF8" w:rsidRDefault="00F5777A" w:rsidP="000775A7">
                  <w:pPr>
                    <w:jc w:val="center"/>
                    <w:rPr>
                      <w:color w:val="0D0D0D" w:themeColor="text1" w:themeTint="F2"/>
                      <w:szCs w:val="21"/>
                    </w:rPr>
                  </w:pPr>
                  <w:r w:rsidRPr="00FD6EF8">
                    <w:rPr>
                      <w:color w:val="0D0D0D" w:themeColor="text1" w:themeTint="F2"/>
                      <w:kern w:val="0"/>
                      <w:szCs w:val="21"/>
                    </w:rPr>
                    <w:t>符合</w:t>
                  </w:r>
                </w:p>
              </w:tc>
            </w:tr>
            <w:tr w:rsidR="00C63191" w:rsidRPr="00FD6EF8" w14:paraId="136EDB45" w14:textId="77777777" w:rsidTr="00F76E30">
              <w:trPr>
                <w:trHeight w:val="397"/>
                <w:jc w:val="center"/>
              </w:trPr>
              <w:tc>
                <w:tcPr>
                  <w:tcW w:w="488" w:type="dxa"/>
                  <w:vAlign w:val="center"/>
                </w:tcPr>
                <w:p w14:paraId="67207EE8" w14:textId="41A3B0F7" w:rsidR="000775A7" w:rsidRPr="00FD6EF8" w:rsidRDefault="00C63191" w:rsidP="000775A7">
                  <w:pPr>
                    <w:jc w:val="center"/>
                    <w:rPr>
                      <w:color w:val="0D0D0D" w:themeColor="text1" w:themeTint="F2"/>
                      <w:szCs w:val="21"/>
                    </w:rPr>
                  </w:pPr>
                  <w:r>
                    <w:rPr>
                      <w:color w:val="0D0D0D" w:themeColor="text1" w:themeTint="F2"/>
                      <w:szCs w:val="21"/>
                    </w:rPr>
                    <w:t>45</w:t>
                  </w:r>
                </w:p>
              </w:tc>
              <w:tc>
                <w:tcPr>
                  <w:tcW w:w="3538" w:type="dxa"/>
                  <w:vAlign w:val="center"/>
                </w:tcPr>
                <w:p w14:paraId="744500EB" w14:textId="77777777" w:rsidR="000775A7" w:rsidRPr="00FD6EF8" w:rsidRDefault="000775A7" w:rsidP="000775A7">
                  <w:pPr>
                    <w:widowControl/>
                    <w:jc w:val="center"/>
                    <w:rPr>
                      <w:color w:val="0D0D0D" w:themeColor="text1" w:themeTint="F2"/>
                      <w:kern w:val="0"/>
                      <w:szCs w:val="21"/>
                    </w:rPr>
                  </w:pPr>
                  <w:r w:rsidRPr="00FD6EF8">
                    <w:rPr>
                      <w:rFonts w:hint="eastAsia"/>
                      <w:color w:val="0D0D0D" w:themeColor="text1" w:themeTint="F2"/>
                      <w:kern w:val="0"/>
                      <w:szCs w:val="21"/>
                    </w:rPr>
                    <w:t>环境噪声的测点分布和监测方法除应符合现行国家标准《声环境质量标准》</w:t>
                  </w:r>
                  <w:r w:rsidRPr="00FD6EF8">
                    <w:rPr>
                      <w:rFonts w:hint="eastAsia"/>
                      <w:color w:val="0D0D0D" w:themeColor="text1" w:themeTint="F2"/>
                      <w:kern w:val="0"/>
                      <w:szCs w:val="21"/>
                    </w:rPr>
                    <w:t>GB 3096</w:t>
                  </w:r>
                  <w:r w:rsidRPr="00FD6EF8">
                    <w:rPr>
                      <w:rFonts w:hint="eastAsia"/>
                      <w:color w:val="0D0D0D" w:themeColor="text1" w:themeTint="F2"/>
                      <w:kern w:val="0"/>
                      <w:szCs w:val="21"/>
                    </w:rPr>
                    <w:t>和《工业企业厂界</w:t>
                  </w:r>
                </w:p>
                <w:p w14:paraId="64B16B29" w14:textId="6668C4E9" w:rsidR="000775A7" w:rsidRPr="00FD6EF8" w:rsidRDefault="000775A7" w:rsidP="000775A7">
                  <w:pPr>
                    <w:widowControl/>
                    <w:jc w:val="center"/>
                    <w:rPr>
                      <w:color w:val="0D0D0D" w:themeColor="text1" w:themeTint="F2"/>
                      <w:kern w:val="0"/>
                      <w:szCs w:val="21"/>
                    </w:rPr>
                  </w:pPr>
                  <w:r w:rsidRPr="00FD6EF8">
                    <w:rPr>
                      <w:rFonts w:hint="eastAsia"/>
                      <w:color w:val="0D0D0D" w:themeColor="text1" w:themeTint="F2"/>
                      <w:kern w:val="0"/>
                      <w:szCs w:val="21"/>
                    </w:rPr>
                    <w:t>环境噪声排放标准》</w:t>
                  </w:r>
                  <w:r w:rsidRPr="00FD6EF8">
                    <w:rPr>
                      <w:rFonts w:hint="eastAsia"/>
                      <w:color w:val="0D0D0D" w:themeColor="text1" w:themeTint="F2"/>
                      <w:kern w:val="0"/>
                      <w:szCs w:val="21"/>
                    </w:rPr>
                    <w:t>GB12348</w:t>
                  </w:r>
                  <w:r w:rsidRPr="00FD6EF8">
                    <w:rPr>
                      <w:rFonts w:hint="eastAsia"/>
                      <w:color w:val="0D0D0D" w:themeColor="text1" w:themeTint="F2"/>
                      <w:kern w:val="0"/>
                      <w:szCs w:val="21"/>
                    </w:rPr>
                    <w:t>的规定外，尚应符合下列规定：当监测厂界环境噪声时，应在厂界均匀设置四个以上监控点，并应包括受被测声源影响大的位置；当监测厂区内环境噪声时，应在厂区的骨料堆场、搅拌站</w:t>
                  </w:r>
                  <w:r w:rsidRPr="00FD6EF8">
                    <w:rPr>
                      <w:rFonts w:hint="eastAsia"/>
                      <w:color w:val="0D0D0D" w:themeColor="text1" w:themeTint="F2"/>
                      <w:kern w:val="0"/>
                      <w:szCs w:val="21"/>
                    </w:rPr>
                    <w:t>(</w:t>
                  </w:r>
                  <w:r w:rsidRPr="00FD6EF8">
                    <w:rPr>
                      <w:rFonts w:hint="eastAsia"/>
                      <w:color w:val="0D0D0D" w:themeColor="text1" w:themeTint="F2"/>
                      <w:kern w:val="0"/>
                      <w:szCs w:val="21"/>
                    </w:rPr>
                    <w:t>楼</w:t>
                  </w:r>
                  <w:r w:rsidRPr="00FD6EF8">
                    <w:rPr>
                      <w:rFonts w:hint="eastAsia"/>
                      <w:color w:val="0D0D0D" w:themeColor="text1" w:themeTint="F2"/>
                      <w:kern w:val="0"/>
                      <w:szCs w:val="21"/>
                    </w:rPr>
                    <w:t>)</w:t>
                  </w:r>
                  <w:r w:rsidRPr="00FD6EF8">
                    <w:rPr>
                      <w:rFonts w:hint="eastAsia"/>
                      <w:color w:val="0D0D0D" w:themeColor="text1" w:themeTint="F2"/>
                      <w:kern w:val="0"/>
                      <w:szCs w:val="21"/>
                    </w:rPr>
                    <w:t>控制室、食堂、办公室和宿舍等区域设置监控点，并应包括噪声敏感建筑物的受噪声影响方向；各监控点应分别监测昼间和夜间环境噪声，并应单独评价</w:t>
                  </w:r>
                </w:p>
              </w:tc>
              <w:tc>
                <w:tcPr>
                  <w:tcW w:w="2830" w:type="dxa"/>
                  <w:vAlign w:val="center"/>
                </w:tcPr>
                <w:p w14:paraId="0568FEC8" w14:textId="4799A900" w:rsidR="000775A7" w:rsidRPr="00FD6EF8" w:rsidRDefault="00F5777A" w:rsidP="00C63191">
                  <w:pPr>
                    <w:widowControl/>
                    <w:jc w:val="center"/>
                    <w:rPr>
                      <w:color w:val="0D0D0D" w:themeColor="text1" w:themeTint="F2"/>
                      <w:kern w:val="0"/>
                      <w:szCs w:val="21"/>
                    </w:rPr>
                  </w:pPr>
                  <w:r w:rsidRPr="00FD6EF8">
                    <w:rPr>
                      <w:rFonts w:hint="eastAsia"/>
                      <w:color w:val="0D0D0D" w:themeColor="text1" w:themeTint="F2"/>
                      <w:kern w:val="0"/>
                      <w:szCs w:val="21"/>
                    </w:rPr>
                    <w:t>项目噪声的测点分布和监测方法除符合现行国家标准《声环境质量标准》</w:t>
                  </w:r>
                  <w:r w:rsidRPr="00FD6EF8">
                    <w:rPr>
                      <w:rFonts w:hint="eastAsia"/>
                      <w:color w:val="0D0D0D" w:themeColor="text1" w:themeTint="F2"/>
                      <w:kern w:val="0"/>
                      <w:szCs w:val="21"/>
                    </w:rPr>
                    <w:t>GB 3096</w:t>
                  </w:r>
                  <w:r w:rsidRPr="00FD6EF8">
                    <w:rPr>
                      <w:rFonts w:hint="eastAsia"/>
                      <w:color w:val="0D0D0D" w:themeColor="text1" w:themeTint="F2"/>
                      <w:kern w:val="0"/>
                      <w:szCs w:val="21"/>
                    </w:rPr>
                    <w:t>和《工业企业厂界环境噪声排放标准》</w:t>
                  </w:r>
                  <w:r w:rsidRPr="00FD6EF8">
                    <w:rPr>
                      <w:rFonts w:hint="eastAsia"/>
                      <w:color w:val="0D0D0D" w:themeColor="text1" w:themeTint="F2"/>
                      <w:kern w:val="0"/>
                      <w:szCs w:val="21"/>
                    </w:rPr>
                    <w:t>GB12348</w:t>
                  </w:r>
                  <w:r w:rsidRPr="00FD6EF8">
                    <w:rPr>
                      <w:rFonts w:hint="eastAsia"/>
                      <w:color w:val="0D0D0D" w:themeColor="text1" w:themeTint="F2"/>
                      <w:kern w:val="0"/>
                      <w:szCs w:val="21"/>
                    </w:rPr>
                    <w:t>的规定。在厂界均匀设置四个监控点，并应包括受被测声源影响大的位置；当监测厂区内环境噪声时，在厂区的堆场、搅拌站（楼）控制室、食堂、办公室和宿舍等区域设置监控点，包括噪声敏感建筑物的受噪声影响方向；各监控点分别监测昼间和夜间环境噪声，并应单独评价</w:t>
                  </w:r>
                </w:p>
              </w:tc>
              <w:tc>
                <w:tcPr>
                  <w:tcW w:w="598" w:type="dxa"/>
                  <w:vAlign w:val="center"/>
                </w:tcPr>
                <w:p w14:paraId="2802EDF0" w14:textId="2AFD36F1" w:rsidR="000775A7" w:rsidRPr="00FD6EF8" w:rsidRDefault="00F5777A" w:rsidP="000775A7">
                  <w:pPr>
                    <w:jc w:val="center"/>
                    <w:rPr>
                      <w:color w:val="0D0D0D" w:themeColor="text1" w:themeTint="F2"/>
                      <w:szCs w:val="21"/>
                    </w:rPr>
                  </w:pPr>
                  <w:r w:rsidRPr="00FD6EF8">
                    <w:rPr>
                      <w:color w:val="0D0D0D" w:themeColor="text1" w:themeTint="F2"/>
                      <w:kern w:val="0"/>
                      <w:szCs w:val="21"/>
                    </w:rPr>
                    <w:t>符合</w:t>
                  </w:r>
                </w:p>
              </w:tc>
            </w:tr>
            <w:tr w:rsidR="00C63191" w:rsidRPr="00FD6EF8" w14:paraId="40C5FEA5" w14:textId="77777777" w:rsidTr="00F76E30">
              <w:trPr>
                <w:trHeight w:val="397"/>
                <w:jc w:val="center"/>
              </w:trPr>
              <w:tc>
                <w:tcPr>
                  <w:tcW w:w="488" w:type="dxa"/>
                  <w:vAlign w:val="center"/>
                </w:tcPr>
                <w:p w14:paraId="75C47BAA" w14:textId="6BFACB18" w:rsidR="000775A7" w:rsidRPr="00FD6EF8" w:rsidRDefault="000775A7" w:rsidP="00C63191">
                  <w:pPr>
                    <w:jc w:val="center"/>
                    <w:rPr>
                      <w:color w:val="0D0D0D" w:themeColor="text1" w:themeTint="F2"/>
                      <w:szCs w:val="21"/>
                    </w:rPr>
                  </w:pPr>
                  <w:r w:rsidRPr="00FD6EF8">
                    <w:rPr>
                      <w:rFonts w:hint="eastAsia"/>
                      <w:color w:val="0D0D0D" w:themeColor="text1" w:themeTint="F2"/>
                      <w:szCs w:val="21"/>
                    </w:rPr>
                    <w:t>4</w:t>
                  </w:r>
                  <w:r w:rsidR="00C63191">
                    <w:rPr>
                      <w:color w:val="0D0D0D" w:themeColor="text1" w:themeTint="F2"/>
                      <w:szCs w:val="21"/>
                    </w:rPr>
                    <w:t>6</w:t>
                  </w:r>
                </w:p>
              </w:tc>
              <w:tc>
                <w:tcPr>
                  <w:tcW w:w="3538" w:type="dxa"/>
                  <w:vAlign w:val="center"/>
                </w:tcPr>
                <w:p w14:paraId="0DC9279D" w14:textId="2D7A9B90" w:rsidR="000775A7" w:rsidRPr="00FD6EF8" w:rsidRDefault="000775A7" w:rsidP="00F5777A">
                  <w:pPr>
                    <w:widowControl/>
                    <w:jc w:val="center"/>
                    <w:rPr>
                      <w:color w:val="0D0D0D" w:themeColor="text1" w:themeTint="F2"/>
                      <w:kern w:val="0"/>
                      <w:szCs w:val="21"/>
                    </w:rPr>
                  </w:pPr>
                  <w:r w:rsidRPr="00FD6EF8">
                    <w:rPr>
                      <w:rFonts w:hint="eastAsia"/>
                      <w:color w:val="0D0D0D" w:themeColor="text1" w:themeTint="F2"/>
                      <w:kern w:val="0"/>
                      <w:szCs w:val="21"/>
                    </w:rPr>
                    <w:t>生产性粉尘排放的测点分布和监测方法除应符合国家现行标准《大气污染物无组织排放监测技术导则》</w:t>
                  </w:r>
                  <w:r w:rsidRPr="00FD6EF8">
                    <w:rPr>
                      <w:rFonts w:hint="eastAsia"/>
                      <w:color w:val="0D0D0D" w:themeColor="text1" w:themeTint="F2"/>
                      <w:kern w:val="0"/>
                      <w:szCs w:val="21"/>
                    </w:rPr>
                    <w:t>HJ/T55</w:t>
                  </w:r>
                  <w:r w:rsidRPr="00FD6EF8">
                    <w:rPr>
                      <w:rFonts w:hint="eastAsia"/>
                      <w:color w:val="0D0D0D" w:themeColor="text1" w:themeTint="F2"/>
                      <w:kern w:val="0"/>
                      <w:szCs w:val="21"/>
                    </w:rPr>
                    <w:t>、《环境空气总悬浮颗粒物的测定重量法》</w:t>
                  </w:r>
                  <w:r w:rsidRPr="00FD6EF8">
                    <w:rPr>
                      <w:rFonts w:hint="eastAsia"/>
                      <w:color w:val="0D0D0D" w:themeColor="text1" w:themeTint="F2"/>
                      <w:kern w:val="0"/>
                      <w:szCs w:val="21"/>
                    </w:rPr>
                    <w:t>GB/T 15432</w:t>
                  </w:r>
                  <w:r w:rsidRPr="00FD6EF8">
                    <w:rPr>
                      <w:rFonts w:hint="eastAsia"/>
                      <w:color w:val="0D0D0D" w:themeColor="text1" w:themeTint="F2"/>
                      <w:kern w:val="0"/>
                      <w:szCs w:val="21"/>
                    </w:rPr>
                    <w:t>和《环境空气</w:t>
                  </w:r>
                  <w:r w:rsidRPr="00FD6EF8">
                    <w:rPr>
                      <w:rFonts w:hint="eastAsia"/>
                      <w:color w:val="0D0D0D" w:themeColor="text1" w:themeTint="F2"/>
                      <w:kern w:val="0"/>
                      <w:szCs w:val="21"/>
                    </w:rPr>
                    <w:t>PM</w:t>
                  </w:r>
                  <w:r w:rsidRPr="00FD6EF8">
                    <w:rPr>
                      <w:rFonts w:hint="eastAsia"/>
                      <w:color w:val="0D0D0D" w:themeColor="text1" w:themeTint="F2"/>
                      <w:kern w:val="0"/>
                      <w:szCs w:val="21"/>
                    </w:rPr>
                    <w:t>和</w:t>
                  </w:r>
                  <w:r w:rsidRPr="00FD6EF8">
                    <w:rPr>
                      <w:rFonts w:hint="eastAsia"/>
                      <w:color w:val="0D0D0D" w:themeColor="text1" w:themeTint="F2"/>
                      <w:kern w:val="0"/>
                      <w:szCs w:val="21"/>
                    </w:rPr>
                    <w:t>PM</w:t>
                  </w:r>
                  <w:r w:rsidRPr="00FD6EF8">
                    <w:rPr>
                      <w:rFonts w:hint="eastAsia"/>
                      <w:color w:val="0D0D0D" w:themeColor="text1" w:themeTint="F2"/>
                      <w:kern w:val="0"/>
                      <w:szCs w:val="21"/>
                    </w:rPr>
                    <w:t>的测定重量法》</w:t>
                  </w:r>
                  <w:r w:rsidRPr="00FD6EF8">
                    <w:rPr>
                      <w:rFonts w:hint="eastAsia"/>
                      <w:color w:val="0D0D0D" w:themeColor="text1" w:themeTint="F2"/>
                      <w:kern w:val="0"/>
                      <w:szCs w:val="21"/>
                    </w:rPr>
                    <w:t>HJ618</w:t>
                  </w:r>
                  <w:r w:rsidRPr="00FD6EF8">
                    <w:rPr>
                      <w:rFonts w:hint="eastAsia"/>
                      <w:color w:val="0D0D0D" w:themeColor="text1" w:themeTint="F2"/>
                      <w:kern w:val="0"/>
                      <w:szCs w:val="21"/>
                    </w:rPr>
                    <w:t>的规定外，尚应符合下列规定：当监测厂界生产性粉尘排放时，应在厂界外</w:t>
                  </w:r>
                  <w:r w:rsidRPr="00FD6EF8">
                    <w:rPr>
                      <w:rFonts w:hint="eastAsia"/>
                      <w:color w:val="0D0D0D" w:themeColor="text1" w:themeTint="F2"/>
                      <w:kern w:val="0"/>
                      <w:szCs w:val="21"/>
                    </w:rPr>
                    <w:t>20</w:t>
                  </w:r>
                  <w:r w:rsidRPr="00FD6EF8">
                    <w:rPr>
                      <w:color w:val="0D0D0D" w:themeColor="text1" w:themeTint="F2"/>
                      <w:kern w:val="0"/>
                      <w:szCs w:val="21"/>
                    </w:rPr>
                    <w:t xml:space="preserve"> </w:t>
                  </w:r>
                  <w:r w:rsidRPr="00FD6EF8">
                    <w:rPr>
                      <w:rFonts w:hint="eastAsia"/>
                      <w:color w:val="0D0D0D" w:themeColor="text1" w:themeTint="F2"/>
                      <w:kern w:val="0"/>
                      <w:szCs w:val="21"/>
                    </w:rPr>
                    <w:t>m</w:t>
                  </w:r>
                  <w:r w:rsidRPr="00FD6EF8">
                    <w:rPr>
                      <w:rFonts w:hint="eastAsia"/>
                      <w:color w:val="0D0D0D" w:themeColor="text1" w:themeTint="F2"/>
                      <w:kern w:val="0"/>
                      <w:szCs w:val="21"/>
                    </w:rPr>
                    <w:t>处、下风口方向均匀设置二个以上监控点，并应包括受被测粉尘源</w:t>
                  </w:r>
                  <w:r w:rsidRPr="00FD6EF8">
                    <w:rPr>
                      <w:rFonts w:hint="eastAsia"/>
                      <w:color w:val="0D0D0D" w:themeColor="text1" w:themeTint="F2"/>
                      <w:kern w:val="0"/>
                      <w:szCs w:val="21"/>
                    </w:rPr>
                    <w:lastRenderedPageBreak/>
                    <w:t>影响大的位置，各监控点应分别监测</w:t>
                  </w:r>
                  <w:r w:rsidRPr="00FD6EF8">
                    <w:rPr>
                      <w:rFonts w:hint="eastAsia"/>
                      <w:color w:val="0D0D0D" w:themeColor="text1" w:themeTint="F2"/>
                      <w:kern w:val="0"/>
                      <w:szCs w:val="21"/>
                    </w:rPr>
                    <w:t>1h</w:t>
                  </w:r>
                  <w:r w:rsidRPr="00FD6EF8">
                    <w:rPr>
                      <w:rFonts w:hint="eastAsia"/>
                      <w:color w:val="0D0D0D" w:themeColor="text1" w:themeTint="F2"/>
                      <w:kern w:val="0"/>
                      <w:szCs w:val="21"/>
                    </w:rPr>
                    <w:t>平均值，并应单独评价；当监测厂区内生产性粉尘排放时，当日</w:t>
                  </w:r>
                  <w:r w:rsidRPr="00FD6EF8">
                    <w:rPr>
                      <w:rFonts w:hint="eastAsia"/>
                      <w:color w:val="0D0D0D" w:themeColor="text1" w:themeTint="F2"/>
                      <w:kern w:val="0"/>
                      <w:szCs w:val="21"/>
                    </w:rPr>
                    <w:t>24</w:t>
                  </w:r>
                  <w:r w:rsidRPr="00FD6EF8">
                    <w:rPr>
                      <w:color w:val="0D0D0D" w:themeColor="text1" w:themeTint="F2"/>
                      <w:kern w:val="0"/>
                      <w:szCs w:val="21"/>
                    </w:rPr>
                    <w:t xml:space="preserve"> </w:t>
                  </w:r>
                  <w:r w:rsidRPr="00FD6EF8">
                    <w:rPr>
                      <w:rFonts w:hint="eastAsia"/>
                      <w:color w:val="0D0D0D" w:themeColor="text1" w:themeTint="F2"/>
                      <w:kern w:val="0"/>
                      <w:szCs w:val="21"/>
                    </w:rPr>
                    <w:t>h</w:t>
                  </w:r>
                  <w:r w:rsidRPr="00FD6EF8">
                    <w:rPr>
                      <w:rFonts w:hint="eastAsia"/>
                      <w:color w:val="0D0D0D" w:themeColor="text1" w:themeTint="F2"/>
                      <w:kern w:val="0"/>
                      <w:szCs w:val="21"/>
                    </w:rPr>
                    <w:t>细颗粒物平均浓度值不应大于</w:t>
                  </w:r>
                  <w:r w:rsidRPr="00FD6EF8">
                    <w:rPr>
                      <w:rFonts w:hint="eastAsia"/>
                      <w:color w:val="0D0D0D" w:themeColor="text1" w:themeTint="F2"/>
                      <w:kern w:val="0"/>
                      <w:szCs w:val="21"/>
                    </w:rPr>
                    <w:t>75</w:t>
                  </w:r>
                  <w:r w:rsidRPr="00FD6EF8">
                    <w:rPr>
                      <w:color w:val="0D0D0D" w:themeColor="text1" w:themeTint="F2"/>
                      <w:kern w:val="0"/>
                      <w:szCs w:val="21"/>
                    </w:rPr>
                    <w:t xml:space="preserve"> </w:t>
                  </w:r>
                  <w:r w:rsidRPr="00FD6EF8">
                    <w:rPr>
                      <w:rFonts w:hint="eastAsia"/>
                      <w:color w:val="0D0D0D" w:themeColor="text1" w:themeTint="F2"/>
                      <w:kern w:val="0"/>
                      <w:szCs w:val="21"/>
                    </w:rPr>
                    <w:t>ug/m</w:t>
                  </w:r>
                  <w:r w:rsidRPr="00FD6EF8">
                    <w:rPr>
                      <w:color w:val="0D0D0D" w:themeColor="text1" w:themeTint="F2"/>
                      <w:kern w:val="0"/>
                      <w:szCs w:val="21"/>
                      <w:vertAlign w:val="superscript"/>
                    </w:rPr>
                    <w:t>3</w:t>
                  </w:r>
                  <w:r w:rsidRPr="00FD6EF8">
                    <w:rPr>
                      <w:rFonts w:hint="eastAsia"/>
                      <w:color w:val="0D0D0D" w:themeColor="text1" w:themeTint="F2"/>
                      <w:kern w:val="0"/>
                      <w:szCs w:val="21"/>
                    </w:rPr>
                    <w:t>，应在厂区的骨料堆场、搅拌站</w:t>
                  </w:r>
                  <w:r w:rsidRPr="00FD6EF8">
                    <w:rPr>
                      <w:rFonts w:hint="eastAsia"/>
                      <w:color w:val="0D0D0D" w:themeColor="text1" w:themeTint="F2"/>
                      <w:kern w:val="0"/>
                      <w:szCs w:val="21"/>
                    </w:rPr>
                    <w:t>(</w:t>
                  </w:r>
                  <w:r w:rsidRPr="00FD6EF8">
                    <w:rPr>
                      <w:rFonts w:hint="eastAsia"/>
                      <w:color w:val="0D0D0D" w:themeColor="text1" w:themeTint="F2"/>
                      <w:kern w:val="0"/>
                      <w:szCs w:val="21"/>
                    </w:rPr>
                    <w:t>楼</w:t>
                  </w:r>
                  <w:r w:rsidRPr="00FD6EF8">
                    <w:rPr>
                      <w:rFonts w:hint="eastAsia"/>
                      <w:color w:val="0D0D0D" w:themeColor="text1" w:themeTint="F2"/>
                      <w:kern w:val="0"/>
                      <w:szCs w:val="21"/>
                    </w:rPr>
                    <w:t>)</w:t>
                  </w:r>
                  <w:r w:rsidRPr="00FD6EF8">
                    <w:rPr>
                      <w:rFonts w:hint="eastAsia"/>
                      <w:color w:val="0D0D0D" w:themeColor="text1" w:themeTint="F2"/>
                      <w:kern w:val="0"/>
                      <w:szCs w:val="21"/>
                    </w:rPr>
                    <w:t>的搅拌层、称量层、办公和生活等区域设置监控点，各监控点应分别监测</w:t>
                  </w:r>
                  <w:r w:rsidRPr="00FD6EF8">
                    <w:rPr>
                      <w:rFonts w:hint="eastAsia"/>
                      <w:color w:val="0D0D0D" w:themeColor="text1" w:themeTint="F2"/>
                      <w:kern w:val="0"/>
                      <w:szCs w:val="21"/>
                    </w:rPr>
                    <w:t>1h</w:t>
                  </w:r>
                  <w:r w:rsidRPr="00FD6EF8">
                    <w:rPr>
                      <w:rFonts w:hint="eastAsia"/>
                      <w:color w:val="0D0D0D" w:themeColor="text1" w:themeTint="F2"/>
                      <w:kern w:val="0"/>
                      <w:szCs w:val="21"/>
                    </w:rPr>
                    <w:t>平均值，并应单独评价；当监测参照点大气污染物浓度时，应在上风口方向且距离厂界</w:t>
                  </w:r>
                  <w:r w:rsidRPr="00FD6EF8">
                    <w:rPr>
                      <w:rFonts w:hint="eastAsia"/>
                      <w:color w:val="0D0D0D" w:themeColor="text1" w:themeTint="F2"/>
                      <w:kern w:val="0"/>
                      <w:szCs w:val="21"/>
                    </w:rPr>
                    <w:t>50m</w:t>
                  </w:r>
                  <w:r w:rsidRPr="00FD6EF8">
                    <w:rPr>
                      <w:rFonts w:hint="eastAsia"/>
                      <w:color w:val="0D0D0D" w:themeColor="text1" w:themeTint="F2"/>
                      <w:kern w:val="0"/>
                      <w:szCs w:val="21"/>
                    </w:rPr>
                    <w:t>位置均匀设置二个以上参照点，各参照点应分别监测</w:t>
                  </w:r>
                  <w:r w:rsidRPr="00FD6EF8">
                    <w:rPr>
                      <w:rFonts w:hint="eastAsia"/>
                      <w:color w:val="0D0D0D" w:themeColor="text1" w:themeTint="F2"/>
                      <w:kern w:val="0"/>
                      <w:szCs w:val="21"/>
                    </w:rPr>
                    <w:t>24h</w:t>
                  </w:r>
                  <w:r w:rsidRPr="00FD6EF8">
                    <w:rPr>
                      <w:rFonts w:hint="eastAsia"/>
                      <w:color w:val="0D0D0D" w:themeColor="text1" w:themeTint="F2"/>
                      <w:kern w:val="0"/>
                      <w:szCs w:val="21"/>
                    </w:rPr>
                    <w:t>平均值，取算术平均值作为参照点当日</w:t>
                  </w:r>
                  <w:r w:rsidRPr="00FD6EF8">
                    <w:rPr>
                      <w:rFonts w:hint="eastAsia"/>
                      <w:color w:val="0D0D0D" w:themeColor="text1" w:themeTint="F2"/>
                      <w:kern w:val="0"/>
                      <w:szCs w:val="21"/>
                    </w:rPr>
                    <w:t>24h</w:t>
                  </w:r>
                  <w:r w:rsidRPr="00FD6EF8">
                    <w:rPr>
                      <w:rFonts w:hint="eastAsia"/>
                      <w:color w:val="0D0D0D" w:themeColor="text1" w:themeTint="F2"/>
                      <w:kern w:val="0"/>
                      <w:szCs w:val="21"/>
                    </w:rPr>
                    <w:t>颗粒物平均浓度</w:t>
                  </w:r>
                </w:p>
              </w:tc>
              <w:tc>
                <w:tcPr>
                  <w:tcW w:w="2830" w:type="dxa"/>
                  <w:vAlign w:val="center"/>
                </w:tcPr>
                <w:p w14:paraId="79017970" w14:textId="0AEF8915" w:rsidR="000775A7" w:rsidRPr="00FD6EF8" w:rsidRDefault="00F5777A" w:rsidP="00F5777A">
                  <w:pPr>
                    <w:jc w:val="center"/>
                    <w:rPr>
                      <w:color w:val="0D0D0D" w:themeColor="text1" w:themeTint="F2"/>
                      <w:kern w:val="0"/>
                      <w:szCs w:val="21"/>
                    </w:rPr>
                  </w:pPr>
                  <w:r w:rsidRPr="00FD6EF8">
                    <w:rPr>
                      <w:rFonts w:hint="eastAsia"/>
                      <w:color w:val="0D0D0D" w:themeColor="text1" w:themeTint="F2"/>
                      <w:kern w:val="0"/>
                      <w:szCs w:val="21"/>
                    </w:rPr>
                    <w:lastRenderedPageBreak/>
                    <w:t>项目粉尘排放的测点分布和监测方法除符合国家现行标准《大气污染物无组织排放监测技术导则》</w:t>
                  </w:r>
                  <w:r w:rsidRPr="00FD6EF8">
                    <w:rPr>
                      <w:rFonts w:hint="eastAsia"/>
                      <w:color w:val="0D0D0D" w:themeColor="text1" w:themeTint="F2"/>
                      <w:kern w:val="0"/>
                      <w:szCs w:val="21"/>
                    </w:rPr>
                    <w:t>HJ/T55</w:t>
                  </w:r>
                  <w:r w:rsidRPr="00FD6EF8">
                    <w:rPr>
                      <w:rFonts w:hint="eastAsia"/>
                      <w:color w:val="0D0D0D" w:themeColor="text1" w:themeTint="F2"/>
                      <w:kern w:val="0"/>
                      <w:szCs w:val="21"/>
                    </w:rPr>
                    <w:t>、《环境空气总悬浮颗粒物的测定重量法》</w:t>
                  </w:r>
                  <w:r w:rsidRPr="00FD6EF8">
                    <w:rPr>
                      <w:rFonts w:hint="eastAsia"/>
                      <w:color w:val="0D0D0D" w:themeColor="text1" w:themeTint="F2"/>
                      <w:kern w:val="0"/>
                      <w:szCs w:val="21"/>
                    </w:rPr>
                    <w:t>GB/T 15432</w:t>
                  </w:r>
                  <w:r w:rsidRPr="00FD6EF8">
                    <w:rPr>
                      <w:rFonts w:hint="eastAsia"/>
                      <w:color w:val="0D0D0D" w:themeColor="text1" w:themeTint="F2"/>
                      <w:kern w:val="0"/>
                      <w:szCs w:val="21"/>
                    </w:rPr>
                    <w:t>和《环境空气</w:t>
                  </w:r>
                  <w:r w:rsidRPr="00FD6EF8">
                    <w:rPr>
                      <w:rFonts w:hint="eastAsia"/>
                      <w:color w:val="0D0D0D" w:themeColor="text1" w:themeTint="F2"/>
                      <w:kern w:val="0"/>
                      <w:szCs w:val="21"/>
                    </w:rPr>
                    <w:t>PM</w:t>
                  </w:r>
                  <w:r w:rsidRPr="00FD6EF8">
                    <w:rPr>
                      <w:rFonts w:hint="eastAsia"/>
                      <w:color w:val="0D0D0D" w:themeColor="text1" w:themeTint="F2"/>
                      <w:kern w:val="0"/>
                      <w:szCs w:val="21"/>
                    </w:rPr>
                    <w:t>和</w:t>
                  </w:r>
                  <w:r w:rsidRPr="00FD6EF8">
                    <w:rPr>
                      <w:rFonts w:hint="eastAsia"/>
                      <w:color w:val="0D0D0D" w:themeColor="text1" w:themeTint="F2"/>
                      <w:kern w:val="0"/>
                      <w:szCs w:val="21"/>
                    </w:rPr>
                    <w:t>PM</w:t>
                  </w:r>
                  <w:r w:rsidRPr="00FD6EF8">
                    <w:rPr>
                      <w:rFonts w:hint="eastAsia"/>
                      <w:color w:val="0D0D0D" w:themeColor="text1" w:themeTint="F2"/>
                      <w:kern w:val="0"/>
                      <w:szCs w:val="21"/>
                    </w:rPr>
                    <w:t>的测定重量法》</w:t>
                  </w:r>
                  <w:r w:rsidRPr="00FD6EF8">
                    <w:rPr>
                      <w:rFonts w:hint="eastAsia"/>
                      <w:color w:val="0D0D0D" w:themeColor="text1" w:themeTint="F2"/>
                      <w:kern w:val="0"/>
                      <w:szCs w:val="21"/>
                    </w:rPr>
                    <w:t>HJ618</w:t>
                  </w:r>
                  <w:r w:rsidRPr="00FD6EF8">
                    <w:rPr>
                      <w:rFonts w:hint="eastAsia"/>
                      <w:color w:val="0D0D0D" w:themeColor="text1" w:themeTint="F2"/>
                      <w:kern w:val="0"/>
                      <w:szCs w:val="21"/>
                    </w:rPr>
                    <w:t>的规定外，还符合下列规定：当监测厂界生产性粉尘排放时，应在厂界外</w:t>
                  </w:r>
                  <w:r w:rsidRPr="00FD6EF8">
                    <w:rPr>
                      <w:rFonts w:hint="eastAsia"/>
                      <w:color w:val="0D0D0D" w:themeColor="text1" w:themeTint="F2"/>
                      <w:kern w:val="0"/>
                      <w:szCs w:val="21"/>
                    </w:rPr>
                    <w:t>20</w:t>
                  </w:r>
                  <w:r w:rsidRPr="00FD6EF8">
                    <w:rPr>
                      <w:color w:val="0D0D0D" w:themeColor="text1" w:themeTint="F2"/>
                      <w:kern w:val="0"/>
                      <w:szCs w:val="21"/>
                    </w:rPr>
                    <w:t xml:space="preserve"> </w:t>
                  </w:r>
                  <w:r w:rsidRPr="00FD6EF8">
                    <w:rPr>
                      <w:rFonts w:hint="eastAsia"/>
                      <w:color w:val="0D0D0D" w:themeColor="text1" w:themeTint="F2"/>
                      <w:kern w:val="0"/>
                      <w:szCs w:val="21"/>
                    </w:rPr>
                    <w:t>m</w:t>
                  </w:r>
                  <w:r w:rsidRPr="00FD6EF8">
                    <w:rPr>
                      <w:rFonts w:hint="eastAsia"/>
                      <w:color w:val="0D0D0D" w:themeColor="text1" w:themeTint="F2"/>
                      <w:kern w:val="0"/>
                      <w:szCs w:val="21"/>
                    </w:rPr>
                    <w:lastRenderedPageBreak/>
                    <w:t>处、下风口方向均匀设置二个以上监控点，并应包括受被测粉尘源影响大的位置，各监控点应分别监测</w:t>
                  </w:r>
                  <w:r w:rsidRPr="00FD6EF8">
                    <w:rPr>
                      <w:rFonts w:hint="eastAsia"/>
                      <w:color w:val="0D0D0D" w:themeColor="text1" w:themeTint="F2"/>
                      <w:kern w:val="0"/>
                      <w:szCs w:val="21"/>
                    </w:rPr>
                    <w:t>1h</w:t>
                  </w:r>
                  <w:r w:rsidRPr="00FD6EF8">
                    <w:rPr>
                      <w:rFonts w:hint="eastAsia"/>
                      <w:color w:val="0D0D0D" w:themeColor="text1" w:themeTint="F2"/>
                      <w:kern w:val="0"/>
                      <w:szCs w:val="21"/>
                    </w:rPr>
                    <w:t>平均值，并应单独评价；当监测厂区内生产性粉尘排放时，当日</w:t>
                  </w:r>
                  <w:r w:rsidRPr="00FD6EF8">
                    <w:rPr>
                      <w:rFonts w:hint="eastAsia"/>
                      <w:color w:val="0D0D0D" w:themeColor="text1" w:themeTint="F2"/>
                      <w:kern w:val="0"/>
                      <w:szCs w:val="21"/>
                    </w:rPr>
                    <w:t>24</w:t>
                  </w:r>
                  <w:r w:rsidRPr="00FD6EF8">
                    <w:rPr>
                      <w:color w:val="0D0D0D" w:themeColor="text1" w:themeTint="F2"/>
                      <w:kern w:val="0"/>
                      <w:szCs w:val="21"/>
                    </w:rPr>
                    <w:t xml:space="preserve"> </w:t>
                  </w:r>
                  <w:r w:rsidRPr="00FD6EF8">
                    <w:rPr>
                      <w:rFonts w:hint="eastAsia"/>
                      <w:color w:val="0D0D0D" w:themeColor="text1" w:themeTint="F2"/>
                      <w:kern w:val="0"/>
                      <w:szCs w:val="21"/>
                    </w:rPr>
                    <w:t>h</w:t>
                  </w:r>
                  <w:r w:rsidRPr="00FD6EF8">
                    <w:rPr>
                      <w:rFonts w:hint="eastAsia"/>
                      <w:color w:val="0D0D0D" w:themeColor="text1" w:themeTint="F2"/>
                      <w:kern w:val="0"/>
                      <w:szCs w:val="21"/>
                    </w:rPr>
                    <w:t>细颗粒物平均浓度值不应大于</w:t>
                  </w:r>
                  <w:r w:rsidRPr="00FD6EF8">
                    <w:rPr>
                      <w:rFonts w:hint="eastAsia"/>
                      <w:color w:val="0D0D0D" w:themeColor="text1" w:themeTint="F2"/>
                      <w:kern w:val="0"/>
                      <w:szCs w:val="21"/>
                    </w:rPr>
                    <w:t>75</w:t>
                  </w:r>
                  <w:r w:rsidRPr="00FD6EF8">
                    <w:rPr>
                      <w:color w:val="0D0D0D" w:themeColor="text1" w:themeTint="F2"/>
                      <w:kern w:val="0"/>
                      <w:szCs w:val="21"/>
                    </w:rPr>
                    <w:t xml:space="preserve"> </w:t>
                  </w:r>
                  <w:r w:rsidRPr="00FD6EF8">
                    <w:rPr>
                      <w:rFonts w:hint="eastAsia"/>
                      <w:color w:val="0D0D0D" w:themeColor="text1" w:themeTint="F2"/>
                      <w:kern w:val="0"/>
                      <w:szCs w:val="21"/>
                    </w:rPr>
                    <w:t>ug/m</w:t>
                  </w:r>
                  <w:r w:rsidRPr="00FD6EF8">
                    <w:rPr>
                      <w:color w:val="0D0D0D" w:themeColor="text1" w:themeTint="F2"/>
                      <w:kern w:val="0"/>
                      <w:szCs w:val="21"/>
                      <w:vertAlign w:val="superscript"/>
                    </w:rPr>
                    <w:t>3</w:t>
                  </w:r>
                  <w:r w:rsidRPr="00FD6EF8">
                    <w:rPr>
                      <w:rFonts w:hint="eastAsia"/>
                      <w:color w:val="0D0D0D" w:themeColor="text1" w:themeTint="F2"/>
                      <w:kern w:val="0"/>
                      <w:szCs w:val="21"/>
                    </w:rPr>
                    <w:t>，在厂区的堆场、搅拌站（楼）的搅拌层、称量层、办公和生活等区域设置监控点，各监控点应分别监测</w:t>
                  </w:r>
                  <w:r w:rsidRPr="00FD6EF8">
                    <w:rPr>
                      <w:rFonts w:hint="eastAsia"/>
                      <w:color w:val="0D0D0D" w:themeColor="text1" w:themeTint="F2"/>
                      <w:kern w:val="0"/>
                      <w:szCs w:val="21"/>
                    </w:rPr>
                    <w:t>1h</w:t>
                  </w:r>
                  <w:r w:rsidRPr="00FD6EF8">
                    <w:rPr>
                      <w:rFonts w:hint="eastAsia"/>
                      <w:color w:val="0D0D0D" w:themeColor="text1" w:themeTint="F2"/>
                      <w:kern w:val="0"/>
                      <w:szCs w:val="21"/>
                    </w:rPr>
                    <w:t>平均值，并应单独评价；当监测参照点大气污染物浓度时，应在上风口方向且距离厂界</w:t>
                  </w:r>
                  <w:r w:rsidRPr="00FD6EF8">
                    <w:rPr>
                      <w:rFonts w:hint="eastAsia"/>
                      <w:color w:val="0D0D0D" w:themeColor="text1" w:themeTint="F2"/>
                      <w:kern w:val="0"/>
                      <w:szCs w:val="21"/>
                    </w:rPr>
                    <w:t>50</w:t>
                  </w:r>
                  <w:r w:rsidRPr="00FD6EF8">
                    <w:rPr>
                      <w:color w:val="0D0D0D" w:themeColor="text1" w:themeTint="F2"/>
                      <w:kern w:val="0"/>
                      <w:szCs w:val="21"/>
                    </w:rPr>
                    <w:t xml:space="preserve"> </w:t>
                  </w:r>
                  <w:r w:rsidRPr="00FD6EF8">
                    <w:rPr>
                      <w:rFonts w:hint="eastAsia"/>
                      <w:color w:val="0D0D0D" w:themeColor="text1" w:themeTint="F2"/>
                      <w:kern w:val="0"/>
                      <w:szCs w:val="21"/>
                    </w:rPr>
                    <w:t>m</w:t>
                  </w:r>
                  <w:r w:rsidRPr="00FD6EF8">
                    <w:rPr>
                      <w:rFonts w:hint="eastAsia"/>
                      <w:color w:val="0D0D0D" w:themeColor="text1" w:themeTint="F2"/>
                      <w:kern w:val="0"/>
                      <w:szCs w:val="21"/>
                    </w:rPr>
                    <w:t>位置均匀设置二个以上参照点，各参照点应分别监测</w:t>
                  </w:r>
                  <w:r w:rsidRPr="00FD6EF8">
                    <w:rPr>
                      <w:rFonts w:hint="eastAsia"/>
                      <w:color w:val="0D0D0D" w:themeColor="text1" w:themeTint="F2"/>
                      <w:kern w:val="0"/>
                      <w:szCs w:val="21"/>
                    </w:rPr>
                    <w:t>24</w:t>
                  </w:r>
                  <w:r w:rsidRPr="00FD6EF8">
                    <w:rPr>
                      <w:color w:val="0D0D0D" w:themeColor="text1" w:themeTint="F2"/>
                      <w:kern w:val="0"/>
                      <w:szCs w:val="21"/>
                    </w:rPr>
                    <w:t xml:space="preserve"> </w:t>
                  </w:r>
                  <w:r w:rsidRPr="00FD6EF8">
                    <w:rPr>
                      <w:rFonts w:hint="eastAsia"/>
                      <w:color w:val="0D0D0D" w:themeColor="text1" w:themeTint="F2"/>
                      <w:kern w:val="0"/>
                      <w:szCs w:val="21"/>
                    </w:rPr>
                    <w:t>h</w:t>
                  </w:r>
                  <w:r w:rsidRPr="00FD6EF8">
                    <w:rPr>
                      <w:rFonts w:hint="eastAsia"/>
                      <w:color w:val="0D0D0D" w:themeColor="text1" w:themeTint="F2"/>
                      <w:kern w:val="0"/>
                      <w:szCs w:val="21"/>
                    </w:rPr>
                    <w:t>平均值，取算术平均值作为参照点当日</w:t>
                  </w:r>
                  <w:r w:rsidRPr="00FD6EF8">
                    <w:rPr>
                      <w:rFonts w:hint="eastAsia"/>
                      <w:color w:val="0D0D0D" w:themeColor="text1" w:themeTint="F2"/>
                      <w:kern w:val="0"/>
                      <w:szCs w:val="21"/>
                    </w:rPr>
                    <w:t>24</w:t>
                  </w:r>
                  <w:r w:rsidRPr="00FD6EF8">
                    <w:rPr>
                      <w:color w:val="0D0D0D" w:themeColor="text1" w:themeTint="F2"/>
                      <w:kern w:val="0"/>
                      <w:szCs w:val="21"/>
                    </w:rPr>
                    <w:t xml:space="preserve"> </w:t>
                  </w:r>
                  <w:r w:rsidRPr="00FD6EF8">
                    <w:rPr>
                      <w:rFonts w:hint="eastAsia"/>
                      <w:color w:val="0D0D0D" w:themeColor="text1" w:themeTint="F2"/>
                      <w:kern w:val="0"/>
                      <w:szCs w:val="21"/>
                    </w:rPr>
                    <w:t>h</w:t>
                  </w:r>
                  <w:r w:rsidRPr="00FD6EF8">
                    <w:rPr>
                      <w:rFonts w:hint="eastAsia"/>
                      <w:color w:val="0D0D0D" w:themeColor="text1" w:themeTint="F2"/>
                      <w:kern w:val="0"/>
                      <w:szCs w:val="21"/>
                    </w:rPr>
                    <w:t>颗粒物平均浓度</w:t>
                  </w:r>
                </w:p>
              </w:tc>
              <w:tc>
                <w:tcPr>
                  <w:tcW w:w="598" w:type="dxa"/>
                  <w:vAlign w:val="center"/>
                </w:tcPr>
                <w:p w14:paraId="489CC1DC" w14:textId="6A00FA1E" w:rsidR="000775A7" w:rsidRPr="00FD6EF8" w:rsidRDefault="00F5777A" w:rsidP="000775A7">
                  <w:pPr>
                    <w:jc w:val="center"/>
                    <w:rPr>
                      <w:color w:val="0D0D0D" w:themeColor="text1" w:themeTint="F2"/>
                      <w:szCs w:val="21"/>
                    </w:rPr>
                  </w:pPr>
                  <w:r w:rsidRPr="00FD6EF8">
                    <w:rPr>
                      <w:color w:val="0D0D0D" w:themeColor="text1" w:themeTint="F2"/>
                      <w:kern w:val="0"/>
                      <w:szCs w:val="21"/>
                    </w:rPr>
                    <w:lastRenderedPageBreak/>
                    <w:t>符合</w:t>
                  </w:r>
                </w:p>
              </w:tc>
            </w:tr>
            <w:tr w:rsidR="00C63191" w:rsidRPr="00FD6EF8" w14:paraId="61EA290B" w14:textId="77777777" w:rsidTr="00F76E30">
              <w:trPr>
                <w:trHeight w:val="397"/>
                <w:jc w:val="center"/>
              </w:trPr>
              <w:tc>
                <w:tcPr>
                  <w:tcW w:w="488" w:type="dxa"/>
                  <w:vAlign w:val="center"/>
                </w:tcPr>
                <w:p w14:paraId="2D8252F5" w14:textId="5593607A" w:rsidR="000775A7" w:rsidRPr="00FD6EF8" w:rsidRDefault="000775A7" w:rsidP="00C63191">
                  <w:pPr>
                    <w:jc w:val="center"/>
                    <w:rPr>
                      <w:color w:val="0D0D0D" w:themeColor="text1" w:themeTint="F2"/>
                      <w:szCs w:val="21"/>
                    </w:rPr>
                  </w:pPr>
                  <w:r w:rsidRPr="00FD6EF8">
                    <w:rPr>
                      <w:rFonts w:hint="eastAsia"/>
                      <w:color w:val="0D0D0D" w:themeColor="text1" w:themeTint="F2"/>
                      <w:szCs w:val="21"/>
                    </w:rPr>
                    <w:lastRenderedPageBreak/>
                    <w:t>4</w:t>
                  </w:r>
                  <w:r w:rsidR="00C63191">
                    <w:rPr>
                      <w:color w:val="0D0D0D" w:themeColor="text1" w:themeTint="F2"/>
                      <w:szCs w:val="21"/>
                    </w:rPr>
                    <w:t>7</w:t>
                  </w:r>
                </w:p>
              </w:tc>
              <w:tc>
                <w:tcPr>
                  <w:tcW w:w="3538" w:type="dxa"/>
                  <w:vAlign w:val="center"/>
                </w:tcPr>
                <w:p w14:paraId="7BB5579E" w14:textId="002C2C62" w:rsidR="000775A7" w:rsidRPr="00FD6EF8" w:rsidRDefault="000775A7" w:rsidP="000775A7">
                  <w:pPr>
                    <w:widowControl/>
                    <w:jc w:val="center"/>
                    <w:rPr>
                      <w:color w:val="0D0D0D" w:themeColor="text1" w:themeTint="F2"/>
                      <w:kern w:val="0"/>
                      <w:szCs w:val="21"/>
                    </w:rPr>
                  </w:pPr>
                  <w:r w:rsidRPr="00FD6EF8">
                    <w:rPr>
                      <w:rFonts w:hint="eastAsia"/>
                      <w:color w:val="0D0D0D" w:themeColor="text1" w:themeTint="F2"/>
                      <w:kern w:val="0"/>
                      <w:szCs w:val="21"/>
                    </w:rPr>
                    <w:t>预拌混凝土绿色生产应定期检查和维护除尘、降噪和废水处理等环保设施，并应记录运行情况</w:t>
                  </w:r>
                </w:p>
              </w:tc>
              <w:tc>
                <w:tcPr>
                  <w:tcW w:w="2830" w:type="dxa"/>
                  <w:vAlign w:val="center"/>
                </w:tcPr>
                <w:p w14:paraId="76EF47B3" w14:textId="0D63E0E8" w:rsidR="000775A7" w:rsidRPr="00FD6EF8" w:rsidRDefault="00F5777A" w:rsidP="000775A7">
                  <w:pPr>
                    <w:jc w:val="center"/>
                    <w:rPr>
                      <w:color w:val="0D0D0D" w:themeColor="text1" w:themeTint="F2"/>
                      <w:kern w:val="0"/>
                      <w:szCs w:val="21"/>
                    </w:rPr>
                  </w:pPr>
                  <w:r w:rsidRPr="00FD6EF8">
                    <w:rPr>
                      <w:rFonts w:hint="eastAsia"/>
                      <w:color w:val="0D0D0D" w:themeColor="text1" w:themeTint="F2"/>
                      <w:kern w:val="0"/>
                      <w:szCs w:val="21"/>
                    </w:rPr>
                    <w:t>本环评要求定期检查和维护除尘、降噪和废水处理等环保设施，并应记录运行情况</w:t>
                  </w:r>
                </w:p>
              </w:tc>
              <w:tc>
                <w:tcPr>
                  <w:tcW w:w="598" w:type="dxa"/>
                  <w:vAlign w:val="center"/>
                </w:tcPr>
                <w:p w14:paraId="549E8F3E" w14:textId="20C5DC61" w:rsidR="000775A7" w:rsidRPr="00FD6EF8" w:rsidRDefault="00F5777A" w:rsidP="000775A7">
                  <w:pPr>
                    <w:jc w:val="center"/>
                    <w:rPr>
                      <w:color w:val="0D0D0D" w:themeColor="text1" w:themeTint="F2"/>
                      <w:szCs w:val="21"/>
                    </w:rPr>
                  </w:pPr>
                  <w:r w:rsidRPr="00FD6EF8">
                    <w:rPr>
                      <w:color w:val="0D0D0D" w:themeColor="text1" w:themeTint="F2"/>
                      <w:kern w:val="0"/>
                      <w:szCs w:val="21"/>
                    </w:rPr>
                    <w:t>符合</w:t>
                  </w:r>
                </w:p>
              </w:tc>
            </w:tr>
          </w:tbl>
          <w:p w14:paraId="3FE09DE5" w14:textId="4DBE3ABB" w:rsidR="002C7504" w:rsidRPr="00FD6EF8" w:rsidRDefault="002C7504" w:rsidP="002C7504">
            <w:pPr>
              <w:spacing w:line="343" w:lineRule="auto"/>
              <w:ind w:firstLineChars="200" w:firstLine="482"/>
              <w:rPr>
                <w:rFonts w:hAnsi="宋体"/>
                <w:b/>
                <w:color w:val="0D0D0D" w:themeColor="text1" w:themeTint="F2"/>
                <w:kern w:val="0"/>
                <w:sz w:val="24"/>
              </w:rPr>
            </w:pPr>
            <w:r w:rsidRPr="00FD6EF8">
              <w:rPr>
                <w:rFonts w:hAnsi="宋体"/>
                <w:b/>
                <w:color w:val="0D0D0D" w:themeColor="text1" w:themeTint="F2"/>
                <w:kern w:val="0"/>
                <w:sz w:val="24"/>
              </w:rPr>
              <w:t>11</w:t>
            </w:r>
            <w:r w:rsidRPr="00FD6EF8">
              <w:rPr>
                <w:rFonts w:hAnsi="宋体" w:hint="eastAsia"/>
                <w:b/>
                <w:color w:val="0D0D0D" w:themeColor="text1" w:themeTint="F2"/>
                <w:kern w:val="0"/>
                <w:sz w:val="24"/>
              </w:rPr>
              <w:t>、与《沥青混合料拌合站建设规范》（</w:t>
            </w:r>
            <w:r w:rsidRPr="00FD6EF8">
              <w:rPr>
                <w:rFonts w:hAnsi="宋体" w:hint="eastAsia"/>
                <w:b/>
                <w:color w:val="0D0D0D" w:themeColor="text1" w:themeTint="F2"/>
                <w:kern w:val="0"/>
                <w:sz w:val="24"/>
              </w:rPr>
              <w:t>DB34/T3679-2020</w:t>
            </w:r>
            <w:r w:rsidRPr="00FD6EF8">
              <w:rPr>
                <w:rFonts w:hAnsi="宋体" w:hint="eastAsia"/>
                <w:b/>
                <w:color w:val="0D0D0D" w:themeColor="text1" w:themeTint="F2"/>
                <w:kern w:val="0"/>
                <w:sz w:val="24"/>
              </w:rPr>
              <w:t>）相符性分析</w:t>
            </w:r>
          </w:p>
          <w:p w14:paraId="3C63844E" w14:textId="5408F8B2" w:rsidR="00AC2377" w:rsidRPr="00FD6EF8" w:rsidRDefault="00AC2377" w:rsidP="00AC2377">
            <w:pPr>
              <w:spacing w:line="343" w:lineRule="auto"/>
              <w:ind w:firstLineChars="200" w:firstLine="480"/>
              <w:rPr>
                <w:rFonts w:hAnsi="宋体"/>
                <w:color w:val="0D0D0D" w:themeColor="text1" w:themeTint="F2"/>
                <w:kern w:val="0"/>
                <w:sz w:val="24"/>
              </w:rPr>
            </w:pPr>
            <w:r w:rsidRPr="00FD6EF8">
              <w:rPr>
                <w:rFonts w:hAnsi="宋体" w:hint="eastAsia"/>
                <w:color w:val="0D0D0D" w:themeColor="text1" w:themeTint="F2"/>
                <w:kern w:val="0"/>
                <w:sz w:val="24"/>
              </w:rPr>
              <w:t>与本项目相关的《沥青混合料拌合站建设规范》（</w:t>
            </w:r>
            <w:r w:rsidRPr="00FD6EF8">
              <w:rPr>
                <w:rFonts w:hAnsi="宋体" w:hint="eastAsia"/>
                <w:color w:val="0D0D0D" w:themeColor="text1" w:themeTint="F2"/>
                <w:kern w:val="0"/>
                <w:sz w:val="24"/>
              </w:rPr>
              <w:t>DB34/T3679-2020</w:t>
            </w:r>
            <w:r w:rsidRPr="00FD6EF8">
              <w:rPr>
                <w:rFonts w:hAnsi="宋体" w:hint="eastAsia"/>
                <w:color w:val="0D0D0D" w:themeColor="text1" w:themeTint="F2"/>
                <w:kern w:val="0"/>
                <w:sz w:val="24"/>
              </w:rPr>
              <w:t>）相符性分析见下表。</w:t>
            </w:r>
          </w:p>
          <w:p w14:paraId="4B8AC8A0" w14:textId="77777777" w:rsidR="00147B3A" w:rsidRDefault="002C7504" w:rsidP="002C7504">
            <w:pPr>
              <w:jc w:val="center"/>
              <w:rPr>
                <w:b/>
                <w:color w:val="0D0D0D" w:themeColor="text1" w:themeTint="F2"/>
                <w:sz w:val="24"/>
              </w:rPr>
            </w:pPr>
            <w:r w:rsidRPr="00FD6EF8">
              <w:rPr>
                <w:rFonts w:hint="eastAsia"/>
                <w:b/>
                <w:color w:val="0D0D0D" w:themeColor="text1" w:themeTint="F2"/>
                <w:sz w:val="24"/>
              </w:rPr>
              <w:t>表</w:t>
            </w:r>
            <w:r w:rsidRPr="00FD6EF8">
              <w:rPr>
                <w:b/>
                <w:color w:val="0D0D0D" w:themeColor="text1" w:themeTint="F2"/>
                <w:sz w:val="24"/>
              </w:rPr>
              <w:t xml:space="preserve">1-12  </w:t>
            </w:r>
            <w:r w:rsidRPr="00FD6EF8">
              <w:rPr>
                <w:rFonts w:hint="eastAsia"/>
                <w:b/>
                <w:color w:val="0D0D0D" w:themeColor="text1" w:themeTint="F2"/>
                <w:sz w:val="24"/>
              </w:rPr>
              <w:t>项目与</w:t>
            </w:r>
            <w:r w:rsidRPr="00FD6EF8">
              <w:rPr>
                <w:rFonts w:hAnsi="宋体" w:hint="eastAsia"/>
                <w:b/>
                <w:color w:val="0D0D0D" w:themeColor="text1" w:themeTint="F2"/>
                <w:kern w:val="0"/>
                <w:sz w:val="24"/>
              </w:rPr>
              <w:t>《沥青混合料拌合站建设规范》</w:t>
            </w:r>
            <w:r w:rsidRPr="00FD6EF8">
              <w:rPr>
                <w:rFonts w:hint="eastAsia"/>
                <w:b/>
                <w:color w:val="0D0D0D" w:themeColor="text1" w:themeTint="F2"/>
                <w:sz w:val="24"/>
              </w:rPr>
              <w:t>相符性分析一览表</w:t>
            </w:r>
          </w:p>
          <w:tbl>
            <w:tblPr>
              <w:tblW w:w="5000" w:type="pct"/>
              <w:jc w:val="center"/>
              <w:tblBorders>
                <w:top w:val="single" w:sz="12" w:space="0" w:color="auto"/>
                <w:bottom w:val="single" w:sz="12" w:space="0" w:color="auto"/>
                <w:insideH w:val="single" w:sz="4" w:space="0" w:color="auto"/>
                <w:insideV w:val="single" w:sz="4" w:space="0" w:color="auto"/>
              </w:tblBorders>
              <w:tblCellMar>
                <w:top w:w="11" w:type="dxa"/>
                <w:left w:w="28" w:type="dxa"/>
                <w:bottom w:w="11" w:type="dxa"/>
                <w:right w:w="28" w:type="dxa"/>
              </w:tblCellMar>
              <w:tblLook w:val="04A0" w:firstRow="1" w:lastRow="0" w:firstColumn="1" w:lastColumn="0" w:noHBand="0" w:noVBand="1"/>
            </w:tblPr>
            <w:tblGrid>
              <w:gridCol w:w="488"/>
              <w:gridCol w:w="3771"/>
              <w:gridCol w:w="2597"/>
              <w:gridCol w:w="598"/>
            </w:tblGrid>
            <w:tr w:rsidR="00147B3A" w:rsidRPr="00FD6EF8" w14:paraId="73F729A4" w14:textId="77777777" w:rsidTr="00C6653F">
              <w:trPr>
                <w:trHeight w:val="397"/>
                <w:jc w:val="center"/>
              </w:trPr>
              <w:tc>
                <w:tcPr>
                  <w:tcW w:w="488" w:type="dxa"/>
                  <w:vAlign w:val="center"/>
                </w:tcPr>
                <w:p w14:paraId="263F8016" w14:textId="77777777" w:rsidR="00147B3A" w:rsidRPr="00FD6EF8" w:rsidRDefault="00147B3A" w:rsidP="00147B3A">
                  <w:pPr>
                    <w:jc w:val="center"/>
                    <w:rPr>
                      <w:b/>
                      <w:color w:val="0D0D0D" w:themeColor="text1" w:themeTint="F2"/>
                      <w:szCs w:val="21"/>
                    </w:rPr>
                  </w:pPr>
                  <w:r w:rsidRPr="00FD6EF8">
                    <w:rPr>
                      <w:b/>
                      <w:color w:val="0D0D0D" w:themeColor="text1" w:themeTint="F2"/>
                      <w:szCs w:val="21"/>
                    </w:rPr>
                    <w:t>序号</w:t>
                  </w:r>
                </w:p>
              </w:tc>
              <w:tc>
                <w:tcPr>
                  <w:tcW w:w="3771" w:type="dxa"/>
                  <w:vAlign w:val="center"/>
                </w:tcPr>
                <w:p w14:paraId="6D219D49" w14:textId="77777777" w:rsidR="00147B3A" w:rsidRPr="00FD6EF8" w:rsidRDefault="00147B3A" w:rsidP="00147B3A">
                  <w:pPr>
                    <w:jc w:val="center"/>
                    <w:rPr>
                      <w:b/>
                      <w:color w:val="0D0D0D" w:themeColor="text1" w:themeTint="F2"/>
                      <w:szCs w:val="21"/>
                    </w:rPr>
                  </w:pPr>
                  <w:r w:rsidRPr="00FD6EF8">
                    <w:rPr>
                      <w:b/>
                      <w:color w:val="0D0D0D" w:themeColor="text1" w:themeTint="F2"/>
                      <w:szCs w:val="21"/>
                    </w:rPr>
                    <w:t>内容要求</w:t>
                  </w:r>
                </w:p>
              </w:tc>
              <w:tc>
                <w:tcPr>
                  <w:tcW w:w="2597" w:type="dxa"/>
                  <w:vAlign w:val="center"/>
                </w:tcPr>
                <w:p w14:paraId="3D9BFCCB" w14:textId="77777777" w:rsidR="00147B3A" w:rsidRPr="00FD6EF8" w:rsidRDefault="00147B3A" w:rsidP="00147B3A">
                  <w:pPr>
                    <w:pStyle w:val="aa"/>
                    <w:jc w:val="center"/>
                    <w:rPr>
                      <w:b/>
                      <w:color w:val="0D0D0D" w:themeColor="text1" w:themeTint="F2"/>
                      <w:szCs w:val="21"/>
                    </w:rPr>
                  </w:pPr>
                  <w:r w:rsidRPr="00FD6EF8">
                    <w:rPr>
                      <w:rFonts w:hint="eastAsia"/>
                      <w:b/>
                      <w:color w:val="0D0D0D" w:themeColor="text1" w:themeTint="F2"/>
                      <w:kern w:val="2"/>
                      <w:sz w:val="21"/>
                      <w:szCs w:val="21"/>
                    </w:rPr>
                    <w:t>项目拟建设情况</w:t>
                  </w:r>
                </w:p>
              </w:tc>
              <w:tc>
                <w:tcPr>
                  <w:tcW w:w="598" w:type="dxa"/>
                  <w:vAlign w:val="center"/>
                </w:tcPr>
                <w:p w14:paraId="243DDA94" w14:textId="77777777" w:rsidR="00147B3A" w:rsidRPr="00FD6EF8" w:rsidRDefault="00147B3A" w:rsidP="00147B3A">
                  <w:pPr>
                    <w:jc w:val="center"/>
                    <w:rPr>
                      <w:b/>
                      <w:color w:val="0D0D0D" w:themeColor="text1" w:themeTint="F2"/>
                      <w:szCs w:val="21"/>
                    </w:rPr>
                  </w:pPr>
                  <w:r w:rsidRPr="00FD6EF8">
                    <w:rPr>
                      <w:b/>
                      <w:color w:val="0D0D0D" w:themeColor="text1" w:themeTint="F2"/>
                      <w:szCs w:val="21"/>
                    </w:rPr>
                    <w:t>相符性</w:t>
                  </w:r>
                </w:p>
              </w:tc>
            </w:tr>
            <w:tr w:rsidR="00147B3A" w:rsidRPr="00FD6EF8" w14:paraId="29871BF0" w14:textId="77777777" w:rsidTr="00C6653F">
              <w:trPr>
                <w:trHeight w:val="397"/>
                <w:jc w:val="center"/>
              </w:trPr>
              <w:tc>
                <w:tcPr>
                  <w:tcW w:w="7454" w:type="dxa"/>
                  <w:gridSpan w:val="4"/>
                  <w:vAlign w:val="center"/>
                </w:tcPr>
                <w:p w14:paraId="6C057C86" w14:textId="77777777" w:rsidR="00147B3A" w:rsidRPr="00FD6EF8" w:rsidRDefault="00147B3A" w:rsidP="00147B3A">
                  <w:pPr>
                    <w:jc w:val="center"/>
                    <w:rPr>
                      <w:color w:val="0D0D0D" w:themeColor="text1" w:themeTint="F2"/>
                      <w:kern w:val="0"/>
                      <w:szCs w:val="21"/>
                    </w:rPr>
                  </w:pPr>
                  <w:r w:rsidRPr="00FD6EF8">
                    <w:rPr>
                      <w:rFonts w:hint="eastAsia"/>
                      <w:color w:val="0D0D0D" w:themeColor="text1" w:themeTint="F2"/>
                      <w:kern w:val="0"/>
                      <w:szCs w:val="21"/>
                    </w:rPr>
                    <w:t>基本规定</w:t>
                  </w:r>
                </w:p>
              </w:tc>
            </w:tr>
            <w:tr w:rsidR="00147B3A" w:rsidRPr="00FD6EF8" w14:paraId="237AF5ED" w14:textId="77777777" w:rsidTr="00C6653F">
              <w:trPr>
                <w:trHeight w:val="397"/>
                <w:jc w:val="center"/>
              </w:trPr>
              <w:tc>
                <w:tcPr>
                  <w:tcW w:w="488" w:type="dxa"/>
                  <w:vAlign w:val="center"/>
                </w:tcPr>
                <w:p w14:paraId="3F479862" w14:textId="77777777" w:rsidR="00147B3A" w:rsidRPr="00FD6EF8" w:rsidRDefault="00147B3A" w:rsidP="00147B3A">
                  <w:pPr>
                    <w:jc w:val="center"/>
                    <w:rPr>
                      <w:color w:val="0D0D0D" w:themeColor="text1" w:themeTint="F2"/>
                      <w:szCs w:val="21"/>
                    </w:rPr>
                  </w:pPr>
                  <w:r w:rsidRPr="00FD6EF8">
                    <w:rPr>
                      <w:color w:val="0D0D0D" w:themeColor="text1" w:themeTint="F2"/>
                      <w:szCs w:val="21"/>
                    </w:rPr>
                    <w:t>1</w:t>
                  </w:r>
                </w:p>
              </w:tc>
              <w:tc>
                <w:tcPr>
                  <w:tcW w:w="3771" w:type="dxa"/>
                  <w:vAlign w:val="center"/>
                </w:tcPr>
                <w:p w14:paraId="38ADCB68" w14:textId="77777777" w:rsidR="00147B3A" w:rsidRPr="00FD6EF8" w:rsidRDefault="00147B3A" w:rsidP="00147B3A">
                  <w:pPr>
                    <w:jc w:val="center"/>
                    <w:rPr>
                      <w:color w:val="0D0D0D" w:themeColor="text1" w:themeTint="F2"/>
                      <w:kern w:val="0"/>
                      <w:szCs w:val="21"/>
                    </w:rPr>
                  </w:pPr>
                  <w:r w:rsidRPr="00FD6EF8">
                    <w:rPr>
                      <w:rFonts w:hint="eastAsia"/>
                      <w:color w:val="0D0D0D" w:themeColor="text1" w:themeTint="F2"/>
                      <w:kern w:val="0"/>
                      <w:szCs w:val="21"/>
                    </w:rPr>
                    <w:t>沥青混合料拌合站选址应符合城镇总体规划要求，统筹考虑安全、环保、经济等因素，选址应远离居民区、学校等环境敏感区，严禁靠近生活饮用水源地建设</w:t>
                  </w:r>
                </w:p>
              </w:tc>
              <w:tc>
                <w:tcPr>
                  <w:tcW w:w="2597" w:type="dxa"/>
                  <w:vAlign w:val="center"/>
                </w:tcPr>
                <w:p w14:paraId="7E612C85" w14:textId="77777777" w:rsidR="00147B3A" w:rsidRPr="00FD6EF8" w:rsidRDefault="00147B3A" w:rsidP="00147B3A">
                  <w:pPr>
                    <w:jc w:val="center"/>
                    <w:rPr>
                      <w:color w:val="0D0D0D" w:themeColor="text1" w:themeTint="F2"/>
                      <w:kern w:val="0"/>
                      <w:szCs w:val="21"/>
                    </w:rPr>
                  </w:pPr>
                  <w:r w:rsidRPr="00FD6EF8">
                    <w:rPr>
                      <w:rFonts w:hint="eastAsia"/>
                      <w:color w:val="0D0D0D" w:themeColor="text1" w:themeTint="F2"/>
                      <w:kern w:val="0"/>
                      <w:szCs w:val="21"/>
                    </w:rPr>
                    <w:t>本项目选址符合</w:t>
                  </w:r>
                  <w:r w:rsidRPr="00FD6EF8">
                    <w:rPr>
                      <w:color w:val="0D0D0D" w:themeColor="text1" w:themeTint="F2"/>
                      <w:kern w:val="0"/>
                      <w:szCs w:val="21"/>
                    </w:rPr>
                    <w:t>《</w:t>
                  </w:r>
                  <w:r w:rsidRPr="00FD6EF8">
                    <w:rPr>
                      <w:rFonts w:hint="eastAsia"/>
                      <w:color w:val="0D0D0D" w:themeColor="text1" w:themeTint="F2"/>
                      <w:kern w:val="0"/>
                      <w:szCs w:val="21"/>
                    </w:rPr>
                    <w:t>芜湖经济技术开发区东区总体规划（</w:t>
                  </w:r>
                  <w:r w:rsidRPr="00FD6EF8">
                    <w:rPr>
                      <w:color w:val="0D0D0D" w:themeColor="text1" w:themeTint="F2"/>
                      <w:kern w:val="0"/>
                      <w:szCs w:val="21"/>
                    </w:rPr>
                    <w:t>2007-2020</w:t>
                  </w:r>
                  <w:r w:rsidRPr="00FD6EF8">
                    <w:rPr>
                      <w:rFonts w:hint="eastAsia"/>
                      <w:color w:val="0D0D0D" w:themeColor="text1" w:themeTint="F2"/>
                      <w:kern w:val="0"/>
                      <w:szCs w:val="21"/>
                    </w:rPr>
                    <w:t>）</w:t>
                  </w:r>
                  <w:r w:rsidRPr="00FD6EF8">
                    <w:rPr>
                      <w:color w:val="0D0D0D" w:themeColor="text1" w:themeTint="F2"/>
                      <w:kern w:val="0"/>
                      <w:szCs w:val="21"/>
                    </w:rPr>
                    <w:t>》</w:t>
                  </w:r>
                  <w:r w:rsidRPr="00FD6EF8">
                    <w:rPr>
                      <w:rFonts w:hint="eastAsia"/>
                      <w:color w:val="0D0D0D" w:themeColor="text1" w:themeTint="F2"/>
                      <w:kern w:val="0"/>
                      <w:szCs w:val="21"/>
                    </w:rPr>
                    <w:t>要求，根据对建设项目周边环境的现场踏勘，厂址周围</w:t>
                  </w:r>
                  <w:r w:rsidRPr="00FD6EF8">
                    <w:rPr>
                      <w:rFonts w:hint="eastAsia"/>
                      <w:color w:val="0D0D0D" w:themeColor="text1" w:themeTint="F2"/>
                      <w:kern w:val="0"/>
                      <w:szCs w:val="21"/>
                    </w:rPr>
                    <w:t>500</w:t>
                  </w:r>
                  <w:r w:rsidRPr="00FD6EF8">
                    <w:rPr>
                      <w:color w:val="0D0D0D" w:themeColor="text1" w:themeTint="F2"/>
                      <w:kern w:val="0"/>
                      <w:szCs w:val="21"/>
                    </w:rPr>
                    <w:t xml:space="preserve"> </w:t>
                  </w:r>
                  <w:r w:rsidRPr="00FD6EF8">
                    <w:rPr>
                      <w:rFonts w:hint="eastAsia"/>
                      <w:color w:val="0D0D0D" w:themeColor="text1" w:themeTint="F2"/>
                      <w:kern w:val="0"/>
                      <w:szCs w:val="21"/>
                    </w:rPr>
                    <w:t>m</w:t>
                  </w:r>
                  <w:r w:rsidRPr="00FD6EF8">
                    <w:rPr>
                      <w:rFonts w:hint="eastAsia"/>
                      <w:color w:val="0D0D0D" w:themeColor="text1" w:themeTint="F2"/>
                      <w:kern w:val="0"/>
                      <w:szCs w:val="21"/>
                    </w:rPr>
                    <w:t>范围内无文物保护、饮用水源地等敏感环境保护目标，也无医药、食品类企业。距离项目最近的敏感点为项目西北侧</w:t>
                  </w:r>
                  <w:r w:rsidRPr="00FD6EF8">
                    <w:rPr>
                      <w:rFonts w:hint="eastAsia"/>
                      <w:color w:val="0D0D0D" w:themeColor="text1" w:themeTint="F2"/>
                      <w:kern w:val="0"/>
                      <w:szCs w:val="21"/>
                    </w:rPr>
                    <w:t>3</w:t>
                  </w:r>
                  <w:r w:rsidRPr="00FD6EF8">
                    <w:rPr>
                      <w:color w:val="0D0D0D" w:themeColor="text1" w:themeTint="F2"/>
                      <w:kern w:val="0"/>
                      <w:szCs w:val="21"/>
                    </w:rPr>
                    <w:t>28 m</w:t>
                  </w:r>
                  <w:r w:rsidRPr="00FD6EF8">
                    <w:rPr>
                      <w:rFonts w:hint="eastAsia"/>
                      <w:color w:val="0D0D0D" w:themeColor="text1" w:themeTint="F2"/>
                      <w:kern w:val="0"/>
                      <w:szCs w:val="21"/>
                    </w:rPr>
                    <w:t>的芜湖市万春中学，项目废气废水均处理达标后排放，通过预测，在落实本环评要求的各项废气污染防治措施后，本项目废气对其影响较小</w:t>
                  </w:r>
                </w:p>
              </w:tc>
              <w:tc>
                <w:tcPr>
                  <w:tcW w:w="598" w:type="dxa"/>
                  <w:vAlign w:val="center"/>
                </w:tcPr>
                <w:p w14:paraId="70F5DF0D" w14:textId="77777777" w:rsidR="00147B3A" w:rsidRPr="00FD6EF8" w:rsidRDefault="00147B3A" w:rsidP="00147B3A">
                  <w:pPr>
                    <w:jc w:val="center"/>
                    <w:rPr>
                      <w:color w:val="0D0D0D" w:themeColor="text1" w:themeTint="F2"/>
                      <w:kern w:val="0"/>
                      <w:szCs w:val="21"/>
                    </w:rPr>
                  </w:pPr>
                  <w:r w:rsidRPr="00FD6EF8">
                    <w:rPr>
                      <w:color w:val="0D0D0D" w:themeColor="text1" w:themeTint="F2"/>
                      <w:kern w:val="0"/>
                      <w:szCs w:val="21"/>
                    </w:rPr>
                    <w:t>符合</w:t>
                  </w:r>
                </w:p>
              </w:tc>
            </w:tr>
            <w:tr w:rsidR="00147B3A" w:rsidRPr="00FD6EF8" w14:paraId="5D8284C8" w14:textId="77777777" w:rsidTr="00C6653F">
              <w:trPr>
                <w:trHeight w:val="397"/>
                <w:jc w:val="center"/>
              </w:trPr>
              <w:tc>
                <w:tcPr>
                  <w:tcW w:w="488" w:type="dxa"/>
                  <w:vAlign w:val="center"/>
                </w:tcPr>
                <w:p w14:paraId="3F3956D8" w14:textId="77777777" w:rsidR="00147B3A" w:rsidRPr="00FD6EF8" w:rsidRDefault="00147B3A" w:rsidP="00147B3A">
                  <w:pPr>
                    <w:jc w:val="center"/>
                    <w:rPr>
                      <w:color w:val="0D0D0D" w:themeColor="text1" w:themeTint="F2"/>
                      <w:szCs w:val="21"/>
                    </w:rPr>
                  </w:pPr>
                  <w:r w:rsidRPr="00FD6EF8">
                    <w:rPr>
                      <w:color w:val="0D0D0D" w:themeColor="text1" w:themeTint="F2"/>
                      <w:szCs w:val="21"/>
                    </w:rPr>
                    <w:lastRenderedPageBreak/>
                    <w:t>2</w:t>
                  </w:r>
                </w:p>
              </w:tc>
              <w:tc>
                <w:tcPr>
                  <w:tcW w:w="3771" w:type="dxa"/>
                  <w:vAlign w:val="center"/>
                </w:tcPr>
                <w:p w14:paraId="15C57CD4" w14:textId="77777777" w:rsidR="00147B3A" w:rsidRPr="00FD6EF8" w:rsidRDefault="00147B3A" w:rsidP="00147B3A">
                  <w:pPr>
                    <w:widowControl/>
                    <w:jc w:val="center"/>
                    <w:rPr>
                      <w:color w:val="0D0D0D" w:themeColor="text1" w:themeTint="F2"/>
                      <w:kern w:val="0"/>
                      <w:szCs w:val="21"/>
                    </w:rPr>
                  </w:pPr>
                  <w:r w:rsidRPr="00FD6EF8">
                    <w:rPr>
                      <w:rFonts w:hint="eastAsia"/>
                      <w:color w:val="0D0D0D" w:themeColor="text1" w:themeTint="F2"/>
                      <w:kern w:val="0"/>
                      <w:szCs w:val="21"/>
                    </w:rPr>
                    <w:t>沥青混合料拌合站应根据生产能力，结合地形、周围环境、风向等因素进行合理布局及工业设计以满足安全、环保、质量等要求</w:t>
                  </w:r>
                </w:p>
              </w:tc>
              <w:tc>
                <w:tcPr>
                  <w:tcW w:w="2597" w:type="dxa"/>
                  <w:vAlign w:val="center"/>
                </w:tcPr>
                <w:p w14:paraId="54529B1E" w14:textId="77777777" w:rsidR="00147B3A" w:rsidRPr="00FD6EF8" w:rsidRDefault="00147B3A" w:rsidP="00147B3A">
                  <w:pPr>
                    <w:widowControl/>
                    <w:jc w:val="center"/>
                    <w:rPr>
                      <w:color w:val="0D0D0D" w:themeColor="text1" w:themeTint="F2"/>
                      <w:kern w:val="0"/>
                      <w:szCs w:val="21"/>
                    </w:rPr>
                  </w:pPr>
                  <w:r w:rsidRPr="00FD6EF8">
                    <w:rPr>
                      <w:rFonts w:hint="eastAsia"/>
                      <w:color w:val="0D0D0D" w:themeColor="text1" w:themeTint="F2"/>
                      <w:kern w:val="0"/>
                      <w:szCs w:val="21"/>
                    </w:rPr>
                    <w:t>项目厂区结合地形、周围环境、风向等因素进行合理布局及工业设计，满足安全、环保、质量等要求</w:t>
                  </w:r>
                </w:p>
              </w:tc>
              <w:tc>
                <w:tcPr>
                  <w:tcW w:w="598" w:type="dxa"/>
                  <w:vAlign w:val="center"/>
                </w:tcPr>
                <w:p w14:paraId="0015C065" w14:textId="77777777" w:rsidR="00147B3A" w:rsidRPr="00FD6EF8" w:rsidRDefault="00147B3A" w:rsidP="00147B3A">
                  <w:pPr>
                    <w:widowControl/>
                    <w:jc w:val="center"/>
                    <w:rPr>
                      <w:color w:val="0D0D0D" w:themeColor="text1" w:themeTint="F2"/>
                      <w:kern w:val="0"/>
                      <w:szCs w:val="21"/>
                    </w:rPr>
                  </w:pPr>
                  <w:r w:rsidRPr="00FD6EF8">
                    <w:rPr>
                      <w:color w:val="0D0D0D" w:themeColor="text1" w:themeTint="F2"/>
                      <w:kern w:val="0"/>
                      <w:szCs w:val="21"/>
                    </w:rPr>
                    <w:t>符合</w:t>
                  </w:r>
                </w:p>
              </w:tc>
            </w:tr>
            <w:tr w:rsidR="00147B3A" w:rsidRPr="00FD6EF8" w14:paraId="7B9D5B76" w14:textId="77777777" w:rsidTr="00C6653F">
              <w:trPr>
                <w:trHeight w:val="397"/>
                <w:jc w:val="center"/>
              </w:trPr>
              <w:tc>
                <w:tcPr>
                  <w:tcW w:w="488" w:type="dxa"/>
                  <w:vAlign w:val="center"/>
                </w:tcPr>
                <w:p w14:paraId="732CDF4C" w14:textId="77777777" w:rsidR="00147B3A" w:rsidRPr="00FD6EF8" w:rsidRDefault="00147B3A" w:rsidP="00147B3A">
                  <w:pPr>
                    <w:jc w:val="center"/>
                    <w:rPr>
                      <w:color w:val="0D0D0D" w:themeColor="text1" w:themeTint="F2"/>
                      <w:szCs w:val="21"/>
                    </w:rPr>
                  </w:pPr>
                  <w:r w:rsidRPr="00FD6EF8">
                    <w:rPr>
                      <w:color w:val="0D0D0D" w:themeColor="text1" w:themeTint="F2"/>
                      <w:szCs w:val="21"/>
                    </w:rPr>
                    <w:t>3</w:t>
                  </w:r>
                </w:p>
              </w:tc>
              <w:tc>
                <w:tcPr>
                  <w:tcW w:w="3771" w:type="dxa"/>
                  <w:vAlign w:val="center"/>
                </w:tcPr>
                <w:p w14:paraId="1B7F4AA4" w14:textId="77777777" w:rsidR="00147B3A" w:rsidRPr="00FD6EF8" w:rsidRDefault="00147B3A" w:rsidP="00147B3A">
                  <w:pPr>
                    <w:widowControl/>
                    <w:jc w:val="center"/>
                    <w:rPr>
                      <w:color w:val="0D0D0D" w:themeColor="text1" w:themeTint="F2"/>
                      <w:kern w:val="0"/>
                      <w:szCs w:val="21"/>
                    </w:rPr>
                  </w:pPr>
                  <w:r w:rsidRPr="00FD6EF8">
                    <w:rPr>
                      <w:rFonts w:hint="eastAsia"/>
                      <w:color w:val="0D0D0D" w:themeColor="text1" w:themeTint="F2"/>
                      <w:kern w:val="0"/>
                      <w:szCs w:val="21"/>
                    </w:rPr>
                    <w:t>沥青混合料拌合站由生产作业区（拌合楼、集料区、沥青存储区）、试验区、办公区、停车区道路等组成，并设置现场平面布置图；生产区与办公区应分开设置并保持不小于</w:t>
                  </w:r>
                  <w:r w:rsidRPr="00FD6EF8">
                    <w:rPr>
                      <w:rFonts w:hint="eastAsia"/>
                      <w:color w:val="0D0D0D" w:themeColor="text1" w:themeTint="F2"/>
                      <w:kern w:val="0"/>
                      <w:szCs w:val="21"/>
                    </w:rPr>
                    <w:t>20</w:t>
                  </w:r>
                  <w:r w:rsidRPr="00FD6EF8">
                    <w:rPr>
                      <w:color w:val="0D0D0D" w:themeColor="text1" w:themeTint="F2"/>
                      <w:kern w:val="0"/>
                      <w:szCs w:val="21"/>
                    </w:rPr>
                    <w:t xml:space="preserve"> m</w:t>
                  </w:r>
                  <w:r w:rsidRPr="00FD6EF8">
                    <w:rPr>
                      <w:rFonts w:hint="eastAsia"/>
                      <w:color w:val="0D0D0D" w:themeColor="text1" w:themeTint="F2"/>
                      <w:kern w:val="0"/>
                      <w:szCs w:val="21"/>
                    </w:rPr>
                    <w:t>安全距离</w:t>
                  </w:r>
                </w:p>
              </w:tc>
              <w:tc>
                <w:tcPr>
                  <w:tcW w:w="2597" w:type="dxa"/>
                  <w:vAlign w:val="center"/>
                </w:tcPr>
                <w:p w14:paraId="7D5F3BEF" w14:textId="77777777" w:rsidR="00147B3A" w:rsidRPr="00FD6EF8" w:rsidRDefault="00147B3A" w:rsidP="00147B3A">
                  <w:pPr>
                    <w:widowControl/>
                    <w:jc w:val="center"/>
                    <w:rPr>
                      <w:color w:val="0D0D0D" w:themeColor="text1" w:themeTint="F2"/>
                      <w:kern w:val="0"/>
                      <w:szCs w:val="21"/>
                    </w:rPr>
                  </w:pPr>
                  <w:r w:rsidRPr="00FD6EF8">
                    <w:rPr>
                      <w:rFonts w:hint="eastAsia"/>
                      <w:color w:val="0D0D0D" w:themeColor="text1" w:themeTint="F2"/>
                      <w:kern w:val="0"/>
                      <w:szCs w:val="21"/>
                    </w:rPr>
                    <w:t>项目厂区设置生产作业区（料仓、拌合楼、沥青罐区、柴油罐区、机制砂生产区）、办公生活区、停车区道路等组成，生产区与办公区分开设置且距离约</w:t>
                  </w:r>
                  <w:r w:rsidRPr="00FD6EF8">
                    <w:rPr>
                      <w:rFonts w:hint="eastAsia"/>
                      <w:color w:val="0D0D0D" w:themeColor="text1" w:themeTint="F2"/>
                      <w:kern w:val="0"/>
                      <w:szCs w:val="21"/>
                    </w:rPr>
                    <w:t>2</w:t>
                  </w:r>
                  <w:r w:rsidRPr="00FD6EF8">
                    <w:rPr>
                      <w:color w:val="0D0D0D" w:themeColor="text1" w:themeTint="F2"/>
                      <w:kern w:val="0"/>
                      <w:szCs w:val="21"/>
                    </w:rPr>
                    <w:t>6 m</w:t>
                  </w:r>
                </w:p>
              </w:tc>
              <w:tc>
                <w:tcPr>
                  <w:tcW w:w="598" w:type="dxa"/>
                  <w:vAlign w:val="center"/>
                </w:tcPr>
                <w:p w14:paraId="498B2F2B" w14:textId="77777777" w:rsidR="00147B3A" w:rsidRPr="00FD6EF8" w:rsidRDefault="00147B3A" w:rsidP="00147B3A">
                  <w:pPr>
                    <w:widowControl/>
                    <w:jc w:val="center"/>
                    <w:rPr>
                      <w:color w:val="0D0D0D" w:themeColor="text1" w:themeTint="F2"/>
                      <w:kern w:val="0"/>
                      <w:szCs w:val="21"/>
                    </w:rPr>
                  </w:pPr>
                  <w:r w:rsidRPr="00FD6EF8">
                    <w:rPr>
                      <w:color w:val="0D0D0D" w:themeColor="text1" w:themeTint="F2"/>
                      <w:kern w:val="0"/>
                      <w:szCs w:val="21"/>
                    </w:rPr>
                    <w:t>符合</w:t>
                  </w:r>
                </w:p>
              </w:tc>
            </w:tr>
            <w:tr w:rsidR="00147B3A" w:rsidRPr="00FD6EF8" w14:paraId="403D3C65" w14:textId="77777777" w:rsidTr="00C6653F">
              <w:trPr>
                <w:trHeight w:val="397"/>
                <w:jc w:val="center"/>
              </w:trPr>
              <w:tc>
                <w:tcPr>
                  <w:tcW w:w="488" w:type="dxa"/>
                  <w:vAlign w:val="center"/>
                </w:tcPr>
                <w:p w14:paraId="5ECAABB6" w14:textId="77777777" w:rsidR="00147B3A" w:rsidRPr="00FD6EF8" w:rsidRDefault="00147B3A" w:rsidP="00147B3A">
                  <w:pPr>
                    <w:jc w:val="center"/>
                    <w:rPr>
                      <w:color w:val="0D0D0D" w:themeColor="text1" w:themeTint="F2"/>
                      <w:szCs w:val="21"/>
                    </w:rPr>
                  </w:pPr>
                  <w:r w:rsidRPr="00FD6EF8">
                    <w:rPr>
                      <w:color w:val="0D0D0D" w:themeColor="text1" w:themeTint="F2"/>
                      <w:szCs w:val="21"/>
                    </w:rPr>
                    <w:t>4</w:t>
                  </w:r>
                </w:p>
              </w:tc>
              <w:tc>
                <w:tcPr>
                  <w:tcW w:w="3771" w:type="dxa"/>
                  <w:vAlign w:val="center"/>
                </w:tcPr>
                <w:p w14:paraId="202A4A0C" w14:textId="77777777" w:rsidR="00147B3A" w:rsidRPr="00FD6EF8" w:rsidRDefault="00147B3A" w:rsidP="00147B3A">
                  <w:pPr>
                    <w:widowControl/>
                    <w:jc w:val="center"/>
                    <w:rPr>
                      <w:color w:val="0D0D0D" w:themeColor="text1" w:themeTint="F2"/>
                      <w:kern w:val="0"/>
                      <w:szCs w:val="21"/>
                    </w:rPr>
                  </w:pPr>
                  <w:r w:rsidRPr="00FD6EF8">
                    <w:rPr>
                      <w:rFonts w:hint="eastAsia"/>
                      <w:color w:val="0D0D0D" w:themeColor="text1" w:themeTint="F2"/>
                      <w:kern w:val="0"/>
                      <w:szCs w:val="21"/>
                    </w:rPr>
                    <w:t>沥青混合料拌合楼基础必须进行结构设计</w:t>
                  </w:r>
                </w:p>
              </w:tc>
              <w:tc>
                <w:tcPr>
                  <w:tcW w:w="2597" w:type="dxa"/>
                  <w:vAlign w:val="center"/>
                </w:tcPr>
                <w:p w14:paraId="11677B8A" w14:textId="77777777" w:rsidR="00147B3A" w:rsidRPr="00FD6EF8" w:rsidRDefault="00147B3A" w:rsidP="00147B3A">
                  <w:pPr>
                    <w:jc w:val="center"/>
                    <w:rPr>
                      <w:color w:val="0D0D0D" w:themeColor="text1" w:themeTint="F2"/>
                      <w:kern w:val="0"/>
                      <w:szCs w:val="21"/>
                    </w:rPr>
                  </w:pPr>
                  <w:r w:rsidRPr="00FD6EF8">
                    <w:rPr>
                      <w:rFonts w:hint="eastAsia"/>
                      <w:color w:val="0D0D0D" w:themeColor="text1" w:themeTint="F2"/>
                      <w:kern w:val="0"/>
                      <w:szCs w:val="21"/>
                    </w:rPr>
                    <w:t>项目沥青混合料拌合楼基础已进行结构设计</w:t>
                  </w:r>
                </w:p>
              </w:tc>
              <w:tc>
                <w:tcPr>
                  <w:tcW w:w="598" w:type="dxa"/>
                  <w:vAlign w:val="center"/>
                </w:tcPr>
                <w:p w14:paraId="49FB140E" w14:textId="77777777" w:rsidR="00147B3A" w:rsidRPr="00FD6EF8" w:rsidRDefault="00147B3A" w:rsidP="00147B3A">
                  <w:pPr>
                    <w:jc w:val="center"/>
                    <w:rPr>
                      <w:color w:val="0D0D0D" w:themeColor="text1" w:themeTint="F2"/>
                      <w:kern w:val="0"/>
                      <w:szCs w:val="21"/>
                    </w:rPr>
                  </w:pPr>
                  <w:r w:rsidRPr="00FD6EF8">
                    <w:rPr>
                      <w:color w:val="0D0D0D" w:themeColor="text1" w:themeTint="F2"/>
                      <w:kern w:val="0"/>
                      <w:szCs w:val="21"/>
                    </w:rPr>
                    <w:t>符合</w:t>
                  </w:r>
                </w:p>
              </w:tc>
            </w:tr>
            <w:tr w:rsidR="00147B3A" w:rsidRPr="00FD6EF8" w14:paraId="719CEE95" w14:textId="77777777" w:rsidTr="00C6653F">
              <w:trPr>
                <w:trHeight w:val="397"/>
                <w:jc w:val="center"/>
              </w:trPr>
              <w:tc>
                <w:tcPr>
                  <w:tcW w:w="488" w:type="dxa"/>
                  <w:vAlign w:val="center"/>
                </w:tcPr>
                <w:p w14:paraId="0842CA55" w14:textId="77777777" w:rsidR="00147B3A" w:rsidRPr="00FD6EF8" w:rsidRDefault="00147B3A" w:rsidP="00147B3A">
                  <w:pPr>
                    <w:jc w:val="center"/>
                    <w:rPr>
                      <w:color w:val="0D0D0D" w:themeColor="text1" w:themeTint="F2"/>
                      <w:szCs w:val="21"/>
                    </w:rPr>
                  </w:pPr>
                  <w:r w:rsidRPr="00FD6EF8">
                    <w:rPr>
                      <w:color w:val="0D0D0D" w:themeColor="text1" w:themeTint="F2"/>
                      <w:szCs w:val="21"/>
                    </w:rPr>
                    <w:t>5</w:t>
                  </w:r>
                </w:p>
              </w:tc>
              <w:tc>
                <w:tcPr>
                  <w:tcW w:w="3771" w:type="dxa"/>
                  <w:vAlign w:val="center"/>
                </w:tcPr>
                <w:p w14:paraId="0558D7FA" w14:textId="77777777" w:rsidR="00147B3A" w:rsidRPr="00FD6EF8" w:rsidRDefault="00147B3A" w:rsidP="00147B3A">
                  <w:pPr>
                    <w:widowControl/>
                    <w:jc w:val="center"/>
                    <w:rPr>
                      <w:color w:val="0D0D0D" w:themeColor="text1" w:themeTint="F2"/>
                      <w:kern w:val="0"/>
                      <w:szCs w:val="21"/>
                    </w:rPr>
                  </w:pPr>
                  <w:r w:rsidRPr="00FD6EF8">
                    <w:rPr>
                      <w:rFonts w:hint="eastAsia"/>
                      <w:color w:val="0D0D0D" w:themeColor="text1" w:themeTint="F2"/>
                      <w:kern w:val="0"/>
                      <w:szCs w:val="21"/>
                    </w:rPr>
                    <w:t>沥青混合料拌合站站内道路及生产作业区地面宜采用水泥混凝路面；道路线形及结构应符合</w:t>
                  </w:r>
                  <w:r w:rsidRPr="00FD6EF8">
                    <w:rPr>
                      <w:rFonts w:hint="eastAsia"/>
                      <w:color w:val="0D0D0D" w:themeColor="text1" w:themeTint="F2"/>
                      <w:kern w:val="0"/>
                      <w:szCs w:val="21"/>
                    </w:rPr>
                    <w:t>GBJ22</w:t>
                  </w:r>
                  <w:r w:rsidRPr="00FD6EF8">
                    <w:rPr>
                      <w:rFonts w:hint="eastAsia"/>
                      <w:color w:val="0D0D0D" w:themeColor="text1" w:themeTint="F2"/>
                      <w:kern w:val="0"/>
                      <w:szCs w:val="21"/>
                    </w:rPr>
                    <w:t>的规定</w:t>
                  </w:r>
                </w:p>
              </w:tc>
              <w:tc>
                <w:tcPr>
                  <w:tcW w:w="2597" w:type="dxa"/>
                  <w:vAlign w:val="center"/>
                </w:tcPr>
                <w:p w14:paraId="3C625508" w14:textId="77777777" w:rsidR="00147B3A" w:rsidRPr="00FD6EF8" w:rsidRDefault="00147B3A" w:rsidP="00147B3A">
                  <w:pPr>
                    <w:jc w:val="center"/>
                    <w:rPr>
                      <w:color w:val="0D0D0D" w:themeColor="text1" w:themeTint="F2"/>
                      <w:kern w:val="0"/>
                      <w:szCs w:val="21"/>
                    </w:rPr>
                  </w:pPr>
                  <w:r w:rsidRPr="00FD6EF8">
                    <w:rPr>
                      <w:rFonts w:hint="eastAsia"/>
                      <w:color w:val="0D0D0D" w:themeColor="text1" w:themeTint="F2"/>
                      <w:kern w:val="0"/>
                      <w:szCs w:val="21"/>
                    </w:rPr>
                    <w:t>项目沥青混合料拌合站站内道路及生产作业区地面宜采用水泥混凝路面，需要防渗的区域进行了防腐防渗</w:t>
                  </w:r>
                </w:p>
              </w:tc>
              <w:tc>
                <w:tcPr>
                  <w:tcW w:w="598" w:type="dxa"/>
                  <w:vAlign w:val="center"/>
                </w:tcPr>
                <w:p w14:paraId="2364EB20" w14:textId="77777777" w:rsidR="00147B3A" w:rsidRPr="00FD6EF8" w:rsidRDefault="00147B3A" w:rsidP="00147B3A">
                  <w:pPr>
                    <w:jc w:val="center"/>
                    <w:rPr>
                      <w:color w:val="0D0D0D" w:themeColor="text1" w:themeTint="F2"/>
                      <w:szCs w:val="21"/>
                    </w:rPr>
                  </w:pPr>
                  <w:r w:rsidRPr="00FD6EF8">
                    <w:rPr>
                      <w:color w:val="0D0D0D" w:themeColor="text1" w:themeTint="F2"/>
                      <w:szCs w:val="21"/>
                    </w:rPr>
                    <w:t>符合</w:t>
                  </w:r>
                </w:p>
              </w:tc>
            </w:tr>
            <w:tr w:rsidR="00147B3A" w:rsidRPr="00FD6EF8" w14:paraId="0CD6CAE7" w14:textId="77777777" w:rsidTr="00C6653F">
              <w:trPr>
                <w:trHeight w:val="397"/>
                <w:jc w:val="center"/>
              </w:trPr>
              <w:tc>
                <w:tcPr>
                  <w:tcW w:w="488" w:type="dxa"/>
                  <w:vAlign w:val="center"/>
                </w:tcPr>
                <w:p w14:paraId="2C79C0AB" w14:textId="77777777" w:rsidR="00147B3A" w:rsidRPr="00FD6EF8" w:rsidRDefault="00147B3A" w:rsidP="00147B3A">
                  <w:pPr>
                    <w:jc w:val="center"/>
                    <w:rPr>
                      <w:color w:val="0D0D0D" w:themeColor="text1" w:themeTint="F2"/>
                      <w:szCs w:val="21"/>
                    </w:rPr>
                  </w:pPr>
                  <w:r w:rsidRPr="00FD6EF8">
                    <w:rPr>
                      <w:color w:val="0D0D0D" w:themeColor="text1" w:themeTint="F2"/>
                      <w:szCs w:val="21"/>
                    </w:rPr>
                    <w:t>6</w:t>
                  </w:r>
                </w:p>
              </w:tc>
              <w:tc>
                <w:tcPr>
                  <w:tcW w:w="3771" w:type="dxa"/>
                  <w:vAlign w:val="center"/>
                </w:tcPr>
                <w:p w14:paraId="55E12162" w14:textId="77777777" w:rsidR="00147B3A" w:rsidRPr="00FD6EF8" w:rsidRDefault="00147B3A" w:rsidP="00147B3A">
                  <w:pPr>
                    <w:widowControl/>
                    <w:jc w:val="center"/>
                    <w:rPr>
                      <w:color w:val="0D0D0D" w:themeColor="text1" w:themeTint="F2"/>
                      <w:kern w:val="0"/>
                      <w:szCs w:val="21"/>
                    </w:rPr>
                  </w:pPr>
                  <w:r w:rsidRPr="00FD6EF8">
                    <w:rPr>
                      <w:rFonts w:hint="eastAsia"/>
                      <w:color w:val="0D0D0D" w:themeColor="text1" w:themeTint="F2"/>
                      <w:kern w:val="0"/>
                      <w:szCs w:val="21"/>
                    </w:rPr>
                    <w:t>沥青混合料拌合站应设置洗车池、沉淀池等设施，对收集的雨、污水处理达标后排放</w:t>
                  </w:r>
                </w:p>
              </w:tc>
              <w:tc>
                <w:tcPr>
                  <w:tcW w:w="2597" w:type="dxa"/>
                  <w:vAlign w:val="center"/>
                </w:tcPr>
                <w:p w14:paraId="38CA8E75" w14:textId="77777777" w:rsidR="00147B3A" w:rsidRPr="00FD6EF8" w:rsidRDefault="00147B3A" w:rsidP="00147B3A">
                  <w:pPr>
                    <w:jc w:val="center"/>
                    <w:rPr>
                      <w:color w:val="0D0D0D" w:themeColor="text1" w:themeTint="F2"/>
                      <w:kern w:val="0"/>
                      <w:szCs w:val="21"/>
                    </w:rPr>
                  </w:pPr>
                  <w:r w:rsidRPr="00FD6EF8">
                    <w:rPr>
                      <w:rFonts w:hint="eastAsia"/>
                      <w:color w:val="0D0D0D" w:themeColor="text1" w:themeTint="F2"/>
                      <w:kern w:val="0"/>
                      <w:szCs w:val="21"/>
                    </w:rPr>
                    <w:t>项目沥青混合料拌合站设置了洗车池、沉淀池等设施，对收集的雨、污水处理达标后回用</w:t>
                  </w:r>
                </w:p>
              </w:tc>
              <w:tc>
                <w:tcPr>
                  <w:tcW w:w="598" w:type="dxa"/>
                  <w:vAlign w:val="center"/>
                </w:tcPr>
                <w:p w14:paraId="4DC800E2" w14:textId="77777777" w:rsidR="00147B3A" w:rsidRPr="00FD6EF8" w:rsidRDefault="00147B3A" w:rsidP="00147B3A">
                  <w:pPr>
                    <w:jc w:val="center"/>
                    <w:rPr>
                      <w:color w:val="0D0D0D" w:themeColor="text1" w:themeTint="F2"/>
                      <w:szCs w:val="21"/>
                    </w:rPr>
                  </w:pPr>
                  <w:r w:rsidRPr="00FD6EF8">
                    <w:rPr>
                      <w:color w:val="0D0D0D" w:themeColor="text1" w:themeTint="F2"/>
                      <w:szCs w:val="21"/>
                    </w:rPr>
                    <w:t>符合</w:t>
                  </w:r>
                </w:p>
              </w:tc>
            </w:tr>
            <w:tr w:rsidR="00147B3A" w:rsidRPr="00FD6EF8" w14:paraId="33175A73" w14:textId="77777777" w:rsidTr="00C6653F">
              <w:trPr>
                <w:trHeight w:val="397"/>
                <w:jc w:val="center"/>
              </w:trPr>
              <w:tc>
                <w:tcPr>
                  <w:tcW w:w="488" w:type="dxa"/>
                  <w:vAlign w:val="center"/>
                </w:tcPr>
                <w:p w14:paraId="2732A981" w14:textId="77777777" w:rsidR="00147B3A" w:rsidRPr="00FD6EF8" w:rsidRDefault="00147B3A" w:rsidP="00147B3A">
                  <w:pPr>
                    <w:jc w:val="center"/>
                    <w:rPr>
                      <w:color w:val="0D0D0D" w:themeColor="text1" w:themeTint="F2"/>
                      <w:szCs w:val="21"/>
                    </w:rPr>
                  </w:pPr>
                  <w:r w:rsidRPr="00FD6EF8">
                    <w:rPr>
                      <w:color w:val="0D0D0D" w:themeColor="text1" w:themeTint="F2"/>
                      <w:szCs w:val="21"/>
                    </w:rPr>
                    <w:t>7</w:t>
                  </w:r>
                </w:p>
              </w:tc>
              <w:tc>
                <w:tcPr>
                  <w:tcW w:w="3771" w:type="dxa"/>
                  <w:vAlign w:val="center"/>
                </w:tcPr>
                <w:p w14:paraId="5D9D8C6F" w14:textId="77777777" w:rsidR="00147B3A" w:rsidRPr="00FD6EF8" w:rsidRDefault="00147B3A" w:rsidP="00147B3A">
                  <w:pPr>
                    <w:widowControl/>
                    <w:jc w:val="center"/>
                    <w:rPr>
                      <w:color w:val="0D0D0D" w:themeColor="text1" w:themeTint="F2"/>
                      <w:kern w:val="0"/>
                      <w:szCs w:val="21"/>
                    </w:rPr>
                  </w:pPr>
                  <w:r w:rsidRPr="00FD6EF8">
                    <w:rPr>
                      <w:rFonts w:hint="eastAsia"/>
                      <w:color w:val="0D0D0D" w:themeColor="text1" w:themeTint="F2"/>
                      <w:kern w:val="0"/>
                      <w:szCs w:val="21"/>
                    </w:rPr>
                    <w:t>拌合站应设置专用的进出大门和道路；沥青混合料拌合站外围应采用围墙封闭，高度不低于</w:t>
                  </w:r>
                  <w:r w:rsidRPr="00FD6EF8">
                    <w:rPr>
                      <w:rFonts w:hint="eastAsia"/>
                      <w:color w:val="0D0D0D" w:themeColor="text1" w:themeTint="F2"/>
                      <w:kern w:val="0"/>
                      <w:szCs w:val="21"/>
                    </w:rPr>
                    <w:t>2 m</w:t>
                  </w:r>
                </w:p>
              </w:tc>
              <w:tc>
                <w:tcPr>
                  <w:tcW w:w="2597" w:type="dxa"/>
                  <w:vAlign w:val="center"/>
                </w:tcPr>
                <w:p w14:paraId="00215E9C" w14:textId="77777777" w:rsidR="00147B3A" w:rsidRPr="00FD6EF8" w:rsidRDefault="00147B3A" w:rsidP="00147B3A">
                  <w:pPr>
                    <w:jc w:val="center"/>
                    <w:rPr>
                      <w:color w:val="0D0D0D" w:themeColor="text1" w:themeTint="F2"/>
                      <w:kern w:val="0"/>
                      <w:szCs w:val="21"/>
                    </w:rPr>
                  </w:pPr>
                  <w:r w:rsidRPr="00FD6EF8">
                    <w:rPr>
                      <w:rFonts w:hint="eastAsia"/>
                      <w:color w:val="0D0D0D" w:themeColor="text1" w:themeTint="F2"/>
                      <w:kern w:val="0"/>
                      <w:szCs w:val="21"/>
                    </w:rPr>
                    <w:t>项目拌合站设置了专用的进出大门和道路；沥青混合料拌合站外围应采用围墙封闭，高度不低于</w:t>
                  </w:r>
                  <w:r w:rsidRPr="00FD6EF8">
                    <w:rPr>
                      <w:rFonts w:hint="eastAsia"/>
                      <w:color w:val="0D0D0D" w:themeColor="text1" w:themeTint="F2"/>
                      <w:kern w:val="0"/>
                      <w:szCs w:val="21"/>
                    </w:rPr>
                    <w:t>2 m</w:t>
                  </w:r>
                </w:p>
              </w:tc>
              <w:tc>
                <w:tcPr>
                  <w:tcW w:w="598" w:type="dxa"/>
                  <w:vAlign w:val="center"/>
                </w:tcPr>
                <w:p w14:paraId="1B3749CF" w14:textId="77777777" w:rsidR="00147B3A" w:rsidRPr="00FD6EF8" w:rsidRDefault="00147B3A" w:rsidP="00147B3A">
                  <w:pPr>
                    <w:jc w:val="center"/>
                    <w:rPr>
                      <w:color w:val="0D0D0D" w:themeColor="text1" w:themeTint="F2"/>
                      <w:szCs w:val="21"/>
                    </w:rPr>
                  </w:pPr>
                  <w:r w:rsidRPr="00FD6EF8">
                    <w:rPr>
                      <w:color w:val="0D0D0D" w:themeColor="text1" w:themeTint="F2"/>
                      <w:szCs w:val="21"/>
                    </w:rPr>
                    <w:t>符合</w:t>
                  </w:r>
                </w:p>
              </w:tc>
            </w:tr>
            <w:tr w:rsidR="00147B3A" w:rsidRPr="00FD6EF8" w14:paraId="25C6FD16" w14:textId="77777777" w:rsidTr="00C6653F">
              <w:trPr>
                <w:trHeight w:val="397"/>
                <w:jc w:val="center"/>
              </w:trPr>
              <w:tc>
                <w:tcPr>
                  <w:tcW w:w="488" w:type="dxa"/>
                  <w:vAlign w:val="center"/>
                </w:tcPr>
                <w:p w14:paraId="21F5C43F" w14:textId="77777777" w:rsidR="00147B3A" w:rsidRPr="00FD6EF8" w:rsidRDefault="00147B3A" w:rsidP="00147B3A">
                  <w:pPr>
                    <w:jc w:val="center"/>
                    <w:rPr>
                      <w:color w:val="0D0D0D" w:themeColor="text1" w:themeTint="F2"/>
                      <w:szCs w:val="21"/>
                    </w:rPr>
                  </w:pPr>
                  <w:r w:rsidRPr="00FD6EF8">
                    <w:rPr>
                      <w:color w:val="0D0D0D" w:themeColor="text1" w:themeTint="F2"/>
                      <w:szCs w:val="21"/>
                    </w:rPr>
                    <w:t>8</w:t>
                  </w:r>
                </w:p>
              </w:tc>
              <w:tc>
                <w:tcPr>
                  <w:tcW w:w="3771" w:type="dxa"/>
                  <w:vAlign w:val="center"/>
                </w:tcPr>
                <w:p w14:paraId="6C766FE3" w14:textId="77777777" w:rsidR="00147B3A" w:rsidRPr="00FD6EF8" w:rsidRDefault="00147B3A" w:rsidP="00147B3A">
                  <w:pPr>
                    <w:widowControl/>
                    <w:jc w:val="center"/>
                    <w:rPr>
                      <w:color w:val="0D0D0D" w:themeColor="text1" w:themeTint="F2"/>
                      <w:kern w:val="0"/>
                      <w:szCs w:val="21"/>
                    </w:rPr>
                  </w:pPr>
                  <w:r w:rsidRPr="00FD6EF8">
                    <w:rPr>
                      <w:rFonts w:hint="eastAsia"/>
                      <w:color w:val="0D0D0D" w:themeColor="text1" w:themeTint="F2"/>
                      <w:kern w:val="0"/>
                      <w:szCs w:val="21"/>
                    </w:rPr>
                    <w:t>沥青混合料拌合站可配置筛分、清洗设备，以提高集料质量</w:t>
                  </w:r>
                </w:p>
              </w:tc>
              <w:tc>
                <w:tcPr>
                  <w:tcW w:w="2597" w:type="dxa"/>
                  <w:vAlign w:val="center"/>
                </w:tcPr>
                <w:p w14:paraId="16AF50DA" w14:textId="77777777" w:rsidR="00147B3A" w:rsidRPr="00FD6EF8" w:rsidRDefault="00147B3A" w:rsidP="00147B3A">
                  <w:pPr>
                    <w:jc w:val="center"/>
                    <w:rPr>
                      <w:color w:val="0D0D0D" w:themeColor="text1" w:themeTint="F2"/>
                      <w:kern w:val="0"/>
                      <w:szCs w:val="21"/>
                    </w:rPr>
                  </w:pPr>
                  <w:r w:rsidRPr="00FD6EF8">
                    <w:rPr>
                      <w:rFonts w:hint="eastAsia"/>
                      <w:color w:val="0D0D0D" w:themeColor="text1" w:themeTint="F2"/>
                      <w:kern w:val="0"/>
                      <w:szCs w:val="21"/>
                    </w:rPr>
                    <w:t>项目沥青混合料拌合站骨料无需进行筛分</w:t>
                  </w:r>
                </w:p>
              </w:tc>
              <w:tc>
                <w:tcPr>
                  <w:tcW w:w="598" w:type="dxa"/>
                  <w:vAlign w:val="center"/>
                </w:tcPr>
                <w:p w14:paraId="5EBD788F" w14:textId="77777777" w:rsidR="00147B3A" w:rsidRPr="00FD6EF8" w:rsidRDefault="00147B3A" w:rsidP="00147B3A">
                  <w:pPr>
                    <w:jc w:val="center"/>
                    <w:rPr>
                      <w:color w:val="0D0D0D" w:themeColor="text1" w:themeTint="F2"/>
                      <w:szCs w:val="21"/>
                    </w:rPr>
                  </w:pPr>
                  <w:r w:rsidRPr="00FD6EF8">
                    <w:rPr>
                      <w:color w:val="0D0D0D" w:themeColor="text1" w:themeTint="F2"/>
                      <w:szCs w:val="21"/>
                    </w:rPr>
                    <w:t>符合</w:t>
                  </w:r>
                </w:p>
              </w:tc>
            </w:tr>
            <w:tr w:rsidR="00147B3A" w:rsidRPr="00FD6EF8" w14:paraId="5C4DAB6E" w14:textId="77777777" w:rsidTr="00C6653F">
              <w:trPr>
                <w:trHeight w:val="397"/>
                <w:jc w:val="center"/>
              </w:trPr>
              <w:tc>
                <w:tcPr>
                  <w:tcW w:w="488" w:type="dxa"/>
                  <w:vAlign w:val="center"/>
                </w:tcPr>
                <w:p w14:paraId="5DE8077D" w14:textId="77777777" w:rsidR="00147B3A" w:rsidRPr="00FD6EF8" w:rsidRDefault="00147B3A" w:rsidP="00147B3A">
                  <w:pPr>
                    <w:jc w:val="center"/>
                    <w:rPr>
                      <w:color w:val="0D0D0D" w:themeColor="text1" w:themeTint="F2"/>
                      <w:szCs w:val="21"/>
                    </w:rPr>
                  </w:pPr>
                  <w:r w:rsidRPr="00FD6EF8">
                    <w:rPr>
                      <w:color w:val="0D0D0D" w:themeColor="text1" w:themeTint="F2"/>
                      <w:szCs w:val="21"/>
                    </w:rPr>
                    <w:t>9</w:t>
                  </w:r>
                </w:p>
              </w:tc>
              <w:tc>
                <w:tcPr>
                  <w:tcW w:w="3771" w:type="dxa"/>
                  <w:vAlign w:val="center"/>
                </w:tcPr>
                <w:p w14:paraId="29741FBA" w14:textId="77777777" w:rsidR="00147B3A" w:rsidRPr="00FD6EF8" w:rsidRDefault="00147B3A" w:rsidP="00147B3A">
                  <w:pPr>
                    <w:widowControl/>
                    <w:jc w:val="center"/>
                    <w:rPr>
                      <w:color w:val="0D0D0D" w:themeColor="text1" w:themeTint="F2"/>
                      <w:kern w:val="0"/>
                      <w:szCs w:val="21"/>
                    </w:rPr>
                  </w:pPr>
                  <w:r w:rsidRPr="00FD6EF8">
                    <w:rPr>
                      <w:rFonts w:hint="eastAsia"/>
                      <w:color w:val="0D0D0D" w:themeColor="text1" w:themeTint="F2"/>
                      <w:kern w:val="0"/>
                      <w:szCs w:val="21"/>
                    </w:rPr>
                    <w:t>沥青混合料拌合站可采用间歇式或连续式沥青混合料生产技术</w:t>
                  </w:r>
                </w:p>
              </w:tc>
              <w:tc>
                <w:tcPr>
                  <w:tcW w:w="2597" w:type="dxa"/>
                  <w:vAlign w:val="center"/>
                </w:tcPr>
                <w:p w14:paraId="66F1E9D3" w14:textId="77777777" w:rsidR="00147B3A" w:rsidRPr="00FD6EF8" w:rsidRDefault="00147B3A" w:rsidP="00147B3A">
                  <w:pPr>
                    <w:jc w:val="center"/>
                    <w:rPr>
                      <w:color w:val="0D0D0D" w:themeColor="text1" w:themeTint="F2"/>
                      <w:kern w:val="0"/>
                      <w:szCs w:val="21"/>
                    </w:rPr>
                  </w:pPr>
                  <w:r w:rsidRPr="00FD6EF8">
                    <w:rPr>
                      <w:rFonts w:hint="eastAsia"/>
                      <w:color w:val="0D0D0D" w:themeColor="text1" w:themeTint="F2"/>
                      <w:kern w:val="0"/>
                      <w:szCs w:val="21"/>
                    </w:rPr>
                    <w:t>项目采用连续式沥青混合料生产技术</w:t>
                  </w:r>
                </w:p>
              </w:tc>
              <w:tc>
                <w:tcPr>
                  <w:tcW w:w="598" w:type="dxa"/>
                  <w:vAlign w:val="center"/>
                </w:tcPr>
                <w:p w14:paraId="69A439E3" w14:textId="77777777" w:rsidR="00147B3A" w:rsidRPr="00FD6EF8" w:rsidRDefault="00147B3A" w:rsidP="00147B3A">
                  <w:pPr>
                    <w:jc w:val="center"/>
                    <w:rPr>
                      <w:color w:val="0D0D0D" w:themeColor="text1" w:themeTint="F2"/>
                      <w:szCs w:val="21"/>
                    </w:rPr>
                  </w:pPr>
                  <w:r w:rsidRPr="00FD6EF8">
                    <w:rPr>
                      <w:color w:val="0D0D0D" w:themeColor="text1" w:themeTint="F2"/>
                      <w:szCs w:val="21"/>
                    </w:rPr>
                    <w:t>符合</w:t>
                  </w:r>
                </w:p>
              </w:tc>
            </w:tr>
            <w:tr w:rsidR="00147B3A" w:rsidRPr="00FD6EF8" w14:paraId="46FEC42A" w14:textId="77777777" w:rsidTr="00C6653F">
              <w:trPr>
                <w:trHeight w:val="397"/>
                <w:jc w:val="center"/>
              </w:trPr>
              <w:tc>
                <w:tcPr>
                  <w:tcW w:w="488" w:type="dxa"/>
                  <w:vAlign w:val="center"/>
                </w:tcPr>
                <w:p w14:paraId="2AB67F5E" w14:textId="77777777" w:rsidR="00147B3A" w:rsidRPr="00FD6EF8" w:rsidRDefault="00147B3A" w:rsidP="00147B3A">
                  <w:pPr>
                    <w:jc w:val="center"/>
                    <w:rPr>
                      <w:color w:val="0D0D0D" w:themeColor="text1" w:themeTint="F2"/>
                      <w:szCs w:val="21"/>
                    </w:rPr>
                  </w:pPr>
                  <w:r w:rsidRPr="00FD6EF8">
                    <w:rPr>
                      <w:color w:val="0D0D0D" w:themeColor="text1" w:themeTint="F2"/>
                      <w:szCs w:val="21"/>
                    </w:rPr>
                    <w:t>10</w:t>
                  </w:r>
                </w:p>
              </w:tc>
              <w:tc>
                <w:tcPr>
                  <w:tcW w:w="3771" w:type="dxa"/>
                  <w:vAlign w:val="center"/>
                </w:tcPr>
                <w:p w14:paraId="3640FBE9" w14:textId="77777777" w:rsidR="00147B3A" w:rsidRPr="00FD6EF8" w:rsidRDefault="00147B3A" w:rsidP="00147B3A">
                  <w:pPr>
                    <w:widowControl/>
                    <w:jc w:val="center"/>
                    <w:rPr>
                      <w:color w:val="0D0D0D" w:themeColor="text1" w:themeTint="F2"/>
                      <w:kern w:val="0"/>
                      <w:szCs w:val="21"/>
                    </w:rPr>
                  </w:pPr>
                  <w:r w:rsidRPr="00FD6EF8">
                    <w:rPr>
                      <w:rFonts w:hint="eastAsia"/>
                      <w:color w:val="0D0D0D" w:themeColor="text1" w:themeTint="F2"/>
                      <w:kern w:val="0"/>
                      <w:szCs w:val="21"/>
                    </w:rPr>
                    <w:t>沥青混合料拌合站可采用沥青温拌等拌合技术，以降低沥青混合料温度，减少烟气排放</w:t>
                  </w:r>
                </w:p>
              </w:tc>
              <w:tc>
                <w:tcPr>
                  <w:tcW w:w="2597" w:type="dxa"/>
                  <w:vAlign w:val="center"/>
                </w:tcPr>
                <w:p w14:paraId="760CED69" w14:textId="77777777" w:rsidR="00147B3A" w:rsidRPr="00FD6EF8" w:rsidRDefault="00147B3A" w:rsidP="00147B3A">
                  <w:pPr>
                    <w:jc w:val="center"/>
                    <w:rPr>
                      <w:color w:val="0D0D0D" w:themeColor="text1" w:themeTint="F2"/>
                      <w:kern w:val="0"/>
                      <w:szCs w:val="21"/>
                    </w:rPr>
                  </w:pPr>
                  <w:r w:rsidRPr="00FD6EF8">
                    <w:rPr>
                      <w:rFonts w:hint="eastAsia"/>
                      <w:color w:val="0D0D0D" w:themeColor="text1" w:themeTint="F2"/>
                      <w:kern w:val="0"/>
                      <w:szCs w:val="21"/>
                    </w:rPr>
                    <w:t>项目烟气设置了</w:t>
                  </w:r>
                  <w:r w:rsidRPr="00FD6EF8">
                    <w:rPr>
                      <w:rFonts w:hint="eastAsia"/>
                      <w:color w:val="0D0D0D" w:themeColor="text1" w:themeTint="F2"/>
                      <w:szCs w:val="21"/>
                    </w:rPr>
                    <w:t>间接水冷却器进行烟气冷却</w:t>
                  </w:r>
                </w:p>
              </w:tc>
              <w:tc>
                <w:tcPr>
                  <w:tcW w:w="598" w:type="dxa"/>
                  <w:vAlign w:val="center"/>
                </w:tcPr>
                <w:p w14:paraId="68FCD831" w14:textId="77777777" w:rsidR="00147B3A" w:rsidRPr="00FD6EF8" w:rsidRDefault="00147B3A" w:rsidP="00147B3A">
                  <w:pPr>
                    <w:jc w:val="center"/>
                    <w:rPr>
                      <w:color w:val="0D0D0D" w:themeColor="text1" w:themeTint="F2"/>
                      <w:szCs w:val="21"/>
                    </w:rPr>
                  </w:pPr>
                  <w:r w:rsidRPr="00FD6EF8">
                    <w:rPr>
                      <w:color w:val="0D0D0D" w:themeColor="text1" w:themeTint="F2"/>
                      <w:szCs w:val="21"/>
                    </w:rPr>
                    <w:t>符合</w:t>
                  </w:r>
                </w:p>
              </w:tc>
            </w:tr>
            <w:tr w:rsidR="00147B3A" w:rsidRPr="00FD6EF8" w14:paraId="2A93F6B7" w14:textId="77777777" w:rsidTr="00C6653F">
              <w:trPr>
                <w:trHeight w:val="397"/>
                <w:jc w:val="center"/>
              </w:trPr>
              <w:tc>
                <w:tcPr>
                  <w:tcW w:w="488" w:type="dxa"/>
                  <w:vAlign w:val="center"/>
                </w:tcPr>
                <w:p w14:paraId="36B85C78" w14:textId="77777777" w:rsidR="00147B3A" w:rsidRPr="00FD6EF8" w:rsidRDefault="00147B3A" w:rsidP="00147B3A">
                  <w:pPr>
                    <w:jc w:val="center"/>
                    <w:rPr>
                      <w:color w:val="0D0D0D" w:themeColor="text1" w:themeTint="F2"/>
                      <w:szCs w:val="21"/>
                    </w:rPr>
                  </w:pPr>
                  <w:r w:rsidRPr="00FD6EF8">
                    <w:rPr>
                      <w:color w:val="0D0D0D" w:themeColor="text1" w:themeTint="F2"/>
                      <w:szCs w:val="21"/>
                    </w:rPr>
                    <w:t>11</w:t>
                  </w:r>
                </w:p>
              </w:tc>
              <w:tc>
                <w:tcPr>
                  <w:tcW w:w="3771" w:type="dxa"/>
                  <w:vAlign w:val="center"/>
                </w:tcPr>
                <w:p w14:paraId="59C03FEF" w14:textId="77777777" w:rsidR="00147B3A" w:rsidRPr="00FD6EF8" w:rsidRDefault="00147B3A" w:rsidP="00147B3A">
                  <w:pPr>
                    <w:widowControl/>
                    <w:jc w:val="center"/>
                    <w:rPr>
                      <w:color w:val="0D0D0D" w:themeColor="text1" w:themeTint="F2"/>
                      <w:kern w:val="0"/>
                      <w:szCs w:val="21"/>
                    </w:rPr>
                  </w:pPr>
                  <w:r w:rsidRPr="00FD6EF8">
                    <w:rPr>
                      <w:rFonts w:hint="eastAsia"/>
                      <w:color w:val="0D0D0D" w:themeColor="text1" w:themeTint="F2"/>
                      <w:kern w:val="0"/>
                      <w:szCs w:val="21"/>
                    </w:rPr>
                    <w:t>沥青混合料拌合站应采用模块封闭式结构或工厂封闭式结构</w:t>
                  </w:r>
                </w:p>
              </w:tc>
              <w:tc>
                <w:tcPr>
                  <w:tcW w:w="2597" w:type="dxa"/>
                  <w:vAlign w:val="center"/>
                </w:tcPr>
                <w:p w14:paraId="3F619395" w14:textId="77777777" w:rsidR="00147B3A" w:rsidRPr="00FD6EF8" w:rsidRDefault="00147B3A" w:rsidP="00147B3A">
                  <w:pPr>
                    <w:jc w:val="center"/>
                    <w:rPr>
                      <w:color w:val="0D0D0D" w:themeColor="text1" w:themeTint="F2"/>
                      <w:kern w:val="0"/>
                      <w:szCs w:val="21"/>
                    </w:rPr>
                  </w:pPr>
                  <w:r w:rsidRPr="00FD6EF8">
                    <w:rPr>
                      <w:rFonts w:hint="eastAsia"/>
                      <w:color w:val="0D0D0D" w:themeColor="text1" w:themeTint="F2"/>
                      <w:kern w:val="0"/>
                      <w:szCs w:val="21"/>
                    </w:rPr>
                    <w:t>项目沥青混合料拌合站应采用模块封闭式结构</w:t>
                  </w:r>
                </w:p>
              </w:tc>
              <w:tc>
                <w:tcPr>
                  <w:tcW w:w="598" w:type="dxa"/>
                  <w:vAlign w:val="center"/>
                </w:tcPr>
                <w:p w14:paraId="1D679A37" w14:textId="77777777" w:rsidR="00147B3A" w:rsidRPr="00FD6EF8" w:rsidRDefault="00147B3A" w:rsidP="00147B3A">
                  <w:pPr>
                    <w:jc w:val="center"/>
                    <w:rPr>
                      <w:color w:val="0D0D0D" w:themeColor="text1" w:themeTint="F2"/>
                      <w:szCs w:val="21"/>
                    </w:rPr>
                  </w:pPr>
                  <w:r w:rsidRPr="00FD6EF8">
                    <w:rPr>
                      <w:color w:val="0D0D0D" w:themeColor="text1" w:themeTint="F2"/>
                      <w:szCs w:val="21"/>
                    </w:rPr>
                    <w:t>符合</w:t>
                  </w:r>
                </w:p>
              </w:tc>
            </w:tr>
            <w:tr w:rsidR="00147B3A" w:rsidRPr="00FD6EF8" w14:paraId="24DAD2A4" w14:textId="77777777" w:rsidTr="00C6653F">
              <w:trPr>
                <w:trHeight w:val="397"/>
                <w:jc w:val="center"/>
              </w:trPr>
              <w:tc>
                <w:tcPr>
                  <w:tcW w:w="7454" w:type="dxa"/>
                  <w:gridSpan w:val="4"/>
                  <w:vAlign w:val="center"/>
                </w:tcPr>
                <w:p w14:paraId="096C8FF1" w14:textId="77777777" w:rsidR="00147B3A" w:rsidRPr="00FD6EF8" w:rsidRDefault="00147B3A" w:rsidP="00147B3A">
                  <w:pPr>
                    <w:jc w:val="center"/>
                    <w:rPr>
                      <w:color w:val="0D0D0D" w:themeColor="text1" w:themeTint="F2"/>
                      <w:szCs w:val="21"/>
                    </w:rPr>
                  </w:pPr>
                  <w:r w:rsidRPr="00FD6EF8">
                    <w:rPr>
                      <w:rFonts w:hint="eastAsia"/>
                      <w:color w:val="0D0D0D" w:themeColor="text1" w:themeTint="F2"/>
                      <w:szCs w:val="21"/>
                    </w:rPr>
                    <w:t>集料仓</w:t>
                  </w:r>
                </w:p>
              </w:tc>
            </w:tr>
            <w:tr w:rsidR="00147B3A" w:rsidRPr="00FD6EF8" w14:paraId="4D7F8A3E" w14:textId="77777777" w:rsidTr="00C6653F">
              <w:trPr>
                <w:trHeight w:val="397"/>
                <w:jc w:val="center"/>
              </w:trPr>
              <w:tc>
                <w:tcPr>
                  <w:tcW w:w="488" w:type="dxa"/>
                  <w:vAlign w:val="center"/>
                </w:tcPr>
                <w:p w14:paraId="79CF98FE" w14:textId="77777777" w:rsidR="00147B3A" w:rsidRPr="00FD6EF8" w:rsidRDefault="00147B3A" w:rsidP="00147B3A">
                  <w:pPr>
                    <w:jc w:val="center"/>
                    <w:rPr>
                      <w:color w:val="0D0D0D" w:themeColor="text1" w:themeTint="F2"/>
                      <w:szCs w:val="21"/>
                    </w:rPr>
                  </w:pPr>
                  <w:r w:rsidRPr="00FD6EF8">
                    <w:rPr>
                      <w:color w:val="0D0D0D" w:themeColor="text1" w:themeTint="F2"/>
                      <w:szCs w:val="21"/>
                    </w:rPr>
                    <w:t>12</w:t>
                  </w:r>
                </w:p>
              </w:tc>
              <w:tc>
                <w:tcPr>
                  <w:tcW w:w="3771" w:type="dxa"/>
                  <w:vAlign w:val="center"/>
                </w:tcPr>
                <w:p w14:paraId="2C2D4A0D" w14:textId="77777777" w:rsidR="00147B3A" w:rsidRPr="00FD6EF8" w:rsidRDefault="00147B3A" w:rsidP="00147B3A">
                  <w:pPr>
                    <w:widowControl/>
                    <w:jc w:val="center"/>
                    <w:rPr>
                      <w:color w:val="0D0D0D" w:themeColor="text1" w:themeTint="F2"/>
                      <w:kern w:val="0"/>
                      <w:szCs w:val="21"/>
                    </w:rPr>
                  </w:pPr>
                  <w:r w:rsidRPr="00FD6EF8">
                    <w:rPr>
                      <w:rFonts w:hint="eastAsia"/>
                      <w:color w:val="0D0D0D" w:themeColor="text1" w:themeTint="F2"/>
                      <w:kern w:val="0"/>
                      <w:szCs w:val="21"/>
                    </w:rPr>
                    <w:t>集料应采用集料仓进行分类、分级储存</w:t>
                  </w:r>
                </w:p>
              </w:tc>
              <w:tc>
                <w:tcPr>
                  <w:tcW w:w="2597" w:type="dxa"/>
                  <w:vAlign w:val="center"/>
                </w:tcPr>
                <w:p w14:paraId="607E9F46" w14:textId="77777777" w:rsidR="00147B3A" w:rsidRPr="00FD6EF8" w:rsidRDefault="00147B3A" w:rsidP="00147B3A">
                  <w:pPr>
                    <w:jc w:val="center"/>
                    <w:rPr>
                      <w:color w:val="0D0D0D" w:themeColor="text1" w:themeTint="F2"/>
                      <w:kern w:val="0"/>
                      <w:szCs w:val="21"/>
                    </w:rPr>
                  </w:pPr>
                  <w:r w:rsidRPr="00FD6EF8">
                    <w:rPr>
                      <w:rFonts w:hint="eastAsia"/>
                      <w:color w:val="0D0D0D" w:themeColor="text1" w:themeTint="F2"/>
                      <w:kern w:val="0"/>
                      <w:szCs w:val="21"/>
                    </w:rPr>
                    <w:t>项目料仓分类、分级储存</w:t>
                  </w:r>
                </w:p>
              </w:tc>
              <w:tc>
                <w:tcPr>
                  <w:tcW w:w="598" w:type="dxa"/>
                  <w:vAlign w:val="center"/>
                </w:tcPr>
                <w:p w14:paraId="74B1365D" w14:textId="77777777" w:rsidR="00147B3A" w:rsidRPr="00FD6EF8" w:rsidRDefault="00147B3A" w:rsidP="00147B3A">
                  <w:pPr>
                    <w:jc w:val="center"/>
                    <w:rPr>
                      <w:color w:val="0D0D0D" w:themeColor="text1" w:themeTint="F2"/>
                      <w:szCs w:val="21"/>
                    </w:rPr>
                  </w:pPr>
                  <w:r w:rsidRPr="00FD6EF8">
                    <w:rPr>
                      <w:color w:val="0D0D0D" w:themeColor="text1" w:themeTint="F2"/>
                      <w:szCs w:val="21"/>
                    </w:rPr>
                    <w:t>符合</w:t>
                  </w:r>
                </w:p>
              </w:tc>
            </w:tr>
            <w:tr w:rsidR="00147B3A" w:rsidRPr="00FD6EF8" w14:paraId="6A55FA46" w14:textId="77777777" w:rsidTr="00C6653F">
              <w:trPr>
                <w:trHeight w:val="397"/>
                <w:jc w:val="center"/>
              </w:trPr>
              <w:tc>
                <w:tcPr>
                  <w:tcW w:w="488" w:type="dxa"/>
                  <w:vAlign w:val="center"/>
                </w:tcPr>
                <w:p w14:paraId="30E73B20" w14:textId="77777777" w:rsidR="00147B3A" w:rsidRPr="00FD6EF8" w:rsidRDefault="00147B3A" w:rsidP="00147B3A">
                  <w:pPr>
                    <w:jc w:val="center"/>
                    <w:rPr>
                      <w:color w:val="0D0D0D" w:themeColor="text1" w:themeTint="F2"/>
                      <w:szCs w:val="21"/>
                    </w:rPr>
                  </w:pPr>
                  <w:r w:rsidRPr="00FD6EF8">
                    <w:rPr>
                      <w:color w:val="0D0D0D" w:themeColor="text1" w:themeTint="F2"/>
                      <w:szCs w:val="21"/>
                    </w:rPr>
                    <w:t>13</w:t>
                  </w:r>
                </w:p>
              </w:tc>
              <w:tc>
                <w:tcPr>
                  <w:tcW w:w="3771" w:type="dxa"/>
                  <w:vAlign w:val="center"/>
                </w:tcPr>
                <w:p w14:paraId="31D402DB" w14:textId="77777777" w:rsidR="00147B3A" w:rsidRPr="00FD6EF8" w:rsidRDefault="00147B3A" w:rsidP="00147B3A">
                  <w:pPr>
                    <w:widowControl/>
                    <w:jc w:val="center"/>
                    <w:rPr>
                      <w:color w:val="0D0D0D" w:themeColor="text1" w:themeTint="F2"/>
                      <w:kern w:val="0"/>
                      <w:szCs w:val="21"/>
                    </w:rPr>
                  </w:pPr>
                  <w:r w:rsidRPr="00FD6EF8">
                    <w:rPr>
                      <w:rFonts w:hint="eastAsia"/>
                      <w:color w:val="0D0D0D" w:themeColor="text1" w:themeTint="F2"/>
                      <w:kern w:val="0"/>
                      <w:szCs w:val="21"/>
                    </w:rPr>
                    <w:t>集料仓地面应做硬化处理，并充分考虑排水，排水坡坡度不宜小于</w:t>
                  </w:r>
                  <w:r w:rsidRPr="00FD6EF8">
                    <w:rPr>
                      <w:rFonts w:hint="eastAsia"/>
                      <w:color w:val="0D0D0D" w:themeColor="text1" w:themeTint="F2"/>
                      <w:kern w:val="0"/>
                      <w:szCs w:val="21"/>
                    </w:rPr>
                    <w:t>1.5%</w:t>
                  </w:r>
                  <w:r w:rsidRPr="00FD6EF8">
                    <w:rPr>
                      <w:rFonts w:hint="eastAsia"/>
                      <w:color w:val="0D0D0D" w:themeColor="text1" w:themeTint="F2"/>
                      <w:kern w:val="0"/>
                      <w:szCs w:val="21"/>
                    </w:rPr>
                    <w:t>，宜向取料侧排水</w:t>
                  </w:r>
                </w:p>
              </w:tc>
              <w:tc>
                <w:tcPr>
                  <w:tcW w:w="2597" w:type="dxa"/>
                  <w:vAlign w:val="center"/>
                </w:tcPr>
                <w:p w14:paraId="2D7E694C" w14:textId="77777777" w:rsidR="00147B3A" w:rsidRPr="00FD6EF8" w:rsidRDefault="00147B3A" w:rsidP="00147B3A">
                  <w:pPr>
                    <w:jc w:val="center"/>
                    <w:rPr>
                      <w:color w:val="0D0D0D" w:themeColor="text1" w:themeTint="F2"/>
                      <w:kern w:val="0"/>
                      <w:szCs w:val="21"/>
                    </w:rPr>
                  </w:pPr>
                  <w:r w:rsidRPr="00FD6EF8">
                    <w:rPr>
                      <w:rFonts w:hint="eastAsia"/>
                      <w:color w:val="0D0D0D" w:themeColor="text1" w:themeTint="F2"/>
                      <w:kern w:val="0"/>
                      <w:szCs w:val="21"/>
                    </w:rPr>
                    <w:t>项目料仓地面做了硬化处理，并充分考虑排水，排水坡坡度不小于</w:t>
                  </w:r>
                  <w:r w:rsidRPr="00FD6EF8">
                    <w:rPr>
                      <w:rFonts w:hint="eastAsia"/>
                      <w:color w:val="0D0D0D" w:themeColor="text1" w:themeTint="F2"/>
                      <w:kern w:val="0"/>
                      <w:szCs w:val="21"/>
                    </w:rPr>
                    <w:t>1.5%</w:t>
                  </w:r>
                </w:p>
              </w:tc>
              <w:tc>
                <w:tcPr>
                  <w:tcW w:w="598" w:type="dxa"/>
                  <w:vAlign w:val="center"/>
                </w:tcPr>
                <w:p w14:paraId="659A4500" w14:textId="77777777" w:rsidR="00147B3A" w:rsidRPr="00FD6EF8" w:rsidRDefault="00147B3A" w:rsidP="00147B3A">
                  <w:pPr>
                    <w:jc w:val="center"/>
                    <w:rPr>
                      <w:color w:val="0D0D0D" w:themeColor="text1" w:themeTint="F2"/>
                      <w:szCs w:val="21"/>
                    </w:rPr>
                  </w:pPr>
                  <w:r w:rsidRPr="00FD6EF8">
                    <w:rPr>
                      <w:color w:val="0D0D0D" w:themeColor="text1" w:themeTint="F2"/>
                      <w:szCs w:val="21"/>
                    </w:rPr>
                    <w:t>符合</w:t>
                  </w:r>
                </w:p>
              </w:tc>
            </w:tr>
            <w:tr w:rsidR="00147B3A" w:rsidRPr="00FD6EF8" w14:paraId="4D0E82AA" w14:textId="77777777" w:rsidTr="00C6653F">
              <w:trPr>
                <w:trHeight w:val="397"/>
                <w:jc w:val="center"/>
              </w:trPr>
              <w:tc>
                <w:tcPr>
                  <w:tcW w:w="488" w:type="dxa"/>
                  <w:vAlign w:val="center"/>
                </w:tcPr>
                <w:p w14:paraId="7F6F3122" w14:textId="77777777" w:rsidR="00147B3A" w:rsidRPr="00FD6EF8" w:rsidRDefault="00147B3A" w:rsidP="00147B3A">
                  <w:pPr>
                    <w:jc w:val="center"/>
                    <w:rPr>
                      <w:color w:val="0D0D0D" w:themeColor="text1" w:themeTint="F2"/>
                      <w:szCs w:val="21"/>
                    </w:rPr>
                  </w:pPr>
                  <w:r w:rsidRPr="00FD6EF8">
                    <w:rPr>
                      <w:color w:val="0D0D0D" w:themeColor="text1" w:themeTint="F2"/>
                      <w:szCs w:val="21"/>
                    </w:rPr>
                    <w:t>14</w:t>
                  </w:r>
                </w:p>
              </w:tc>
              <w:tc>
                <w:tcPr>
                  <w:tcW w:w="3771" w:type="dxa"/>
                  <w:vAlign w:val="center"/>
                </w:tcPr>
                <w:p w14:paraId="67BCE028" w14:textId="77777777" w:rsidR="00147B3A" w:rsidRPr="00FD6EF8" w:rsidRDefault="00147B3A" w:rsidP="00147B3A">
                  <w:pPr>
                    <w:widowControl/>
                    <w:jc w:val="center"/>
                    <w:rPr>
                      <w:color w:val="0D0D0D" w:themeColor="text1" w:themeTint="F2"/>
                      <w:kern w:val="0"/>
                      <w:szCs w:val="21"/>
                    </w:rPr>
                  </w:pPr>
                  <w:r w:rsidRPr="00FD6EF8">
                    <w:rPr>
                      <w:rFonts w:hint="eastAsia"/>
                      <w:color w:val="0D0D0D" w:themeColor="text1" w:themeTint="F2"/>
                      <w:kern w:val="0"/>
                      <w:szCs w:val="21"/>
                    </w:rPr>
                    <w:t>集料仓的空间尺度应满足拌合站生产能力和运载工具的操作需求</w:t>
                  </w:r>
                </w:p>
              </w:tc>
              <w:tc>
                <w:tcPr>
                  <w:tcW w:w="2597" w:type="dxa"/>
                  <w:vAlign w:val="center"/>
                </w:tcPr>
                <w:p w14:paraId="53F053A5" w14:textId="77777777" w:rsidR="00147B3A" w:rsidRPr="00FD6EF8" w:rsidRDefault="00147B3A" w:rsidP="00147B3A">
                  <w:pPr>
                    <w:jc w:val="center"/>
                    <w:rPr>
                      <w:color w:val="0D0D0D" w:themeColor="text1" w:themeTint="F2"/>
                      <w:kern w:val="0"/>
                      <w:szCs w:val="21"/>
                    </w:rPr>
                  </w:pPr>
                  <w:r w:rsidRPr="00FD6EF8">
                    <w:rPr>
                      <w:rFonts w:hint="eastAsia"/>
                      <w:color w:val="0D0D0D" w:themeColor="text1" w:themeTint="F2"/>
                      <w:kern w:val="0"/>
                      <w:szCs w:val="21"/>
                    </w:rPr>
                    <w:t>项目料仓</w:t>
                  </w:r>
                  <w:r w:rsidRPr="00FD6EF8">
                    <w:rPr>
                      <w:rFonts w:hint="eastAsia"/>
                      <w:color w:val="0D0D0D" w:themeColor="text1" w:themeTint="F2"/>
                      <w:szCs w:val="21"/>
                    </w:rPr>
                    <w:t>8</w:t>
                  </w:r>
                  <w:r w:rsidRPr="00FD6EF8">
                    <w:rPr>
                      <w:rFonts w:hint="eastAsia"/>
                      <w:color w:val="0D0D0D" w:themeColor="text1" w:themeTint="F2"/>
                      <w:szCs w:val="21"/>
                    </w:rPr>
                    <w:t>个，总面积约</w:t>
                  </w:r>
                  <w:r w:rsidRPr="00FD6EF8">
                    <w:rPr>
                      <w:color w:val="0D0D0D" w:themeColor="text1" w:themeTint="F2"/>
                      <w:szCs w:val="21"/>
                    </w:rPr>
                    <w:t xml:space="preserve">4800 </w:t>
                  </w:r>
                  <w:r w:rsidRPr="00FD6EF8">
                    <w:rPr>
                      <w:rFonts w:hint="eastAsia"/>
                      <w:color w:val="0D0D0D" w:themeColor="text1" w:themeTint="F2"/>
                      <w:szCs w:val="21"/>
                    </w:rPr>
                    <w:t>m</w:t>
                  </w:r>
                  <w:r w:rsidRPr="00FD6EF8">
                    <w:rPr>
                      <w:rFonts w:hint="eastAsia"/>
                      <w:color w:val="0D0D0D" w:themeColor="text1" w:themeTint="F2"/>
                      <w:szCs w:val="21"/>
                      <w:vertAlign w:val="superscript"/>
                    </w:rPr>
                    <w:t>2</w:t>
                  </w:r>
                  <w:r w:rsidRPr="00FD6EF8">
                    <w:rPr>
                      <w:rFonts w:hint="eastAsia"/>
                      <w:color w:val="0D0D0D" w:themeColor="text1" w:themeTint="F2"/>
                      <w:szCs w:val="21"/>
                    </w:rPr>
                    <w:t>，均位于厂区西侧，四面封闭，主要用于石灰岩及玄武岩的暂存，最大暂存量约为</w:t>
                  </w:r>
                  <w:r w:rsidRPr="00FD6EF8">
                    <w:rPr>
                      <w:color w:val="0D0D0D" w:themeColor="text1" w:themeTint="F2"/>
                      <w:szCs w:val="21"/>
                    </w:rPr>
                    <w:t>6000 t</w:t>
                  </w:r>
                </w:p>
              </w:tc>
              <w:tc>
                <w:tcPr>
                  <w:tcW w:w="598" w:type="dxa"/>
                  <w:vAlign w:val="center"/>
                </w:tcPr>
                <w:p w14:paraId="45C5B71C" w14:textId="77777777" w:rsidR="00147B3A" w:rsidRPr="00FD6EF8" w:rsidRDefault="00147B3A" w:rsidP="00147B3A">
                  <w:pPr>
                    <w:jc w:val="center"/>
                    <w:rPr>
                      <w:color w:val="0D0D0D" w:themeColor="text1" w:themeTint="F2"/>
                      <w:szCs w:val="21"/>
                    </w:rPr>
                  </w:pPr>
                  <w:r w:rsidRPr="00FD6EF8">
                    <w:rPr>
                      <w:color w:val="0D0D0D" w:themeColor="text1" w:themeTint="F2"/>
                      <w:szCs w:val="21"/>
                    </w:rPr>
                    <w:t>符合</w:t>
                  </w:r>
                </w:p>
              </w:tc>
            </w:tr>
            <w:tr w:rsidR="00147B3A" w:rsidRPr="00FD6EF8" w14:paraId="5E32C792" w14:textId="77777777" w:rsidTr="00C6653F">
              <w:trPr>
                <w:trHeight w:val="397"/>
                <w:jc w:val="center"/>
              </w:trPr>
              <w:tc>
                <w:tcPr>
                  <w:tcW w:w="7454" w:type="dxa"/>
                  <w:gridSpan w:val="4"/>
                  <w:vAlign w:val="center"/>
                </w:tcPr>
                <w:p w14:paraId="40B79743" w14:textId="77777777" w:rsidR="00147B3A" w:rsidRPr="00FD6EF8" w:rsidRDefault="00147B3A" w:rsidP="00147B3A">
                  <w:pPr>
                    <w:jc w:val="center"/>
                    <w:rPr>
                      <w:color w:val="0D0D0D" w:themeColor="text1" w:themeTint="F2"/>
                      <w:szCs w:val="21"/>
                    </w:rPr>
                  </w:pPr>
                  <w:r w:rsidRPr="00FD6EF8">
                    <w:rPr>
                      <w:rFonts w:hint="eastAsia"/>
                      <w:color w:val="0D0D0D" w:themeColor="text1" w:themeTint="F2"/>
                      <w:szCs w:val="21"/>
                    </w:rPr>
                    <w:t>装备及技术要求</w:t>
                  </w:r>
                </w:p>
              </w:tc>
            </w:tr>
            <w:tr w:rsidR="00147B3A" w:rsidRPr="00FD6EF8" w14:paraId="22BE0030" w14:textId="77777777" w:rsidTr="00C6653F">
              <w:trPr>
                <w:trHeight w:val="397"/>
                <w:jc w:val="center"/>
              </w:trPr>
              <w:tc>
                <w:tcPr>
                  <w:tcW w:w="488" w:type="dxa"/>
                  <w:vAlign w:val="center"/>
                </w:tcPr>
                <w:p w14:paraId="5D1F0AE6" w14:textId="77777777" w:rsidR="00147B3A" w:rsidRPr="00FD6EF8" w:rsidRDefault="00147B3A" w:rsidP="00147B3A">
                  <w:pPr>
                    <w:jc w:val="center"/>
                    <w:rPr>
                      <w:color w:val="0D0D0D" w:themeColor="text1" w:themeTint="F2"/>
                      <w:szCs w:val="21"/>
                    </w:rPr>
                  </w:pPr>
                  <w:r w:rsidRPr="00FD6EF8">
                    <w:rPr>
                      <w:color w:val="0D0D0D" w:themeColor="text1" w:themeTint="F2"/>
                      <w:szCs w:val="21"/>
                    </w:rPr>
                    <w:t>15</w:t>
                  </w:r>
                </w:p>
              </w:tc>
              <w:tc>
                <w:tcPr>
                  <w:tcW w:w="3771" w:type="dxa"/>
                  <w:vAlign w:val="center"/>
                </w:tcPr>
                <w:p w14:paraId="0AF1F1C0" w14:textId="77777777" w:rsidR="00147B3A" w:rsidRPr="00FD6EF8" w:rsidRDefault="00147B3A" w:rsidP="00147B3A">
                  <w:pPr>
                    <w:widowControl/>
                    <w:jc w:val="center"/>
                    <w:rPr>
                      <w:color w:val="0D0D0D" w:themeColor="text1" w:themeTint="F2"/>
                      <w:kern w:val="0"/>
                      <w:szCs w:val="21"/>
                    </w:rPr>
                  </w:pPr>
                  <w:r w:rsidRPr="00FD6EF8">
                    <w:rPr>
                      <w:rFonts w:hint="eastAsia"/>
                      <w:color w:val="0D0D0D" w:themeColor="text1" w:themeTint="F2"/>
                      <w:kern w:val="0"/>
                      <w:szCs w:val="21"/>
                    </w:rPr>
                    <w:t>沥青混合料拌合站：应配置冷料供给系统、烘干加热系统、热料输送系统、筛</w:t>
                  </w:r>
                  <w:r w:rsidRPr="00FD6EF8">
                    <w:rPr>
                      <w:rFonts w:hint="eastAsia"/>
                      <w:color w:val="0D0D0D" w:themeColor="text1" w:themeTint="F2"/>
                      <w:kern w:val="0"/>
                      <w:szCs w:val="21"/>
                    </w:rPr>
                    <w:lastRenderedPageBreak/>
                    <w:t>分与存储系统、沥青加热与存储系统、粉料系统、计量系统、拌合系统、成品混合料系统、除尘和沥青烟处理系统、电气控制系统等</w:t>
                  </w:r>
                </w:p>
              </w:tc>
              <w:tc>
                <w:tcPr>
                  <w:tcW w:w="2597" w:type="dxa"/>
                  <w:vAlign w:val="center"/>
                </w:tcPr>
                <w:p w14:paraId="7ED3FE34" w14:textId="77777777" w:rsidR="00147B3A" w:rsidRPr="00FD6EF8" w:rsidRDefault="00147B3A" w:rsidP="00147B3A">
                  <w:pPr>
                    <w:jc w:val="center"/>
                    <w:rPr>
                      <w:color w:val="0D0D0D" w:themeColor="text1" w:themeTint="F2"/>
                      <w:kern w:val="0"/>
                      <w:szCs w:val="21"/>
                    </w:rPr>
                  </w:pPr>
                  <w:r w:rsidRPr="00FD6EF8">
                    <w:rPr>
                      <w:rFonts w:hint="eastAsia"/>
                      <w:color w:val="0D0D0D" w:themeColor="text1" w:themeTint="F2"/>
                      <w:kern w:val="0"/>
                      <w:szCs w:val="21"/>
                    </w:rPr>
                    <w:lastRenderedPageBreak/>
                    <w:t>项目沥青混合料拌合站配置了冷料供给系统、烘干加热</w:t>
                  </w:r>
                  <w:r w:rsidRPr="00FD6EF8">
                    <w:rPr>
                      <w:rFonts w:hint="eastAsia"/>
                      <w:color w:val="0D0D0D" w:themeColor="text1" w:themeTint="F2"/>
                      <w:kern w:val="0"/>
                      <w:szCs w:val="21"/>
                    </w:rPr>
                    <w:lastRenderedPageBreak/>
                    <w:t>系统、热料输送系统、沥青加热与存储系统、粉料系统、计量系统、拌合系统、成品混合料系统、除尘和沥青烟处理系统、电气控制系统等</w:t>
                  </w:r>
                </w:p>
              </w:tc>
              <w:tc>
                <w:tcPr>
                  <w:tcW w:w="598" w:type="dxa"/>
                  <w:vAlign w:val="center"/>
                </w:tcPr>
                <w:p w14:paraId="25CC1E95" w14:textId="77777777" w:rsidR="00147B3A" w:rsidRPr="00FD6EF8" w:rsidRDefault="00147B3A" w:rsidP="00147B3A">
                  <w:pPr>
                    <w:jc w:val="center"/>
                    <w:rPr>
                      <w:color w:val="0D0D0D" w:themeColor="text1" w:themeTint="F2"/>
                      <w:szCs w:val="21"/>
                    </w:rPr>
                  </w:pPr>
                  <w:r w:rsidRPr="00FD6EF8">
                    <w:rPr>
                      <w:color w:val="0D0D0D" w:themeColor="text1" w:themeTint="F2"/>
                      <w:szCs w:val="21"/>
                    </w:rPr>
                    <w:lastRenderedPageBreak/>
                    <w:t>符合</w:t>
                  </w:r>
                </w:p>
              </w:tc>
            </w:tr>
            <w:tr w:rsidR="00147B3A" w:rsidRPr="00FD6EF8" w14:paraId="6D62DC0F" w14:textId="77777777" w:rsidTr="00C6653F">
              <w:trPr>
                <w:trHeight w:val="397"/>
                <w:jc w:val="center"/>
              </w:trPr>
              <w:tc>
                <w:tcPr>
                  <w:tcW w:w="488" w:type="dxa"/>
                  <w:vAlign w:val="center"/>
                </w:tcPr>
                <w:p w14:paraId="6E1A04E8" w14:textId="77777777" w:rsidR="00147B3A" w:rsidRPr="00FD6EF8" w:rsidRDefault="00147B3A" w:rsidP="00147B3A">
                  <w:pPr>
                    <w:jc w:val="center"/>
                    <w:rPr>
                      <w:color w:val="0D0D0D" w:themeColor="text1" w:themeTint="F2"/>
                      <w:szCs w:val="21"/>
                    </w:rPr>
                  </w:pPr>
                  <w:r w:rsidRPr="00FD6EF8">
                    <w:rPr>
                      <w:rFonts w:hint="eastAsia"/>
                      <w:color w:val="0D0D0D" w:themeColor="text1" w:themeTint="F2"/>
                      <w:szCs w:val="21"/>
                    </w:rPr>
                    <w:lastRenderedPageBreak/>
                    <w:t>1</w:t>
                  </w:r>
                  <w:r w:rsidRPr="00FD6EF8">
                    <w:rPr>
                      <w:color w:val="0D0D0D" w:themeColor="text1" w:themeTint="F2"/>
                      <w:szCs w:val="21"/>
                    </w:rPr>
                    <w:t>6</w:t>
                  </w:r>
                </w:p>
              </w:tc>
              <w:tc>
                <w:tcPr>
                  <w:tcW w:w="3771" w:type="dxa"/>
                  <w:vAlign w:val="center"/>
                </w:tcPr>
                <w:p w14:paraId="773B1F74" w14:textId="77777777" w:rsidR="00147B3A" w:rsidRPr="00FD6EF8" w:rsidRDefault="00147B3A" w:rsidP="00147B3A">
                  <w:pPr>
                    <w:widowControl/>
                    <w:jc w:val="center"/>
                    <w:rPr>
                      <w:color w:val="0D0D0D" w:themeColor="text1" w:themeTint="F2"/>
                      <w:kern w:val="0"/>
                      <w:szCs w:val="21"/>
                    </w:rPr>
                  </w:pPr>
                  <w:r w:rsidRPr="00FD6EF8">
                    <w:rPr>
                      <w:rFonts w:hint="eastAsia"/>
                      <w:color w:val="0D0D0D" w:themeColor="text1" w:themeTint="F2"/>
                      <w:kern w:val="0"/>
                      <w:szCs w:val="21"/>
                    </w:rPr>
                    <w:t>冷料供给系统：冷料供给系统应设置安全防护和紧急停车装置。各冷料斗的供料量宜采用无级调节技术，每个冷料斗的底部宜装有独立的流量调节装置。冷料供给系统中的冷料斗和集料提升系统的出料口应配置缺料、断料检测报警装置。冷料供给系统的集料过滤筛处应配置降噪、抑尘、防漏料装置。冷料供给系统的皮带输送机在其皮带翻转换向处应配备粘结料清除装置。冷料斗应配备密封、除尘装置。密封、除尘装置应与装载机的卸料过程实现联动启闭。料斗应采用多斗结构，其数量满足沥青混合料级配需求，且数量不少于</w:t>
                  </w:r>
                  <w:r w:rsidRPr="00FD6EF8">
                    <w:rPr>
                      <w:rFonts w:hint="eastAsia"/>
                      <w:color w:val="0D0D0D" w:themeColor="text1" w:themeTint="F2"/>
                      <w:kern w:val="0"/>
                      <w:szCs w:val="21"/>
                    </w:rPr>
                    <w:t>3</w:t>
                  </w:r>
                  <w:r w:rsidRPr="00FD6EF8">
                    <w:rPr>
                      <w:rFonts w:hint="eastAsia"/>
                      <w:color w:val="0D0D0D" w:themeColor="text1" w:themeTint="F2"/>
                      <w:kern w:val="0"/>
                      <w:szCs w:val="21"/>
                    </w:rPr>
                    <w:t>个；细集料料斗应装有破拱装置。冷料斗应进行节能、环保设计，宜采用下沉式结构</w:t>
                  </w:r>
                </w:p>
              </w:tc>
              <w:tc>
                <w:tcPr>
                  <w:tcW w:w="2597" w:type="dxa"/>
                  <w:vAlign w:val="center"/>
                </w:tcPr>
                <w:p w14:paraId="3232A9FD" w14:textId="77777777" w:rsidR="00147B3A" w:rsidRPr="00FD6EF8" w:rsidRDefault="00147B3A" w:rsidP="00147B3A">
                  <w:pPr>
                    <w:jc w:val="center"/>
                    <w:rPr>
                      <w:color w:val="0D0D0D" w:themeColor="text1" w:themeTint="F2"/>
                      <w:kern w:val="0"/>
                      <w:szCs w:val="21"/>
                    </w:rPr>
                  </w:pPr>
                  <w:r w:rsidRPr="00FD6EF8">
                    <w:rPr>
                      <w:rFonts w:hint="eastAsia"/>
                      <w:color w:val="0D0D0D" w:themeColor="text1" w:themeTint="F2"/>
                      <w:kern w:val="0"/>
                      <w:szCs w:val="21"/>
                    </w:rPr>
                    <w:t>项目沥青混合料拌合站冷料供给系统按照要求设计</w:t>
                  </w:r>
                </w:p>
              </w:tc>
              <w:tc>
                <w:tcPr>
                  <w:tcW w:w="598" w:type="dxa"/>
                  <w:vAlign w:val="center"/>
                </w:tcPr>
                <w:p w14:paraId="5CB02AB2" w14:textId="77777777" w:rsidR="00147B3A" w:rsidRPr="00FD6EF8" w:rsidRDefault="00147B3A" w:rsidP="00147B3A">
                  <w:pPr>
                    <w:jc w:val="center"/>
                    <w:rPr>
                      <w:color w:val="0D0D0D" w:themeColor="text1" w:themeTint="F2"/>
                      <w:szCs w:val="21"/>
                    </w:rPr>
                  </w:pPr>
                  <w:r w:rsidRPr="00FD6EF8">
                    <w:rPr>
                      <w:color w:val="0D0D0D" w:themeColor="text1" w:themeTint="F2"/>
                      <w:szCs w:val="21"/>
                    </w:rPr>
                    <w:t>符合</w:t>
                  </w:r>
                </w:p>
              </w:tc>
            </w:tr>
            <w:tr w:rsidR="00147B3A" w:rsidRPr="00FD6EF8" w14:paraId="094AD738" w14:textId="77777777" w:rsidTr="00C6653F">
              <w:trPr>
                <w:trHeight w:val="397"/>
                <w:jc w:val="center"/>
              </w:trPr>
              <w:tc>
                <w:tcPr>
                  <w:tcW w:w="488" w:type="dxa"/>
                  <w:vAlign w:val="center"/>
                </w:tcPr>
                <w:p w14:paraId="04A10CC9" w14:textId="77777777" w:rsidR="00147B3A" w:rsidRPr="00FD6EF8" w:rsidRDefault="00147B3A" w:rsidP="00147B3A">
                  <w:pPr>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7</w:t>
                  </w:r>
                </w:p>
              </w:tc>
              <w:tc>
                <w:tcPr>
                  <w:tcW w:w="3771" w:type="dxa"/>
                  <w:vAlign w:val="center"/>
                </w:tcPr>
                <w:p w14:paraId="31742CB3" w14:textId="77777777" w:rsidR="00147B3A" w:rsidRPr="00FD6EF8" w:rsidRDefault="00147B3A" w:rsidP="00147B3A">
                  <w:pPr>
                    <w:widowControl/>
                    <w:jc w:val="center"/>
                    <w:rPr>
                      <w:color w:val="0D0D0D" w:themeColor="text1" w:themeTint="F2"/>
                      <w:kern w:val="0"/>
                      <w:szCs w:val="21"/>
                    </w:rPr>
                  </w:pPr>
                  <w:r w:rsidRPr="00FD6EF8">
                    <w:rPr>
                      <w:rFonts w:hint="eastAsia"/>
                      <w:color w:val="0D0D0D" w:themeColor="text1" w:themeTint="F2"/>
                      <w:kern w:val="0"/>
                      <w:szCs w:val="21"/>
                    </w:rPr>
                    <w:t>烘干加热系统：烘干滚筒出料口与排气口均应安装测温装置，热集料温度允许误差为士</w:t>
                  </w:r>
                  <w:r w:rsidRPr="00FD6EF8">
                    <w:rPr>
                      <w:rFonts w:hint="eastAsia"/>
                      <w:color w:val="0D0D0D" w:themeColor="text1" w:themeTint="F2"/>
                      <w:kern w:val="0"/>
                      <w:szCs w:val="21"/>
                    </w:rPr>
                    <w:t>9.0C</w:t>
                  </w:r>
                  <w:r w:rsidRPr="00FD6EF8">
                    <w:rPr>
                      <w:rFonts w:hint="eastAsia"/>
                      <w:color w:val="0D0D0D" w:themeColor="text1" w:themeTint="F2"/>
                      <w:kern w:val="0"/>
                      <w:szCs w:val="21"/>
                    </w:rPr>
                    <w:t>。烘干滚筒、燃烧器和配套的鼓风机处应进行降噪处理。沥青混合料拌合站燃烧器宜采用天燃气燃料，并且安装低氮燃烧器，须设置专用的供气管道与相关装置，并配备专用的天然气监控室。天燃气供给系统应符合</w:t>
                  </w:r>
                  <w:r w:rsidRPr="00FD6EF8">
                    <w:rPr>
                      <w:rFonts w:hint="eastAsia"/>
                      <w:color w:val="0D0D0D" w:themeColor="text1" w:themeTint="F2"/>
                      <w:kern w:val="0"/>
                      <w:szCs w:val="21"/>
                    </w:rPr>
                    <w:t>GB 50028</w:t>
                  </w:r>
                  <w:r w:rsidRPr="00FD6EF8">
                    <w:rPr>
                      <w:rFonts w:hint="eastAsia"/>
                      <w:color w:val="0D0D0D" w:themeColor="text1" w:themeTint="F2"/>
                      <w:kern w:val="0"/>
                      <w:szCs w:val="21"/>
                    </w:rPr>
                    <w:t>和</w:t>
                  </w:r>
                  <w:r w:rsidRPr="00FD6EF8">
                    <w:rPr>
                      <w:rFonts w:hint="eastAsia"/>
                      <w:color w:val="0D0D0D" w:themeColor="text1" w:themeTint="F2"/>
                      <w:kern w:val="0"/>
                      <w:szCs w:val="21"/>
                    </w:rPr>
                    <w:t>GB 50251</w:t>
                  </w:r>
                  <w:r w:rsidRPr="00FD6EF8">
                    <w:rPr>
                      <w:rFonts w:hint="eastAsia"/>
                      <w:color w:val="0D0D0D" w:themeColor="text1" w:themeTint="F2"/>
                      <w:kern w:val="0"/>
                      <w:szCs w:val="21"/>
                    </w:rPr>
                    <w:t>的规定。采用燃油的烘干加热系统，其燃料罐布置应符合相应的安全距离规定</w:t>
                  </w:r>
                </w:p>
              </w:tc>
              <w:tc>
                <w:tcPr>
                  <w:tcW w:w="2597" w:type="dxa"/>
                  <w:vAlign w:val="center"/>
                </w:tcPr>
                <w:p w14:paraId="50E392E9" w14:textId="77777777" w:rsidR="00147B3A" w:rsidRPr="00FD6EF8" w:rsidRDefault="00147B3A" w:rsidP="00147B3A">
                  <w:pPr>
                    <w:jc w:val="center"/>
                    <w:rPr>
                      <w:color w:val="0D0D0D" w:themeColor="text1" w:themeTint="F2"/>
                      <w:kern w:val="0"/>
                      <w:szCs w:val="21"/>
                    </w:rPr>
                  </w:pPr>
                  <w:r w:rsidRPr="00FD6EF8">
                    <w:rPr>
                      <w:rFonts w:hint="eastAsia"/>
                      <w:color w:val="0D0D0D" w:themeColor="text1" w:themeTint="F2"/>
                      <w:kern w:val="0"/>
                      <w:szCs w:val="21"/>
                    </w:rPr>
                    <w:t>项目沥青混合料拌合站烘干加热系统按照要求设计</w:t>
                  </w:r>
                </w:p>
              </w:tc>
              <w:tc>
                <w:tcPr>
                  <w:tcW w:w="598" w:type="dxa"/>
                  <w:vAlign w:val="center"/>
                </w:tcPr>
                <w:p w14:paraId="4587E436" w14:textId="77777777" w:rsidR="00147B3A" w:rsidRPr="00FD6EF8" w:rsidRDefault="00147B3A" w:rsidP="00147B3A">
                  <w:pPr>
                    <w:jc w:val="center"/>
                    <w:rPr>
                      <w:color w:val="0D0D0D" w:themeColor="text1" w:themeTint="F2"/>
                      <w:szCs w:val="21"/>
                    </w:rPr>
                  </w:pPr>
                  <w:r w:rsidRPr="00FD6EF8">
                    <w:rPr>
                      <w:color w:val="0D0D0D" w:themeColor="text1" w:themeTint="F2"/>
                      <w:szCs w:val="21"/>
                    </w:rPr>
                    <w:t>符合</w:t>
                  </w:r>
                </w:p>
              </w:tc>
            </w:tr>
            <w:tr w:rsidR="00147B3A" w:rsidRPr="00FD6EF8" w14:paraId="51C89F26" w14:textId="77777777" w:rsidTr="00C6653F">
              <w:trPr>
                <w:trHeight w:val="397"/>
                <w:jc w:val="center"/>
              </w:trPr>
              <w:tc>
                <w:tcPr>
                  <w:tcW w:w="488" w:type="dxa"/>
                  <w:vAlign w:val="center"/>
                </w:tcPr>
                <w:p w14:paraId="172F2C87" w14:textId="77777777" w:rsidR="00147B3A" w:rsidRPr="00FD6EF8" w:rsidRDefault="00147B3A" w:rsidP="00147B3A">
                  <w:pPr>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8</w:t>
                  </w:r>
                </w:p>
              </w:tc>
              <w:tc>
                <w:tcPr>
                  <w:tcW w:w="3771" w:type="dxa"/>
                  <w:vAlign w:val="center"/>
                </w:tcPr>
                <w:p w14:paraId="07CBFED4" w14:textId="77777777" w:rsidR="00147B3A" w:rsidRPr="00FD6EF8" w:rsidRDefault="00147B3A" w:rsidP="00147B3A">
                  <w:pPr>
                    <w:widowControl/>
                    <w:jc w:val="center"/>
                    <w:rPr>
                      <w:color w:val="0D0D0D" w:themeColor="text1" w:themeTint="F2"/>
                      <w:kern w:val="0"/>
                      <w:szCs w:val="21"/>
                    </w:rPr>
                  </w:pPr>
                  <w:r w:rsidRPr="00FD6EF8">
                    <w:rPr>
                      <w:rFonts w:hint="eastAsia"/>
                      <w:color w:val="0D0D0D" w:themeColor="text1" w:themeTint="F2"/>
                      <w:kern w:val="0"/>
                      <w:szCs w:val="21"/>
                    </w:rPr>
                    <w:t>热料输送系统：热集料提升机应符合</w:t>
                  </w:r>
                  <w:r w:rsidRPr="00FD6EF8">
                    <w:rPr>
                      <w:rFonts w:hint="eastAsia"/>
                      <w:color w:val="0D0D0D" w:themeColor="text1" w:themeTint="F2"/>
                      <w:kern w:val="0"/>
                      <w:szCs w:val="21"/>
                    </w:rPr>
                    <w:t>JB/T392</w:t>
                  </w:r>
                  <w:r w:rsidRPr="00FD6EF8">
                    <w:rPr>
                      <w:rFonts w:hint="eastAsia"/>
                      <w:color w:val="0D0D0D" w:themeColor="text1" w:themeTint="F2"/>
                      <w:kern w:val="0"/>
                      <w:szCs w:val="21"/>
                    </w:rPr>
                    <w:t>的规定，应完全密封，工作时不得漏料、扬尘，并设有张紧和防逆转装置，运转平稳。热集料提升机应采取隔热、保温措施。</w:t>
                  </w:r>
                </w:p>
              </w:tc>
              <w:tc>
                <w:tcPr>
                  <w:tcW w:w="2597" w:type="dxa"/>
                  <w:vAlign w:val="center"/>
                </w:tcPr>
                <w:p w14:paraId="37FBBEF1" w14:textId="77777777" w:rsidR="00147B3A" w:rsidRPr="00FD6EF8" w:rsidRDefault="00147B3A" w:rsidP="00147B3A">
                  <w:pPr>
                    <w:jc w:val="center"/>
                    <w:rPr>
                      <w:color w:val="0D0D0D" w:themeColor="text1" w:themeTint="F2"/>
                      <w:kern w:val="0"/>
                      <w:szCs w:val="21"/>
                    </w:rPr>
                  </w:pPr>
                  <w:r w:rsidRPr="00FD6EF8">
                    <w:rPr>
                      <w:rFonts w:hint="eastAsia"/>
                      <w:color w:val="0D0D0D" w:themeColor="text1" w:themeTint="F2"/>
                      <w:kern w:val="0"/>
                      <w:szCs w:val="21"/>
                    </w:rPr>
                    <w:t>项目沥青混合料拌合站热料输送系统按照要求设计</w:t>
                  </w:r>
                </w:p>
              </w:tc>
              <w:tc>
                <w:tcPr>
                  <w:tcW w:w="598" w:type="dxa"/>
                  <w:vAlign w:val="center"/>
                </w:tcPr>
                <w:p w14:paraId="4FD8F8AB" w14:textId="77777777" w:rsidR="00147B3A" w:rsidRPr="00FD6EF8" w:rsidRDefault="00147B3A" w:rsidP="00147B3A">
                  <w:pPr>
                    <w:jc w:val="center"/>
                    <w:rPr>
                      <w:color w:val="0D0D0D" w:themeColor="text1" w:themeTint="F2"/>
                      <w:szCs w:val="21"/>
                    </w:rPr>
                  </w:pPr>
                  <w:r w:rsidRPr="00FD6EF8">
                    <w:rPr>
                      <w:color w:val="0D0D0D" w:themeColor="text1" w:themeTint="F2"/>
                      <w:szCs w:val="21"/>
                    </w:rPr>
                    <w:t>符合</w:t>
                  </w:r>
                </w:p>
              </w:tc>
            </w:tr>
            <w:tr w:rsidR="00147B3A" w:rsidRPr="00FD6EF8" w14:paraId="50BDBD48" w14:textId="77777777" w:rsidTr="00C6653F">
              <w:trPr>
                <w:trHeight w:val="397"/>
                <w:jc w:val="center"/>
              </w:trPr>
              <w:tc>
                <w:tcPr>
                  <w:tcW w:w="488" w:type="dxa"/>
                  <w:vAlign w:val="center"/>
                </w:tcPr>
                <w:p w14:paraId="188E4548" w14:textId="77777777" w:rsidR="00147B3A" w:rsidRPr="00FD6EF8" w:rsidRDefault="00147B3A" w:rsidP="00147B3A">
                  <w:pPr>
                    <w:jc w:val="center"/>
                    <w:rPr>
                      <w:color w:val="0D0D0D" w:themeColor="text1" w:themeTint="F2"/>
                      <w:szCs w:val="21"/>
                    </w:rPr>
                  </w:pPr>
                  <w:r w:rsidRPr="00FD6EF8">
                    <w:rPr>
                      <w:color w:val="0D0D0D" w:themeColor="text1" w:themeTint="F2"/>
                      <w:szCs w:val="21"/>
                    </w:rPr>
                    <w:t>19</w:t>
                  </w:r>
                </w:p>
              </w:tc>
              <w:tc>
                <w:tcPr>
                  <w:tcW w:w="3771" w:type="dxa"/>
                  <w:vAlign w:val="center"/>
                </w:tcPr>
                <w:p w14:paraId="250491C8" w14:textId="77777777" w:rsidR="00147B3A" w:rsidRPr="00FD6EF8" w:rsidRDefault="00147B3A" w:rsidP="00147B3A">
                  <w:pPr>
                    <w:widowControl/>
                    <w:jc w:val="center"/>
                    <w:rPr>
                      <w:color w:val="0D0D0D" w:themeColor="text1" w:themeTint="F2"/>
                      <w:kern w:val="0"/>
                      <w:szCs w:val="21"/>
                    </w:rPr>
                  </w:pPr>
                  <w:r w:rsidRPr="00FD6EF8">
                    <w:rPr>
                      <w:rFonts w:hint="eastAsia"/>
                      <w:color w:val="0D0D0D" w:themeColor="text1" w:themeTint="F2"/>
                      <w:kern w:val="0"/>
                      <w:szCs w:val="21"/>
                    </w:rPr>
                    <w:t>沥青加热与存储系统：沥青罐应设置取样口、液位指示器和温度计。沥青罐开口应采取防挥发扩散措施。沥青存储系统应配置沥青烟气收集装置。沥青加热系统采用的导热油炉应符合</w:t>
                  </w:r>
                  <w:r w:rsidRPr="00FD6EF8">
                    <w:rPr>
                      <w:rFonts w:hint="eastAsia"/>
                      <w:color w:val="0D0D0D" w:themeColor="text1" w:themeTint="F2"/>
                      <w:kern w:val="0"/>
                      <w:szCs w:val="21"/>
                    </w:rPr>
                    <w:t>GB/T150</w:t>
                  </w:r>
                  <w:r w:rsidRPr="00FD6EF8">
                    <w:rPr>
                      <w:rFonts w:hint="eastAsia"/>
                      <w:color w:val="0D0D0D" w:themeColor="text1" w:themeTint="F2"/>
                      <w:kern w:val="0"/>
                      <w:szCs w:val="21"/>
                    </w:rPr>
                    <w:t>的规定。沥青在加热、保温过程中产生的烟气，其处理宜采用组合式方法。烘于加热系统工作时应对其进行回收利用；烘干加热系统停止工作时，应通过烟气处理系统处理后再排放，处理措施宜采</w:t>
                  </w:r>
                  <w:r w:rsidRPr="00FD6EF8">
                    <w:rPr>
                      <w:rFonts w:hint="eastAsia"/>
                      <w:color w:val="0D0D0D" w:themeColor="text1" w:themeTint="F2"/>
                      <w:kern w:val="0"/>
                      <w:szCs w:val="21"/>
                    </w:rPr>
                    <w:lastRenderedPageBreak/>
                    <w:t>用冷凝介质吸附、等离子、光氧催化、燃烧等方式或组合方式</w:t>
                  </w:r>
                </w:p>
              </w:tc>
              <w:tc>
                <w:tcPr>
                  <w:tcW w:w="2597" w:type="dxa"/>
                  <w:vAlign w:val="center"/>
                </w:tcPr>
                <w:p w14:paraId="3B596918" w14:textId="77777777" w:rsidR="00147B3A" w:rsidRPr="00FD6EF8" w:rsidRDefault="00147B3A" w:rsidP="00147B3A">
                  <w:pPr>
                    <w:jc w:val="center"/>
                    <w:rPr>
                      <w:color w:val="0D0D0D" w:themeColor="text1" w:themeTint="F2"/>
                      <w:kern w:val="0"/>
                      <w:szCs w:val="21"/>
                    </w:rPr>
                  </w:pPr>
                  <w:r w:rsidRPr="00FD6EF8">
                    <w:rPr>
                      <w:rFonts w:hint="eastAsia"/>
                      <w:color w:val="0D0D0D" w:themeColor="text1" w:themeTint="F2"/>
                      <w:kern w:val="0"/>
                      <w:szCs w:val="21"/>
                    </w:rPr>
                    <w:lastRenderedPageBreak/>
                    <w:t>项目沥青混合料拌合站沥青加热与存储系统按照要求设计</w:t>
                  </w:r>
                </w:p>
              </w:tc>
              <w:tc>
                <w:tcPr>
                  <w:tcW w:w="598" w:type="dxa"/>
                  <w:vAlign w:val="center"/>
                </w:tcPr>
                <w:p w14:paraId="70218379" w14:textId="77777777" w:rsidR="00147B3A" w:rsidRPr="00FD6EF8" w:rsidRDefault="00147B3A" w:rsidP="00147B3A">
                  <w:pPr>
                    <w:jc w:val="center"/>
                    <w:rPr>
                      <w:color w:val="0D0D0D" w:themeColor="text1" w:themeTint="F2"/>
                      <w:szCs w:val="21"/>
                    </w:rPr>
                  </w:pPr>
                  <w:r w:rsidRPr="00FD6EF8">
                    <w:rPr>
                      <w:color w:val="0D0D0D" w:themeColor="text1" w:themeTint="F2"/>
                      <w:szCs w:val="21"/>
                    </w:rPr>
                    <w:t>符合</w:t>
                  </w:r>
                </w:p>
              </w:tc>
            </w:tr>
            <w:tr w:rsidR="00147B3A" w:rsidRPr="00FD6EF8" w14:paraId="4F156A6D" w14:textId="77777777" w:rsidTr="00C6653F">
              <w:trPr>
                <w:trHeight w:val="397"/>
                <w:jc w:val="center"/>
              </w:trPr>
              <w:tc>
                <w:tcPr>
                  <w:tcW w:w="488" w:type="dxa"/>
                  <w:vAlign w:val="center"/>
                </w:tcPr>
                <w:p w14:paraId="1A13449B" w14:textId="77777777" w:rsidR="00147B3A" w:rsidRPr="00FD6EF8" w:rsidRDefault="00147B3A" w:rsidP="00147B3A">
                  <w:pPr>
                    <w:jc w:val="center"/>
                    <w:rPr>
                      <w:color w:val="0D0D0D" w:themeColor="text1" w:themeTint="F2"/>
                      <w:szCs w:val="21"/>
                    </w:rPr>
                  </w:pPr>
                  <w:r w:rsidRPr="00FD6EF8">
                    <w:rPr>
                      <w:rFonts w:hint="eastAsia"/>
                      <w:color w:val="0D0D0D" w:themeColor="text1" w:themeTint="F2"/>
                      <w:szCs w:val="21"/>
                    </w:rPr>
                    <w:lastRenderedPageBreak/>
                    <w:t>2</w:t>
                  </w:r>
                  <w:r w:rsidRPr="00FD6EF8">
                    <w:rPr>
                      <w:color w:val="0D0D0D" w:themeColor="text1" w:themeTint="F2"/>
                      <w:szCs w:val="21"/>
                    </w:rPr>
                    <w:t>0</w:t>
                  </w:r>
                </w:p>
              </w:tc>
              <w:tc>
                <w:tcPr>
                  <w:tcW w:w="3771" w:type="dxa"/>
                  <w:vAlign w:val="center"/>
                </w:tcPr>
                <w:p w14:paraId="703BB2CA" w14:textId="77777777" w:rsidR="00147B3A" w:rsidRPr="00FD6EF8" w:rsidRDefault="00147B3A" w:rsidP="00147B3A">
                  <w:pPr>
                    <w:widowControl/>
                    <w:jc w:val="center"/>
                    <w:rPr>
                      <w:color w:val="0D0D0D" w:themeColor="text1" w:themeTint="F2"/>
                      <w:kern w:val="0"/>
                      <w:szCs w:val="21"/>
                    </w:rPr>
                  </w:pPr>
                  <w:r w:rsidRPr="00FD6EF8">
                    <w:rPr>
                      <w:rFonts w:hint="eastAsia"/>
                      <w:color w:val="0D0D0D" w:themeColor="text1" w:themeTint="F2"/>
                      <w:kern w:val="0"/>
                      <w:szCs w:val="21"/>
                    </w:rPr>
                    <w:t>粉料系统：粉料罐应设有料位计和安全报警装置。粉料罐应设有除尘装置、通气口及破拱装置。采用气压送粉方式的粉料罐应设有安全阀和自动排气降压装置。主除尘器回收的粉料宜采用粉料专用罐车运输或采用湿法处理。湿法处理应设有废水回收处理装置，与废水接触的管道、设备需进行防腐处理</w:t>
                  </w:r>
                </w:p>
              </w:tc>
              <w:tc>
                <w:tcPr>
                  <w:tcW w:w="2597" w:type="dxa"/>
                  <w:vAlign w:val="center"/>
                </w:tcPr>
                <w:p w14:paraId="3D46F056" w14:textId="77777777" w:rsidR="00147B3A" w:rsidRPr="00FD6EF8" w:rsidRDefault="00147B3A" w:rsidP="00147B3A">
                  <w:pPr>
                    <w:jc w:val="center"/>
                    <w:rPr>
                      <w:color w:val="0D0D0D" w:themeColor="text1" w:themeTint="F2"/>
                      <w:kern w:val="0"/>
                      <w:szCs w:val="21"/>
                    </w:rPr>
                  </w:pPr>
                  <w:r w:rsidRPr="00FD6EF8">
                    <w:rPr>
                      <w:rFonts w:hint="eastAsia"/>
                      <w:color w:val="0D0D0D" w:themeColor="text1" w:themeTint="F2"/>
                      <w:kern w:val="0"/>
                      <w:szCs w:val="21"/>
                    </w:rPr>
                    <w:t>项目沥青混合料拌合站粉料系统按照要求设计</w:t>
                  </w:r>
                </w:p>
              </w:tc>
              <w:tc>
                <w:tcPr>
                  <w:tcW w:w="598" w:type="dxa"/>
                  <w:vAlign w:val="center"/>
                </w:tcPr>
                <w:p w14:paraId="657EDDF2" w14:textId="77777777" w:rsidR="00147B3A" w:rsidRPr="00FD6EF8" w:rsidRDefault="00147B3A" w:rsidP="00147B3A">
                  <w:pPr>
                    <w:jc w:val="center"/>
                    <w:rPr>
                      <w:color w:val="0D0D0D" w:themeColor="text1" w:themeTint="F2"/>
                      <w:szCs w:val="21"/>
                    </w:rPr>
                  </w:pPr>
                  <w:r w:rsidRPr="00FD6EF8">
                    <w:rPr>
                      <w:color w:val="0D0D0D" w:themeColor="text1" w:themeTint="F2"/>
                      <w:szCs w:val="21"/>
                    </w:rPr>
                    <w:t>符合</w:t>
                  </w:r>
                </w:p>
              </w:tc>
            </w:tr>
            <w:tr w:rsidR="00147B3A" w:rsidRPr="00FD6EF8" w14:paraId="7F62A018" w14:textId="77777777" w:rsidTr="00C6653F">
              <w:trPr>
                <w:trHeight w:val="397"/>
                <w:jc w:val="center"/>
              </w:trPr>
              <w:tc>
                <w:tcPr>
                  <w:tcW w:w="488" w:type="dxa"/>
                  <w:vAlign w:val="center"/>
                </w:tcPr>
                <w:p w14:paraId="03A0A574" w14:textId="77777777" w:rsidR="00147B3A" w:rsidRPr="00FD6EF8" w:rsidRDefault="00147B3A" w:rsidP="00147B3A">
                  <w:pPr>
                    <w:jc w:val="center"/>
                    <w:rPr>
                      <w:color w:val="0D0D0D" w:themeColor="text1" w:themeTint="F2"/>
                      <w:szCs w:val="21"/>
                    </w:rPr>
                  </w:pPr>
                  <w:r w:rsidRPr="00FD6EF8">
                    <w:rPr>
                      <w:rFonts w:hint="eastAsia"/>
                      <w:color w:val="0D0D0D" w:themeColor="text1" w:themeTint="F2"/>
                      <w:szCs w:val="21"/>
                    </w:rPr>
                    <w:t>2</w:t>
                  </w:r>
                  <w:r w:rsidRPr="00FD6EF8">
                    <w:rPr>
                      <w:color w:val="0D0D0D" w:themeColor="text1" w:themeTint="F2"/>
                      <w:szCs w:val="21"/>
                    </w:rPr>
                    <w:t>1</w:t>
                  </w:r>
                </w:p>
              </w:tc>
              <w:tc>
                <w:tcPr>
                  <w:tcW w:w="3771" w:type="dxa"/>
                  <w:vAlign w:val="center"/>
                </w:tcPr>
                <w:p w14:paraId="44F7FC0D" w14:textId="77777777" w:rsidR="00147B3A" w:rsidRPr="00FD6EF8" w:rsidRDefault="00147B3A" w:rsidP="00147B3A">
                  <w:pPr>
                    <w:widowControl/>
                    <w:jc w:val="center"/>
                    <w:rPr>
                      <w:color w:val="0D0D0D" w:themeColor="text1" w:themeTint="F2"/>
                      <w:kern w:val="0"/>
                      <w:szCs w:val="21"/>
                    </w:rPr>
                  </w:pPr>
                  <w:r w:rsidRPr="00FD6EF8">
                    <w:rPr>
                      <w:rFonts w:hint="eastAsia"/>
                      <w:color w:val="0D0D0D" w:themeColor="text1" w:themeTint="F2"/>
                      <w:kern w:val="0"/>
                      <w:szCs w:val="21"/>
                    </w:rPr>
                    <w:t>计量系统：计量系统应符合表</w:t>
                  </w:r>
                  <w:r w:rsidRPr="00FD6EF8">
                    <w:rPr>
                      <w:rFonts w:hint="eastAsia"/>
                      <w:color w:val="0D0D0D" w:themeColor="text1" w:themeTint="F2"/>
                      <w:kern w:val="0"/>
                      <w:szCs w:val="21"/>
                    </w:rPr>
                    <w:t>1</w:t>
                  </w:r>
                  <w:r w:rsidRPr="00FD6EF8">
                    <w:rPr>
                      <w:rFonts w:hint="eastAsia"/>
                      <w:color w:val="0D0D0D" w:themeColor="text1" w:themeTint="F2"/>
                      <w:kern w:val="0"/>
                      <w:szCs w:val="21"/>
                    </w:rPr>
                    <w:t>所列的静态计量精度、动态计量精度规定，以保证混合料的生产质量。拌合楼计量控制系统的允许误差标定应通过取样分析进行调试，符合表</w:t>
                  </w:r>
                  <w:r w:rsidRPr="00FD6EF8">
                    <w:rPr>
                      <w:rFonts w:hint="eastAsia"/>
                      <w:color w:val="0D0D0D" w:themeColor="text1" w:themeTint="F2"/>
                      <w:kern w:val="0"/>
                      <w:szCs w:val="21"/>
                    </w:rPr>
                    <w:t>2</w:t>
                  </w:r>
                  <w:r w:rsidRPr="00FD6EF8">
                    <w:rPr>
                      <w:rFonts w:hint="eastAsia"/>
                      <w:color w:val="0D0D0D" w:themeColor="text1" w:themeTint="F2"/>
                      <w:kern w:val="0"/>
                      <w:szCs w:val="21"/>
                    </w:rPr>
                    <w:t>的要求</w:t>
                  </w:r>
                </w:p>
              </w:tc>
              <w:tc>
                <w:tcPr>
                  <w:tcW w:w="2597" w:type="dxa"/>
                  <w:vAlign w:val="center"/>
                </w:tcPr>
                <w:p w14:paraId="788D5F4D" w14:textId="77777777" w:rsidR="00147B3A" w:rsidRPr="00FD6EF8" w:rsidRDefault="00147B3A" w:rsidP="00147B3A">
                  <w:pPr>
                    <w:jc w:val="center"/>
                    <w:rPr>
                      <w:color w:val="0D0D0D" w:themeColor="text1" w:themeTint="F2"/>
                      <w:kern w:val="0"/>
                      <w:szCs w:val="21"/>
                    </w:rPr>
                  </w:pPr>
                  <w:r w:rsidRPr="00FD6EF8">
                    <w:rPr>
                      <w:rFonts w:hint="eastAsia"/>
                      <w:color w:val="0D0D0D" w:themeColor="text1" w:themeTint="F2"/>
                      <w:kern w:val="0"/>
                      <w:szCs w:val="21"/>
                    </w:rPr>
                    <w:t>项目沥青混合料拌合站计量系统按照要求设计</w:t>
                  </w:r>
                </w:p>
              </w:tc>
              <w:tc>
                <w:tcPr>
                  <w:tcW w:w="598" w:type="dxa"/>
                  <w:vAlign w:val="center"/>
                </w:tcPr>
                <w:p w14:paraId="628E1258" w14:textId="77777777" w:rsidR="00147B3A" w:rsidRPr="00FD6EF8" w:rsidRDefault="00147B3A" w:rsidP="00147B3A">
                  <w:pPr>
                    <w:jc w:val="center"/>
                    <w:rPr>
                      <w:color w:val="0D0D0D" w:themeColor="text1" w:themeTint="F2"/>
                      <w:szCs w:val="21"/>
                    </w:rPr>
                  </w:pPr>
                  <w:r w:rsidRPr="00FD6EF8">
                    <w:rPr>
                      <w:color w:val="0D0D0D" w:themeColor="text1" w:themeTint="F2"/>
                      <w:szCs w:val="21"/>
                    </w:rPr>
                    <w:t>符合</w:t>
                  </w:r>
                </w:p>
              </w:tc>
            </w:tr>
            <w:tr w:rsidR="00147B3A" w:rsidRPr="00FD6EF8" w14:paraId="1DF84CC8" w14:textId="77777777" w:rsidTr="00C6653F">
              <w:trPr>
                <w:trHeight w:val="397"/>
                <w:jc w:val="center"/>
              </w:trPr>
              <w:tc>
                <w:tcPr>
                  <w:tcW w:w="488" w:type="dxa"/>
                  <w:vAlign w:val="center"/>
                </w:tcPr>
                <w:p w14:paraId="05A4A8AA" w14:textId="77777777" w:rsidR="00147B3A" w:rsidRPr="00FD6EF8" w:rsidRDefault="00147B3A" w:rsidP="00147B3A">
                  <w:pPr>
                    <w:jc w:val="center"/>
                    <w:rPr>
                      <w:color w:val="0D0D0D" w:themeColor="text1" w:themeTint="F2"/>
                      <w:szCs w:val="21"/>
                    </w:rPr>
                  </w:pPr>
                  <w:r w:rsidRPr="00FD6EF8">
                    <w:rPr>
                      <w:color w:val="0D0D0D" w:themeColor="text1" w:themeTint="F2"/>
                      <w:szCs w:val="21"/>
                    </w:rPr>
                    <w:t>22</w:t>
                  </w:r>
                </w:p>
              </w:tc>
              <w:tc>
                <w:tcPr>
                  <w:tcW w:w="3771" w:type="dxa"/>
                  <w:vAlign w:val="center"/>
                </w:tcPr>
                <w:p w14:paraId="18E7439F" w14:textId="77777777" w:rsidR="00147B3A" w:rsidRPr="00FD6EF8" w:rsidRDefault="00147B3A" w:rsidP="00147B3A">
                  <w:pPr>
                    <w:widowControl/>
                    <w:jc w:val="center"/>
                    <w:rPr>
                      <w:color w:val="0D0D0D" w:themeColor="text1" w:themeTint="F2"/>
                      <w:kern w:val="0"/>
                      <w:szCs w:val="21"/>
                    </w:rPr>
                  </w:pPr>
                  <w:r w:rsidRPr="00FD6EF8">
                    <w:rPr>
                      <w:rFonts w:hint="eastAsia"/>
                      <w:color w:val="0D0D0D" w:themeColor="text1" w:themeTint="F2"/>
                      <w:kern w:val="0"/>
                      <w:szCs w:val="21"/>
                    </w:rPr>
                    <w:t>拌和系统：搅拌缸在结构设计上要有利于混合料均匀拌合，可采用混合搅拌方式。搅拌缸应配备烟气吸收装置，并与烟气处理系统相连通。拌合系统应设有添加剂投入口</w:t>
                  </w:r>
                </w:p>
              </w:tc>
              <w:tc>
                <w:tcPr>
                  <w:tcW w:w="2597" w:type="dxa"/>
                  <w:vAlign w:val="center"/>
                </w:tcPr>
                <w:p w14:paraId="7B19F7A3" w14:textId="77777777" w:rsidR="00147B3A" w:rsidRPr="00FD6EF8" w:rsidRDefault="00147B3A" w:rsidP="00147B3A">
                  <w:pPr>
                    <w:jc w:val="center"/>
                    <w:rPr>
                      <w:color w:val="0D0D0D" w:themeColor="text1" w:themeTint="F2"/>
                      <w:kern w:val="0"/>
                      <w:szCs w:val="21"/>
                    </w:rPr>
                  </w:pPr>
                  <w:r w:rsidRPr="00FD6EF8">
                    <w:rPr>
                      <w:rFonts w:hint="eastAsia"/>
                      <w:color w:val="0D0D0D" w:themeColor="text1" w:themeTint="F2"/>
                      <w:kern w:val="0"/>
                      <w:szCs w:val="21"/>
                    </w:rPr>
                    <w:t>项目沥青混合料拌合站拌和系统按照要求设计</w:t>
                  </w:r>
                </w:p>
              </w:tc>
              <w:tc>
                <w:tcPr>
                  <w:tcW w:w="598" w:type="dxa"/>
                  <w:vAlign w:val="center"/>
                </w:tcPr>
                <w:p w14:paraId="2E3E0FFE" w14:textId="77777777" w:rsidR="00147B3A" w:rsidRPr="00FD6EF8" w:rsidRDefault="00147B3A" w:rsidP="00147B3A">
                  <w:pPr>
                    <w:jc w:val="center"/>
                    <w:rPr>
                      <w:color w:val="0D0D0D" w:themeColor="text1" w:themeTint="F2"/>
                      <w:szCs w:val="21"/>
                    </w:rPr>
                  </w:pPr>
                  <w:r w:rsidRPr="00FD6EF8">
                    <w:rPr>
                      <w:color w:val="0D0D0D" w:themeColor="text1" w:themeTint="F2"/>
                      <w:szCs w:val="21"/>
                    </w:rPr>
                    <w:t>符合</w:t>
                  </w:r>
                </w:p>
              </w:tc>
            </w:tr>
            <w:tr w:rsidR="00147B3A" w:rsidRPr="00FD6EF8" w14:paraId="004C7B41" w14:textId="77777777" w:rsidTr="00C6653F">
              <w:trPr>
                <w:trHeight w:val="397"/>
                <w:jc w:val="center"/>
              </w:trPr>
              <w:tc>
                <w:tcPr>
                  <w:tcW w:w="488" w:type="dxa"/>
                  <w:vAlign w:val="center"/>
                </w:tcPr>
                <w:p w14:paraId="59A64F66" w14:textId="77777777" w:rsidR="00147B3A" w:rsidRPr="00FD6EF8" w:rsidRDefault="00147B3A" w:rsidP="00147B3A">
                  <w:pPr>
                    <w:jc w:val="center"/>
                    <w:rPr>
                      <w:color w:val="0D0D0D" w:themeColor="text1" w:themeTint="F2"/>
                      <w:szCs w:val="21"/>
                    </w:rPr>
                  </w:pPr>
                  <w:r w:rsidRPr="00FD6EF8">
                    <w:rPr>
                      <w:rFonts w:hint="eastAsia"/>
                      <w:color w:val="0D0D0D" w:themeColor="text1" w:themeTint="F2"/>
                      <w:szCs w:val="21"/>
                    </w:rPr>
                    <w:t>2</w:t>
                  </w:r>
                  <w:r w:rsidRPr="00FD6EF8">
                    <w:rPr>
                      <w:color w:val="0D0D0D" w:themeColor="text1" w:themeTint="F2"/>
                      <w:szCs w:val="21"/>
                    </w:rPr>
                    <w:t>3</w:t>
                  </w:r>
                </w:p>
              </w:tc>
              <w:tc>
                <w:tcPr>
                  <w:tcW w:w="3771" w:type="dxa"/>
                  <w:vAlign w:val="center"/>
                </w:tcPr>
                <w:p w14:paraId="5C40E57A" w14:textId="77777777" w:rsidR="00147B3A" w:rsidRPr="00FD6EF8" w:rsidRDefault="00147B3A" w:rsidP="00147B3A">
                  <w:pPr>
                    <w:widowControl/>
                    <w:jc w:val="center"/>
                    <w:rPr>
                      <w:color w:val="0D0D0D" w:themeColor="text1" w:themeTint="F2"/>
                      <w:kern w:val="0"/>
                      <w:szCs w:val="21"/>
                    </w:rPr>
                  </w:pPr>
                  <w:r w:rsidRPr="00FD6EF8">
                    <w:rPr>
                      <w:rFonts w:hint="eastAsia"/>
                      <w:color w:val="0D0D0D" w:themeColor="text1" w:themeTint="F2"/>
                      <w:kern w:val="0"/>
                      <w:szCs w:val="21"/>
                    </w:rPr>
                    <w:t>成品混合料系统：成品混合料仓应设置高料位指示器。成品混合料仓应配备保温装置。满仓状态时料仓内的沥青混合料在</w:t>
                  </w:r>
                  <w:r w:rsidRPr="00FD6EF8">
                    <w:rPr>
                      <w:rFonts w:hint="eastAsia"/>
                      <w:color w:val="0D0D0D" w:themeColor="text1" w:themeTint="F2"/>
                      <w:kern w:val="0"/>
                      <w:szCs w:val="21"/>
                    </w:rPr>
                    <w:t>12</w:t>
                  </w:r>
                  <w:r w:rsidRPr="00FD6EF8">
                    <w:rPr>
                      <w:rFonts w:hint="eastAsia"/>
                      <w:color w:val="0D0D0D" w:themeColor="text1" w:themeTint="F2"/>
                      <w:kern w:val="0"/>
                      <w:szCs w:val="21"/>
                    </w:rPr>
                    <w:t>小时内温度下降值不大于</w:t>
                  </w:r>
                  <w:r w:rsidRPr="00FD6EF8">
                    <w:rPr>
                      <w:rFonts w:hint="eastAsia"/>
                      <w:color w:val="0D0D0D" w:themeColor="text1" w:themeTint="F2"/>
                      <w:kern w:val="0"/>
                      <w:szCs w:val="21"/>
                    </w:rPr>
                    <w:t>10</w:t>
                  </w:r>
                  <w:r w:rsidRPr="00FD6EF8">
                    <w:rPr>
                      <w:rFonts w:hint="eastAsia"/>
                      <w:color w:val="0D0D0D" w:themeColor="text1" w:themeTint="F2"/>
                      <w:kern w:val="0"/>
                      <w:szCs w:val="21"/>
                    </w:rPr>
                    <w:t>°</w:t>
                  </w:r>
                  <w:r w:rsidRPr="00FD6EF8">
                    <w:rPr>
                      <w:rFonts w:hint="eastAsia"/>
                      <w:color w:val="0D0D0D" w:themeColor="text1" w:themeTint="F2"/>
                      <w:kern w:val="0"/>
                      <w:szCs w:val="21"/>
                    </w:rPr>
                    <w:t>C</w:t>
                  </w:r>
                  <w:r w:rsidRPr="00FD6EF8">
                    <w:rPr>
                      <w:rFonts w:hint="eastAsia"/>
                      <w:color w:val="0D0D0D" w:themeColor="text1" w:themeTint="F2"/>
                      <w:kern w:val="0"/>
                      <w:szCs w:val="21"/>
                    </w:rPr>
                    <w:t>。成品混合料卸料区下部的卸料高度不低于</w:t>
                  </w:r>
                  <w:r w:rsidRPr="00FD6EF8">
                    <w:rPr>
                      <w:rFonts w:hint="eastAsia"/>
                      <w:color w:val="0D0D0D" w:themeColor="text1" w:themeTint="F2"/>
                      <w:kern w:val="0"/>
                      <w:szCs w:val="21"/>
                    </w:rPr>
                    <w:t>3.8 m</w:t>
                  </w:r>
                  <w:r w:rsidRPr="00FD6EF8">
                    <w:rPr>
                      <w:rFonts w:hint="eastAsia"/>
                      <w:color w:val="0D0D0D" w:themeColor="text1" w:themeTint="F2"/>
                      <w:kern w:val="0"/>
                      <w:szCs w:val="21"/>
                    </w:rPr>
                    <w:t>。成品混合料卸料区应在卸料时采取密闭负压措施，且应与运输车辆进出实现联动。卸料口应配置烟气吸收装置。吸收的烟气在燃烧器工作时应进行二次燃烧利用；燃烧器停止工作时，应处理后再排放，处理措施可采用冷凝、介质吸附、等离子、光氧催化、燃烧等方式或组合方式</w:t>
                  </w:r>
                </w:p>
              </w:tc>
              <w:tc>
                <w:tcPr>
                  <w:tcW w:w="2597" w:type="dxa"/>
                  <w:vAlign w:val="center"/>
                </w:tcPr>
                <w:p w14:paraId="40B068F7" w14:textId="77777777" w:rsidR="00147B3A" w:rsidRPr="00FD6EF8" w:rsidRDefault="00147B3A" w:rsidP="00147B3A">
                  <w:pPr>
                    <w:jc w:val="center"/>
                    <w:rPr>
                      <w:color w:val="0D0D0D" w:themeColor="text1" w:themeTint="F2"/>
                      <w:kern w:val="0"/>
                      <w:szCs w:val="21"/>
                    </w:rPr>
                  </w:pPr>
                  <w:r w:rsidRPr="00FD6EF8">
                    <w:rPr>
                      <w:rFonts w:hint="eastAsia"/>
                      <w:color w:val="0D0D0D" w:themeColor="text1" w:themeTint="F2"/>
                      <w:kern w:val="0"/>
                      <w:szCs w:val="21"/>
                    </w:rPr>
                    <w:t>项目沥青混合料拌合站成品混合料系统按照要求设计</w:t>
                  </w:r>
                </w:p>
              </w:tc>
              <w:tc>
                <w:tcPr>
                  <w:tcW w:w="598" w:type="dxa"/>
                  <w:vAlign w:val="center"/>
                </w:tcPr>
                <w:p w14:paraId="4AB797EF" w14:textId="77777777" w:rsidR="00147B3A" w:rsidRPr="00FD6EF8" w:rsidRDefault="00147B3A" w:rsidP="00147B3A">
                  <w:pPr>
                    <w:jc w:val="center"/>
                    <w:rPr>
                      <w:color w:val="0D0D0D" w:themeColor="text1" w:themeTint="F2"/>
                      <w:szCs w:val="21"/>
                    </w:rPr>
                  </w:pPr>
                  <w:r w:rsidRPr="00FD6EF8">
                    <w:rPr>
                      <w:color w:val="0D0D0D" w:themeColor="text1" w:themeTint="F2"/>
                      <w:szCs w:val="21"/>
                    </w:rPr>
                    <w:t>符合</w:t>
                  </w:r>
                </w:p>
              </w:tc>
            </w:tr>
            <w:tr w:rsidR="00147B3A" w:rsidRPr="00FD6EF8" w14:paraId="23A0BFF9" w14:textId="77777777" w:rsidTr="00C6653F">
              <w:trPr>
                <w:trHeight w:val="397"/>
                <w:jc w:val="center"/>
              </w:trPr>
              <w:tc>
                <w:tcPr>
                  <w:tcW w:w="488" w:type="dxa"/>
                  <w:vAlign w:val="center"/>
                </w:tcPr>
                <w:p w14:paraId="11210E69" w14:textId="77777777" w:rsidR="00147B3A" w:rsidRPr="00FD6EF8" w:rsidRDefault="00147B3A" w:rsidP="00147B3A">
                  <w:pPr>
                    <w:jc w:val="center"/>
                    <w:rPr>
                      <w:color w:val="0D0D0D" w:themeColor="text1" w:themeTint="F2"/>
                      <w:szCs w:val="21"/>
                    </w:rPr>
                  </w:pPr>
                  <w:r w:rsidRPr="00FD6EF8">
                    <w:rPr>
                      <w:rFonts w:hint="eastAsia"/>
                      <w:color w:val="0D0D0D" w:themeColor="text1" w:themeTint="F2"/>
                      <w:szCs w:val="21"/>
                    </w:rPr>
                    <w:t>2</w:t>
                  </w:r>
                  <w:r w:rsidRPr="00FD6EF8">
                    <w:rPr>
                      <w:color w:val="0D0D0D" w:themeColor="text1" w:themeTint="F2"/>
                      <w:szCs w:val="21"/>
                    </w:rPr>
                    <w:t>4</w:t>
                  </w:r>
                </w:p>
              </w:tc>
              <w:tc>
                <w:tcPr>
                  <w:tcW w:w="3771" w:type="dxa"/>
                  <w:vAlign w:val="center"/>
                </w:tcPr>
                <w:p w14:paraId="3C32828D" w14:textId="77777777" w:rsidR="00147B3A" w:rsidRPr="00FD6EF8" w:rsidRDefault="00147B3A" w:rsidP="00147B3A">
                  <w:pPr>
                    <w:widowControl/>
                    <w:jc w:val="center"/>
                    <w:rPr>
                      <w:color w:val="0D0D0D" w:themeColor="text1" w:themeTint="F2"/>
                      <w:kern w:val="0"/>
                      <w:szCs w:val="21"/>
                    </w:rPr>
                  </w:pPr>
                  <w:r w:rsidRPr="00FD6EF8">
                    <w:rPr>
                      <w:rFonts w:hint="eastAsia"/>
                      <w:color w:val="0D0D0D" w:themeColor="text1" w:themeTint="F2"/>
                      <w:kern w:val="0"/>
                      <w:szCs w:val="21"/>
                    </w:rPr>
                    <w:t>除尘和烟气处理系统：冷料输送过程中产生的粉尘应经过冷料除尘器收集、存储、处理。冷料除尘器的引风机的风量和风压应满足沥青搅拌设备最大生产能力要求，并具有调节装置。烘干加热系统冷料进口处应设置除尘装置。主除尘器应具有高温报警、超高温保护和负压检测装置，入口应安装测温装置。除尘系统的引风机周围须采用隔音、防震装置，出口处须配备消音装置。除尘系统的粉尘处理宜采用加湿搅拌处理或采用专用储存设备存储，并回收利用。主除尘器除尘布袋的厚度、纤维的松紧度须符合除尘要求。主除尘器的烟气处理措</w:t>
                  </w:r>
                  <w:r w:rsidRPr="00FD6EF8">
                    <w:rPr>
                      <w:rFonts w:hint="eastAsia"/>
                      <w:color w:val="0D0D0D" w:themeColor="text1" w:themeTint="F2"/>
                      <w:kern w:val="0"/>
                      <w:szCs w:val="21"/>
                    </w:rPr>
                    <w:lastRenderedPageBreak/>
                    <w:t>施可采用冷凝、介质吸附、等离子、光氧催化、燃烧等方式或组合方式</w:t>
                  </w:r>
                </w:p>
              </w:tc>
              <w:tc>
                <w:tcPr>
                  <w:tcW w:w="2597" w:type="dxa"/>
                  <w:vAlign w:val="center"/>
                </w:tcPr>
                <w:p w14:paraId="78C72A1A" w14:textId="77777777" w:rsidR="00147B3A" w:rsidRPr="00FD6EF8" w:rsidRDefault="00147B3A" w:rsidP="00147B3A">
                  <w:pPr>
                    <w:jc w:val="center"/>
                    <w:rPr>
                      <w:color w:val="0D0D0D" w:themeColor="text1" w:themeTint="F2"/>
                      <w:kern w:val="0"/>
                      <w:szCs w:val="21"/>
                    </w:rPr>
                  </w:pPr>
                  <w:r w:rsidRPr="00FD6EF8">
                    <w:rPr>
                      <w:rFonts w:hint="eastAsia"/>
                      <w:color w:val="0D0D0D" w:themeColor="text1" w:themeTint="F2"/>
                      <w:kern w:val="0"/>
                      <w:szCs w:val="21"/>
                    </w:rPr>
                    <w:lastRenderedPageBreak/>
                    <w:t>项目沥青混合料拌合站除尘和烟气处理系统按照要求设计</w:t>
                  </w:r>
                </w:p>
              </w:tc>
              <w:tc>
                <w:tcPr>
                  <w:tcW w:w="598" w:type="dxa"/>
                  <w:vAlign w:val="center"/>
                </w:tcPr>
                <w:p w14:paraId="0BA7136C" w14:textId="77777777" w:rsidR="00147B3A" w:rsidRPr="00FD6EF8" w:rsidRDefault="00147B3A" w:rsidP="00147B3A">
                  <w:pPr>
                    <w:jc w:val="center"/>
                    <w:rPr>
                      <w:color w:val="0D0D0D" w:themeColor="text1" w:themeTint="F2"/>
                      <w:szCs w:val="21"/>
                    </w:rPr>
                  </w:pPr>
                  <w:r w:rsidRPr="00FD6EF8">
                    <w:rPr>
                      <w:color w:val="0D0D0D" w:themeColor="text1" w:themeTint="F2"/>
                      <w:szCs w:val="21"/>
                    </w:rPr>
                    <w:t>符合</w:t>
                  </w:r>
                </w:p>
              </w:tc>
            </w:tr>
            <w:tr w:rsidR="00147B3A" w:rsidRPr="00FD6EF8" w14:paraId="110684FD" w14:textId="77777777" w:rsidTr="00C6653F">
              <w:trPr>
                <w:trHeight w:val="397"/>
                <w:jc w:val="center"/>
              </w:trPr>
              <w:tc>
                <w:tcPr>
                  <w:tcW w:w="7454" w:type="dxa"/>
                  <w:gridSpan w:val="4"/>
                  <w:vAlign w:val="center"/>
                </w:tcPr>
                <w:p w14:paraId="68F16D99" w14:textId="77777777" w:rsidR="00147B3A" w:rsidRPr="00FD6EF8" w:rsidRDefault="00147B3A" w:rsidP="00147B3A">
                  <w:pPr>
                    <w:jc w:val="center"/>
                    <w:rPr>
                      <w:color w:val="0D0D0D" w:themeColor="text1" w:themeTint="F2"/>
                      <w:szCs w:val="21"/>
                    </w:rPr>
                  </w:pPr>
                  <w:r w:rsidRPr="00FD6EF8">
                    <w:rPr>
                      <w:rFonts w:hint="eastAsia"/>
                      <w:color w:val="0D0D0D" w:themeColor="text1" w:themeTint="F2"/>
                      <w:szCs w:val="21"/>
                    </w:rPr>
                    <w:lastRenderedPageBreak/>
                    <w:t>环境保护</w:t>
                  </w:r>
                </w:p>
              </w:tc>
            </w:tr>
            <w:tr w:rsidR="00147B3A" w:rsidRPr="00FD6EF8" w14:paraId="6865E0EB" w14:textId="77777777" w:rsidTr="00C6653F">
              <w:trPr>
                <w:trHeight w:val="397"/>
                <w:jc w:val="center"/>
              </w:trPr>
              <w:tc>
                <w:tcPr>
                  <w:tcW w:w="488" w:type="dxa"/>
                  <w:vAlign w:val="center"/>
                </w:tcPr>
                <w:p w14:paraId="4228A1CC" w14:textId="77777777" w:rsidR="00147B3A" w:rsidRPr="00FD6EF8" w:rsidRDefault="00147B3A" w:rsidP="00147B3A">
                  <w:pPr>
                    <w:jc w:val="center"/>
                    <w:rPr>
                      <w:color w:val="0D0D0D" w:themeColor="text1" w:themeTint="F2"/>
                      <w:szCs w:val="21"/>
                    </w:rPr>
                  </w:pPr>
                  <w:r w:rsidRPr="00FD6EF8">
                    <w:rPr>
                      <w:rFonts w:hint="eastAsia"/>
                      <w:color w:val="0D0D0D" w:themeColor="text1" w:themeTint="F2"/>
                      <w:szCs w:val="21"/>
                    </w:rPr>
                    <w:t>2</w:t>
                  </w:r>
                  <w:r w:rsidRPr="00FD6EF8">
                    <w:rPr>
                      <w:color w:val="0D0D0D" w:themeColor="text1" w:themeTint="F2"/>
                      <w:szCs w:val="21"/>
                    </w:rPr>
                    <w:t>5</w:t>
                  </w:r>
                </w:p>
              </w:tc>
              <w:tc>
                <w:tcPr>
                  <w:tcW w:w="3771" w:type="dxa"/>
                  <w:vAlign w:val="center"/>
                </w:tcPr>
                <w:p w14:paraId="2BD3D851" w14:textId="77777777" w:rsidR="00147B3A" w:rsidRPr="00FD6EF8" w:rsidRDefault="00147B3A" w:rsidP="00147B3A">
                  <w:pPr>
                    <w:widowControl/>
                    <w:jc w:val="center"/>
                    <w:rPr>
                      <w:color w:val="0D0D0D" w:themeColor="text1" w:themeTint="F2"/>
                      <w:kern w:val="0"/>
                      <w:szCs w:val="21"/>
                    </w:rPr>
                  </w:pPr>
                  <w:r w:rsidRPr="00FD6EF8">
                    <w:rPr>
                      <w:rFonts w:hint="eastAsia"/>
                      <w:color w:val="0D0D0D" w:themeColor="text1" w:themeTint="F2"/>
                      <w:kern w:val="0"/>
                      <w:szCs w:val="21"/>
                    </w:rPr>
                    <w:t>沥青混合料拌合站大气污染物排放限值应符合表</w:t>
                  </w:r>
                  <w:r w:rsidRPr="00FD6EF8">
                    <w:rPr>
                      <w:color w:val="0D0D0D" w:themeColor="text1" w:themeTint="F2"/>
                      <w:kern w:val="0"/>
                      <w:szCs w:val="21"/>
                    </w:rPr>
                    <w:t>4</w:t>
                  </w:r>
                  <w:r w:rsidRPr="00FD6EF8">
                    <w:rPr>
                      <w:rFonts w:hint="eastAsia"/>
                      <w:color w:val="0D0D0D" w:themeColor="text1" w:themeTint="F2"/>
                      <w:kern w:val="0"/>
                      <w:szCs w:val="21"/>
                    </w:rPr>
                    <w:t>规定。表中未列入的大气污染物排放限值应符合</w:t>
                  </w:r>
                  <w:r w:rsidRPr="00FD6EF8">
                    <w:rPr>
                      <w:rFonts w:hint="eastAsia"/>
                      <w:color w:val="0D0D0D" w:themeColor="text1" w:themeTint="F2"/>
                      <w:kern w:val="0"/>
                      <w:szCs w:val="21"/>
                    </w:rPr>
                    <w:t>GB16297</w:t>
                  </w:r>
                  <w:r w:rsidRPr="00FD6EF8">
                    <w:rPr>
                      <w:rFonts w:hint="eastAsia"/>
                      <w:color w:val="0D0D0D" w:themeColor="text1" w:themeTint="F2"/>
                      <w:kern w:val="0"/>
                      <w:szCs w:val="21"/>
                    </w:rPr>
                    <w:t>的规定。</w:t>
                  </w:r>
                </w:p>
                <w:p w14:paraId="791E60A8" w14:textId="77777777" w:rsidR="00147B3A" w:rsidRPr="00FD6EF8" w:rsidRDefault="00147B3A" w:rsidP="00147B3A">
                  <w:pPr>
                    <w:widowControl/>
                    <w:jc w:val="center"/>
                    <w:rPr>
                      <w:color w:val="0D0D0D" w:themeColor="text1" w:themeTint="F2"/>
                      <w:kern w:val="0"/>
                      <w:szCs w:val="21"/>
                    </w:rPr>
                  </w:pPr>
                  <w:r w:rsidRPr="00FD6EF8">
                    <w:rPr>
                      <w:rFonts w:hint="eastAsia"/>
                      <w:color w:val="0D0D0D" w:themeColor="text1" w:themeTint="F2"/>
                      <w:kern w:val="0"/>
                      <w:szCs w:val="21"/>
                    </w:rPr>
                    <w:t>表</w:t>
                  </w:r>
                  <w:r w:rsidRPr="00FD6EF8">
                    <w:rPr>
                      <w:rFonts w:hint="eastAsia"/>
                      <w:color w:val="0D0D0D" w:themeColor="text1" w:themeTint="F2"/>
                      <w:kern w:val="0"/>
                      <w:szCs w:val="21"/>
                    </w:rPr>
                    <w:t>4</w:t>
                  </w:r>
                  <w:r w:rsidRPr="00FD6EF8">
                    <w:rPr>
                      <w:color w:val="0D0D0D" w:themeColor="text1" w:themeTint="F2"/>
                      <w:kern w:val="0"/>
                      <w:szCs w:val="21"/>
                    </w:rPr>
                    <w:t xml:space="preserve">  </w:t>
                  </w:r>
                  <w:r w:rsidRPr="00FD6EF8">
                    <w:rPr>
                      <w:rFonts w:hint="eastAsia"/>
                      <w:color w:val="0D0D0D" w:themeColor="text1" w:themeTint="F2"/>
                      <w:kern w:val="0"/>
                      <w:szCs w:val="21"/>
                    </w:rPr>
                    <w:t>大气污染物及其限值</w:t>
                  </w:r>
                </w:p>
                <w:tbl>
                  <w:tblPr>
                    <w:tblStyle w:val="aff5"/>
                    <w:tblW w:w="4519" w:type="pct"/>
                    <w:jc w:val="center"/>
                    <w:tblLook w:val="04A0" w:firstRow="1" w:lastRow="0" w:firstColumn="1" w:lastColumn="0" w:noHBand="0" w:noVBand="1"/>
                  </w:tblPr>
                  <w:tblGrid>
                    <w:gridCol w:w="603"/>
                    <w:gridCol w:w="858"/>
                    <w:gridCol w:w="872"/>
                    <w:gridCol w:w="1016"/>
                  </w:tblGrid>
                  <w:tr w:rsidR="00147B3A" w:rsidRPr="00FD6EF8" w14:paraId="3D5F76A1" w14:textId="77777777" w:rsidTr="00C6653F">
                    <w:trPr>
                      <w:trHeight w:val="284"/>
                      <w:jc w:val="center"/>
                    </w:trPr>
                    <w:tc>
                      <w:tcPr>
                        <w:tcW w:w="614" w:type="dxa"/>
                        <w:vMerge w:val="restart"/>
                        <w:vAlign w:val="center"/>
                      </w:tcPr>
                      <w:p w14:paraId="1D6F06F1" w14:textId="77777777" w:rsidR="00147B3A" w:rsidRPr="00FD6EF8" w:rsidRDefault="00147B3A" w:rsidP="00147B3A">
                        <w:pPr>
                          <w:widowControl/>
                          <w:jc w:val="center"/>
                          <w:rPr>
                            <w:color w:val="0D0D0D" w:themeColor="text1" w:themeTint="F2"/>
                            <w:kern w:val="0"/>
                            <w:sz w:val="15"/>
                            <w:szCs w:val="15"/>
                          </w:rPr>
                        </w:pPr>
                        <w:r w:rsidRPr="00FD6EF8">
                          <w:rPr>
                            <w:rFonts w:hint="eastAsia"/>
                            <w:color w:val="0D0D0D" w:themeColor="text1" w:themeTint="F2"/>
                            <w:kern w:val="0"/>
                            <w:sz w:val="15"/>
                            <w:szCs w:val="15"/>
                          </w:rPr>
                          <w:t>大气污染物</w:t>
                        </w:r>
                      </w:p>
                    </w:tc>
                    <w:tc>
                      <w:tcPr>
                        <w:tcW w:w="992" w:type="dxa"/>
                        <w:vMerge w:val="restart"/>
                        <w:vAlign w:val="center"/>
                      </w:tcPr>
                      <w:p w14:paraId="476A1368" w14:textId="77777777" w:rsidR="00147B3A" w:rsidRPr="00FD6EF8" w:rsidRDefault="00147B3A" w:rsidP="00147B3A">
                        <w:pPr>
                          <w:widowControl/>
                          <w:jc w:val="center"/>
                          <w:rPr>
                            <w:color w:val="0D0D0D" w:themeColor="text1" w:themeTint="F2"/>
                            <w:kern w:val="0"/>
                            <w:sz w:val="15"/>
                            <w:szCs w:val="15"/>
                          </w:rPr>
                        </w:pPr>
                        <w:r w:rsidRPr="00FD6EF8">
                          <w:rPr>
                            <w:rFonts w:hint="eastAsia"/>
                            <w:color w:val="0D0D0D" w:themeColor="text1" w:themeTint="F2"/>
                            <w:kern w:val="0"/>
                            <w:sz w:val="15"/>
                            <w:szCs w:val="15"/>
                          </w:rPr>
                          <w:t>监测分析方法与标准</w:t>
                        </w:r>
                      </w:p>
                    </w:tc>
                    <w:tc>
                      <w:tcPr>
                        <w:tcW w:w="2127" w:type="dxa"/>
                        <w:gridSpan w:val="2"/>
                        <w:tcBorders>
                          <w:bottom w:val="single" w:sz="4" w:space="0" w:color="auto"/>
                        </w:tcBorders>
                        <w:vAlign w:val="center"/>
                      </w:tcPr>
                      <w:p w14:paraId="4B775E0A" w14:textId="77777777" w:rsidR="00147B3A" w:rsidRPr="00FD6EF8" w:rsidRDefault="00147B3A" w:rsidP="00147B3A">
                        <w:pPr>
                          <w:widowControl/>
                          <w:jc w:val="center"/>
                          <w:rPr>
                            <w:color w:val="0D0D0D" w:themeColor="text1" w:themeTint="F2"/>
                            <w:kern w:val="0"/>
                            <w:sz w:val="15"/>
                            <w:szCs w:val="15"/>
                          </w:rPr>
                        </w:pPr>
                        <w:r w:rsidRPr="00FD6EF8">
                          <w:rPr>
                            <w:rFonts w:hint="eastAsia"/>
                            <w:color w:val="0D0D0D" w:themeColor="text1" w:themeTint="F2"/>
                            <w:kern w:val="0"/>
                            <w:sz w:val="15"/>
                            <w:szCs w:val="15"/>
                          </w:rPr>
                          <w:t>最高允许排放浓度（</w:t>
                        </w:r>
                        <w:r w:rsidRPr="00FD6EF8">
                          <w:rPr>
                            <w:rFonts w:hint="eastAsia"/>
                            <w:color w:val="0D0D0D" w:themeColor="text1" w:themeTint="F2"/>
                            <w:kern w:val="0"/>
                            <w:sz w:val="15"/>
                            <w:szCs w:val="15"/>
                          </w:rPr>
                          <w:t>m</w:t>
                        </w:r>
                        <w:r w:rsidRPr="00FD6EF8">
                          <w:rPr>
                            <w:color w:val="0D0D0D" w:themeColor="text1" w:themeTint="F2"/>
                            <w:kern w:val="0"/>
                            <w:sz w:val="15"/>
                            <w:szCs w:val="15"/>
                          </w:rPr>
                          <w:t>g/m</w:t>
                        </w:r>
                        <w:r w:rsidRPr="00FD6EF8">
                          <w:rPr>
                            <w:color w:val="0D0D0D" w:themeColor="text1" w:themeTint="F2"/>
                            <w:kern w:val="0"/>
                            <w:sz w:val="15"/>
                            <w:szCs w:val="15"/>
                            <w:vertAlign w:val="superscript"/>
                          </w:rPr>
                          <w:t>3</w:t>
                        </w:r>
                        <w:r w:rsidRPr="00FD6EF8">
                          <w:rPr>
                            <w:rFonts w:hint="eastAsia"/>
                            <w:color w:val="0D0D0D" w:themeColor="text1" w:themeTint="F2"/>
                            <w:kern w:val="0"/>
                            <w:sz w:val="15"/>
                            <w:szCs w:val="15"/>
                          </w:rPr>
                          <w:t>）</w:t>
                        </w:r>
                      </w:p>
                    </w:tc>
                  </w:tr>
                  <w:tr w:rsidR="00147B3A" w:rsidRPr="00FD6EF8" w14:paraId="4E7CFD10" w14:textId="77777777" w:rsidTr="00C6653F">
                    <w:trPr>
                      <w:trHeight w:val="284"/>
                      <w:jc w:val="center"/>
                    </w:trPr>
                    <w:tc>
                      <w:tcPr>
                        <w:tcW w:w="614" w:type="dxa"/>
                        <w:vMerge/>
                        <w:vAlign w:val="center"/>
                      </w:tcPr>
                      <w:p w14:paraId="1256E5E4" w14:textId="77777777" w:rsidR="00147B3A" w:rsidRPr="00FD6EF8" w:rsidRDefault="00147B3A" w:rsidP="00147B3A">
                        <w:pPr>
                          <w:widowControl/>
                          <w:jc w:val="center"/>
                          <w:rPr>
                            <w:color w:val="0D0D0D" w:themeColor="text1" w:themeTint="F2"/>
                            <w:kern w:val="0"/>
                            <w:sz w:val="15"/>
                            <w:szCs w:val="15"/>
                          </w:rPr>
                        </w:pPr>
                      </w:p>
                    </w:tc>
                    <w:tc>
                      <w:tcPr>
                        <w:tcW w:w="992" w:type="dxa"/>
                        <w:vMerge/>
                        <w:tcBorders>
                          <w:bottom w:val="single" w:sz="4" w:space="0" w:color="auto"/>
                        </w:tcBorders>
                        <w:vAlign w:val="center"/>
                      </w:tcPr>
                      <w:p w14:paraId="2ABE28C8" w14:textId="77777777" w:rsidR="00147B3A" w:rsidRPr="00FD6EF8" w:rsidRDefault="00147B3A" w:rsidP="00147B3A">
                        <w:pPr>
                          <w:widowControl/>
                          <w:jc w:val="center"/>
                          <w:rPr>
                            <w:color w:val="0D0D0D" w:themeColor="text1" w:themeTint="F2"/>
                            <w:kern w:val="0"/>
                            <w:sz w:val="15"/>
                            <w:szCs w:val="15"/>
                          </w:rPr>
                        </w:pPr>
                      </w:p>
                    </w:tc>
                    <w:tc>
                      <w:tcPr>
                        <w:tcW w:w="993" w:type="dxa"/>
                        <w:vAlign w:val="center"/>
                      </w:tcPr>
                      <w:p w14:paraId="5C2F4909" w14:textId="77777777" w:rsidR="00147B3A" w:rsidRPr="00FD6EF8" w:rsidRDefault="00147B3A" w:rsidP="00147B3A">
                        <w:pPr>
                          <w:widowControl/>
                          <w:jc w:val="center"/>
                          <w:rPr>
                            <w:color w:val="0D0D0D" w:themeColor="text1" w:themeTint="F2"/>
                            <w:kern w:val="0"/>
                            <w:sz w:val="15"/>
                            <w:szCs w:val="15"/>
                          </w:rPr>
                        </w:pPr>
                        <w:r w:rsidRPr="00FD6EF8">
                          <w:rPr>
                            <w:rFonts w:hint="eastAsia"/>
                            <w:color w:val="0D0D0D" w:themeColor="text1" w:themeTint="F2"/>
                            <w:kern w:val="0"/>
                            <w:sz w:val="15"/>
                            <w:szCs w:val="15"/>
                          </w:rPr>
                          <w:t>有组织排放</w:t>
                        </w:r>
                      </w:p>
                    </w:tc>
                    <w:tc>
                      <w:tcPr>
                        <w:tcW w:w="1134" w:type="dxa"/>
                        <w:vAlign w:val="center"/>
                      </w:tcPr>
                      <w:p w14:paraId="1D11C9F2" w14:textId="77777777" w:rsidR="00147B3A" w:rsidRPr="00FD6EF8" w:rsidRDefault="00147B3A" w:rsidP="00147B3A">
                        <w:pPr>
                          <w:widowControl/>
                          <w:jc w:val="center"/>
                          <w:rPr>
                            <w:color w:val="0D0D0D" w:themeColor="text1" w:themeTint="F2"/>
                            <w:kern w:val="0"/>
                            <w:sz w:val="15"/>
                            <w:szCs w:val="15"/>
                          </w:rPr>
                        </w:pPr>
                        <w:r w:rsidRPr="00FD6EF8">
                          <w:rPr>
                            <w:rFonts w:hint="eastAsia"/>
                            <w:color w:val="0D0D0D" w:themeColor="text1" w:themeTint="F2"/>
                            <w:kern w:val="0"/>
                            <w:sz w:val="15"/>
                            <w:szCs w:val="15"/>
                          </w:rPr>
                          <w:t>无组织排放</w:t>
                        </w:r>
                      </w:p>
                    </w:tc>
                  </w:tr>
                  <w:tr w:rsidR="00147B3A" w:rsidRPr="00FD6EF8" w14:paraId="4BFB67BE" w14:textId="77777777" w:rsidTr="00C6653F">
                    <w:trPr>
                      <w:trHeight w:val="284"/>
                      <w:jc w:val="center"/>
                    </w:trPr>
                    <w:tc>
                      <w:tcPr>
                        <w:tcW w:w="614" w:type="dxa"/>
                        <w:vMerge w:val="restart"/>
                        <w:vAlign w:val="center"/>
                      </w:tcPr>
                      <w:p w14:paraId="2C0538D6" w14:textId="77777777" w:rsidR="00147B3A" w:rsidRPr="00FD6EF8" w:rsidRDefault="00147B3A" w:rsidP="00147B3A">
                        <w:pPr>
                          <w:widowControl/>
                          <w:jc w:val="center"/>
                          <w:rPr>
                            <w:color w:val="0D0D0D" w:themeColor="text1" w:themeTint="F2"/>
                            <w:kern w:val="0"/>
                            <w:sz w:val="15"/>
                            <w:szCs w:val="15"/>
                          </w:rPr>
                        </w:pPr>
                        <w:r w:rsidRPr="00FD6EF8">
                          <w:rPr>
                            <w:rFonts w:hint="eastAsia"/>
                            <w:color w:val="0D0D0D" w:themeColor="text1" w:themeTint="F2"/>
                            <w:kern w:val="0"/>
                            <w:sz w:val="15"/>
                            <w:szCs w:val="15"/>
                          </w:rPr>
                          <w:t>二氧化硫</w:t>
                        </w:r>
                      </w:p>
                    </w:tc>
                    <w:tc>
                      <w:tcPr>
                        <w:tcW w:w="992" w:type="dxa"/>
                        <w:tcBorders>
                          <w:bottom w:val="nil"/>
                        </w:tcBorders>
                        <w:vAlign w:val="center"/>
                      </w:tcPr>
                      <w:p w14:paraId="5F624467" w14:textId="77777777" w:rsidR="00147B3A" w:rsidRPr="00FD6EF8" w:rsidRDefault="00147B3A" w:rsidP="00147B3A">
                        <w:pPr>
                          <w:widowControl/>
                          <w:jc w:val="center"/>
                          <w:rPr>
                            <w:color w:val="0D0D0D" w:themeColor="text1" w:themeTint="F2"/>
                            <w:kern w:val="0"/>
                            <w:sz w:val="15"/>
                            <w:szCs w:val="15"/>
                          </w:rPr>
                        </w:pPr>
                        <w:r w:rsidRPr="00FD6EF8">
                          <w:rPr>
                            <w:rFonts w:hint="eastAsia"/>
                            <w:color w:val="0D0D0D" w:themeColor="text1" w:themeTint="F2"/>
                            <w:kern w:val="0"/>
                            <w:sz w:val="15"/>
                            <w:szCs w:val="15"/>
                          </w:rPr>
                          <w:t>H</w:t>
                        </w:r>
                        <w:r w:rsidRPr="00FD6EF8">
                          <w:rPr>
                            <w:color w:val="0D0D0D" w:themeColor="text1" w:themeTint="F2"/>
                            <w:kern w:val="0"/>
                            <w:sz w:val="15"/>
                            <w:szCs w:val="15"/>
                          </w:rPr>
                          <w:t>J/T 56</w:t>
                        </w:r>
                      </w:p>
                    </w:tc>
                    <w:tc>
                      <w:tcPr>
                        <w:tcW w:w="993" w:type="dxa"/>
                        <w:vMerge w:val="restart"/>
                        <w:vAlign w:val="center"/>
                      </w:tcPr>
                      <w:p w14:paraId="57E71B61" w14:textId="77777777" w:rsidR="00147B3A" w:rsidRPr="00FD6EF8" w:rsidRDefault="00147B3A" w:rsidP="00147B3A">
                        <w:pPr>
                          <w:widowControl/>
                          <w:jc w:val="center"/>
                          <w:rPr>
                            <w:color w:val="0D0D0D" w:themeColor="text1" w:themeTint="F2"/>
                            <w:kern w:val="0"/>
                            <w:sz w:val="15"/>
                            <w:szCs w:val="15"/>
                          </w:rPr>
                        </w:pPr>
                        <w:r w:rsidRPr="00FD6EF8">
                          <w:rPr>
                            <w:rFonts w:hint="eastAsia"/>
                            <w:color w:val="0D0D0D" w:themeColor="text1" w:themeTint="F2"/>
                            <w:kern w:val="0"/>
                            <w:sz w:val="15"/>
                            <w:szCs w:val="15"/>
                          </w:rPr>
                          <w:t>2</w:t>
                        </w:r>
                        <w:r w:rsidRPr="00FD6EF8">
                          <w:rPr>
                            <w:color w:val="0D0D0D" w:themeColor="text1" w:themeTint="F2"/>
                            <w:kern w:val="0"/>
                            <w:sz w:val="15"/>
                            <w:szCs w:val="15"/>
                          </w:rPr>
                          <w:t>00</w:t>
                        </w:r>
                      </w:p>
                    </w:tc>
                    <w:tc>
                      <w:tcPr>
                        <w:tcW w:w="1134" w:type="dxa"/>
                        <w:vMerge w:val="restart"/>
                        <w:vAlign w:val="center"/>
                      </w:tcPr>
                      <w:p w14:paraId="58122AA9" w14:textId="77777777" w:rsidR="00147B3A" w:rsidRPr="00FD6EF8" w:rsidRDefault="00147B3A" w:rsidP="00147B3A">
                        <w:pPr>
                          <w:widowControl/>
                          <w:jc w:val="center"/>
                          <w:rPr>
                            <w:color w:val="0D0D0D" w:themeColor="text1" w:themeTint="F2"/>
                            <w:kern w:val="0"/>
                            <w:sz w:val="15"/>
                            <w:szCs w:val="15"/>
                          </w:rPr>
                        </w:pPr>
                        <w:r w:rsidRPr="00FD6EF8">
                          <w:rPr>
                            <w:rFonts w:hint="eastAsia"/>
                            <w:color w:val="0D0D0D" w:themeColor="text1" w:themeTint="F2"/>
                            <w:kern w:val="0"/>
                            <w:sz w:val="15"/>
                            <w:szCs w:val="15"/>
                          </w:rPr>
                          <w:t>0</w:t>
                        </w:r>
                        <w:r w:rsidRPr="00FD6EF8">
                          <w:rPr>
                            <w:color w:val="0D0D0D" w:themeColor="text1" w:themeTint="F2"/>
                            <w:kern w:val="0"/>
                            <w:sz w:val="15"/>
                            <w:szCs w:val="15"/>
                          </w:rPr>
                          <w:t>.4</w:t>
                        </w:r>
                      </w:p>
                    </w:tc>
                  </w:tr>
                  <w:tr w:rsidR="00147B3A" w:rsidRPr="00FD6EF8" w14:paraId="69A7DCFB" w14:textId="77777777" w:rsidTr="00C6653F">
                    <w:trPr>
                      <w:trHeight w:val="284"/>
                      <w:jc w:val="center"/>
                    </w:trPr>
                    <w:tc>
                      <w:tcPr>
                        <w:tcW w:w="614" w:type="dxa"/>
                        <w:vMerge/>
                        <w:vAlign w:val="center"/>
                      </w:tcPr>
                      <w:p w14:paraId="06C7AF68" w14:textId="77777777" w:rsidR="00147B3A" w:rsidRPr="00FD6EF8" w:rsidRDefault="00147B3A" w:rsidP="00147B3A">
                        <w:pPr>
                          <w:widowControl/>
                          <w:jc w:val="center"/>
                          <w:rPr>
                            <w:color w:val="0D0D0D" w:themeColor="text1" w:themeTint="F2"/>
                            <w:kern w:val="0"/>
                            <w:sz w:val="15"/>
                            <w:szCs w:val="15"/>
                          </w:rPr>
                        </w:pPr>
                      </w:p>
                    </w:tc>
                    <w:tc>
                      <w:tcPr>
                        <w:tcW w:w="992" w:type="dxa"/>
                        <w:tcBorders>
                          <w:top w:val="nil"/>
                          <w:bottom w:val="nil"/>
                        </w:tcBorders>
                        <w:vAlign w:val="center"/>
                      </w:tcPr>
                      <w:p w14:paraId="35A0D1EB" w14:textId="77777777" w:rsidR="00147B3A" w:rsidRPr="00FD6EF8" w:rsidRDefault="00147B3A" w:rsidP="00147B3A">
                        <w:pPr>
                          <w:widowControl/>
                          <w:jc w:val="center"/>
                          <w:rPr>
                            <w:color w:val="0D0D0D" w:themeColor="text1" w:themeTint="F2"/>
                            <w:kern w:val="0"/>
                            <w:sz w:val="15"/>
                            <w:szCs w:val="15"/>
                          </w:rPr>
                        </w:pPr>
                        <w:r w:rsidRPr="00FD6EF8">
                          <w:rPr>
                            <w:rFonts w:hint="eastAsia"/>
                            <w:color w:val="0D0D0D" w:themeColor="text1" w:themeTint="F2"/>
                            <w:kern w:val="0"/>
                            <w:sz w:val="15"/>
                            <w:szCs w:val="15"/>
                          </w:rPr>
                          <w:t>H</w:t>
                        </w:r>
                        <w:r w:rsidRPr="00FD6EF8">
                          <w:rPr>
                            <w:color w:val="0D0D0D" w:themeColor="text1" w:themeTint="F2"/>
                            <w:kern w:val="0"/>
                            <w:sz w:val="15"/>
                            <w:szCs w:val="15"/>
                          </w:rPr>
                          <w:t>J 57</w:t>
                        </w:r>
                      </w:p>
                    </w:tc>
                    <w:tc>
                      <w:tcPr>
                        <w:tcW w:w="993" w:type="dxa"/>
                        <w:vMerge/>
                        <w:vAlign w:val="center"/>
                      </w:tcPr>
                      <w:p w14:paraId="75A1F37E" w14:textId="77777777" w:rsidR="00147B3A" w:rsidRPr="00FD6EF8" w:rsidRDefault="00147B3A" w:rsidP="00147B3A">
                        <w:pPr>
                          <w:widowControl/>
                          <w:jc w:val="center"/>
                          <w:rPr>
                            <w:color w:val="0D0D0D" w:themeColor="text1" w:themeTint="F2"/>
                            <w:kern w:val="0"/>
                            <w:sz w:val="15"/>
                            <w:szCs w:val="15"/>
                          </w:rPr>
                        </w:pPr>
                      </w:p>
                    </w:tc>
                    <w:tc>
                      <w:tcPr>
                        <w:tcW w:w="1134" w:type="dxa"/>
                        <w:vMerge/>
                        <w:vAlign w:val="center"/>
                      </w:tcPr>
                      <w:p w14:paraId="610721C8" w14:textId="77777777" w:rsidR="00147B3A" w:rsidRPr="00FD6EF8" w:rsidRDefault="00147B3A" w:rsidP="00147B3A">
                        <w:pPr>
                          <w:widowControl/>
                          <w:jc w:val="center"/>
                          <w:rPr>
                            <w:color w:val="0D0D0D" w:themeColor="text1" w:themeTint="F2"/>
                            <w:kern w:val="0"/>
                            <w:sz w:val="15"/>
                            <w:szCs w:val="15"/>
                          </w:rPr>
                        </w:pPr>
                      </w:p>
                    </w:tc>
                  </w:tr>
                  <w:tr w:rsidR="00147B3A" w:rsidRPr="00FD6EF8" w14:paraId="195173BE" w14:textId="77777777" w:rsidTr="00C6653F">
                    <w:trPr>
                      <w:trHeight w:val="284"/>
                      <w:jc w:val="center"/>
                    </w:trPr>
                    <w:tc>
                      <w:tcPr>
                        <w:tcW w:w="614" w:type="dxa"/>
                        <w:vMerge/>
                        <w:vAlign w:val="center"/>
                      </w:tcPr>
                      <w:p w14:paraId="67D57587" w14:textId="77777777" w:rsidR="00147B3A" w:rsidRPr="00FD6EF8" w:rsidRDefault="00147B3A" w:rsidP="00147B3A">
                        <w:pPr>
                          <w:widowControl/>
                          <w:jc w:val="center"/>
                          <w:rPr>
                            <w:color w:val="0D0D0D" w:themeColor="text1" w:themeTint="F2"/>
                            <w:kern w:val="0"/>
                            <w:sz w:val="15"/>
                            <w:szCs w:val="15"/>
                          </w:rPr>
                        </w:pPr>
                      </w:p>
                    </w:tc>
                    <w:tc>
                      <w:tcPr>
                        <w:tcW w:w="992" w:type="dxa"/>
                        <w:tcBorders>
                          <w:top w:val="nil"/>
                          <w:bottom w:val="nil"/>
                        </w:tcBorders>
                        <w:vAlign w:val="center"/>
                      </w:tcPr>
                      <w:p w14:paraId="030AAEE9" w14:textId="77777777" w:rsidR="00147B3A" w:rsidRPr="00FD6EF8" w:rsidRDefault="00147B3A" w:rsidP="00147B3A">
                        <w:pPr>
                          <w:widowControl/>
                          <w:jc w:val="center"/>
                          <w:rPr>
                            <w:color w:val="0D0D0D" w:themeColor="text1" w:themeTint="F2"/>
                            <w:kern w:val="0"/>
                            <w:sz w:val="15"/>
                            <w:szCs w:val="15"/>
                          </w:rPr>
                        </w:pPr>
                        <w:r w:rsidRPr="00FD6EF8">
                          <w:rPr>
                            <w:rFonts w:hint="eastAsia"/>
                            <w:color w:val="0D0D0D" w:themeColor="text1" w:themeTint="F2"/>
                            <w:kern w:val="0"/>
                            <w:sz w:val="15"/>
                            <w:szCs w:val="15"/>
                          </w:rPr>
                          <w:t>H</w:t>
                        </w:r>
                        <w:r w:rsidRPr="00FD6EF8">
                          <w:rPr>
                            <w:color w:val="0D0D0D" w:themeColor="text1" w:themeTint="F2"/>
                            <w:kern w:val="0"/>
                            <w:sz w:val="15"/>
                            <w:szCs w:val="15"/>
                          </w:rPr>
                          <w:t>J 482</w:t>
                        </w:r>
                      </w:p>
                    </w:tc>
                    <w:tc>
                      <w:tcPr>
                        <w:tcW w:w="993" w:type="dxa"/>
                        <w:vMerge/>
                        <w:vAlign w:val="center"/>
                      </w:tcPr>
                      <w:p w14:paraId="4BE4E594" w14:textId="77777777" w:rsidR="00147B3A" w:rsidRPr="00FD6EF8" w:rsidRDefault="00147B3A" w:rsidP="00147B3A">
                        <w:pPr>
                          <w:widowControl/>
                          <w:jc w:val="center"/>
                          <w:rPr>
                            <w:color w:val="0D0D0D" w:themeColor="text1" w:themeTint="F2"/>
                            <w:kern w:val="0"/>
                            <w:sz w:val="15"/>
                            <w:szCs w:val="15"/>
                          </w:rPr>
                        </w:pPr>
                      </w:p>
                    </w:tc>
                    <w:tc>
                      <w:tcPr>
                        <w:tcW w:w="1134" w:type="dxa"/>
                        <w:vMerge/>
                        <w:vAlign w:val="center"/>
                      </w:tcPr>
                      <w:p w14:paraId="27483CCE" w14:textId="77777777" w:rsidR="00147B3A" w:rsidRPr="00FD6EF8" w:rsidRDefault="00147B3A" w:rsidP="00147B3A">
                        <w:pPr>
                          <w:widowControl/>
                          <w:jc w:val="center"/>
                          <w:rPr>
                            <w:color w:val="0D0D0D" w:themeColor="text1" w:themeTint="F2"/>
                            <w:kern w:val="0"/>
                            <w:sz w:val="15"/>
                            <w:szCs w:val="15"/>
                          </w:rPr>
                        </w:pPr>
                      </w:p>
                    </w:tc>
                  </w:tr>
                  <w:tr w:rsidR="00147B3A" w:rsidRPr="00FD6EF8" w14:paraId="5B91C44F" w14:textId="77777777" w:rsidTr="00C6653F">
                    <w:trPr>
                      <w:trHeight w:val="284"/>
                      <w:jc w:val="center"/>
                    </w:trPr>
                    <w:tc>
                      <w:tcPr>
                        <w:tcW w:w="614" w:type="dxa"/>
                        <w:vMerge/>
                        <w:vAlign w:val="center"/>
                      </w:tcPr>
                      <w:p w14:paraId="64D20FBF" w14:textId="77777777" w:rsidR="00147B3A" w:rsidRPr="00FD6EF8" w:rsidRDefault="00147B3A" w:rsidP="00147B3A">
                        <w:pPr>
                          <w:widowControl/>
                          <w:jc w:val="center"/>
                          <w:rPr>
                            <w:color w:val="0D0D0D" w:themeColor="text1" w:themeTint="F2"/>
                            <w:kern w:val="0"/>
                            <w:sz w:val="15"/>
                            <w:szCs w:val="15"/>
                          </w:rPr>
                        </w:pPr>
                      </w:p>
                    </w:tc>
                    <w:tc>
                      <w:tcPr>
                        <w:tcW w:w="992" w:type="dxa"/>
                        <w:tcBorders>
                          <w:top w:val="nil"/>
                          <w:bottom w:val="single" w:sz="4" w:space="0" w:color="auto"/>
                        </w:tcBorders>
                        <w:vAlign w:val="center"/>
                      </w:tcPr>
                      <w:p w14:paraId="69B2F66A" w14:textId="77777777" w:rsidR="00147B3A" w:rsidRPr="00FD6EF8" w:rsidRDefault="00147B3A" w:rsidP="00147B3A">
                        <w:pPr>
                          <w:widowControl/>
                          <w:jc w:val="center"/>
                          <w:rPr>
                            <w:color w:val="0D0D0D" w:themeColor="text1" w:themeTint="F2"/>
                            <w:kern w:val="0"/>
                            <w:sz w:val="15"/>
                            <w:szCs w:val="15"/>
                          </w:rPr>
                        </w:pPr>
                        <w:r w:rsidRPr="00FD6EF8">
                          <w:rPr>
                            <w:rFonts w:hint="eastAsia"/>
                            <w:color w:val="0D0D0D" w:themeColor="text1" w:themeTint="F2"/>
                            <w:kern w:val="0"/>
                            <w:sz w:val="15"/>
                            <w:szCs w:val="15"/>
                          </w:rPr>
                          <w:t>H</w:t>
                        </w:r>
                        <w:r w:rsidRPr="00FD6EF8">
                          <w:rPr>
                            <w:color w:val="0D0D0D" w:themeColor="text1" w:themeTint="F2"/>
                            <w:kern w:val="0"/>
                            <w:sz w:val="15"/>
                            <w:szCs w:val="15"/>
                          </w:rPr>
                          <w:t>J 629</w:t>
                        </w:r>
                      </w:p>
                    </w:tc>
                    <w:tc>
                      <w:tcPr>
                        <w:tcW w:w="993" w:type="dxa"/>
                        <w:vMerge/>
                        <w:vAlign w:val="center"/>
                      </w:tcPr>
                      <w:p w14:paraId="11A42D28" w14:textId="77777777" w:rsidR="00147B3A" w:rsidRPr="00FD6EF8" w:rsidRDefault="00147B3A" w:rsidP="00147B3A">
                        <w:pPr>
                          <w:widowControl/>
                          <w:jc w:val="center"/>
                          <w:rPr>
                            <w:color w:val="0D0D0D" w:themeColor="text1" w:themeTint="F2"/>
                            <w:kern w:val="0"/>
                            <w:sz w:val="15"/>
                            <w:szCs w:val="15"/>
                          </w:rPr>
                        </w:pPr>
                      </w:p>
                    </w:tc>
                    <w:tc>
                      <w:tcPr>
                        <w:tcW w:w="1134" w:type="dxa"/>
                        <w:vMerge/>
                        <w:vAlign w:val="center"/>
                      </w:tcPr>
                      <w:p w14:paraId="6265198B" w14:textId="77777777" w:rsidR="00147B3A" w:rsidRPr="00FD6EF8" w:rsidRDefault="00147B3A" w:rsidP="00147B3A">
                        <w:pPr>
                          <w:widowControl/>
                          <w:jc w:val="center"/>
                          <w:rPr>
                            <w:color w:val="0D0D0D" w:themeColor="text1" w:themeTint="F2"/>
                            <w:kern w:val="0"/>
                            <w:sz w:val="15"/>
                            <w:szCs w:val="15"/>
                          </w:rPr>
                        </w:pPr>
                      </w:p>
                    </w:tc>
                  </w:tr>
                  <w:tr w:rsidR="00147B3A" w:rsidRPr="00FD6EF8" w14:paraId="79D8D1B3" w14:textId="77777777" w:rsidTr="00C6653F">
                    <w:trPr>
                      <w:trHeight w:val="284"/>
                      <w:jc w:val="center"/>
                    </w:trPr>
                    <w:tc>
                      <w:tcPr>
                        <w:tcW w:w="614" w:type="dxa"/>
                        <w:vMerge w:val="restart"/>
                        <w:vAlign w:val="center"/>
                      </w:tcPr>
                      <w:p w14:paraId="0224EA3D" w14:textId="77777777" w:rsidR="00147B3A" w:rsidRPr="00FD6EF8" w:rsidRDefault="00147B3A" w:rsidP="00147B3A">
                        <w:pPr>
                          <w:widowControl/>
                          <w:jc w:val="center"/>
                          <w:rPr>
                            <w:color w:val="0D0D0D" w:themeColor="text1" w:themeTint="F2"/>
                            <w:kern w:val="0"/>
                            <w:sz w:val="15"/>
                            <w:szCs w:val="15"/>
                          </w:rPr>
                        </w:pPr>
                        <w:r w:rsidRPr="00FD6EF8">
                          <w:rPr>
                            <w:rFonts w:hint="eastAsia"/>
                            <w:color w:val="0D0D0D" w:themeColor="text1" w:themeTint="F2"/>
                            <w:kern w:val="0"/>
                            <w:sz w:val="15"/>
                            <w:szCs w:val="15"/>
                          </w:rPr>
                          <w:t>氮氧化物</w:t>
                        </w:r>
                      </w:p>
                    </w:tc>
                    <w:tc>
                      <w:tcPr>
                        <w:tcW w:w="992" w:type="dxa"/>
                        <w:tcBorders>
                          <w:bottom w:val="nil"/>
                        </w:tcBorders>
                        <w:vAlign w:val="center"/>
                      </w:tcPr>
                      <w:p w14:paraId="5D3AC9F9" w14:textId="77777777" w:rsidR="00147B3A" w:rsidRPr="00FD6EF8" w:rsidRDefault="00147B3A" w:rsidP="00147B3A">
                        <w:pPr>
                          <w:widowControl/>
                          <w:jc w:val="center"/>
                          <w:rPr>
                            <w:color w:val="0D0D0D" w:themeColor="text1" w:themeTint="F2"/>
                            <w:kern w:val="0"/>
                            <w:sz w:val="15"/>
                            <w:szCs w:val="15"/>
                          </w:rPr>
                        </w:pPr>
                        <w:r w:rsidRPr="00FD6EF8">
                          <w:rPr>
                            <w:rFonts w:hint="eastAsia"/>
                            <w:color w:val="0D0D0D" w:themeColor="text1" w:themeTint="F2"/>
                            <w:kern w:val="0"/>
                            <w:sz w:val="15"/>
                            <w:szCs w:val="15"/>
                          </w:rPr>
                          <w:t>H</w:t>
                        </w:r>
                        <w:r w:rsidRPr="00FD6EF8">
                          <w:rPr>
                            <w:color w:val="0D0D0D" w:themeColor="text1" w:themeTint="F2"/>
                            <w:kern w:val="0"/>
                            <w:sz w:val="15"/>
                            <w:szCs w:val="15"/>
                          </w:rPr>
                          <w:t>J/T 42</w:t>
                        </w:r>
                      </w:p>
                    </w:tc>
                    <w:tc>
                      <w:tcPr>
                        <w:tcW w:w="993" w:type="dxa"/>
                        <w:vMerge w:val="restart"/>
                        <w:vAlign w:val="center"/>
                      </w:tcPr>
                      <w:p w14:paraId="33634EEB" w14:textId="77777777" w:rsidR="00147B3A" w:rsidRPr="00FD6EF8" w:rsidRDefault="00147B3A" w:rsidP="00147B3A">
                        <w:pPr>
                          <w:widowControl/>
                          <w:jc w:val="center"/>
                          <w:rPr>
                            <w:color w:val="0D0D0D" w:themeColor="text1" w:themeTint="F2"/>
                            <w:kern w:val="0"/>
                            <w:sz w:val="15"/>
                            <w:szCs w:val="15"/>
                          </w:rPr>
                        </w:pPr>
                        <w:r w:rsidRPr="00FD6EF8">
                          <w:rPr>
                            <w:color w:val="0D0D0D" w:themeColor="text1" w:themeTint="F2"/>
                            <w:kern w:val="0"/>
                            <w:sz w:val="15"/>
                            <w:szCs w:val="15"/>
                          </w:rPr>
                          <w:t>200</w:t>
                        </w:r>
                      </w:p>
                    </w:tc>
                    <w:tc>
                      <w:tcPr>
                        <w:tcW w:w="1134" w:type="dxa"/>
                        <w:vMerge w:val="restart"/>
                        <w:vAlign w:val="center"/>
                      </w:tcPr>
                      <w:p w14:paraId="03D768B6" w14:textId="77777777" w:rsidR="00147B3A" w:rsidRPr="00FD6EF8" w:rsidRDefault="00147B3A" w:rsidP="00147B3A">
                        <w:pPr>
                          <w:widowControl/>
                          <w:jc w:val="center"/>
                          <w:rPr>
                            <w:color w:val="0D0D0D" w:themeColor="text1" w:themeTint="F2"/>
                            <w:kern w:val="0"/>
                            <w:sz w:val="15"/>
                            <w:szCs w:val="15"/>
                          </w:rPr>
                        </w:pPr>
                        <w:r w:rsidRPr="00FD6EF8">
                          <w:rPr>
                            <w:rFonts w:hint="eastAsia"/>
                            <w:color w:val="0D0D0D" w:themeColor="text1" w:themeTint="F2"/>
                            <w:kern w:val="0"/>
                            <w:sz w:val="15"/>
                            <w:szCs w:val="15"/>
                          </w:rPr>
                          <w:t>0</w:t>
                        </w:r>
                        <w:r w:rsidRPr="00FD6EF8">
                          <w:rPr>
                            <w:color w:val="0D0D0D" w:themeColor="text1" w:themeTint="F2"/>
                            <w:kern w:val="0"/>
                            <w:sz w:val="15"/>
                            <w:szCs w:val="15"/>
                          </w:rPr>
                          <w:t>.12</w:t>
                        </w:r>
                      </w:p>
                    </w:tc>
                  </w:tr>
                  <w:tr w:rsidR="00147B3A" w:rsidRPr="00FD6EF8" w14:paraId="57B14FCF" w14:textId="77777777" w:rsidTr="00C6653F">
                    <w:trPr>
                      <w:trHeight w:val="284"/>
                      <w:jc w:val="center"/>
                    </w:trPr>
                    <w:tc>
                      <w:tcPr>
                        <w:tcW w:w="614" w:type="dxa"/>
                        <w:vMerge/>
                        <w:vAlign w:val="center"/>
                      </w:tcPr>
                      <w:p w14:paraId="0DF1BA17" w14:textId="77777777" w:rsidR="00147B3A" w:rsidRPr="00FD6EF8" w:rsidRDefault="00147B3A" w:rsidP="00147B3A">
                        <w:pPr>
                          <w:widowControl/>
                          <w:jc w:val="center"/>
                          <w:rPr>
                            <w:color w:val="0D0D0D" w:themeColor="text1" w:themeTint="F2"/>
                            <w:kern w:val="0"/>
                            <w:sz w:val="15"/>
                            <w:szCs w:val="15"/>
                          </w:rPr>
                        </w:pPr>
                      </w:p>
                    </w:tc>
                    <w:tc>
                      <w:tcPr>
                        <w:tcW w:w="992" w:type="dxa"/>
                        <w:tcBorders>
                          <w:top w:val="nil"/>
                          <w:bottom w:val="nil"/>
                        </w:tcBorders>
                        <w:vAlign w:val="center"/>
                      </w:tcPr>
                      <w:p w14:paraId="0D7CB3CA" w14:textId="77777777" w:rsidR="00147B3A" w:rsidRPr="00FD6EF8" w:rsidRDefault="00147B3A" w:rsidP="00147B3A">
                        <w:pPr>
                          <w:widowControl/>
                          <w:jc w:val="center"/>
                          <w:rPr>
                            <w:color w:val="0D0D0D" w:themeColor="text1" w:themeTint="F2"/>
                            <w:kern w:val="0"/>
                            <w:sz w:val="15"/>
                            <w:szCs w:val="15"/>
                          </w:rPr>
                        </w:pPr>
                        <w:r w:rsidRPr="00FD6EF8">
                          <w:rPr>
                            <w:rFonts w:hint="eastAsia"/>
                            <w:color w:val="0D0D0D" w:themeColor="text1" w:themeTint="F2"/>
                            <w:kern w:val="0"/>
                            <w:sz w:val="15"/>
                            <w:szCs w:val="15"/>
                          </w:rPr>
                          <w:t>H</w:t>
                        </w:r>
                        <w:r w:rsidRPr="00FD6EF8">
                          <w:rPr>
                            <w:color w:val="0D0D0D" w:themeColor="text1" w:themeTint="F2"/>
                            <w:kern w:val="0"/>
                            <w:sz w:val="15"/>
                            <w:szCs w:val="15"/>
                          </w:rPr>
                          <w:t>J/T 43</w:t>
                        </w:r>
                      </w:p>
                    </w:tc>
                    <w:tc>
                      <w:tcPr>
                        <w:tcW w:w="993" w:type="dxa"/>
                        <w:vMerge/>
                        <w:vAlign w:val="center"/>
                      </w:tcPr>
                      <w:p w14:paraId="0409FF0A" w14:textId="77777777" w:rsidR="00147B3A" w:rsidRPr="00FD6EF8" w:rsidRDefault="00147B3A" w:rsidP="00147B3A">
                        <w:pPr>
                          <w:widowControl/>
                          <w:jc w:val="center"/>
                          <w:rPr>
                            <w:color w:val="0D0D0D" w:themeColor="text1" w:themeTint="F2"/>
                            <w:kern w:val="0"/>
                            <w:sz w:val="15"/>
                            <w:szCs w:val="15"/>
                          </w:rPr>
                        </w:pPr>
                      </w:p>
                    </w:tc>
                    <w:tc>
                      <w:tcPr>
                        <w:tcW w:w="1134" w:type="dxa"/>
                        <w:vMerge/>
                        <w:vAlign w:val="center"/>
                      </w:tcPr>
                      <w:p w14:paraId="0E89CE05" w14:textId="77777777" w:rsidR="00147B3A" w:rsidRPr="00FD6EF8" w:rsidRDefault="00147B3A" w:rsidP="00147B3A">
                        <w:pPr>
                          <w:widowControl/>
                          <w:jc w:val="center"/>
                          <w:rPr>
                            <w:color w:val="0D0D0D" w:themeColor="text1" w:themeTint="F2"/>
                            <w:kern w:val="0"/>
                            <w:sz w:val="15"/>
                            <w:szCs w:val="15"/>
                          </w:rPr>
                        </w:pPr>
                      </w:p>
                    </w:tc>
                  </w:tr>
                  <w:tr w:rsidR="00147B3A" w:rsidRPr="00FD6EF8" w14:paraId="350AA04D" w14:textId="77777777" w:rsidTr="00C6653F">
                    <w:trPr>
                      <w:trHeight w:val="284"/>
                      <w:jc w:val="center"/>
                    </w:trPr>
                    <w:tc>
                      <w:tcPr>
                        <w:tcW w:w="614" w:type="dxa"/>
                        <w:vMerge/>
                        <w:vAlign w:val="center"/>
                      </w:tcPr>
                      <w:p w14:paraId="484FA8AB" w14:textId="77777777" w:rsidR="00147B3A" w:rsidRPr="00FD6EF8" w:rsidRDefault="00147B3A" w:rsidP="00147B3A">
                        <w:pPr>
                          <w:widowControl/>
                          <w:jc w:val="center"/>
                          <w:rPr>
                            <w:color w:val="0D0D0D" w:themeColor="text1" w:themeTint="F2"/>
                            <w:kern w:val="0"/>
                            <w:sz w:val="15"/>
                            <w:szCs w:val="15"/>
                          </w:rPr>
                        </w:pPr>
                      </w:p>
                    </w:tc>
                    <w:tc>
                      <w:tcPr>
                        <w:tcW w:w="992" w:type="dxa"/>
                        <w:tcBorders>
                          <w:top w:val="nil"/>
                          <w:bottom w:val="nil"/>
                        </w:tcBorders>
                        <w:vAlign w:val="center"/>
                      </w:tcPr>
                      <w:p w14:paraId="33067440" w14:textId="77777777" w:rsidR="00147B3A" w:rsidRPr="00FD6EF8" w:rsidRDefault="00147B3A" w:rsidP="00147B3A">
                        <w:pPr>
                          <w:widowControl/>
                          <w:jc w:val="center"/>
                          <w:rPr>
                            <w:color w:val="0D0D0D" w:themeColor="text1" w:themeTint="F2"/>
                            <w:kern w:val="0"/>
                            <w:sz w:val="15"/>
                            <w:szCs w:val="15"/>
                          </w:rPr>
                        </w:pPr>
                        <w:r w:rsidRPr="00FD6EF8">
                          <w:rPr>
                            <w:rFonts w:hint="eastAsia"/>
                            <w:color w:val="0D0D0D" w:themeColor="text1" w:themeTint="F2"/>
                            <w:kern w:val="0"/>
                            <w:sz w:val="15"/>
                            <w:szCs w:val="15"/>
                          </w:rPr>
                          <w:t>H</w:t>
                        </w:r>
                        <w:r w:rsidRPr="00FD6EF8">
                          <w:rPr>
                            <w:color w:val="0D0D0D" w:themeColor="text1" w:themeTint="F2"/>
                            <w:kern w:val="0"/>
                            <w:sz w:val="15"/>
                            <w:szCs w:val="15"/>
                          </w:rPr>
                          <w:t>J 479</w:t>
                        </w:r>
                      </w:p>
                    </w:tc>
                    <w:tc>
                      <w:tcPr>
                        <w:tcW w:w="993" w:type="dxa"/>
                        <w:vMerge/>
                        <w:vAlign w:val="center"/>
                      </w:tcPr>
                      <w:p w14:paraId="19A683B5" w14:textId="77777777" w:rsidR="00147B3A" w:rsidRPr="00FD6EF8" w:rsidRDefault="00147B3A" w:rsidP="00147B3A">
                        <w:pPr>
                          <w:widowControl/>
                          <w:jc w:val="center"/>
                          <w:rPr>
                            <w:color w:val="0D0D0D" w:themeColor="text1" w:themeTint="F2"/>
                            <w:kern w:val="0"/>
                            <w:sz w:val="15"/>
                            <w:szCs w:val="15"/>
                          </w:rPr>
                        </w:pPr>
                      </w:p>
                    </w:tc>
                    <w:tc>
                      <w:tcPr>
                        <w:tcW w:w="1134" w:type="dxa"/>
                        <w:vMerge/>
                        <w:vAlign w:val="center"/>
                      </w:tcPr>
                      <w:p w14:paraId="24178308" w14:textId="77777777" w:rsidR="00147B3A" w:rsidRPr="00FD6EF8" w:rsidRDefault="00147B3A" w:rsidP="00147B3A">
                        <w:pPr>
                          <w:widowControl/>
                          <w:jc w:val="center"/>
                          <w:rPr>
                            <w:color w:val="0D0D0D" w:themeColor="text1" w:themeTint="F2"/>
                            <w:kern w:val="0"/>
                            <w:sz w:val="15"/>
                            <w:szCs w:val="15"/>
                          </w:rPr>
                        </w:pPr>
                      </w:p>
                    </w:tc>
                  </w:tr>
                  <w:tr w:rsidR="00147B3A" w:rsidRPr="00FD6EF8" w14:paraId="7F3114E5" w14:textId="77777777" w:rsidTr="00C6653F">
                    <w:trPr>
                      <w:trHeight w:val="284"/>
                      <w:jc w:val="center"/>
                    </w:trPr>
                    <w:tc>
                      <w:tcPr>
                        <w:tcW w:w="614" w:type="dxa"/>
                        <w:vMerge/>
                        <w:vAlign w:val="center"/>
                      </w:tcPr>
                      <w:p w14:paraId="73B46E01" w14:textId="77777777" w:rsidR="00147B3A" w:rsidRPr="00FD6EF8" w:rsidRDefault="00147B3A" w:rsidP="00147B3A">
                        <w:pPr>
                          <w:widowControl/>
                          <w:jc w:val="center"/>
                          <w:rPr>
                            <w:color w:val="0D0D0D" w:themeColor="text1" w:themeTint="F2"/>
                            <w:kern w:val="0"/>
                            <w:sz w:val="15"/>
                            <w:szCs w:val="15"/>
                          </w:rPr>
                        </w:pPr>
                      </w:p>
                    </w:tc>
                    <w:tc>
                      <w:tcPr>
                        <w:tcW w:w="992" w:type="dxa"/>
                        <w:tcBorders>
                          <w:top w:val="nil"/>
                          <w:bottom w:val="nil"/>
                        </w:tcBorders>
                        <w:vAlign w:val="center"/>
                      </w:tcPr>
                      <w:p w14:paraId="6BED19DE" w14:textId="77777777" w:rsidR="00147B3A" w:rsidRPr="00FD6EF8" w:rsidRDefault="00147B3A" w:rsidP="00147B3A">
                        <w:pPr>
                          <w:widowControl/>
                          <w:jc w:val="center"/>
                          <w:rPr>
                            <w:color w:val="0D0D0D" w:themeColor="text1" w:themeTint="F2"/>
                            <w:kern w:val="0"/>
                            <w:sz w:val="15"/>
                            <w:szCs w:val="15"/>
                          </w:rPr>
                        </w:pPr>
                        <w:r w:rsidRPr="00FD6EF8">
                          <w:rPr>
                            <w:rFonts w:hint="eastAsia"/>
                            <w:color w:val="0D0D0D" w:themeColor="text1" w:themeTint="F2"/>
                            <w:kern w:val="0"/>
                            <w:sz w:val="15"/>
                            <w:szCs w:val="15"/>
                          </w:rPr>
                          <w:t>H</w:t>
                        </w:r>
                        <w:r w:rsidRPr="00FD6EF8">
                          <w:rPr>
                            <w:color w:val="0D0D0D" w:themeColor="text1" w:themeTint="F2"/>
                            <w:kern w:val="0"/>
                            <w:sz w:val="15"/>
                            <w:szCs w:val="15"/>
                          </w:rPr>
                          <w:t>J 675</w:t>
                        </w:r>
                      </w:p>
                    </w:tc>
                    <w:tc>
                      <w:tcPr>
                        <w:tcW w:w="993" w:type="dxa"/>
                        <w:vMerge/>
                        <w:vAlign w:val="center"/>
                      </w:tcPr>
                      <w:p w14:paraId="02063D15" w14:textId="77777777" w:rsidR="00147B3A" w:rsidRPr="00FD6EF8" w:rsidRDefault="00147B3A" w:rsidP="00147B3A">
                        <w:pPr>
                          <w:widowControl/>
                          <w:jc w:val="center"/>
                          <w:rPr>
                            <w:color w:val="0D0D0D" w:themeColor="text1" w:themeTint="F2"/>
                            <w:kern w:val="0"/>
                            <w:sz w:val="15"/>
                            <w:szCs w:val="15"/>
                          </w:rPr>
                        </w:pPr>
                      </w:p>
                    </w:tc>
                    <w:tc>
                      <w:tcPr>
                        <w:tcW w:w="1134" w:type="dxa"/>
                        <w:vMerge/>
                        <w:vAlign w:val="center"/>
                      </w:tcPr>
                      <w:p w14:paraId="4462039A" w14:textId="77777777" w:rsidR="00147B3A" w:rsidRPr="00FD6EF8" w:rsidRDefault="00147B3A" w:rsidP="00147B3A">
                        <w:pPr>
                          <w:widowControl/>
                          <w:jc w:val="center"/>
                          <w:rPr>
                            <w:color w:val="0D0D0D" w:themeColor="text1" w:themeTint="F2"/>
                            <w:kern w:val="0"/>
                            <w:sz w:val="15"/>
                            <w:szCs w:val="15"/>
                          </w:rPr>
                        </w:pPr>
                      </w:p>
                    </w:tc>
                  </w:tr>
                  <w:tr w:rsidR="00147B3A" w:rsidRPr="00FD6EF8" w14:paraId="27A37654" w14:textId="77777777" w:rsidTr="00C6653F">
                    <w:trPr>
                      <w:trHeight w:val="284"/>
                      <w:jc w:val="center"/>
                    </w:trPr>
                    <w:tc>
                      <w:tcPr>
                        <w:tcW w:w="614" w:type="dxa"/>
                        <w:vMerge/>
                        <w:vAlign w:val="center"/>
                      </w:tcPr>
                      <w:p w14:paraId="18FB7FE4" w14:textId="77777777" w:rsidR="00147B3A" w:rsidRPr="00FD6EF8" w:rsidRDefault="00147B3A" w:rsidP="00147B3A">
                        <w:pPr>
                          <w:widowControl/>
                          <w:jc w:val="center"/>
                          <w:rPr>
                            <w:color w:val="0D0D0D" w:themeColor="text1" w:themeTint="F2"/>
                            <w:kern w:val="0"/>
                            <w:sz w:val="15"/>
                            <w:szCs w:val="15"/>
                          </w:rPr>
                        </w:pPr>
                      </w:p>
                    </w:tc>
                    <w:tc>
                      <w:tcPr>
                        <w:tcW w:w="992" w:type="dxa"/>
                        <w:tcBorders>
                          <w:top w:val="nil"/>
                          <w:bottom w:val="nil"/>
                        </w:tcBorders>
                        <w:vAlign w:val="center"/>
                      </w:tcPr>
                      <w:p w14:paraId="03661A7C" w14:textId="77777777" w:rsidR="00147B3A" w:rsidRPr="00FD6EF8" w:rsidRDefault="00147B3A" w:rsidP="00147B3A">
                        <w:pPr>
                          <w:widowControl/>
                          <w:jc w:val="center"/>
                          <w:rPr>
                            <w:color w:val="0D0D0D" w:themeColor="text1" w:themeTint="F2"/>
                            <w:kern w:val="0"/>
                            <w:sz w:val="15"/>
                            <w:szCs w:val="15"/>
                          </w:rPr>
                        </w:pPr>
                        <w:r w:rsidRPr="00FD6EF8">
                          <w:rPr>
                            <w:rFonts w:hint="eastAsia"/>
                            <w:color w:val="0D0D0D" w:themeColor="text1" w:themeTint="F2"/>
                            <w:kern w:val="0"/>
                            <w:sz w:val="15"/>
                            <w:szCs w:val="15"/>
                          </w:rPr>
                          <w:t>H</w:t>
                        </w:r>
                        <w:r w:rsidRPr="00FD6EF8">
                          <w:rPr>
                            <w:color w:val="0D0D0D" w:themeColor="text1" w:themeTint="F2"/>
                            <w:kern w:val="0"/>
                            <w:sz w:val="15"/>
                            <w:szCs w:val="15"/>
                          </w:rPr>
                          <w:t>J 692</w:t>
                        </w:r>
                      </w:p>
                    </w:tc>
                    <w:tc>
                      <w:tcPr>
                        <w:tcW w:w="993" w:type="dxa"/>
                        <w:vMerge/>
                        <w:vAlign w:val="center"/>
                      </w:tcPr>
                      <w:p w14:paraId="7F12B38D" w14:textId="77777777" w:rsidR="00147B3A" w:rsidRPr="00FD6EF8" w:rsidRDefault="00147B3A" w:rsidP="00147B3A">
                        <w:pPr>
                          <w:widowControl/>
                          <w:jc w:val="center"/>
                          <w:rPr>
                            <w:color w:val="0D0D0D" w:themeColor="text1" w:themeTint="F2"/>
                            <w:kern w:val="0"/>
                            <w:sz w:val="15"/>
                            <w:szCs w:val="15"/>
                          </w:rPr>
                        </w:pPr>
                      </w:p>
                    </w:tc>
                    <w:tc>
                      <w:tcPr>
                        <w:tcW w:w="1134" w:type="dxa"/>
                        <w:vMerge/>
                        <w:vAlign w:val="center"/>
                      </w:tcPr>
                      <w:p w14:paraId="0B7F2462" w14:textId="77777777" w:rsidR="00147B3A" w:rsidRPr="00FD6EF8" w:rsidRDefault="00147B3A" w:rsidP="00147B3A">
                        <w:pPr>
                          <w:widowControl/>
                          <w:jc w:val="center"/>
                          <w:rPr>
                            <w:color w:val="0D0D0D" w:themeColor="text1" w:themeTint="F2"/>
                            <w:kern w:val="0"/>
                            <w:sz w:val="15"/>
                            <w:szCs w:val="15"/>
                          </w:rPr>
                        </w:pPr>
                      </w:p>
                    </w:tc>
                  </w:tr>
                  <w:tr w:rsidR="00147B3A" w:rsidRPr="00FD6EF8" w14:paraId="4ABD4575" w14:textId="77777777" w:rsidTr="00C6653F">
                    <w:trPr>
                      <w:trHeight w:val="284"/>
                      <w:jc w:val="center"/>
                    </w:trPr>
                    <w:tc>
                      <w:tcPr>
                        <w:tcW w:w="614" w:type="dxa"/>
                        <w:vMerge/>
                        <w:vAlign w:val="center"/>
                      </w:tcPr>
                      <w:p w14:paraId="44FF4D3B" w14:textId="77777777" w:rsidR="00147B3A" w:rsidRPr="00FD6EF8" w:rsidRDefault="00147B3A" w:rsidP="00147B3A">
                        <w:pPr>
                          <w:widowControl/>
                          <w:jc w:val="center"/>
                          <w:rPr>
                            <w:color w:val="0D0D0D" w:themeColor="text1" w:themeTint="F2"/>
                            <w:kern w:val="0"/>
                            <w:sz w:val="15"/>
                            <w:szCs w:val="15"/>
                          </w:rPr>
                        </w:pPr>
                      </w:p>
                    </w:tc>
                    <w:tc>
                      <w:tcPr>
                        <w:tcW w:w="992" w:type="dxa"/>
                        <w:tcBorders>
                          <w:top w:val="nil"/>
                          <w:bottom w:val="single" w:sz="4" w:space="0" w:color="auto"/>
                        </w:tcBorders>
                        <w:vAlign w:val="center"/>
                      </w:tcPr>
                      <w:p w14:paraId="1142ACAC" w14:textId="77777777" w:rsidR="00147B3A" w:rsidRPr="00FD6EF8" w:rsidRDefault="00147B3A" w:rsidP="00147B3A">
                        <w:pPr>
                          <w:widowControl/>
                          <w:jc w:val="center"/>
                          <w:rPr>
                            <w:color w:val="0D0D0D" w:themeColor="text1" w:themeTint="F2"/>
                            <w:kern w:val="0"/>
                            <w:sz w:val="15"/>
                            <w:szCs w:val="15"/>
                          </w:rPr>
                        </w:pPr>
                        <w:r w:rsidRPr="00FD6EF8">
                          <w:rPr>
                            <w:rFonts w:hint="eastAsia"/>
                            <w:color w:val="0D0D0D" w:themeColor="text1" w:themeTint="F2"/>
                            <w:kern w:val="0"/>
                            <w:sz w:val="15"/>
                            <w:szCs w:val="15"/>
                          </w:rPr>
                          <w:t>H</w:t>
                        </w:r>
                        <w:r w:rsidRPr="00FD6EF8">
                          <w:rPr>
                            <w:color w:val="0D0D0D" w:themeColor="text1" w:themeTint="F2"/>
                            <w:kern w:val="0"/>
                            <w:sz w:val="15"/>
                            <w:szCs w:val="15"/>
                          </w:rPr>
                          <w:t>J 693</w:t>
                        </w:r>
                      </w:p>
                    </w:tc>
                    <w:tc>
                      <w:tcPr>
                        <w:tcW w:w="993" w:type="dxa"/>
                        <w:vMerge/>
                        <w:vAlign w:val="center"/>
                      </w:tcPr>
                      <w:p w14:paraId="45E70CF7" w14:textId="77777777" w:rsidR="00147B3A" w:rsidRPr="00FD6EF8" w:rsidRDefault="00147B3A" w:rsidP="00147B3A">
                        <w:pPr>
                          <w:widowControl/>
                          <w:jc w:val="center"/>
                          <w:rPr>
                            <w:color w:val="0D0D0D" w:themeColor="text1" w:themeTint="F2"/>
                            <w:kern w:val="0"/>
                            <w:sz w:val="15"/>
                            <w:szCs w:val="15"/>
                          </w:rPr>
                        </w:pPr>
                      </w:p>
                    </w:tc>
                    <w:tc>
                      <w:tcPr>
                        <w:tcW w:w="1134" w:type="dxa"/>
                        <w:vMerge/>
                        <w:vAlign w:val="center"/>
                      </w:tcPr>
                      <w:p w14:paraId="4BE92856" w14:textId="77777777" w:rsidR="00147B3A" w:rsidRPr="00FD6EF8" w:rsidRDefault="00147B3A" w:rsidP="00147B3A">
                        <w:pPr>
                          <w:widowControl/>
                          <w:jc w:val="center"/>
                          <w:rPr>
                            <w:color w:val="0D0D0D" w:themeColor="text1" w:themeTint="F2"/>
                            <w:kern w:val="0"/>
                            <w:sz w:val="15"/>
                            <w:szCs w:val="15"/>
                          </w:rPr>
                        </w:pPr>
                      </w:p>
                    </w:tc>
                  </w:tr>
                  <w:tr w:rsidR="00147B3A" w:rsidRPr="00FD6EF8" w14:paraId="4095A3FB" w14:textId="77777777" w:rsidTr="00C6653F">
                    <w:trPr>
                      <w:trHeight w:val="284"/>
                      <w:jc w:val="center"/>
                    </w:trPr>
                    <w:tc>
                      <w:tcPr>
                        <w:tcW w:w="614" w:type="dxa"/>
                        <w:vMerge w:val="restart"/>
                        <w:vAlign w:val="center"/>
                      </w:tcPr>
                      <w:p w14:paraId="5A1E67A7" w14:textId="77777777" w:rsidR="00147B3A" w:rsidRPr="00FD6EF8" w:rsidRDefault="00147B3A" w:rsidP="00147B3A">
                        <w:pPr>
                          <w:widowControl/>
                          <w:jc w:val="center"/>
                          <w:rPr>
                            <w:color w:val="0D0D0D" w:themeColor="text1" w:themeTint="F2"/>
                            <w:kern w:val="0"/>
                            <w:sz w:val="15"/>
                            <w:szCs w:val="15"/>
                          </w:rPr>
                        </w:pPr>
                        <w:r w:rsidRPr="00FD6EF8">
                          <w:rPr>
                            <w:rFonts w:hint="eastAsia"/>
                            <w:color w:val="0D0D0D" w:themeColor="text1" w:themeTint="F2"/>
                            <w:kern w:val="0"/>
                            <w:sz w:val="15"/>
                            <w:szCs w:val="15"/>
                          </w:rPr>
                          <w:t>颗粒物</w:t>
                        </w:r>
                      </w:p>
                    </w:tc>
                    <w:tc>
                      <w:tcPr>
                        <w:tcW w:w="992" w:type="dxa"/>
                        <w:tcBorders>
                          <w:bottom w:val="nil"/>
                        </w:tcBorders>
                        <w:vAlign w:val="center"/>
                      </w:tcPr>
                      <w:p w14:paraId="5B7B5CD0" w14:textId="77777777" w:rsidR="00147B3A" w:rsidRPr="00FD6EF8" w:rsidRDefault="00147B3A" w:rsidP="00147B3A">
                        <w:pPr>
                          <w:widowControl/>
                          <w:jc w:val="center"/>
                          <w:rPr>
                            <w:color w:val="0D0D0D" w:themeColor="text1" w:themeTint="F2"/>
                            <w:kern w:val="0"/>
                            <w:sz w:val="15"/>
                            <w:szCs w:val="15"/>
                          </w:rPr>
                        </w:pPr>
                        <w:r w:rsidRPr="00FD6EF8">
                          <w:rPr>
                            <w:color w:val="0D0D0D" w:themeColor="text1" w:themeTint="F2"/>
                            <w:kern w:val="0"/>
                            <w:sz w:val="15"/>
                            <w:szCs w:val="15"/>
                          </w:rPr>
                          <w:t>GB/T 15432</w:t>
                        </w:r>
                      </w:p>
                    </w:tc>
                    <w:tc>
                      <w:tcPr>
                        <w:tcW w:w="993" w:type="dxa"/>
                        <w:vMerge w:val="restart"/>
                        <w:vAlign w:val="center"/>
                      </w:tcPr>
                      <w:p w14:paraId="26A48E07" w14:textId="77777777" w:rsidR="00147B3A" w:rsidRPr="00FD6EF8" w:rsidRDefault="00147B3A" w:rsidP="00147B3A">
                        <w:pPr>
                          <w:widowControl/>
                          <w:jc w:val="center"/>
                          <w:rPr>
                            <w:color w:val="0D0D0D" w:themeColor="text1" w:themeTint="F2"/>
                            <w:kern w:val="0"/>
                            <w:sz w:val="15"/>
                            <w:szCs w:val="15"/>
                          </w:rPr>
                        </w:pPr>
                        <w:r w:rsidRPr="00FD6EF8">
                          <w:rPr>
                            <w:rFonts w:hint="eastAsia"/>
                            <w:color w:val="0D0D0D" w:themeColor="text1" w:themeTint="F2"/>
                            <w:kern w:val="0"/>
                            <w:sz w:val="15"/>
                            <w:szCs w:val="15"/>
                          </w:rPr>
                          <w:t>3</w:t>
                        </w:r>
                        <w:r w:rsidRPr="00FD6EF8">
                          <w:rPr>
                            <w:color w:val="0D0D0D" w:themeColor="text1" w:themeTint="F2"/>
                            <w:kern w:val="0"/>
                            <w:sz w:val="15"/>
                            <w:szCs w:val="15"/>
                          </w:rPr>
                          <w:t>0</w:t>
                        </w:r>
                      </w:p>
                    </w:tc>
                    <w:tc>
                      <w:tcPr>
                        <w:tcW w:w="1134" w:type="dxa"/>
                        <w:vMerge w:val="restart"/>
                        <w:vAlign w:val="center"/>
                      </w:tcPr>
                      <w:p w14:paraId="11E95CB1" w14:textId="77777777" w:rsidR="00147B3A" w:rsidRPr="00FD6EF8" w:rsidRDefault="00147B3A" w:rsidP="00147B3A">
                        <w:pPr>
                          <w:widowControl/>
                          <w:jc w:val="center"/>
                          <w:rPr>
                            <w:color w:val="0D0D0D" w:themeColor="text1" w:themeTint="F2"/>
                            <w:kern w:val="0"/>
                            <w:sz w:val="15"/>
                            <w:szCs w:val="15"/>
                          </w:rPr>
                        </w:pPr>
                        <w:r w:rsidRPr="00FD6EF8">
                          <w:rPr>
                            <w:rFonts w:hint="eastAsia"/>
                            <w:color w:val="0D0D0D" w:themeColor="text1" w:themeTint="F2"/>
                            <w:kern w:val="0"/>
                            <w:sz w:val="15"/>
                            <w:szCs w:val="15"/>
                          </w:rPr>
                          <w:t>1</w:t>
                        </w:r>
                        <w:r w:rsidRPr="00FD6EF8">
                          <w:rPr>
                            <w:color w:val="0D0D0D" w:themeColor="text1" w:themeTint="F2"/>
                            <w:kern w:val="0"/>
                            <w:sz w:val="15"/>
                            <w:szCs w:val="15"/>
                          </w:rPr>
                          <w:t>.0</w:t>
                        </w:r>
                      </w:p>
                    </w:tc>
                  </w:tr>
                  <w:tr w:rsidR="00147B3A" w:rsidRPr="00FD6EF8" w14:paraId="78504C7A" w14:textId="77777777" w:rsidTr="00C6653F">
                    <w:trPr>
                      <w:trHeight w:val="284"/>
                      <w:jc w:val="center"/>
                    </w:trPr>
                    <w:tc>
                      <w:tcPr>
                        <w:tcW w:w="614" w:type="dxa"/>
                        <w:vMerge/>
                        <w:vAlign w:val="center"/>
                      </w:tcPr>
                      <w:p w14:paraId="47C09812" w14:textId="77777777" w:rsidR="00147B3A" w:rsidRPr="00FD6EF8" w:rsidRDefault="00147B3A" w:rsidP="00147B3A">
                        <w:pPr>
                          <w:widowControl/>
                          <w:jc w:val="center"/>
                          <w:rPr>
                            <w:color w:val="0D0D0D" w:themeColor="text1" w:themeTint="F2"/>
                            <w:kern w:val="0"/>
                            <w:sz w:val="15"/>
                            <w:szCs w:val="15"/>
                          </w:rPr>
                        </w:pPr>
                      </w:p>
                    </w:tc>
                    <w:tc>
                      <w:tcPr>
                        <w:tcW w:w="992" w:type="dxa"/>
                        <w:tcBorders>
                          <w:top w:val="nil"/>
                          <w:bottom w:val="nil"/>
                        </w:tcBorders>
                        <w:vAlign w:val="center"/>
                      </w:tcPr>
                      <w:p w14:paraId="4296B3BF" w14:textId="77777777" w:rsidR="00147B3A" w:rsidRPr="00FD6EF8" w:rsidRDefault="00147B3A" w:rsidP="00147B3A">
                        <w:pPr>
                          <w:widowControl/>
                          <w:jc w:val="center"/>
                          <w:rPr>
                            <w:color w:val="0D0D0D" w:themeColor="text1" w:themeTint="F2"/>
                            <w:kern w:val="0"/>
                            <w:sz w:val="15"/>
                            <w:szCs w:val="15"/>
                          </w:rPr>
                        </w:pPr>
                        <w:r w:rsidRPr="00FD6EF8">
                          <w:rPr>
                            <w:color w:val="0D0D0D" w:themeColor="text1" w:themeTint="F2"/>
                            <w:kern w:val="0"/>
                            <w:sz w:val="15"/>
                            <w:szCs w:val="15"/>
                          </w:rPr>
                          <w:t>GB/T 16157</w:t>
                        </w:r>
                      </w:p>
                    </w:tc>
                    <w:tc>
                      <w:tcPr>
                        <w:tcW w:w="993" w:type="dxa"/>
                        <w:vMerge/>
                        <w:vAlign w:val="center"/>
                      </w:tcPr>
                      <w:p w14:paraId="2A7A6B9F" w14:textId="77777777" w:rsidR="00147B3A" w:rsidRPr="00FD6EF8" w:rsidRDefault="00147B3A" w:rsidP="00147B3A">
                        <w:pPr>
                          <w:widowControl/>
                          <w:jc w:val="center"/>
                          <w:rPr>
                            <w:color w:val="0D0D0D" w:themeColor="text1" w:themeTint="F2"/>
                            <w:kern w:val="0"/>
                            <w:sz w:val="15"/>
                            <w:szCs w:val="15"/>
                          </w:rPr>
                        </w:pPr>
                      </w:p>
                    </w:tc>
                    <w:tc>
                      <w:tcPr>
                        <w:tcW w:w="1134" w:type="dxa"/>
                        <w:vMerge/>
                        <w:vAlign w:val="center"/>
                      </w:tcPr>
                      <w:p w14:paraId="357F864F" w14:textId="77777777" w:rsidR="00147B3A" w:rsidRPr="00FD6EF8" w:rsidRDefault="00147B3A" w:rsidP="00147B3A">
                        <w:pPr>
                          <w:widowControl/>
                          <w:jc w:val="center"/>
                          <w:rPr>
                            <w:color w:val="0D0D0D" w:themeColor="text1" w:themeTint="F2"/>
                            <w:kern w:val="0"/>
                            <w:sz w:val="15"/>
                            <w:szCs w:val="15"/>
                          </w:rPr>
                        </w:pPr>
                      </w:p>
                    </w:tc>
                  </w:tr>
                  <w:tr w:rsidR="00147B3A" w:rsidRPr="00FD6EF8" w14:paraId="6C042683" w14:textId="77777777" w:rsidTr="00C6653F">
                    <w:trPr>
                      <w:trHeight w:val="284"/>
                      <w:jc w:val="center"/>
                    </w:trPr>
                    <w:tc>
                      <w:tcPr>
                        <w:tcW w:w="614" w:type="dxa"/>
                        <w:vMerge/>
                        <w:vAlign w:val="center"/>
                      </w:tcPr>
                      <w:p w14:paraId="3B92E4F9" w14:textId="77777777" w:rsidR="00147B3A" w:rsidRPr="00FD6EF8" w:rsidRDefault="00147B3A" w:rsidP="00147B3A">
                        <w:pPr>
                          <w:widowControl/>
                          <w:jc w:val="center"/>
                          <w:rPr>
                            <w:color w:val="0D0D0D" w:themeColor="text1" w:themeTint="F2"/>
                            <w:kern w:val="0"/>
                            <w:sz w:val="15"/>
                            <w:szCs w:val="15"/>
                          </w:rPr>
                        </w:pPr>
                      </w:p>
                    </w:tc>
                    <w:tc>
                      <w:tcPr>
                        <w:tcW w:w="992" w:type="dxa"/>
                        <w:tcBorders>
                          <w:top w:val="nil"/>
                          <w:bottom w:val="single" w:sz="4" w:space="0" w:color="auto"/>
                        </w:tcBorders>
                        <w:vAlign w:val="center"/>
                      </w:tcPr>
                      <w:p w14:paraId="0D66F9A7" w14:textId="77777777" w:rsidR="00147B3A" w:rsidRPr="00FD6EF8" w:rsidRDefault="00147B3A" w:rsidP="00147B3A">
                        <w:pPr>
                          <w:widowControl/>
                          <w:jc w:val="center"/>
                          <w:rPr>
                            <w:color w:val="0D0D0D" w:themeColor="text1" w:themeTint="F2"/>
                            <w:kern w:val="0"/>
                            <w:sz w:val="15"/>
                            <w:szCs w:val="15"/>
                          </w:rPr>
                        </w:pPr>
                        <w:r w:rsidRPr="00FD6EF8">
                          <w:rPr>
                            <w:rFonts w:hint="eastAsia"/>
                            <w:color w:val="0D0D0D" w:themeColor="text1" w:themeTint="F2"/>
                            <w:kern w:val="0"/>
                            <w:sz w:val="15"/>
                            <w:szCs w:val="15"/>
                          </w:rPr>
                          <w:t>H</w:t>
                        </w:r>
                        <w:r w:rsidRPr="00FD6EF8">
                          <w:rPr>
                            <w:color w:val="0D0D0D" w:themeColor="text1" w:themeTint="F2"/>
                            <w:kern w:val="0"/>
                            <w:sz w:val="15"/>
                            <w:szCs w:val="15"/>
                          </w:rPr>
                          <w:t>J 836</w:t>
                        </w:r>
                      </w:p>
                    </w:tc>
                    <w:tc>
                      <w:tcPr>
                        <w:tcW w:w="993" w:type="dxa"/>
                        <w:vMerge/>
                        <w:vAlign w:val="center"/>
                      </w:tcPr>
                      <w:p w14:paraId="4284434D" w14:textId="77777777" w:rsidR="00147B3A" w:rsidRPr="00FD6EF8" w:rsidRDefault="00147B3A" w:rsidP="00147B3A">
                        <w:pPr>
                          <w:widowControl/>
                          <w:jc w:val="center"/>
                          <w:rPr>
                            <w:color w:val="0D0D0D" w:themeColor="text1" w:themeTint="F2"/>
                            <w:kern w:val="0"/>
                            <w:sz w:val="15"/>
                            <w:szCs w:val="15"/>
                          </w:rPr>
                        </w:pPr>
                      </w:p>
                    </w:tc>
                    <w:tc>
                      <w:tcPr>
                        <w:tcW w:w="1134" w:type="dxa"/>
                        <w:vMerge/>
                        <w:vAlign w:val="center"/>
                      </w:tcPr>
                      <w:p w14:paraId="6716AD53" w14:textId="77777777" w:rsidR="00147B3A" w:rsidRPr="00FD6EF8" w:rsidRDefault="00147B3A" w:rsidP="00147B3A">
                        <w:pPr>
                          <w:widowControl/>
                          <w:jc w:val="center"/>
                          <w:rPr>
                            <w:color w:val="0D0D0D" w:themeColor="text1" w:themeTint="F2"/>
                            <w:kern w:val="0"/>
                            <w:sz w:val="15"/>
                            <w:szCs w:val="15"/>
                          </w:rPr>
                        </w:pPr>
                      </w:p>
                    </w:tc>
                  </w:tr>
                  <w:tr w:rsidR="00147B3A" w:rsidRPr="00FD6EF8" w14:paraId="69DFE4D9" w14:textId="77777777" w:rsidTr="00C6653F">
                    <w:trPr>
                      <w:trHeight w:val="284"/>
                      <w:jc w:val="center"/>
                    </w:trPr>
                    <w:tc>
                      <w:tcPr>
                        <w:tcW w:w="614" w:type="dxa"/>
                        <w:vMerge w:val="restart"/>
                        <w:vAlign w:val="center"/>
                      </w:tcPr>
                      <w:p w14:paraId="764655DD" w14:textId="77777777" w:rsidR="00147B3A" w:rsidRPr="00FD6EF8" w:rsidRDefault="00147B3A" w:rsidP="00147B3A">
                        <w:pPr>
                          <w:widowControl/>
                          <w:jc w:val="center"/>
                          <w:rPr>
                            <w:color w:val="0D0D0D" w:themeColor="text1" w:themeTint="F2"/>
                            <w:kern w:val="0"/>
                            <w:sz w:val="15"/>
                            <w:szCs w:val="15"/>
                          </w:rPr>
                        </w:pPr>
                        <w:r w:rsidRPr="00FD6EF8">
                          <w:rPr>
                            <w:rFonts w:hint="eastAsia"/>
                            <w:color w:val="0D0D0D" w:themeColor="text1" w:themeTint="F2"/>
                            <w:kern w:val="0"/>
                            <w:sz w:val="15"/>
                            <w:szCs w:val="15"/>
                          </w:rPr>
                          <w:t>苯并【</w:t>
                        </w:r>
                        <w:r w:rsidRPr="00FD6EF8">
                          <w:rPr>
                            <w:rFonts w:hint="eastAsia"/>
                            <w:color w:val="0D0D0D" w:themeColor="text1" w:themeTint="F2"/>
                            <w:kern w:val="0"/>
                            <w:sz w:val="15"/>
                            <w:szCs w:val="15"/>
                          </w:rPr>
                          <w:t>a</w:t>
                        </w:r>
                        <w:r w:rsidRPr="00FD6EF8">
                          <w:rPr>
                            <w:rFonts w:hint="eastAsia"/>
                            <w:color w:val="0D0D0D" w:themeColor="text1" w:themeTint="F2"/>
                            <w:kern w:val="0"/>
                            <w:sz w:val="15"/>
                            <w:szCs w:val="15"/>
                          </w:rPr>
                          <w:t>】芘</w:t>
                        </w:r>
                      </w:p>
                    </w:tc>
                    <w:tc>
                      <w:tcPr>
                        <w:tcW w:w="992" w:type="dxa"/>
                        <w:tcBorders>
                          <w:bottom w:val="nil"/>
                        </w:tcBorders>
                        <w:vAlign w:val="center"/>
                      </w:tcPr>
                      <w:p w14:paraId="0358FD3E" w14:textId="77777777" w:rsidR="00147B3A" w:rsidRPr="00FD6EF8" w:rsidRDefault="00147B3A" w:rsidP="00147B3A">
                        <w:pPr>
                          <w:widowControl/>
                          <w:jc w:val="center"/>
                          <w:rPr>
                            <w:color w:val="0D0D0D" w:themeColor="text1" w:themeTint="F2"/>
                            <w:kern w:val="0"/>
                            <w:sz w:val="15"/>
                            <w:szCs w:val="15"/>
                          </w:rPr>
                        </w:pPr>
                        <w:r w:rsidRPr="00FD6EF8">
                          <w:rPr>
                            <w:rFonts w:hint="eastAsia"/>
                            <w:color w:val="0D0D0D" w:themeColor="text1" w:themeTint="F2"/>
                            <w:kern w:val="0"/>
                            <w:sz w:val="15"/>
                            <w:szCs w:val="15"/>
                          </w:rPr>
                          <w:t>H</w:t>
                        </w:r>
                        <w:r w:rsidRPr="00FD6EF8">
                          <w:rPr>
                            <w:color w:val="0D0D0D" w:themeColor="text1" w:themeTint="F2"/>
                            <w:kern w:val="0"/>
                            <w:sz w:val="15"/>
                            <w:szCs w:val="15"/>
                          </w:rPr>
                          <w:t>J/T 40</w:t>
                        </w:r>
                      </w:p>
                    </w:tc>
                    <w:tc>
                      <w:tcPr>
                        <w:tcW w:w="993" w:type="dxa"/>
                        <w:vMerge w:val="restart"/>
                        <w:vAlign w:val="center"/>
                      </w:tcPr>
                      <w:p w14:paraId="07F7F40A" w14:textId="77777777" w:rsidR="00147B3A" w:rsidRPr="00FD6EF8" w:rsidRDefault="00147B3A" w:rsidP="00147B3A">
                        <w:pPr>
                          <w:widowControl/>
                          <w:jc w:val="center"/>
                          <w:rPr>
                            <w:color w:val="0D0D0D" w:themeColor="text1" w:themeTint="F2"/>
                            <w:kern w:val="0"/>
                            <w:sz w:val="15"/>
                            <w:szCs w:val="15"/>
                          </w:rPr>
                        </w:pPr>
                        <w:r w:rsidRPr="00FD6EF8">
                          <w:rPr>
                            <w:rFonts w:hint="eastAsia"/>
                            <w:color w:val="0D0D0D" w:themeColor="text1" w:themeTint="F2"/>
                            <w:kern w:val="0"/>
                            <w:sz w:val="15"/>
                            <w:szCs w:val="15"/>
                          </w:rPr>
                          <w:t>0</w:t>
                        </w:r>
                        <w:r w:rsidRPr="00FD6EF8">
                          <w:rPr>
                            <w:color w:val="0D0D0D" w:themeColor="text1" w:themeTint="F2"/>
                            <w:kern w:val="0"/>
                            <w:sz w:val="15"/>
                            <w:szCs w:val="15"/>
                          </w:rPr>
                          <w:t>.0003</w:t>
                        </w:r>
                      </w:p>
                    </w:tc>
                    <w:tc>
                      <w:tcPr>
                        <w:tcW w:w="1134" w:type="dxa"/>
                        <w:vMerge w:val="restart"/>
                        <w:vAlign w:val="center"/>
                      </w:tcPr>
                      <w:p w14:paraId="4E59E62B" w14:textId="77777777" w:rsidR="00147B3A" w:rsidRPr="00FD6EF8" w:rsidRDefault="00147B3A" w:rsidP="00147B3A">
                        <w:pPr>
                          <w:widowControl/>
                          <w:jc w:val="center"/>
                          <w:rPr>
                            <w:color w:val="0D0D0D" w:themeColor="text1" w:themeTint="F2"/>
                            <w:kern w:val="0"/>
                            <w:sz w:val="15"/>
                            <w:szCs w:val="15"/>
                          </w:rPr>
                        </w:pPr>
                        <w:r w:rsidRPr="00FD6EF8">
                          <w:rPr>
                            <w:rFonts w:hint="eastAsia"/>
                            <w:color w:val="0D0D0D" w:themeColor="text1" w:themeTint="F2"/>
                            <w:kern w:val="0"/>
                            <w:sz w:val="15"/>
                            <w:szCs w:val="15"/>
                          </w:rPr>
                          <w:t>0</w:t>
                        </w:r>
                        <w:r w:rsidRPr="00FD6EF8">
                          <w:rPr>
                            <w:color w:val="0D0D0D" w:themeColor="text1" w:themeTint="F2"/>
                            <w:kern w:val="0"/>
                            <w:sz w:val="15"/>
                            <w:szCs w:val="15"/>
                          </w:rPr>
                          <w:t>.000008</w:t>
                        </w:r>
                      </w:p>
                    </w:tc>
                  </w:tr>
                  <w:tr w:rsidR="00147B3A" w:rsidRPr="00FD6EF8" w14:paraId="0636A908" w14:textId="77777777" w:rsidTr="00C6653F">
                    <w:trPr>
                      <w:trHeight w:val="284"/>
                      <w:jc w:val="center"/>
                    </w:trPr>
                    <w:tc>
                      <w:tcPr>
                        <w:tcW w:w="614" w:type="dxa"/>
                        <w:vMerge/>
                        <w:vAlign w:val="center"/>
                      </w:tcPr>
                      <w:p w14:paraId="4D5B41E2" w14:textId="77777777" w:rsidR="00147B3A" w:rsidRPr="00FD6EF8" w:rsidRDefault="00147B3A" w:rsidP="00147B3A">
                        <w:pPr>
                          <w:widowControl/>
                          <w:jc w:val="center"/>
                          <w:rPr>
                            <w:color w:val="0D0D0D" w:themeColor="text1" w:themeTint="F2"/>
                            <w:kern w:val="0"/>
                            <w:sz w:val="15"/>
                            <w:szCs w:val="15"/>
                          </w:rPr>
                        </w:pPr>
                      </w:p>
                    </w:tc>
                    <w:tc>
                      <w:tcPr>
                        <w:tcW w:w="992" w:type="dxa"/>
                        <w:tcBorders>
                          <w:top w:val="nil"/>
                          <w:bottom w:val="nil"/>
                        </w:tcBorders>
                        <w:vAlign w:val="center"/>
                      </w:tcPr>
                      <w:p w14:paraId="40FB47E7" w14:textId="77777777" w:rsidR="00147B3A" w:rsidRPr="00FD6EF8" w:rsidRDefault="00147B3A" w:rsidP="00147B3A">
                        <w:pPr>
                          <w:widowControl/>
                          <w:jc w:val="center"/>
                          <w:rPr>
                            <w:color w:val="0D0D0D" w:themeColor="text1" w:themeTint="F2"/>
                            <w:kern w:val="0"/>
                            <w:sz w:val="15"/>
                            <w:szCs w:val="15"/>
                          </w:rPr>
                        </w:pPr>
                        <w:r w:rsidRPr="00FD6EF8">
                          <w:rPr>
                            <w:rFonts w:hint="eastAsia"/>
                            <w:color w:val="0D0D0D" w:themeColor="text1" w:themeTint="F2"/>
                            <w:kern w:val="0"/>
                            <w:sz w:val="15"/>
                            <w:szCs w:val="15"/>
                          </w:rPr>
                          <w:t>H</w:t>
                        </w:r>
                        <w:r w:rsidRPr="00FD6EF8">
                          <w:rPr>
                            <w:color w:val="0D0D0D" w:themeColor="text1" w:themeTint="F2"/>
                            <w:kern w:val="0"/>
                            <w:sz w:val="15"/>
                            <w:szCs w:val="15"/>
                          </w:rPr>
                          <w:t>J 646</w:t>
                        </w:r>
                      </w:p>
                    </w:tc>
                    <w:tc>
                      <w:tcPr>
                        <w:tcW w:w="993" w:type="dxa"/>
                        <w:vMerge/>
                        <w:vAlign w:val="center"/>
                      </w:tcPr>
                      <w:p w14:paraId="030249BB" w14:textId="77777777" w:rsidR="00147B3A" w:rsidRPr="00FD6EF8" w:rsidRDefault="00147B3A" w:rsidP="00147B3A">
                        <w:pPr>
                          <w:widowControl/>
                          <w:jc w:val="center"/>
                          <w:rPr>
                            <w:color w:val="0D0D0D" w:themeColor="text1" w:themeTint="F2"/>
                            <w:kern w:val="0"/>
                            <w:sz w:val="15"/>
                            <w:szCs w:val="15"/>
                          </w:rPr>
                        </w:pPr>
                      </w:p>
                    </w:tc>
                    <w:tc>
                      <w:tcPr>
                        <w:tcW w:w="1134" w:type="dxa"/>
                        <w:vMerge/>
                        <w:vAlign w:val="center"/>
                      </w:tcPr>
                      <w:p w14:paraId="09D33220" w14:textId="77777777" w:rsidR="00147B3A" w:rsidRPr="00FD6EF8" w:rsidRDefault="00147B3A" w:rsidP="00147B3A">
                        <w:pPr>
                          <w:widowControl/>
                          <w:jc w:val="center"/>
                          <w:rPr>
                            <w:color w:val="0D0D0D" w:themeColor="text1" w:themeTint="F2"/>
                            <w:kern w:val="0"/>
                            <w:sz w:val="15"/>
                            <w:szCs w:val="15"/>
                          </w:rPr>
                        </w:pPr>
                      </w:p>
                    </w:tc>
                  </w:tr>
                  <w:tr w:rsidR="00147B3A" w:rsidRPr="00FD6EF8" w14:paraId="23424FC4" w14:textId="77777777" w:rsidTr="00C6653F">
                    <w:trPr>
                      <w:trHeight w:val="284"/>
                      <w:jc w:val="center"/>
                    </w:trPr>
                    <w:tc>
                      <w:tcPr>
                        <w:tcW w:w="614" w:type="dxa"/>
                        <w:vMerge/>
                        <w:vAlign w:val="center"/>
                      </w:tcPr>
                      <w:p w14:paraId="79FF533D" w14:textId="77777777" w:rsidR="00147B3A" w:rsidRPr="00FD6EF8" w:rsidRDefault="00147B3A" w:rsidP="00147B3A">
                        <w:pPr>
                          <w:widowControl/>
                          <w:jc w:val="center"/>
                          <w:rPr>
                            <w:color w:val="0D0D0D" w:themeColor="text1" w:themeTint="F2"/>
                            <w:kern w:val="0"/>
                            <w:sz w:val="15"/>
                            <w:szCs w:val="15"/>
                          </w:rPr>
                        </w:pPr>
                      </w:p>
                    </w:tc>
                    <w:tc>
                      <w:tcPr>
                        <w:tcW w:w="992" w:type="dxa"/>
                        <w:tcBorders>
                          <w:top w:val="nil"/>
                          <w:bottom w:val="nil"/>
                        </w:tcBorders>
                        <w:vAlign w:val="center"/>
                      </w:tcPr>
                      <w:p w14:paraId="532936B6" w14:textId="77777777" w:rsidR="00147B3A" w:rsidRPr="00FD6EF8" w:rsidRDefault="00147B3A" w:rsidP="00147B3A">
                        <w:pPr>
                          <w:widowControl/>
                          <w:jc w:val="center"/>
                          <w:rPr>
                            <w:color w:val="0D0D0D" w:themeColor="text1" w:themeTint="F2"/>
                            <w:kern w:val="0"/>
                            <w:sz w:val="15"/>
                            <w:szCs w:val="15"/>
                          </w:rPr>
                        </w:pPr>
                        <w:r w:rsidRPr="00FD6EF8">
                          <w:rPr>
                            <w:rFonts w:hint="eastAsia"/>
                            <w:color w:val="0D0D0D" w:themeColor="text1" w:themeTint="F2"/>
                            <w:kern w:val="0"/>
                            <w:sz w:val="15"/>
                            <w:szCs w:val="15"/>
                          </w:rPr>
                          <w:t>H</w:t>
                        </w:r>
                        <w:r w:rsidRPr="00FD6EF8">
                          <w:rPr>
                            <w:color w:val="0D0D0D" w:themeColor="text1" w:themeTint="F2"/>
                            <w:kern w:val="0"/>
                            <w:sz w:val="15"/>
                            <w:szCs w:val="15"/>
                          </w:rPr>
                          <w:t>J 647</w:t>
                        </w:r>
                      </w:p>
                    </w:tc>
                    <w:tc>
                      <w:tcPr>
                        <w:tcW w:w="993" w:type="dxa"/>
                        <w:vMerge/>
                        <w:vAlign w:val="center"/>
                      </w:tcPr>
                      <w:p w14:paraId="6F24B81C" w14:textId="77777777" w:rsidR="00147B3A" w:rsidRPr="00FD6EF8" w:rsidRDefault="00147B3A" w:rsidP="00147B3A">
                        <w:pPr>
                          <w:widowControl/>
                          <w:jc w:val="center"/>
                          <w:rPr>
                            <w:color w:val="0D0D0D" w:themeColor="text1" w:themeTint="F2"/>
                            <w:kern w:val="0"/>
                            <w:sz w:val="15"/>
                            <w:szCs w:val="15"/>
                          </w:rPr>
                        </w:pPr>
                      </w:p>
                    </w:tc>
                    <w:tc>
                      <w:tcPr>
                        <w:tcW w:w="1134" w:type="dxa"/>
                        <w:vMerge/>
                        <w:vAlign w:val="center"/>
                      </w:tcPr>
                      <w:p w14:paraId="6EB7FBC3" w14:textId="77777777" w:rsidR="00147B3A" w:rsidRPr="00FD6EF8" w:rsidRDefault="00147B3A" w:rsidP="00147B3A">
                        <w:pPr>
                          <w:widowControl/>
                          <w:jc w:val="center"/>
                          <w:rPr>
                            <w:color w:val="0D0D0D" w:themeColor="text1" w:themeTint="F2"/>
                            <w:kern w:val="0"/>
                            <w:sz w:val="15"/>
                            <w:szCs w:val="15"/>
                          </w:rPr>
                        </w:pPr>
                      </w:p>
                    </w:tc>
                  </w:tr>
                  <w:tr w:rsidR="00147B3A" w:rsidRPr="00FD6EF8" w14:paraId="2DEC84DF" w14:textId="77777777" w:rsidTr="00C6653F">
                    <w:trPr>
                      <w:trHeight w:val="284"/>
                      <w:jc w:val="center"/>
                    </w:trPr>
                    <w:tc>
                      <w:tcPr>
                        <w:tcW w:w="614" w:type="dxa"/>
                        <w:vMerge/>
                        <w:vAlign w:val="center"/>
                      </w:tcPr>
                      <w:p w14:paraId="41FAE9A5" w14:textId="77777777" w:rsidR="00147B3A" w:rsidRPr="00FD6EF8" w:rsidRDefault="00147B3A" w:rsidP="00147B3A">
                        <w:pPr>
                          <w:widowControl/>
                          <w:jc w:val="center"/>
                          <w:rPr>
                            <w:color w:val="0D0D0D" w:themeColor="text1" w:themeTint="F2"/>
                            <w:kern w:val="0"/>
                            <w:sz w:val="15"/>
                            <w:szCs w:val="15"/>
                          </w:rPr>
                        </w:pPr>
                      </w:p>
                    </w:tc>
                    <w:tc>
                      <w:tcPr>
                        <w:tcW w:w="992" w:type="dxa"/>
                        <w:tcBorders>
                          <w:top w:val="nil"/>
                        </w:tcBorders>
                        <w:vAlign w:val="center"/>
                      </w:tcPr>
                      <w:p w14:paraId="51E237CE" w14:textId="77777777" w:rsidR="00147B3A" w:rsidRPr="00FD6EF8" w:rsidRDefault="00147B3A" w:rsidP="00147B3A">
                        <w:pPr>
                          <w:widowControl/>
                          <w:jc w:val="center"/>
                          <w:rPr>
                            <w:color w:val="0D0D0D" w:themeColor="text1" w:themeTint="F2"/>
                            <w:kern w:val="0"/>
                            <w:sz w:val="15"/>
                            <w:szCs w:val="15"/>
                          </w:rPr>
                        </w:pPr>
                        <w:r w:rsidRPr="00FD6EF8">
                          <w:rPr>
                            <w:rFonts w:hint="eastAsia"/>
                            <w:color w:val="0D0D0D" w:themeColor="text1" w:themeTint="F2"/>
                            <w:kern w:val="0"/>
                            <w:sz w:val="15"/>
                            <w:szCs w:val="15"/>
                          </w:rPr>
                          <w:t>H</w:t>
                        </w:r>
                        <w:r w:rsidRPr="00FD6EF8">
                          <w:rPr>
                            <w:color w:val="0D0D0D" w:themeColor="text1" w:themeTint="F2"/>
                            <w:kern w:val="0"/>
                            <w:sz w:val="15"/>
                            <w:szCs w:val="15"/>
                          </w:rPr>
                          <w:t>J 956</w:t>
                        </w:r>
                      </w:p>
                    </w:tc>
                    <w:tc>
                      <w:tcPr>
                        <w:tcW w:w="993" w:type="dxa"/>
                        <w:vMerge/>
                        <w:vAlign w:val="center"/>
                      </w:tcPr>
                      <w:p w14:paraId="6E83C402" w14:textId="77777777" w:rsidR="00147B3A" w:rsidRPr="00FD6EF8" w:rsidRDefault="00147B3A" w:rsidP="00147B3A">
                        <w:pPr>
                          <w:widowControl/>
                          <w:jc w:val="center"/>
                          <w:rPr>
                            <w:color w:val="0D0D0D" w:themeColor="text1" w:themeTint="F2"/>
                            <w:kern w:val="0"/>
                            <w:sz w:val="15"/>
                            <w:szCs w:val="15"/>
                          </w:rPr>
                        </w:pPr>
                      </w:p>
                    </w:tc>
                    <w:tc>
                      <w:tcPr>
                        <w:tcW w:w="1134" w:type="dxa"/>
                        <w:vMerge/>
                        <w:vAlign w:val="center"/>
                      </w:tcPr>
                      <w:p w14:paraId="50036953" w14:textId="77777777" w:rsidR="00147B3A" w:rsidRPr="00FD6EF8" w:rsidRDefault="00147B3A" w:rsidP="00147B3A">
                        <w:pPr>
                          <w:widowControl/>
                          <w:jc w:val="center"/>
                          <w:rPr>
                            <w:color w:val="0D0D0D" w:themeColor="text1" w:themeTint="F2"/>
                            <w:kern w:val="0"/>
                            <w:sz w:val="15"/>
                            <w:szCs w:val="15"/>
                          </w:rPr>
                        </w:pPr>
                      </w:p>
                    </w:tc>
                  </w:tr>
                  <w:tr w:rsidR="00147B3A" w:rsidRPr="00FD6EF8" w14:paraId="06099D35" w14:textId="77777777" w:rsidTr="00C6653F">
                    <w:trPr>
                      <w:trHeight w:val="284"/>
                      <w:jc w:val="center"/>
                    </w:trPr>
                    <w:tc>
                      <w:tcPr>
                        <w:tcW w:w="614" w:type="dxa"/>
                        <w:vAlign w:val="center"/>
                      </w:tcPr>
                      <w:p w14:paraId="65B2322E" w14:textId="77777777" w:rsidR="00147B3A" w:rsidRPr="00FD6EF8" w:rsidRDefault="00147B3A" w:rsidP="00147B3A">
                        <w:pPr>
                          <w:widowControl/>
                          <w:jc w:val="center"/>
                          <w:rPr>
                            <w:color w:val="0D0D0D" w:themeColor="text1" w:themeTint="F2"/>
                            <w:kern w:val="0"/>
                            <w:sz w:val="15"/>
                            <w:szCs w:val="15"/>
                          </w:rPr>
                        </w:pPr>
                        <w:r w:rsidRPr="00FD6EF8">
                          <w:rPr>
                            <w:rFonts w:hint="eastAsia"/>
                            <w:color w:val="0D0D0D" w:themeColor="text1" w:themeTint="F2"/>
                            <w:kern w:val="0"/>
                            <w:sz w:val="15"/>
                            <w:szCs w:val="15"/>
                          </w:rPr>
                          <w:t>沥青烟</w:t>
                        </w:r>
                      </w:p>
                    </w:tc>
                    <w:tc>
                      <w:tcPr>
                        <w:tcW w:w="992" w:type="dxa"/>
                        <w:vAlign w:val="center"/>
                      </w:tcPr>
                      <w:p w14:paraId="003C0062" w14:textId="77777777" w:rsidR="00147B3A" w:rsidRPr="00FD6EF8" w:rsidRDefault="00147B3A" w:rsidP="00147B3A">
                        <w:pPr>
                          <w:widowControl/>
                          <w:jc w:val="center"/>
                          <w:rPr>
                            <w:color w:val="0D0D0D" w:themeColor="text1" w:themeTint="F2"/>
                            <w:kern w:val="0"/>
                            <w:sz w:val="15"/>
                            <w:szCs w:val="15"/>
                          </w:rPr>
                        </w:pPr>
                        <w:r w:rsidRPr="00FD6EF8">
                          <w:rPr>
                            <w:rFonts w:hint="eastAsia"/>
                            <w:color w:val="0D0D0D" w:themeColor="text1" w:themeTint="F2"/>
                            <w:kern w:val="0"/>
                            <w:sz w:val="15"/>
                            <w:szCs w:val="15"/>
                          </w:rPr>
                          <w:t>H</w:t>
                        </w:r>
                        <w:r w:rsidRPr="00FD6EF8">
                          <w:rPr>
                            <w:color w:val="0D0D0D" w:themeColor="text1" w:themeTint="F2"/>
                            <w:kern w:val="0"/>
                            <w:sz w:val="15"/>
                            <w:szCs w:val="15"/>
                          </w:rPr>
                          <w:t>J/T 44</w:t>
                        </w:r>
                      </w:p>
                    </w:tc>
                    <w:tc>
                      <w:tcPr>
                        <w:tcW w:w="993" w:type="dxa"/>
                        <w:vAlign w:val="center"/>
                      </w:tcPr>
                      <w:p w14:paraId="18E751C6" w14:textId="77777777" w:rsidR="00147B3A" w:rsidRPr="00FD6EF8" w:rsidRDefault="00147B3A" w:rsidP="00147B3A">
                        <w:pPr>
                          <w:widowControl/>
                          <w:jc w:val="center"/>
                          <w:rPr>
                            <w:color w:val="0D0D0D" w:themeColor="text1" w:themeTint="F2"/>
                            <w:kern w:val="0"/>
                            <w:sz w:val="15"/>
                            <w:szCs w:val="15"/>
                          </w:rPr>
                        </w:pPr>
                        <w:r w:rsidRPr="00FD6EF8">
                          <w:rPr>
                            <w:rFonts w:hint="eastAsia"/>
                            <w:color w:val="0D0D0D" w:themeColor="text1" w:themeTint="F2"/>
                            <w:kern w:val="0"/>
                            <w:sz w:val="15"/>
                            <w:szCs w:val="15"/>
                          </w:rPr>
                          <w:t>2</w:t>
                        </w:r>
                        <w:r w:rsidRPr="00FD6EF8">
                          <w:rPr>
                            <w:color w:val="0D0D0D" w:themeColor="text1" w:themeTint="F2"/>
                            <w:kern w:val="0"/>
                            <w:sz w:val="15"/>
                            <w:szCs w:val="15"/>
                          </w:rPr>
                          <w:t>0</w:t>
                        </w:r>
                      </w:p>
                    </w:tc>
                    <w:tc>
                      <w:tcPr>
                        <w:tcW w:w="1134" w:type="dxa"/>
                        <w:vAlign w:val="center"/>
                      </w:tcPr>
                      <w:p w14:paraId="7D38C5CF" w14:textId="77777777" w:rsidR="00147B3A" w:rsidRPr="00FD6EF8" w:rsidRDefault="00147B3A" w:rsidP="00147B3A">
                        <w:pPr>
                          <w:widowControl/>
                          <w:jc w:val="center"/>
                          <w:rPr>
                            <w:color w:val="0D0D0D" w:themeColor="text1" w:themeTint="F2"/>
                            <w:kern w:val="0"/>
                            <w:sz w:val="15"/>
                            <w:szCs w:val="15"/>
                          </w:rPr>
                        </w:pPr>
                        <w:r w:rsidRPr="00FD6EF8">
                          <w:rPr>
                            <w:rFonts w:hint="eastAsia"/>
                            <w:color w:val="0D0D0D" w:themeColor="text1" w:themeTint="F2"/>
                            <w:sz w:val="15"/>
                            <w:szCs w:val="15"/>
                          </w:rPr>
                          <w:t>生产设备不得有明显的无组织排放存在</w:t>
                        </w:r>
                      </w:p>
                    </w:tc>
                  </w:tr>
                  <w:tr w:rsidR="00147B3A" w:rsidRPr="00FD6EF8" w14:paraId="123DFB34" w14:textId="77777777" w:rsidTr="00C6653F">
                    <w:trPr>
                      <w:trHeight w:val="284"/>
                      <w:jc w:val="center"/>
                    </w:trPr>
                    <w:tc>
                      <w:tcPr>
                        <w:tcW w:w="614" w:type="dxa"/>
                        <w:vAlign w:val="center"/>
                      </w:tcPr>
                      <w:p w14:paraId="39E09B73" w14:textId="77777777" w:rsidR="00147B3A" w:rsidRPr="00FD6EF8" w:rsidRDefault="00147B3A" w:rsidP="00147B3A">
                        <w:pPr>
                          <w:widowControl/>
                          <w:jc w:val="center"/>
                          <w:rPr>
                            <w:color w:val="0D0D0D" w:themeColor="text1" w:themeTint="F2"/>
                            <w:kern w:val="0"/>
                            <w:sz w:val="15"/>
                            <w:szCs w:val="15"/>
                          </w:rPr>
                        </w:pPr>
                        <w:r w:rsidRPr="00FD6EF8">
                          <w:rPr>
                            <w:rFonts w:hint="eastAsia"/>
                            <w:color w:val="0D0D0D" w:themeColor="text1" w:themeTint="F2"/>
                            <w:kern w:val="0"/>
                            <w:sz w:val="15"/>
                            <w:szCs w:val="15"/>
                          </w:rPr>
                          <w:t>烟气黑度（格林曼，级）</w:t>
                        </w:r>
                      </w:p>
                    </w:tc>
                    <w:tc>
                      <w:tcPr>
                        <w:tcW w:w="992" w:type="dxa"/>
                        <w:vAlign w:val="center"/>
                      </w:tcPr>
                      <w:p w14:paraId="78B85028" w14:textId="77777777" w:rsidR="00147B3A" w:rsidRPr="00FD6EF8" w:rsidRDefault="00147B3A" w:rsidP="00147B3A">
                        <w:pPr>
                          <w:widowControl/>
                          <w:jc w:val="center"/>
                          <w:rPr>
                            <w:color w:val="0D0D0D" w:themeColor="text1" w:themeTint="F2"/>
                            <w:kern w:val="0"/>
                            <w:sz w:val="15"/>
                            <w:szCs w:val="15"/>
                          </w:rPr>
                        </w:pPr>
                        <w:r w:rsidRPr="00FD6EF8">
                          <w:rPr>
                            <w:rFonts w:hint="eastAsia"/>
                            <w:color w:val="0D0D0D" w:themeColor="text1" w:themeTint="F2"/>
                            <w:kern w:val="0"/>
                            <w:sz w:val="15"/>
                            <w:szCs w:val="15"/>
                          </w:rPr>
                          <w:t>H</w:t>
                        </w:r>
                        <w:r w:rsidRPr="00FD6EF8">
                          <w:rPr>
                            <w:color w:val="0D0D0D" w:themeColor="text1" w:themeTint="F2"/>
                            <w:kern w:val="0"/>
                            <w:sz w:val="15"/>
                            <w:szCs w:val="15"/>
                          </w:rPr>
                          <w:t>J/T 398</w:t>
                        </w:r>
                      </w:p>
                    </w:tc>
                    <w:tc>
                      <w:tcPr>
                        <w:tcW w:w="993" w:type="dxa"/>
                        <w:vAlign w:val="center"/>
                      </w:tcPr>
                      <w:p w14:paraId="51E81660" w14:textId="77777777" w:rsidR="00147B3A" w:rsidRPr="00FD6EF8" w:rsidRDefault="00147B3A" w:rsidP="00147B3A">
                        <w:pPr>
                          <w:widowControl/>
                          <w:jc w:val="center"/>
                          <w:rPr>
                            <w:color w:val="0D0D0D" w:themeColor="text1" w:themeTint="F2"/>
                            <w:kern w:val="0"/>
                            <w:sz w:val="15"/>
                            <w:szCs w:val="15"/>
                          </w:rPr>
                        </w:pPr>
                        <w:r w:rsidRPr="00FD6EF8">
                          <w:rPr>
                            <w:rFonts w:hint="eastAsia"/>
                            <w:color w:val="0D0D0D" w:themeColor="text1" w:themeTint="F2"/>
                            <w:kern w:val="0"/>
                            <w:sz w:val="15"/>
                            <w:szCs w:val="15"/>
                          </w:rPr>
                          <w:t>≤</w:t>
                        </w:r>
                        <w:r w:rsidRPr="00FD6EF8">
                          <w:rPr>
                            <w:rFonts w:hint="eastAsia"/>
                            <w:color w:val="0D0D0D" w:themeColor="text1" w:themeTint="F2"/>
                            <w:kern w:val="0"/>
                            <w:sz w:val="15"/>
                            <w:szCs w:val="15"/>
                          </w:rPr>
                          <w:t>1</w:t>
                        </w:r>
                      </w:p>
                    </w:tc>
                    <w:tc>
                      <w:tcPr>
                        <w:tcW w:w="1134" w:type="dxa"/>
                        <w:vAlign w:val="center"/>
                      </w:tcPr>
                      <w:p w14:paraId="4FAF46DA" w14:textId="77777777" w:rsidR="00147B3A" w:rsidRPr="00FD6EF8" w:rsidRDefault="00147B3A" w:rsidP="00147B3A">
                        <w:pPr>
                          <w:widowControl/>
                          <w:jc w:val="center"/>
                          <w:rPr>
                            <w:color w:val="0D0D0D" w:themeColor="text1" w:themeTint="F2"/>
                            <w:kern w:val="0"/>
                            <w:sz w:val="15"/>
                            <w:szCs w:val="15"/>
                          </w:rPr>
                        </w:pPr>
                        <w:r w:rsidRPr="00FD6EF8">
                          <w:rPr>
                            <w:rFonts w:hint="eastAsia"/>
                            <w:color w:val="0D0D0D" w:themeColor="text1" w:themeTint="F2"/>
                            <w:kern w:val="0"/>
                            <w:sz w:val="15"/>
                            <w:szCs w:val="15"/>
                          </w:rPr>
                          <w:t>—</w:t>
                        </w:r>
                      </w:p>
                    </w:tc>
                  </w:tr>
                </w:tbl>
                <w:p w14:paraId="6EDAC3D8" w14:textId="77777777" w:rsidR="00147B3A" w:rsidRPr="00FD6EF8" w:rsidRDefault="00147B3A" w:rsidP="00147B3A">
                  <w:pPr>
                    <w:widowControl/>
                    <w:rPr>
                      <w:color w:val="0D0D0D" w:themeColor="text1" w:themeTint="F2"/>
                      <w:kern w:val="0"/>
                      <w:szCs w:val="21"/>
                    </w:rPr>
                  </w:pPr>
                </w:p>
              </w:tc>
              <w:tc>
                <w:tcPr>
                  <w:tcW w:w="2597" w:type="dxa"/>
                  <w:vAlign w:val="center"/>
                </w:tcPr>
                <w:p w14:paraId="59981A05" w14:textId="77777777" w:rsidR="00147B3A" w:rsidRPr="00147B3A" w:rsidRDefault="00147B3A" w:rsidP="00147B3A">
                  <w:pPr>
                    <w:pStyle w:val="aa"/>
                    <w:jc w:val="center"/>
                    <w:rPr>
                      <w:color w:val="0D0D0D" w:themeColor="text1" w:themeTint="F2"/>
                      <w:sz w:val="21"/>
                      <w:szCs w:val="21"/>
                    </w:rPr>
                  </w:pPr>
                  <w:r w:rsidRPr="00147B3A">
                    <w:rPr>
                      <w:color w:val="0D0D0D" w:themeColor="text1" w:themeTint="F2"/>
                      <w:sz w:val="21"/>
                      <w:szCs w:val="21"/>
                    </w:rPr>
                    <w:t>本项目环评按照现行环保部门要求规定企业废气污染物排放标准。</w:t>
                  </w:r>
                </w:p>
                <w:p w14:paraId="3B2B2907" w14:textId="77777777" w:rsidR="00147B3A" w:rsidRPr="00147B3A" w:rsidRDefault="00147B3A" w:rsidP="00147B3A">
                  <w:pPr>
                    <w:pStyle w:val="aa"/>
                    <w:ind w:firstLineChars="200" w:firstLine="420"/>
                    <w:rPr>
                      <w:color w:val="0D0D0D" w:themeColor="text1" w:themeTint="F2"/>
                      <w:sz w:val="21"/>
                      <w:szCs w:val="21"/>
                    </w:rPr>
                  </w:pPr>
                  <w:r w:rsidRPr="00147B3A">
                    <w:rPr>
                      <w:bCs/>
                      <w:color w:val="0D0D0D" w:themeColor="text1" w:themeTint="F2"/>
                      <w:sz w:val="21"/>
                      <w:szCs w:val="21"/>
                    </w:rPr>
                    <w:t>项目</w:t>
                  </w:r>
                  <w:r w:rsidRPr="00147B3A">
                    <w:rPr>
                      <w:color w:val="0D0D0D" w:themeColor="text1" w:themeTint="F2"/>
                      <w:sz w:val="21"/>
                      <w:szCs w:val="21"/>
                    </w:rPr>
                    <w:t>机制砂进料、破碎及筛分</w:t>
                  </w:r>
                  <w:r w:rsidRPr="00147B3A">
                    <w:rPr>
                      <w:bCs/>
                      <w:color w:val="0D0D0D" w:themeColor="text1" w:themeTint="F2"/>
                      <w:sz w:val="21"/>
                      <w:szCs w:val="21"/>
                    </w:rPr>
                    <w:t>工序产生的粉尘，</w:t>
                  </w:r>
                  <w:r w:rsidRPr="00147B3A">
                    <w:rPr>
                      <w:color w:val="0D0D0D" w:themeColor="text1" w:themeTint="F2"/>
                      <w:sz w:val="21"/>
                      <w:szCs w:val="21"/>
                      <w:lang w:val="zh-CN"/>
                    </w:rPr>
                    <w:t>矿粉筒仓呼吸粉尘，沥青搅拌、加热、成品沥青卸料及</w:t>
                  </w:r>
                  <w:r w:rsidRPr="00147B3A">
                    <w:rPr>
                      <w:color w:val="0D0D0D" w:themeColor="text1" w:themeTint="F2"/>
                      <w:sz w:val="21"/>
                      <w:szCs w:val="21"/>
                    </w:rPr>
                    <w:t>沥青储罐呼吸</w:t>
                  </w:r>
                  <w:r w:rsidRPr="00147B3A">
                    <w:rPr>
                      <w:color w:val="0D0D0D" w:themeColor="text1" w:themeTint="F2"/>
                      <w:sz w:val="21"/>
                      <w:szCs w:val="21"/>
                      <w:lang w:val="zh-CN"/>
                    </w:rPr>
                    <w:t>工序产生的</w:t>
                  </w:r>
                  <w:r w:rsidRPr="00147B3A">
                    <w:rPr>
                      <w:color w:val="0D0D0D" w:themeColor="text1" w:themeTint="F2"/>
                      <w:sz w:val="21"/>
                      <w:szCs w:val="21"/>
                    </w:rPr>
                    <w:t>沥青烟、苯并【</w:t>
                  </w:r>
                  <w:r w:rsidRPr="00147B3A">
                    <w:rPr>
                      <w:color w:val="0D0D0D" w:themeColor="text1" w:themeTint="F2"/>
                      <w:sz w:val="21"/>
                      <w:szCs w:val="21"/>
                    </w:rPr>
                    <w:t>a</w:t>
                  </w:r>
                  <w:r w:rsidRPr="00147B3A">
                    <w:rPr>
                      <w:color w:val="0D0D0D" w:themeColor="text1" w:themeTint="F2"/>
                      <w:sz w:val="21"/>
                      <w:szCs w:val="21"/>
                    </w:rPr>
                    <w:t>】芘及非甲烷总烃有组织</w:t>
                  </w:r>
                  <w:r w:rsidRPr="00147B3A">
                    <w:rPr>
                      <w:color w:val="0D0D0D" w:themeColor="text1" w:themeTint="F2"/>
                      <w:sz w:val="21"/>
                      <w:szCs w:val="21"/>
                      <w:lang w:val="zh-CN"/>
                    </w:rPr>
                    <w:t>排放执行</w:t>
                  </w:r>
                  <w:r w:rsidRPr="00147B3A">
                    <w:rPr>
                      <w:color w:val="0D0D0D" w:themeColor="text1" w:themeTint="F2"/>
                      <w:sz w:val="21"/>
                      <w:szCs w:val="21"/>
                    </w:rPr>
                    <w:t>《</w:t>
                  </w:r>
                  <w:r w:rsidRPr="00147B3A">
                    <w:rPr>
                      <w:color w:val="0D0D0D" w:themeColor="text1" w:themeTint="F2"/>
                      <w:sz w:val="21"/>
                      <w:szCs w:val="21"/>
                      <w:lang w:val="zh-CN"/>
                    </w:rPr>
                    <w:t>大气污染物综合排放标准》（</w:t>
                  </w:r>
                  <w:r w:rsidRPr="00147B3A">
                    <w:rPr>
                      <w:color w:val="0D0D0D" w:themeColor="text1" w:themeTint="F2"/>
                      <w:sz w:val="21"/>
                      <w:szCs w:val="21"/>
                      <w:lang w:val="zh-CN"/>
                    </w:rPr>
                    <w:t>GB16297-1996</w:t>
                  </w:r>
                  <w:r w:rsidRPr="00147B3A">
                    <w:rPr>
                      <w:color w:val="0D0D0D" w:themeColor="text1" w:themeTint="F2"/>
                      <w:sz w:val="21"/>
                      <w:szCs w:val="21"/>
                      <w:lang w:val="zh-CN"/>
                    </w:rPr>
                    <w:t>）表</w:t>
                  </w:r>
                  <w:r w:rsidRPr="00147B3A">
                    <w:rPr>
                      <w:color w:val="0D0D0D" w:themeColor="text1" w:themeTint="F2"/>
                      <w:sz w:val="21"/>
                      <w:szCs w:val="21"/>
                      <w:lang w:val="zh-CN"/>
                    </w:rPr>
                    <w:t>2</w:t>
                  </w:r>
                  <w:r w:rsidRPr="00147B3A">
                    <w:rPr>
                      <w:color w:val="0D0D0D" w:themeColor="text1" w:themeTint="F2"/>
                      <w:sz w:val="21"/>
                      <w:szCs w:val="21"/>
                      <w:lang w:val="zh-CN"/>
                    </w:rPr>
                    <w:t>中相关限值要求；柴油燃烧器产生的</w:t>
                  </w:r>
                  <w:r w:rsidRPr="00147B3A">
                    <w:rPr>
                      <w:color w:val="0D0D0D" w:themeColor="text1" w:themeTint="F2"/>
                      <w:sz w:val="21"/>
                      <w:szCs w:val="21"/>
                    </w:rPr>
                    <w:t>SO</w:t>
                  </w:r>
                  <w:r w:rsidRPr="00147B3A">
                    <w:rPr>
                      <w:color w:val="0D0D0D" w:themeColor="text1" w:themeTint="F2"/>
                      <w:sz w:val="21"/>
                      <w:szCs w:val="21"/>
                      <w:vertAlign w:val="subscript"/>
                    </w:rPr>
                    <w:t>2</w:t>
                  </w:r>
                  <w:r w:rsidRPr="00147B3A">
                    <w:rPr>
                      <w:color w:val="0D0D0D" w:themeColor="text1" w:themeTint="F2"/>
                      <w:sz w:val="21"/>
                      <w:szCs w:val="21"/>
                      <w:lang w:val="zh-CN"/>
                    </w:rPr>
                    <w:t>、</w:t>
                  </w:r>
                  <w:r w:rsidRPr="00147B3A">
                    <w:rPr>
                      <w:color w:val="0D0D0D" w:themeColor="text1" w:themeTint="F2"/>
                      <w:sz w:val="21"/>
                      <w:szCs w:val="21"/>
                    </w:rPr>
                    <w:t>NOx</w:t>
                  </w:r>
                  <w:r w:rsidRPr="00147B3A">
                    <w:rPr>
                      <w:color w:val="0D0D0D" w:themeColor="text1" w:themeTint="F2"/>
                      <w:sz w:val="21"/>
                      <w:szCs w:val="21"/>
                    </w:rPr>
                    <w:t>及颗粒物有组织排放执行《工业炉窑大气污染物排放标准》</w:t>
                  </w:r>
                  <w:r w:rsidRPr="00147B3A">
                    <w:rPr>
                      <w:color w:val="0D0D0D" w:themeColor="text1" w:themeTint="F2"/>
                      <w:sz w:val="21"/>
                      <w:szCs w:val="21"/>
                    </w:rPr>
                    <w:t>(GB9078-1996</w:t>
                  </w:r>
                  <w:r w:rsidRPr="00147B3A">
                    <w:rPr>
                      <w:color w:val="0D0D0D" w:themeColor="text1" w:themeTint="F2"/>
                      <w:sz w:val="21"/>
                      <w:szCs w:val="21"/>
                    </w:rPr>
                    <w:t>）中表</w:t>
                  </w:r>
                  <w:r w:rsidRPr="00147B3A">
                    <w:rPr>
                      <w:color w:val="0D0D0D" w:themeColor="text1" w:themeTint="F2"/>
                      <w:sz w:val="21"/>
                      <w:szCs w:val="21"/>
                    </w:rPr>
                    <w:t>2</w:t>
                  </w:r>
                  <w:r w:rsidRPr="00147B3A">
                    <w:rPr>
                      <w:color w:val="0D0D0D" w:themeColor="text1" w:themeTint="F2"/>
                      <w:sz w:val="21"/>
                      <w:szCs w:val="21"/>
                    </w:rPr>
                    <w:t>的二级标准，结合《工业炉窑大气污染综合治理方案》（环大气</w:t>
                  </w:r>
                  <w:r w:rsidRPr="00147B3A">
                    <w:rPr>
                      <w:color w:val="0D0D0D" w:themeColor="text1" w:themeTint="F2"/>
                      <w:sz w:val="21"/>
                      <w:szCs w:val="21"/>
                    </w:rPr>
                    <w:t>[2019]56</w:t>
                  </w:r>
                  <w:r w:rsidRPr="00147B3A">
                    <w:rPr>
                      <w:color w:val="0D0D0D" w:themeColor="text1" w:themeTint="F2"/>
                      <w:sz w:val="21"/>
                      <w:szCs w:val="21"/>
                    </w:rPr>
                    <w:t>号），重点区域原则上按照颗粒物、二氧化硫、氮氧化物排放限值分别不高于</w:t>
                  </w:r>
                  <w:r w:rsidRPr="00147B3A">
                    <w:rPr>
                      <w:color w:val="0D0D0D" w:themeColor="text1" w:themeTint="F2"/>
                      <w:sz w:val="21"/>
                      <w:szCs w:val="21"/>
                    </w:rPr>
                    <w:t>30</w:t>
                  </w:r>
                  <w:r w:rsidRPr="00147B3A">
                    <w:rPr>
                      <w:color w:val="0D0D0D" w:themeColor="text1" w:themeTint="F2"/>
                      <w:sz w:val="21"/>
                      <w:szCs w:val="21"/>
                    </w:rPr>
                    <w:t>、</w:t>
                  </w:r>
                  <w:r w:rsidRPr="00147B3A">
                    <w:rPr>
                      <w:color w:val="0D0D0D" w:themeColor="text1" w:themeTint="F2"/>
                      <w:sz w:val="21"/>
                      <w:szCs w:val="21"/>
                    </w:rPr>
                    <w:t>200</w:t>
                  </w:r>
                  <w:r w:rsidRPr="00147B3A">
                    <w:rPr>
                      <w:color w:val="0D0D0D" w:themeColor="text1" w:themeTint="F2"/>
                      <w:sz w:val="21"/>
                      <w:szCs w:val="21"/>
                    </w:rPr>
                    <w:t>、</w:t>
                  </w:r>
                  <w:r w:rsidRPr="00147B3A">
                    <w:rPr>
                      <w:color w:val="0D0D0D" w:themeColor="text1" w:themeTint="F2"/>
                      <w:sz w:val="21"/>
                      <w:szCs w:val="21"/>
                    </w:rPr>
                    <w:t>300</w:t>
                  </w:r>
                  <w:r w:rsidRPr="00147B3A">
                    <w:rPr>
                      <w:color w:val="0D0D0D" w:themeColor="text1" w:themeTint="F2"/>
                      <w:sz w:val="21"/>
                      <w:szCs w:val="21"/>
                    </w:rPr>
                    <w:t>毫克</w:t>
                  </w:r>
                  <w:r w:rsidRPr="00147B3A">
                    <w:rPr>
                      <w:color w:val="0D0D0D" w:themeColor="text1" w:themeTint="F2"/>
                      <w:sz w:val="21"/>
                      <w:szCs w:val="21"/>
                    </w:rPr>
                    <w:t>/</w:t>
                  </w:r>
                  <w:r w:rsidRPr="00147B3A">
                    <w:rPr>
                      <w:color w:val="0D0D0D" w:themeColor="text1" w:themeTint="F2"/>
                      <w:sz w:val="21"/>
                      <w:szCs w:val="21"/>
                    </w:rPr>
                    <w:t>立方米；导热油炉柴油燃烧产生的</w:t>
                  </w:r>
                  <w:r w:rsidRPr="00147B3A">
                    <w:rPr>
                      <w:color w:val="0D0D0D" w:themeColor="text1" w:themeTint="F2"/>
                      <w:sz w:val="21"/>
                      <w:szCs w:val="21"/>
                    </w:rPr>
                    <w:t>SO</w:t>
                  </w:r>
                  <w:r w:rsidRPr="00147B3A">
                    <w:rPr>
                      <w:color w:val="0D0D0D" w:themeColor="text1" w:themeTint="F2"/>
                      <w:sz w:val="21"/>
                      <w:szCs w:val="21"/>
                      <w:vertAlign w:val="subscript"/>
                    </w:rPr>
                    <w:t>2</w:t>
                  </w:r>
                  <w:r w:rsidRPr="00147B3A">
                    <w:rPr>
                      <w:color w:val="0D0D0D" w:themeColor="text1" w:themeTint="F2"/>
                      <w:sz w:val="21"/>
                      <w:szCs w:val="21"/>
                      <w:lang w:val="zh-CN"/>
                    </w:rPr>
                    <w:t>、</w:t>
                  </w:r>
                  <w:r w:rsidRPr="00147B3A">
                    <w:rPr>
                      <w:color w:val="0D0D0D" w:themeColor="text1" w:themeTint="F2"/>
                      <w:sz w:val="21"/>
                      <w:szCs w:val="21"/>
                    </w:rPr>
                    <w:t>NOx</w:t>
                  </w:r>
                  <w:r w:rsidRPr="00147B3A">
                    <w:rPr>
                      <w:color w:val="0D0D0D" w:themeColor="text1" w:themeTint="F2"/>
                      <w:sz w:val="21"/>
                      <w:szCs w:val="21"/>
                    </w:rPr>
                    <w:t>及颗粒物有组织</w:t>
                  </w:r>
                  <w:r w:rsidRPr="00147B3A">
                    <w:rPr>
                      <w:color w:val="0D0D0D" w:themeColor="text1" w:themeTint="F2"/>
                      <w:sz w:val="21"/>
                      <w:szCs w:val="21"/>
                      <w:lang w:val="zh-CN"/>
                    </w:rPr>
                    <w:t>排放执行</w:t>
                  </w:r>
                  <w:r w:rsidRPr="00147B3A">
                    <w:rPr>
                      <w:color w:val="0D0D0D" w:themeColor="text1" w:themeTint="F2"/>
                      <w:sz w:val="21"/>
                      <w:szCs w:val="21"/>
                    </w:rPr>
                    <w:t>《锅炉大气污染物排放标准》</w:t>
                  </w:r>
                  <w:r w:rsidRPr="00147B3A">
                    <w:rPr>
                      <w:color w:val="0D0D0D" w:themeColor="text1" w:themeTint="F2"/>
                      <w:sz w:val="21"/>
                      <w:szCs w:val="21"/>
                    </w:rPr>
                    <w:t xml:space="preserve">(GB13271-2014) </w:t>
                  </w:r>
                  <w:r w:rsidRPr="00147B3A">
                    <w:rPr>
                      <w:color w:val="0D0D0D" w:themeColor="text1" w:themeTint="F2"/>
                      <w:sz w:val="21"/>
                      <w:szCs w:val="21"/>
                    </w:rPr>
                    <w:t>表</w:t>
                  </w:r>
                  <w:r w:rsidRPr="00147B3A">
                    <w:rPr>
                      <w:color w:val="0D0D0D" w:themeColor="text1" w:themeTint="F2"/>
                      <w:sz w:val="21"/>
                      <w:szCs w:val="21"/>
                    </w:rPr>
                    <w:t>3</w:t>
                  </w:r>
                  <w:r w:rsidRPr="00147B3A">
                    <w:rPr>
                      <w:color w:val="0D0D0D" w:themeColor="text1" w:themeTint="F2"/>
                      <w:sz w:val="21"/>
                      <w:szCs w:val="21"/>
                    </w:rPr>
                    <w:t>大气污染物特别排放限值要求。颗粒物、沥青烟、苯并【</w:t>
                  </w:r>
                  <w:r w:rsidRPr="00147B3A">
                    <w:rPr>
                      <w:color w:val="0D0D0D" w:themeColor="text1" w:themeTint="F2"/>
                      <w:sz w:val="21"/>
                      <w:szCs w:val="21"/>
                    </w:rPr>
                    <w:t>a</w:t>
                  </w:r>
                  <w:r w:rsidRPr="00147B3A">
                    <w:rPr>
                      <w:color w:val="0D0D0D" w:themeColor="text1" w:themeTint="F2"/>
                      <w:sz w:val="21"/>
                      <w:szCs w:val="21"/>
                    </w:rPr>
                    <w:t>】芘及非甲烷总烃厂界无组织排放执行《</w:t>
                  </w:r>
                  <w:r w:rsidRPr="00147B3A">
                    <w:rPr>
                      <w:color w:val="0D0D0D" w:themeColor="text1" w:themeTint="F2"/>
                      <w:sz w:val="21"/>
                      <w:szCs w:val="21"/>
                      <w:lang w:val="zh-CN"/>
                    </w:rPr>
                    <w:t>大气污染物综合排放标准》（</w:t>
                  </w:r>
                  <w:r w:rsidRPr="00147B3A">
                    <w:rPr>
                      <w:color w:val="0D0D0D" w:themeColor="text1" w:themeTint="F2"/>
                      <w:sz w:val="21"/>
                      <w:szCs w:val="21"/>
                      <w:lang w:val="zh-CN"/>
                    </w:rPr>
                    <w:t>GB16297-1996</w:t>
                  </w:r>
                  <w:r w:rsidRPr="00147B3A">
                    <w:rPr>
                      <w:color w:val="0D0D0D" w:themeColor="text1" w:themeTint="F2"/>
                      <w:sz w:val="21"/>
                      <w:szCs w:val="21"/>
                      <w:lang w:val="zh-CN"/>
                    </w:rPr>
                    <w:t>）</w:t>
                  </w:r>
                  <w:r w:rsidRPr="00147B3A">
                    <w:rPr>
                      <w:color w:val="0D0D0D" w:themeColor="text1" w:themeTint="F2"/>
                      <w:sz w:val="21"/>
                      <w:szCs w:val="21"/>
                    </w:rPr>
                    <w:t>表</w:t>
                  </w:r>
                  <w:r w:rsidRPr="00147B3A">
                    <w:rPr>
                      <w:color w:val="0D0D0D" w:themeColor="text1" w:themeTint="F2"/>
                      <w:sz w:val="21"/>
                      <w:szCs w:val="21"/>
                    </w:rPr>
                    <w:t>2</w:t>
                  </w:r>
                  <w:r w:rsidRPr="00147B3A">
                    <w:rPr>
                      <w:color w:val="0D0D0D" w:themeColor="text1" w:themeTint="F2"/>
                      <w:sz w:val="21"/>
                      <w:szCs w:val="21"/>
                    </w:rPr>
                    <w:t>无组织排放限值要求；非甲烷总烃厂房外无组织排放执行《挥发性有机物无组织排放控制标准》（</w:t>
                  </w:r>
                  <w:r w:rsidRPr="00147B3A">
                    <w:rPr>
                      <w:color w:val="0D0D0D" w:themeColor="text1" w:themeTint="F2"/>
                      <w:sz w:val="21"/>
                      <w:szCs w:val="21"/>
                    </w:rPr>
                    <w:t>GB37822-2019</w:t>
                  </w:r>
                  <w:r w:rsidRPr="00147B3A">
                    <w:rPr>
                      <w:color w:val="0D0D0D" w:themeColor="text1" w:themeTint="F2"/>
                      <w:sz w:val="21"/>
                      <w:szCs w:val="21"/>
                    </w:rPr>
                    <w:t>）表</w:t>
                  </w:r>
                  <w:r w:rsidRPr="00147B3A">
                    <w:rPr>
                      <w:color w:val="0D0D0D" w:themeColor="text1" w:themeTint="F2"/>
                      <w:sz w:val="21"/>
                      <w:szCs w:val="21"/>
                    </w:rPr>
                    <w:t>A.1</w:t>
                  </w:r>
                  <w:r w:rsidRPr="00147B3A">
                    <w:rPr>
                      <w:color w:val="0D0D0D" w:themeColor="text1" w:themeTint="F2"/>
                      <w:sz w:val="21"/>
                      <w:szCs w:val="21"/>
                    </w:rPr>
                    <w:t>排放限值要求。</w:t>
                  </w:r>
                  <w:r w:rsidRPr="00147B3A">
                    <w:rPr>
                      <w:bCs/>
                      <w:color w:val="0D0D0D" w:themeColor="text1" w:themeTint="F2"/>
                      <w:sz w:val="21"/>
                      <w:szCs w:val="21"/>
                    </w:rPr>
                    <w:t>石灰岩、玄武岩及机制砂进料、皮带输送工序产生的粉尘执行的《</w:t>
                  </w:r>
                  <w:r w:rsidRPr="00147B3A">
                    <w:rPr>
                      <w:color w:val="0D0D0D" w:themeColor="text1" w:themeTint="F2"/>
                      <w:sz w:val="21"/>
                      <w:szCs w:val="21"/>
                      <w:lang w:val="zh-CN"/>
                    </w:rPr>
                    <w:t>大气污染物综合排放标准》（</w:t>
                  </w:r>
                  <w:r w:rsidRPr="00147B3A">
                    <w:rPr>
                      <w:color w:val="0D0D0D" w:themeColor="text1" w:themeTint="F2"/>
                      <w:sz w:val="21"/>
                      <w:szCs w:val="21"/>
                      <w:lang w:val="zh-CN"/>
                    </w:rPr>
                    <w:t>GB16297-1996</w:t>
                  </w:r>
                  <w:r w:rsidRPr="00147B3A">
                    <w:rPr>
                      <w:color w:val="0D0D0D" w:themeColor="text1" w:themeTint="F2"/>
                      <w:sz w:val="21"/>
                      <w:szCs w:val="21"/>
                      <w:lang w:val="zh-CN"/>
                    </w:rPr>
                    <w:t>）表</w:t>
                  </w:r>
                  <w:r w:rsidRPr="00147B3A">
                    <w:rPr>
                      <w:color w:val="0D0D0D" w:themeColor="text1" w:themeTint="F2"/>
                      <w:sz w:val="21"/>
                      <w:szCs w:val="21"/>
                      <w:lang w:val="zh-CN"/>
                    </w:rPr>
                    <w:t>2</w:t>
                  </w:r>
                  <w:r w:rsidRPr="00147B3A">
                    <w:rPr>
                      <w:color w:val="0D0D0D" w:themeColor="text1" w:themeTint="F2"/>
                      <w:sz w:val="21"/>
                      <w:szCs w:val="21"/>
                      <w:lang w:val="zh-CN"/>
                    </w:rPr>
                    <w:t>中相关限值要求，柴油燃烧器</w:t>
                  </w:r>
                  <w:r w:rsidRPr="00147B3A">
                    <w:rPr>
                      <w:color w:val="0D0D0D" w:themeColor="text1" w:themeTint="F2"/>
                      <w:sz w:val="21"/>
                      <w:szCs w:val="21"/>
                      <w:lang w:val="zh-CN"/>
                    </w:rPr>
                    <w:lastRenderedPageBreak/>
                    <w:t>产生的烟尘</w:t>
                  </w:r>
                  <w:r w:rsidRPr="00147B3A">
                    <w:rPr>
                      <w:color w:val="0D0D0D" w:themeColor="text1" w:themeTint="F2"/>
                      <w:sz w:val="21"/>
                      <w:szCs w:val="21"/>
                    </w:rPr>
                    <w:t>执行《工业炉窑大气污染综合治理方案》（环大气</w:t>
                  </w:r>
                  <w:r w:rsidRPr="00147B3A">
                    <w:rPr>
                      <w:color w:val="0D0D0D" w:themeColor="text1" w:themeTint="F2"/>
                      <w:sz w:val="21"/>
                      <w:szCs w:val="21"/>
                    </w:rPr>
                    <w:t>[2019]56</w:t>
                  </w:r>
                  <w:r w:rsidRPr="00147B3A">
                    <w:rPr>
                      <w:color w:val="0D0D0D" w:themeColor="text1" w:themeTint="F2"/>
                      <w:sz w:val="21"/>
                      <w:szCs w:val="21"/>
                    </w:rPr>
                    <w:t>号），重点区域原则上按照颗粒物不高于</w:t>
                  </w:r>
                  <w:r w:rsidRPr="00147B3A">
                    <w:rPr>
                      <w:color w:val="0D0D0D" w:themeColor="text1" w:themeTint="F2"/>
                      <w:sz w:val="21"/>
                      <w:szCs w:val="21"/>
                    </w:rPr>
                    <w:t>30</w:t>
                  </w:r>
                  <w:r w:rsidRPr="00147B3A">
                    <w:rPr>
                      <w:color w:val="0D0D0D" w:themeColor="text1" w:themeTint="F2"/>
                      <w:sz w:val="21"/>
                      <w:szCs w:val="21"/>
                    </w:rPr>
                    <w:t>毫克</w:t>
                  </w:r>
                  <w:r w:rsidRPr="00147B3A">
                    <w:rPr>
                      <w:color w:val="0D0D0D" w:themeColor="text1" w:themeTint="F2"/>
                      <w:sz w:val="21"/>
                      <w:szCs w:val="21"/>
                    </w:rPr>
                    <w:t>/</w:t>
                  </w:r>
                  <w:r w:rsidRPr="00147B3A">
                    <w:rPr>
                      <w:color w:val="0D0D0D" w:themeColor="text1" w:themeTint="F2"/>
                      <w:sz w:val="21"/>
                      <w:szCs w:val="21"/>
                    </w:rPr>
                    <w:t>立方米，因上述三种废气经同一排气筒（</w:t>
                  </w:r>
                  <w:r w:rsidRPr="00147B3A">
                    <w:rPr>
                      <w:color w:val="0D0D0D" w:themeColor="text1" w:themeTint="F2"/>
                      <w:sz w:val="21"/>
                      <w:szCs w:val="21"/>
                    </w:rPr>
                    <w:t>DA002</w:t>
                  </w:r>
                  <w:r w:rsidRPr="00147B3A">
                    <w:rPr>
                      <w:color w:val="0D0D0D" w:themeColor="text1" w:themeTint="F2"/>
                      <w:sz w:val="21"/>
                      <w:szCs w:val="21"/>
                    </w:rPr>
                    <w:t>）排放，因此，该排口的颗粒物排放标准应从严执行，故执行《工业炉窑大气污染综合治理方案》（环大气</w:t>
                  </w:r>
                  <w:r w:rsidRPr="00147B3A">
                    <w:rPr>
                      <w:color w:val="0D0D0D" w:themeColor="text1" w:themeTint="F2"/>
                      <w:sz w:val="21"/>
                      <w:szCs w:val="21"/>
                    </w:rPr>
                    <w:t>[2019]56</w:t>
                  </w:r>
                  <w:r w:rsidRPr="00147B3A">
                    <w:rPr>
                      <w:color w:val="0D0D0D" w:themeColor="text1" w:themeTint="F2"/>
                      <w:sz w:val="21"/>
                      <w:szCs w:val="21"/>
                    </w:rPr>
                    <w:t>号）颗粒物不高于</w:t>
                  </w:r>
                  <w:r w:rsidRPr="00147B3A">
                    <w:rPr>
                      <w:color w:val="0D0D0D" w:themeColor="text1" w:themeTint="F2"/>
                      <w:sz w:val="21"/>
                      <w:szCs w:val="21"/>
                    </w:rPr>
                    <w:t>30</w:t>
                  </w:r>
                  <w:r w:rsidRPr="00147B3A">
                    <w:rPr>
                      <w:color w:val="0D0D0D" w:themeColor="text1" w:themeTint="F2"/>
                      <w:sz w:val="21"/>
                      <w:szCs w:val="21"/>
                    </w:rPr>
                    <w:t>毫克</w:t>
                  </w:r>
                  <w:r w:rsidRPr="00147B3A">
                    <w:rPr>
                      <w:color w:val="0D0D0D" w:themeColor="text1" w:themeTint="F2"/>
                      <w:sz w:val="21"/>
                      <w:szCs w:val="21"/>
                    </w:rPr>
                    <w:t>/</w:t>
                  </w:r>
                  <w:r w:rsidRPr="00147B3A">
                    <w:rPr>
                      <w:color w:val="0D0D0D" w:themeColor="text1" w:themeTint="F2"/>
                      <w:sz w:val="21"/>
                      <w:szCs w:val="21"/>
                    </w:rPr>
                    <w:t>立方米。</w:t>
                  </w:r>
                </w:p>
              </w:tc>
              <w:tc>
                <w:tcPr>
                  <w:tcW w:w="598" w:type="dxa"/>
                  <w:vAlign w:val="center"/>
                </w:tcPr>
                <w:p w14:paraId="01D1CB03" w14:textId="77777777" w:rsidR="00147B3A" w:rsidRPr="00147B3A" w:rsidRDefault="00147B3A" w:rsidP="00147B3A">
                  <w:pPr>
                    <w:jc w:val="center"/>
                    <w:rPr>
                      <w:color w:val="0D0D0D" w:themeColor="text1" w:themeTint="F2"/>
                      <w:szCs w:val="21"/>
                    </w:rPr>
                  </w:pPr>
                  <w:r w:rsidRPr="00147B3A">
                    <w:rPr>
                      <w:color w:val="0D0D0D" w:themeColor="text1" w:themeTint="F2"/>
                      <w:szCs w:val="21"/>
                    </w:rPr>
                    <w:lastRenderedPageBreak/>
                    <w:t>符合</w:t>
                  </w:r>
                </w:p>
              </w:tc>
            </w:tr>
            <w:tr w:rsidR="00147B3A" w:rsidRPr="00FD6EF8" w14:paraId="1D98D22A" w14:textId="77777777" w:rsidTr="00C6653F">
              <w:trPr>
                <w:trHeight w:val="397"/>
                <w:jc w:val="center"/>
              </w:trPr>
              <w:tc>
                <w:tcPr>
                  <w:tcW w:w="488" w:type="dxa"/>
                  <w:vAlign w:val="center"/>
                </w:tcPr>
                <w:p w14:paraId="2772855F" w14:textId="77777777" w:rsidR="00147B3A" w:rsidRPr="00FD6EF8" w:rsidRDefault="00147B3A" w:rsidP="00147B3A">
                  <w:pPr>
                    <w:jc w:val="center"/>
                    <w:rPr>
                      <w:color w:val="0D0D0D" w:themeColor="text1" w:themeTint="F2"/>
                      <w:szCs w:val="21"/>
                    </w:rPr>
                  </w:pPr>
                  <w:r w:rsidRPr="00FD6EF8">
                    <w:rPr>
                      <w:rFonts w:hint="eastAsia"/>
                      <w:color w:val="0D0D0D" w:themeColor="text1" w:themeTint="F2"/>
                      <w:szCs w:val="21"/>
                    </w:rPr>
                    <w:lastRenderedPageBreak/>
                    <w:t>2</w:t>
                  </w:r>
                  <w:r w:rsidRPr="00FD6EF8">
                    <w:rPr>
                      <w:color w:val="0D0D0D" w:themeColor="text1" w:themeTint="F2"/>
                      <w:szCs w:val="21"/>
                    </w:rPr>
                    <w:t>6</w:t>
                  </w:r>
                </w:p>
              </w:tc>
              <w:tc>
                <w:tcPr>
                  <w:tcW w:w="3771" w:type="dxa"/>
                  <w:vAlign w:val="center"/>
                </w:tcPr>
                <w:p w14:paraId="6F734A80" w14:textId="77777777" w:rsidR="00147B3A" w:rsidRPr="00FD6EF8" w:rsidRDefault="00147B3A" w:rsidP="00147B3A">
                  <w:pPr>
                    <w:widowControl/>
                    <w:jc w:val="center"/>
                    <w:rPr>
                      <w:color w:val="0D0D0D" w:themeColor="text1" w:themeTint="F2"/>
                      <w:kern w:val="0"/>
                      <w:szCs w:val="21"/>
                    </w:rPr>
                  </w:pPr>
                  <w:r w:rsidRPr="00FD6EF8">
                    <w:rPr>
                      <w:rFonts w:hint="eastAsia"/>
                      <w:color w:val="0D0D0D" w:themeColor="text1" w:themeTint="F2"/>
                      <w:kern w:val="0"/>
                      <w:szCs w:val="21"/>
                    </w:rPr>
                    <w:t>沥青混合料拌合站废水排放限值应符合</w:t>
                  </w:r>
                  <w:r w:rsidRPr="00FD6EF8">
                    <w:rPr>
                      <w:rFonts w:hint="eastAsia"/>
                      <w:color w:val="0D0D0D" w:themeColor="text1" w:themeTint="F2"/>
                      <w:kern w:val="0"/>
                      <w:szCs w:val="21"/>
                    </w:rPr>
                    <w:t xml:space="preserve">GB 8978 </w:t>
                  </w:r>
                  <w:r w:rsidRPr="00FD6EF8">
                    <w:rPr>
                      <w:rFonts w:hint="eastAsia"/>
                      <w:color w:val="0D0D0D" w:themeColor="text1" w:themeTint="F2"/>
                      <w:kern w:val="0"/>
                      <w:szCs w:val="21"/>
                    </w:rPr>
                    <w:t>的规定，排入城镇或工业污水处理厂的应符合接管要求</w:t>
                  </w:r>
                </w:p>
              </w:tc>
              <w:tc>
                <w:tcPr>
                  <w:tcW w:w="2597" w:type="dxa"/>
                  <w:vAlign w:val="center"/>
                </w:tcPr>
                <w:p w14:paraId="34FE0B29" w14:textId="77777777" w:rsidR="00147B3A" w:rsidRPr="00FD6EF8" w:rsidRDefault="00147B3A" w:rsidP="00147B3A">
                  <w:pPr>
                    <w:widowControl/>
                    <w:jc w:val="center"/>
                    <w:rPr>
                      <w:color w:val="0D0D0D" w:themeColor="text1" w:themeTint="F2"/>
                      <w:kern w:val="0"/>
                      <w:szCs w:val="21"/>
                    </w:rPr>
                  </w:pPr>
                  <w:r w:rsidRPr="00FD6EF8">
                    <w:rPr>
                      <w:rFonts w:hint="eastAsia"/>
                      <w:color w:val="0D0D0D" w:themeColor="text1" w:themeTint="F2"/>
                      <w:kern w:val="0"/>
                      <w:szCs w:val="21"/>
                    </w:rPr>
                    <w:t>项目无生产废水外排，食堂废水经隔油池处理后与其他生活污水再一起</w:t>
                  </w:r>
                  <w:r w:rsidRPr="00FD6EF8">
                    <w:rPr>
                      <w:color w:val="0D0D0D" w:themeColor="text1" w:themeTint="F2"/>
                      <w:kern w:val="0"/>
                      <w:szCs w:val="21"/>
                    </w:rPr>
                    <w:t>经化粪池预处理达</w:t>
                  </w:r>
                  <w:r w:rsidRPr="00FD6EF8">
                    <w:rPr>
                      <w:rFonts w:hint="eastAsia"/>
                      <w:color w:val="0D0D0D" w:themeColor="text1" w:themeTint="F2"/>
                      <w:kern w:val="0"/>
                      <w:szCs w:val="21"/>
                    </w:rPr>
                    <w:t>到《污水综合排放标准》（</w:t>
                  </w:r>
                  <w:r w:rsidRPr="00FD6EF8">
                    <w:rPr>
                      <w:color w:val="0D0D0D" w:themeColor="text1" w:themeTint="F2"/>
                      <w:kern w:val="0"/>
                      <w:szCs w:val="21"/>
                    </w:rPr>
                    <w:t>GB8978-1996</w:t>
                  </w:r>
                  <w:r w:rsidRPr="00FD6EF8">
                    <w:rPr>
                      <w:rFonts w:hint="eastAsia"/>
                      <w:color w:val="0D0D0D" w:themeColor="text1" w:themeTint="F2"/>
                      <w:kern w:val="0"/>
                      <w:szCs w:val="21"/>
                    </w:rPr>
                    <w:t>）表</w:t>
                  </w:r>
                  <w:r w:rsidRPr="00FD6EF8">
                    <w:rPr>
                      <w:color w:val="0D0D0D" w:themeColor="text1" w:themeTint="F2"/>
                      <w:kern w:val="0"/>
                      <w:szCs w:val="21"/>
                    </w:rPr>
                    <w:t>4</w:t>
                  </w:r>
                  <w:r w:rsidRPr="00FD6EF8">
                    <w:rPr>
                      <w:rFonts w:hint="eastAsia"/>
                      <w:color w:val="0D0D0D" w:themeColor="text1" w:themeTint="F2"/>
                      <w:kern w:val="0"/>
                      <w:szCs w:val="21"/>
                    </w:rPr>
                    <w:t>中三级标准及城东污水处理厂纳管标准，再</w:t>
                  </w:r>
                  <w:r w:rsidRPr="00FD6EF8">
                    <w:rPr>
                      <w:color w:val="0D0D0D" w:themeColor="text1" w:themeTint="F2"/>
                      <w:kern w:val="0"/>
                      <w:szCs w:val="21"/>
                    </w:rPr>
                    <w:t>接管</w:t>
                  </w:r>
                  <w:r w:rsidRPr="00FD6EF8">
                    <w:rPr>
                      <w:rFonts w:hint="eastAsia"/>
                      <w:color w:val="0D0D0D" w:themeColor="text1" w:themeTint="F2"/>
                      <w:kern w:val="0"/>
                      <w:szCs w:val="21"/>
                    </w:rPr>
                    <w:t>城东污水处理厂</w:t>
                  </w:r>
                </w:p>
              </w:tc>
              <w:tc>
                <w:tcPr>
                  <w:tcW w:w="598" w:type="dxa"/>
                  <w:vAlign w:val="center"/>
                </w:tcPr>
                <w:p w14:paraId="10FEE4B6" w14:textId="77777777" w:rsidR="00147B3A" w:rsidRPr="00FD6EF8" w:rsidRDefault="00147B3A" w:rsidP="00147B3A">
                  <w:pPr>
                    <w:widowControl/>
                    <w:jc w:val="center"/>
                    <w:rPr>
                      <w:color w:val="0D0D0D" w:themeColor="text1" w:themeTint="F2"/>
                      <w:kern w:val="0"/>
                      <w:szCs w:val="21"/>
                    </w:rPr>
                  </w:pPr>
                  <w:r w:rsidRPr="00FD6EF8">
                    <w:rPr>
                      <w:color w:val="0D0D0D" w:themeColor="text1" w:themeTint="F2"/>
                      <w:kern w:val="0"/>
                      <w:szCs w:val="21"/>
                    </w:rPr>
                    <w:t>符合</w:t>
                  </w:r>
                </w:p>
              </w:tc>
            </w:tr>
            <w:tr w:rsidR="00147B3A" w:rsidRPr="00FD6EF8" w14:paraId="107BDC05" w14:textId="77777777" w:rsidTr="00C6653F">
              <w:trPr>
                <w:trHeight w:val="397"/>
                <w:jc w:val="center"/>
              </w:trPr>
              <w:tc>
                <w:tcPr>
                  <w:tcW w:w="488" w:type="dxa"/>
                  <w:vAlign w:val="center"/>
                </w:tcPr>
                <w:p w14:paraId="0AC36A01" w14:textId="77777777" w:rsidR="00147B3A" w:rsidRPr="00FD6EF8" w:rsidRDefault="00147B3A" w:rsidP="00147B3A">
                  <w:pPr>
                    <w:jc w:val="center"/>
                    <w:rPr>
                      <w:color w:val="0D0D0D" w:themeColor="text1" w:themeTint="F2"/>
                      <w:szCs w:val="21"/>
                    </w:rPr>
                  </w:pPr>
                  <w:r w:rsidRPr="00FD6EF8">
                    <w:rPr>
                      <w:rFonts w:hint="eastAsia"/>
                      <w:color w:val="0D0D0D" w:themeColor="text1" w:themeTint="F2"/>
                      <w:szCs w:val="21"/>
                    </w:rPr>
                    <w:t>2</w:t>
                  </w:r>
                  <w:r w:rsidRPr="00FD6EF8">
                    <w:rPr>
                      <w:color w:val="0D0D0D" w:themeColor="text1" w:themeTint="F2"/>
                      <w:szCs w:val="21"/>
                    </w:rPr>
                    <w:t>7</w:t>
                  </w:r>
                </w:p>
              </w:tc>
              <w:tc>
                <w:tcPr>
                  <w:tcW w:w="3771" w:type="dxa"/>
                  <w:vAlign w:val="center"/>
                </w:tcPr>
                <w:p w14:paraId="05C66C8D" w14:textId="77777777" w:rsidR="00147B3A" w:rsidRPr="00FD6EF8" w:rsidRDefault="00147B3A" w:rsidP="00147B3A">
                  <w:pPr>
                    <w:widowControl/>
                    <w:jc w:val="center"/>
                    <w:rPr>
                      <w:color w:val="0D0D0D" w:themeColor="text1" w:themeTint="F2"/>
                      <w:kern w:val="0"/>
                      <w:szCs w:val="21"/>
                    </w:rPr>
                  </w:pPr>
                  <w:r w:rsidRPr="00FD6EF8">
                    <w:rPr>
                      <w:rFonts w:hint="eastAsia"/>
                      <w:color w:val="0D0D0D" w:themeColor="text1" w:themeTint="F2"/>
                      <w:kern w:val="0"/>
                      <w:szCs w:val="21"/>
                    </w:rPr>
                    <w:t>沥青混合料拌合站厂界噪声限值应符合</w:t>
                  </w:r>
                  <w:r w:rsidRPr="00FD6EF8">
                    <w:rPr>
                      <w:rFonts w:hint="eastAsia"/>
                      <w:color w:val="0D0D0D" w:themeColor="text1" w:themeTint="F2"/>
                      <w:kern w:val="0"/>
                      <w:szCs w:val="21"/>
                    </w:rPr>
                    <w:t>GB12348</w:t>
                  </w:r>
                  <w:r w:rsidRPr="00FD6EF8">
                    <w:rPr>
                      <w:rFonts w:hint="eastAsia"/>
                      <w:color w:val="0D0D0D" w:themeColor="text1" w:themeTint="F2"/>
                      <w:kern w:val="0"/>
                      <w:szCs w:val="21"/>
                    </w:rPr>
                    <w:t>的规定</w:t>
                  </w:r>
                </w:p>
              </w:tc>
              <w:tc>
                <w:tcPr>
                  <w:tcW w:w="2597" w:type="dxa"/>
                  <w:vAlign w:val="center"/>
                </w:tcPr>
                <w:p w14:paraId="283F1BF0" w14:textId="77777777" w:rsidR="00147B3A" w:rsidRPr="00FD6EF8" w:rsidRDefault="00147B3A" w:rsidP="00147B3A">
                  <w:pPr>
                    <w:jc w:val="center"/>
                    <w:rPr>
                      <w:color w:val="0D0D0D" w:themeColor="text1" w:themeTint="F2"/>
                      <w:kern w:val="0"/>
                      <w:szCs w:val="21"/>
                    </w:rPr>
                  </w:pPr>
                  <w:r w:rsidRPr="00FD6EF8">
                    <w:rPr>
                      <w:rFonts w:hint="eastAsia"/>
                      <w:color w:val="0D0D0D" w:themeColor="text1" w:themeTint="F2"/>
                      <w:kern w:val="0"/>
                      <w:szCs w:val="21"/>
                    </w:rPr>
                    <w:t>项目期噪声执行《工业企业厂界环境噪声排放标准》（</w:t>
                  </w:r>
                  <w:r w:rsidRPr="00FD6EF8">
                    <w:rPr>
                      <w:color w:val="0D0D0D" w:themeColor="text1" w:themeTint="F2"/>
                      <w:kern w:val="0"/>
                      <w:szCs w:val="21"/>
                    </w:rPr>
                    <w:t>GB12348-2008</w:t>
                  </w:r>
                  <w:r w:rsidRPr="00FD6EF8">
                    <w:rPr>
                      <w:rFonts w:hint="eastAsia"/>
                      <w:color w:val="0D0D0D" w:themeColor="text1" w:themeTint="F2"/>
                      <w:kern w:val="0"/>
                      <w:szCs w:val="21"/>
                    </w:rPr>
                    <w:t>）中的</w:t>
                  </w:r>
                  <w:r w:rsidRPr="00FD6EF8">
                    <w:rPr>
                      <w:rFonts w:hint="eastAsia"/>
                      <w:color w:val="0D0D0D" w:themeColor="text1" w:themeTint="F2"/>
                      <w:kern w:val="0"/>
                      <w:szCs w:val="21"/>
                    </w:rPr>
                    <w:t>3</w:t>
                  </w:r>
                  <w:r w:rsidRPr="00FD6EF8">
                    <w:rPr>
                      <w:rFonts w:hint="eastAsia"/>
                      <w:color w:val="0D0D0D" w:themeColor="text1" w:themeTint="F2"/>
                      <w:kern w:val="0"/>
                      <w:szCs w:val="21"/>
                    </w:rPr>
                    <w:t>类标准</w:t>
                  </w:r>
                </w:p>
              </w:tc>
              <w:tc>
                <w:tcPr>
                  <w:tcW w:w="598" w:type="dxa"/>
                  <w:vAlign w:val="center"/>
                </w:tcPr>
                <w:p w14:paraId="181FA14E" w14:textId="77777777" w:rsidR="00147B3A" w:rsidRPr="00FD6EF8" w:rsidRDefault="00147B3A" w:rsidP="00147B3A">
                  <w:pPr>
                    <w:jc w:val="center"/>
                    <w:rPr>
                      <w:color w:val="0D0D0D" w:themeColor="text1" w:themeTint="F2"/>
                      <w:szCs w:val="21"/>
                    </w:rPr>
                  </w:pPr>
                  <w:r w:rsidRPr="00FD6EF8">
                    <w:rPr>
                      <w:color w:val="0D0D0D" w:themeColor="text1" w:themeTint="F2"/>
                      <w:kern w:val="0"/>
                      <w:szCs w:val="21"/>
                    </w:rPr>
                    <w:t>符合</w:t>
                  </w:r>
                </w:p>
              </w:tc>
            </w:tr>
            <w:tr w:rsidR="00147B3A" w:rsidRPr="00FD6EF8" w14:paraId="0B3C6552" w14:textId="77777777" w:rsidTr="00C6653F">
              <w:trPr>
                <w:trHeight w:val="397"/>
                <w:jc w:val="center"/>
              </w:trPr>
              <w:tc>
                <w:tcPr>
                  <w:tcW w:w="488" w:type="dxa"/>
                  <w:vAlign w:val="center"/>
                </w:tcPr>
                <w:p w14:paraId="7AB46582" w14:textId="77777777" w:rsidR="00147B3A" w:rsidRPr="00FD6EF8" w:rsidRDefault="00147B3A" w:rsidP="00147B3A">
                  <w:pPr>
                    <w:jc w:val="center"/>
                    <w:rPr>
                      <w:color w:val="0D0D0D" w:themeColor="text1" w:themeTint="F2"/>
                      <w:szCs w:val="21"/>
                    </w:rPr>
                  </w:pPr>
                  <w:r w:rsidRPr="00FD6EF8">
                    <w:rPr>
                      <w:color w:val="0D0D0D" w:themeColor="text1" w:themeTint="F2"/>
                      <w:szCs w:val="21"/>
                    </w:rPr>
                    <w:t>28</w:t>
                  </w:r>
                </w:p>
              </w:tc>
              <w:tc>
                <w:tcPr>
                  <w:tcW w:w="3771" w:type="dxa"/>
                  <w:vAlign w:val="center"/>
                </w:tcPr>
                <w:p w14:paraId="75A7272E" w14:textId="77777777" w:rsidR="00147B3A" w:rsidRPr="00FD6EF8" w:rsidRDefault="00147B3A" w:rsidP="00147B3A">
                  <w:pPr>
                    <w:widowControl/>
                    <w:jc w:val="center"/>
                    <w:rPr>
                      <w:color w:val="0D0D0D" w:themeColor="text1" w:themeTint="F2"/>
                      <w:kern w:val="0"/>
                      <w:szCs w:val="21"/>
                    </w:rPr>
                  </w:pPr>
                  <w:r w:rsidRPr="00FD6EF8">
                    <w:rPr>
                      <w:rFonts w:hint="eastAsia"/>
                      <w:color w:val="0D0D0D" w:themeColor="text1" w:themeTint="F2"/>
                      <w:kern w:val="0"/>
                      <w:szCs w:val="21"/>
                    </w:rPr>
                    <w:t>沥青混合料拌合站有组织排放的排气筒高度一般不低于</w:t>
                  </w:r>
                  <w:r w:rsidRPr="00FD6EF8">
                    <w:rPr>
                      <w:rFonts w:hint="eastAsia"/>
                      <w:color w:val="0D0D0D" w:themeColor="text1" w:themeTint="F2"/>
                      <w:kern w:val="0"/>
                      <w:szCs w:val="21"/>
                    </w:rPr>
                    <w:t>15 m</w:t>
                  </w:r>
                </w:p>
              </w:tc>
              <w:tc>
                <w:tcPr>
                  <w:tcW w:w="2597" w:type="dxa"/>
                  <w:vAlign w:val="center"/>
                </w:tcPr>
                <w:p w14:paraId="289712C3" w14:textId="77777777" w:rsidR="00147B3A" w:rsidRPr="00FD6EF8" w:rsidRDefault="00147B3A" w:rsidP="00147B3A">
                  <w:pPr>
                    <w:jc w:val="center"/>
                    <w:rPr>
                      <w:color w:val="0D0D0D" w:themeColor="text1" w:themeTint="F2"/>
                      <w:kern w:val="0"/>
                      <w:szCs w:val="21"/>
                    </w:rPr>
                  </w:pPr>
                  <w:r w:rsidRPr="00FD6EF8">
                    <w:rPr>
                      <w:color w:val="0D0D0D" w:themeColor="text1" w:themeTint="F2"/>
                      <w:kern w:val="0"/>
                      <w:szCs w:val="21"/>
                    </w:rPr>
                    <w:t>项目排气筒高度均为</w:t>
                  </w:r>
                  <w:r w:rsidRPr="00FD6EF8">
                    <w:rPr>
                      <w:rFonts w:hint="eastAsia"/>
                      <w:color w:val="0D0D0D" w:themeColor="text1" w:themeTint="F2"/>
                      <w:kern w:val="0"/>
                      <w:szCs w:val="21"/>
                    </w:rPr>
                    <w:t>1</w:t>
                  </w:r>
                  <w:r w:rsidRPr="00FD6EF8">
                    <w:rPr>
                      <w:color w:val="0D0D0D" w:themeColor="text1" w:themeTint="F2"/>
                      <w:kern w:val="0"/>
                      <w:szCs w:val="21"/>
                    </w:rPr>
                    <w:t>5 m</w:t>
                  </w:r>
                </w:p>
              </w:tc>
              <w:tc>
                <w:tcPr>
                  <w:tcW w:w="598" w:type="dxa"/>
                  <w:vAlign w:val="center"/>
                </w:tcPr>
                <w:p w14:paraId="46B790D7" w14:textId="77777777" w:rsidR="00147B3A" w:rsidRPr="00FD6EF8" w:rsidRDefault="00147B3A" w:rsidP="00147B3A">
                  <w:pPr>
                    <w:jc w:val="center"/>
                    <w:rPr>
                      <w:color w:val="0D0D0D" w:themeColor="text1" w:themeTint="F2"/>
                      <w:szCs w:val="21"/>
                    </w:rPr>
                  </w:pPr>
                  <w:r w:rsidRPr="00FD6EF8">
                    <w:rPr>
                      <w:color w:val="0D0D0D" w:themeColor="text1" w:themeTint="F2"/>
                      <w:kern w:val="0"/>
                      <w:szCs w:val="21"/>
                    </w:rPr>
                    <w:t>符合</w:t>
                  </w:r>
                </w:p>
              </w:tc>
            </w:tr>
          </w:tbl>
          <w:p w14:paraId="271628CB" w14:textId="764836DE" w:rsidR="002C7504" w:rsidRDefault="002C7504" w:rsidP="002C7504">
            <w:pPr>
              <w:jc w:val="center"/>
              <w:rPr>
                <w:b/>
                <w:color w:val="0D0D0D" w:themeColor="text1" w:themeTint="F2"/>
                <w:sz w:val="24"/>
              </w:rPr>
            </w:pPr>
          </w:p>
          <w:p w14:paraId="4B6DD36A" w14:textId="7DA6CD71" w:rsidR="00147B3A" w:rsidRDefault="00147B3A" w:rsidP="002C7504">
            <w:pPr>
              <w:jc w:val="center"/>
              <w:rPr>
                <w:b/>
                <w:color w:val="0D0D0D" w:themeColor="text1" w:themeTint="F2"/>
                <w:sz w:val="24"/>
              </w:rPr>
            </w:pPr>
          </w:p>
          <w:p w14:paraId="032460EA" w14:textId="274B2679" w:rsidR="00147B3A" w:rsidRDefault="00147B3A" w:rsidP="002C7504">
            <w:pPr>
              <w:jc w:val="center"/>
              <w:rPr>
                <w:b/>
                <w:color w:val="0D0D0D" w:themeColor="text1" w:themeTint="F2"/>
                <w:sz w:val="24"/>
              </w:rPr>
            </w:pPr>
          </w:p>
          <w:p w14:paraId="090FBAD0" w14:textId="5133667D" w:rsidR="00147B3A" w:rsidRDefault="00147B3A" w:rsidP="002C7504">
            <w:pPr>
              <w:jc w:val="center"/>
              <w:rPr>
                <w:b/>
                <w:color w:val="0D0D0D" w:themeColor="text1" w:themeTint="F2"/>
                <w:sz w:val="24"/>
              </w:rPr>
            </w:pPr>
          </w:p>
          <w:p w14:paraId="3BEF9CE1" w14:textId="5A6F627F" w:rsidR="00147B3A" w:rsidRDefault="00147B3A" w:rsidP="002C7504">
            <w:pPr>
              <w:jc w:val="center"/>
              <w:rPr>
                <w:b/>
                <w:color w:val="0D0D0D" w:themeColor="text1" w:themeTint="F2"/>
                <w:sz w:val="24"/>
              </w:rPr>
            </w:pPr>
          </w:p>
          <w:p w14:paraId="7E2281AB" w14:textId="500DF2E4" w:rsidR="00147B3A" w:rsidRDefault="00147B3A" w:rsidP="002C7504">
            <w:pPr>
              <w:jc w:val="center"/>
              <w:rPr>
                <w:b/>
                <w:color w:val="0D0D0D" w:themeColor="text1" w:themeTint="F2"/>
                <w:sz w:val="24"/>
              </w:rPr>
            </w:pPr>
          </w:p>
          <w:p w14:paraId="422BFB2E" w14:textId="442CADC8" w:rsidR="00147B3A" w:rsidRDefault="00147B3A" w:rsidP="002C7504">
            <w:pPr>
              <w:jc w:val="center"/>
              <w:rPr>
                <w:b/>
                <w:color w:val="0D0D0D" w:themeColor="text1" w:themeTint="F2"/>
                <w:sz w:val="24"/>
              </w:rPr>
            </w:pPr>
          </w:p>
          <w:p w14:paraId="01139805" w14:textId="543659B0" w:rsidR="00147B3A" w:rsidRDefault="00147B3A" w:rsidP="002C7504">
            <w:pPr>
              <w:jc w:val="center"/>
              <w:rPr>
                <w:b/>
                <w:color w:val="0D0D0D" w:themeColor="text1" w:themeTint="F2"/>
                <w:sz w:val="24"/>
              </w:rPr>
            </w:pPr>
          </w:p>
          <w:p w14:paraId="441B8F00" w14:textId="294799AB" w:rsidR="00147B3A" w:rsidRDefault="00147B3A" w:rsidP="002C7504">
            <w:pPr>
              <w:jc w:val="center"/>
              <w:rPr>
                <w:b/>
                <w:color w:val="0D0D0D" w:themeColor="text1" w:themeTint="F2"/>
                <w:sz w:val="24"/>
              </w:rPr>
            </w:pPr>
          </w:p>
          <w:p w14:paraId="3ADEEE97" w14:textId="29F7A97C" w:rsidR="00147B3A" w:rsidRDefault="00147B3A" w:rsidP="002C7504">
            <w:pPr>
              <w:jc w:val="center"/>
              <w:rPr>
                <w:b/>
                <w:color w:val="0D0D0D" w:themeColor="text1" w:themeTint="F2"/>
                <w:sz w:val="24"/>
              </w:rPr>
            </w:pPr>
          </w:p>
          <w:p w14:paraId="1D2DB278" w14:textId="40B89A45" w:rsidR="00147B3A" w:rsidRDefault="00147B3A" w:rsidP="002C7504">
            <w:pPr>
              <w:jc w:val="center"/>
              <w:rPr>
                <w:b/>
                <w:color w:val="0D0D0D" w:themeColor="text1" w:themeTint="F2"/>
                <w:sz w:val="24"/>
              </w:rPr>
            </w:pPr>
          </w:p>
          <w:p w14:paraId="05031C17" w14:textId="3F630503" w:rsidR="00147B3A" w:rsidRDefault="00147B3A" w:rsidP="002C7504">
            <w:pPr>
              <w:jc w:val="center"/>
              <w:rPr>
                <w:b/>
                <w:color w:val="0D0D0D" w:themeColor="text1" w:themeTint="F2"/>
                <w:sz w:val="24"/>
              </w:rPr>
            </w:pPr>
          </w:p>
          <w:p w14:paraId="54C41071" w14:textId="025C8D46" w:rsidR="00147B3A" w:rsidRDefault="00147B3A" w:rsidP="002C7504">
            <w:pPr>
              <w:jc w:val="center"/>
              <w:rPr>
                <w:b/>
                <w:color w:val="0D0D0D" w:themeColor="text1" w:themeTint="F2"/>
                <w:sz w:val="24"/>
              </w:rPr>
            </w:pPr>
          </w:p>
          <w:p w14:paraId="33A47406" w14:textId="54D766D6" w:rsidR="00147B3A" w:rsidRDefault="00147B3A" w:rsidP="002C7504">
            <w:pPr>
              <w:jc w:val="center"/>
              <w:rPr>
                <w:b/>
                <w:color w:val="0D0D0D" w:themeColor="text1" w:themeTint="F2"/>
                <w:sz w:val="24"/>
              </w:rPr>
            </w:pPr>
          </w:p>
          <w:p w14:paraId="6690FA2E" w14:textId="143FA6EE" w:rsidR="00147B3A" w:rsidRDefault="00147B3A" w:rsidP="002C7504">
            <w:pPr>
              <w:jc w:val="center"/>
              <w:rPr>
                <w:b/>
                <w:color w:val="0D0D0D" w:themeColor="text1" w:themeTint="F2"/>
                <w:sz w:val="24"/>
              </w:rPr>
            </w:pPr>
          </w:p>
          <w:p w14:paraId="68F3BAD8" w14:textId="30022D68" w:rsidR="00147B3A" w:rsidRDefault="00147B3A" w:rsidP="002C7504">
            <w:pPr>
              <w:jc w:val="center"/>
              <w:rPr>
                <w:b/>
                <w:color w:val="0D0D0D" w:themeColor="text1" w:themeTint="F2"/>
                <w:sz w:val="24"/>
              </w:rPr>
            </w:pPr>
          </w:p>
          <w:p w14:paraId="5E94B669" w14:textId="313B8DD5" w:rsidR="00147B3A" w:rsidRDefault="00147B3A" w:rsidP="002C7504">
            <w:pPr>
              <w:jc w:val="center"/>
              <w:rPr>
                <w:b/>
                <w:color w:val="0D0D0D" w:themeColor="text1" w:themeTint="F2"/>
                <w:sz w:val="24"/>
              </w:rPr>
            </w:pPr>
          </w:p>
          <w:p w14:paraId="54BD00C4" w14:textId="64A92E43" w:rsidR="00147B3A" w:rsidRDefault="00147B3A" w:rsidP="002C7504">
            <w:pPr>
              <w:jc w:val="center"/>
              <w:rPr>
                <w:b/>
                <w:color w:val="0D0D0D" w:themeColor="text1" w:themeTint="F2"/>
                <w:sz w:val="24"/>
              </w:rPr>
            </w:pPr>
          </w:p>
          <w:p w14:paraId="4960B694" w14:textId="77777777" w:rsidR="00147B3A" w:rsidRDefault="00147B3A" w:rsidP="002C7504">
            <w:pPr>
              <w:jc w:val="center"/>
              <w:rPr>
                <w:rFonts w:hint="eastAsia"/>
                <w:b/>
                <w:color w:val="0D0D0D" w:themeColor="text1" w:themeTint="F2"/>
                <w:sz w:val="24"/>
              </w:rPr>
            </w:pPr>
          </w:p>
          <w:p w14:paraId="08FB19BE" w14:textId="2CD5E463" w:rsidR="00147B3A" w:rsidRDefault="00147B3A" w:rsidP="002C7504">
            <w:pPr>
              <w:jc w:val="center"/>
              <w:rPr>
                <w:b/>
                <w:color w:val="0D0D0D" w:themeColor="text1" w:themeTint="F2"/>
                <w:sz w:val="24"/>
              </w:rPr>
            </w:pPr>
          </w:p>
          <w:p w14:paraId="24A77B1D" w14:textId="77777777" w:rsidR="00147B3A" w:rsidRPr="00FD6EF8" w:rsidRDefault="00147B3A" w:rsidP="002C7504">
            <w:pPr>
              <w:jc w:val="center"/>
              <w:rPr>
                <w:rFonts w:hint="eastAsia"/>
                <w:b/>
                <w:color w:val="0D0D0D" w:themeColor="text1" w:themeTint="F2"/>
                <w:sz w:val="24"/>
              </w:rPr>
            </w:pPr>
          </w:p>
          <w:p w14:paraId="24F37FF5" w14:textId="77777777" w:rsidR="008739F1" w:rsidRPr="00FD6EF8" w:rsidRDefault="008739F1">
            <w:pPr>
              <w:autoSpaceDE w:val="0"/>
              <w:autoSpaceDN w:val="0"/>
              <w:adjustRightInd w:val="0"/>
              <w:rPr>
                <w:color w:val="0D0D0D" w:themeColor="text1" w:themeTint="F2"/>
                <w:sz w:val="24"/>
              </w:rPr>
            </w:pPr>
          </w:p>
        </w:tc>
      </w:tr>
    </w:tbl>
    <w:p w14:paraId="1FD5DC18" w14:textId="77777777" w:rsidR="008739F1" w:rsidRPr="00FD6EF8" w:rsidRDefault="008739F1">
      <w:pPr>
        <w:spacing w:line="360" w:lineRule="auto"/>
        <w:outlineLvl w:val="0"/>
        <w:rPr>
          <w:color w:val="0D0D0D" w:themeColor="text1" w:themeTint="F2"/>
          <w:sz w:val="30"/>
        </w:rPr>
        <w:sectPr w:rsidR="008739F1" w:rsidRPr="00FD6EF8">
          <w:footerReference w:type="default" r:id="rId9"/>
          <w:pgSz w:w="11906" w:h="16838"/>
          <w:pgMar w:top="1701" w:right="1531" w:bottom="1124" w:left="1531" w:header="851" w:footer="1077" w:gutter="0"/>
          <w:pgNumType w:start="1"/>
          <w:cols w:space="720"/>
          <w:docGrid w:linePitch="312"/>
        </w:sectPr>
      </w:pPr>
    </w:p>
    <w:p w14:paraId="6A694348" w14:textId="77777777" w:rsidR="008739F1" w:rsidRPr="00FD6EF8" w:rsidRDefault="003114DE" w:rsidP="00B440D1">
      <w:pPr>
        <w:pStyle w:val="aff"/>
        <w:spacing w:after="0" w:afterAutospacing="0"/>
        <w:jc w:val="center"/>
        <w:outlineLvl w:val="0"/>
        <w:rPr>
          <w:rFonts w:ascii="Times New Roman" w:hAnsi="Times New Roman"/>
          <w:b/>
          <w:snapToGrid w:val="0"/>
          <w:color w:val="0D0D0D" w:themeColor="text1" w:themeTint="F2"/>
          <w:sz w:val="30"/>
          <w:szCs w:val="30"/>
        </w:rPr>
      </w:pPr>
      <w:r w:rsidRPr="00FD6EF8">
        <w:rPr>
          <w:rFonts w:ascii="Times New Roman" w:hAnsi="Times New Roman" w:hint="eastAsia"/>
          <w:b/>
          <w:snapToGrid w:val="0"/>
          <w:color w:val="0D0D0D" w:themeColor="text1" w:themeTint="F2"/>
          <w:sz w:val="30"/>
          <w:szCs w:val="30"/>
        </w:rPr>
        <w:lastRenderedPageBreak/>
        <w:t>二、建设项目工程分析</w:t>
      </w:r>
    </w:p>
    <w:tbl>
      <w:tblPr>
        <w:tblpPr w:leftFromText="180" w:rightFromText="180" w:vertAnchor="text" w:tblpXSpec="center" w:tblpY="1"/>
        <w:tblOverlap w:val="neve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823"/>
        <w:gridCol w:w="8235"/>
      </w:tblGrid>
      <w:tr w:rsidR="008739F1" w:rsidRPr="00FD6EF8" w14:paraId="5759FB60" w14:textId="77777777">
        <w:trPr>
          <w:trHeight w:val="12165"/>
        </w:trPr>
        <w:tc>
          <w:tcPr>
            <w:tcW w:w="823" w:type="dxa"/>
            <w:vAlign w:val="center"/>
          </w:tcPr>
          <w:p w14:paraId="634714B2" w14:textId="77777777" w:rsidR="008739F1" w:rsidRPr="00FD6EF8" w:rsidRDefault="003114DE">
            <w:pPr>
              <w:autoSpaceDE w:val="0"/>
              <w:autoSpaceDN w:val="0"/>
              <w:adjustRightInd w:val="0"/>
              <w:snapToGrid w:val="0"/>
              <w:jc w:val="center"/>
              <w:rPr>
                <w:rFonts w:cs="宋体"/>
                <w:color w:val="0D0D0D" w:themeColor="text1" w:themeTint="F2"/>
                <w:kern w:val="0"/>
                <w:sz w:val="24"/>
              </w:rPr>
            </w:pPr>
            <w:r w:rsidRPr="00FD6EF8">
              <w:rPr>
                <w:rFonts w:cs="宋体" w:hint="eastAsia"/>
                <w:color w:val="0D0D0D" w:themeColor="text1" w:themeTint="F2"/>
                <w:kern w:val="0"/>
                <w:sz w:val="24"/>
              </w:rPr>
              <w:t>建设内容</w:t>
            </w:r>
          </w:p>
        </w:tc>
        <w:tc>
          <w:tcPr>
            <w:tcW w:w="8235" w:type="dxa"/>
          </w:tcPr>
          <w:p w14:paraId="38F1CDF3" w14:textId="77777777" w:rsidR="008739F1" w:rsidRPr="00FD6EF8" w:rsidRDefault="003114DE">
            <w:pPr>
              <w:spacing w:beforeLines="50" w:before="120" w:line="360" w:lineRule="auto"/>
              <w:ind w:firstLine="555"/>
              <w:rPr>
                <w:b/>
                <w:color w:val="0D0D0D" w:themeColor="text1" w:themeTint="F2"/>
                <w:sz w:val="24"/>
              </w:rPr>
            </w:pPr>
            <w:r w:rsidRPr="00FD6EF8">
              <w:rPr>
                <w:b/>
                <w:color w:val="0D0D0D" w:themeColor="text1" w:themeTint="F2"/>
                <w:sz w:val="24"/>
              </w:rPr>
              <w:t>1</w:t>
            </w:r>
            <w:r w:rsidRPr="00FD6EF8">
              <w:rPr>
                <w:rFonts w:hint="eastAsia"/>
                <w:b/>
                <w:color w:val="0D0D0D" w:themeColor="text1" w:themeTint="F2"/>
                <w:sz w:val="24"/>
              </w:rPr>
              <w:t>、企业概况及项目背景</w:t>
            </w:r>
          </w:p>
          <w:p w14:paraId="2F76C296" w14:textId="69228D33" w:rsidR="008739F1" w:rsidRPr="00FD6EF8" w:rsidRDefault="003114DE">
            <w:pPr>
              <w:spacing w:line="360" w:lineRule="auto"/>
              <w:ind w:firstLineChars="200" w:firstLine="480"/>
              <w:rPr>
                <w:rFonts w:hAnsi="宋体"/>
                <w:color w:val="0D0D0D" w:themeColor="text1" w:themeTint="F2"/>
                <w:kern w:val="24"/>
                <w:sz w:val="24"/>
                <w:szCs w:val="20"/>
              </w:rPr>
            </w:pPr>
            <w:r w:rsidRPr="00FD6EF8">
              <w:rPr>
                <w:rFonts w:cs="宋体" w:hint="eastAsia"/>
                <w:bCs/>
                <w:color w:val="0D0D0D" w:themeColor="text1" w:themeTint="F2"/>
                <w:kern w:val="0"/>
                <w:sz w:val="24"/>
              </w:rPr>
              <w:t>安徽鑫豪工程劳务有限公司成立于</w:t>
            </w:r>
            <w:r w:rsidRPr="00FD6EF8">
              <w:rPr>
                <w:rFonts w:cs="宋体" w:hint="eastAsia"/>
                <w:bCs/>
                <w:color w:val="0D0D0D" w:themeColor="text1" w:themeTint="F2"/>
                <w:kern w:val="0"/>
                <w:sz w:val="24"/>
              </w:rPr>
              <w:t>20</w:t>
            </w:r>
            <w:r w:rsidRPr="00FD6EF8">
              <w:rPr>
                <w:rFonts w:cs="宋体"/>
                <w:bCs/>
                <w:color w:val="0D0D0D" w:themeColor="text1" w:themeTint="F2"/>
                <w:kern w:val="0"/>
                <w:sz w:val="24"/>
              </w:rPr>
              <w:t>20</w:t>
            </w:r>
            <w:r w:rsidRPr="00FD6EF8">
              <w:rPr>
                <w:rFonts w:cs="宋体" w:hint="eastAsia"/>
                <w:bCs/>
                <w:color w:val="0D0D0D" w:themeColor="text1" w:themeTint="F2"/>
                <w:kern w:val="0"/>
                <w:sz w:val="24"/>
              </w:rPr>
              <w:t>年</w:t>
            </w:r>
            <w:r w:rsidRPr="00FD6EF8">
              <w:rPr>
                <w:rFonts w:cs="宋体"/>
                <w:bCs/>
                <w:color w:val="0D0D0D" w:themeColor="text1" w:themeTint="F2"/>
                <w:kern w:val="0"/>
                <w:sz w:val="24"/>
              </w:rPr>
              <w:t>5</w:t>
            </w:r>
            <w:r w:rsidRPr="00FD6EF8">
              <w:rPr>
                <w:rFonts w:cs="宋体" w:hint="eastAsia"/>
                <w:bCs/>
                <w:color w:val="0D0D0D" w:themeColor="text1" w:themeTint="F2"/>
                <w:kern w:val="0"/>
                <w:sz w:val="24"/>
              </w:rPr>
              <w:t>月</w:t>
            </w:r>
            <w:r w:rsidRPr="00FD6EF8">
              <w:rPr>
                <w:rFonts w:cs="宋体"/>
                <w:bCs/>
                <w:color w:val="0D0D0D" w:themeColor="text1" w:themeTint="F2"/>
                <w:kern w:val="0"/>
                <w:sz w:val="24"/>
              </w:rPr>
              <w:t>8</w:t>
            </w:r>
            <w:r w:rsidRPr="00FD6EF8">
              <w:rPr>
                <w:rFonts w:cs="宋体" w:hint="eastAsia"/>
                <w:bCs/>
                <w:color w:val="0D0D0D" w:themeColor="text1" w:themeTint="F2"/>
                <w:kern w:val="0"/>
                <w:sz w:val="24"/>
              </w:rPr>
              <w:t>日，经营范围包括</w:t>
            </w:r>
            <w:r w:rsidRPr="00FD6EF8">
              <w:rPr>
                <w:rFonts w:cs="宋体"/>
                <w:bCs/>
                <w:color w:val="0D0D0D" w:themeColor="text1" w:themeTint="F2"/>
                <w:kern w:val="0"/>
                <w:sz w:val="24"/>
              </w:rPr>
              <w:t>工程设计、施工总承包、专业承包、工程咨询</w:t>
            </w:r>
            <w:r w:rsidRPr="00FD6EF8">
              <w:rPr>
                <w:rFonts w:cs="宋体" w:hint="eastAsia"/>
                <w:bCs/>
                <w:color w:val="0D0D0D" w:themeColor="text1" w:themeTint="F2"/>
                <w:kern w:val="0"/>
                <w:sz w:val="24"/>
              </w:rPr>
              <w:t>。安徽鑫豪工程劳务有限公司新建“沥青拌合站项目”，</w:t>
            </w:r>
            <w:r w:rsidRPr="00FD6EF8">
              <w:rPr>
                <w:color w:val="0D0D0D" w:themeColor="text1" w:themeTint="F2"/>
                <w:sz w:val="24"/>
              </w:rPr>
              <w:t>2023</w:t>
            </w:r>
            <w:r w:rsidRPr="00FD6EF8">
              <w:rPr>
                <w:color w:val="0D0D0D" w:themeColor="text1" w:themeTint="F2"/>
                <w:sz w:val="24"/>
              </w:rPr>
              <w:t>年</w:t>
            </w:r>
            <w:r w:rsidRPr="00FD6EF8">
              <w:rPr>
                <w:color w:val="0D0D0D" w:themeColor="text1" w:themeTint="F2"/>
                <w:sz w:val="24"/>
              </w:rPr>
              <w:t>11</w:t>
            </w:r>
            <w:r w:rsidRPr="00FD6EF8">
              <w:rPr>
                <w:color w:val="0D0D0D" w:themeColor="text1" w:themeTint="F2"/>
                <w:sz w:val="24"/>
              </w:rPr>
              <w:t>月</w:t>
            </w:r>
            <w:r w:rsidRPr="00FD6EF8">
              <w:rPr>
                <w:color w:val="0D0D0D" w:themeColor="text1" w:themeTint="F2"/>
                <w:sz w:val="24"/>
              </w:rPr>
              <w:t>6</w:t>
            </w:r>
            <w:r w:rsidRPr="00FD6EF8">
              <w:rPr>
                <w:color w:val="0D0D0D" w:themeColor="text1" w:themeTint="F2"/>
                <w:sz w:val="24"/>
              </w:rPr>
              <w:t>日</w:t>
            </w:r>
            <w:r w:rsidRPr="00FD6EF8">
              <w:rPr>
                <w:rFonts w:cs="宋体" w:hint="eastAsia"/>
                <w:color w:val="0D0D0D" w:themeColor="text1" w:themeTint="F2"/>
                <w:sz w:val="24"/>
              </w:rPr>
              <w:t>芜湖经济技术开发区管理委员会</w:t>
            </w:r>
            <w:r w:rsidRPr="00FD6EF8">
              <w:rPr>
                <w:color w:val="0D0D0D" w:themeColor="text1" w:themeTint="F2"/>
                <w:sz w:val="24"/>
              </w:rPr>
              <w:t>对项目进行备案（</w:t>
            </w:r>
            <w:r w:rsidRPr="00FD6EF8">
              <w:rPr>
                <w:rFonts w:cs="宋体" w:hint="eastAsia"/>
                <w:color w:val="0D0D0D" w:themeColor="text1" w:themeTint="F2"/>
                <w:sz w:val="24"/>
              </w:rPr>
              <w:t>开备案【</w:t>
            </w:r>
            <w:r w:rsidRPr="00FD6EF8">
              <w:rPr>
                <w:rFonts w:cs="宋体" w:hint="eastAsia"/>
                <w:color w:val="0D0D0D" w:themeColor="text1" w:themeTint="F2"/>
                <w:sz w:val="24"/>
              </w:rPr>
              <w:t>2023</w:t>
            </w:r>
            <w:r w:rsidRPr="00FD6EF8">
              <w:rPr>
                <w:rFonts w:cs="宋体" w:hint="eastAsia"/>
                <w:color w:val="0D0D0D" w:themeColor="text1" w:themeTint="F2"/>
                <w:sz w:val="24"/>
              </w:rPr>
              <w:t>】</w:t>
            </w:r>
            <w:r w:rsidRPr="00FD6EF8">
              <w:rPr>
                <w:rFonts w:cs="宋体" w:hint="eastAsia"/>
                <w:color w:val="0D0D0D" w:themeColor="text1" w:themeTint="F2"/>
                <w:sz w:val="24"/>
              </w:rPr>
              <w:t>298</w:t>
            </w:r>
            <w:r w:rsidRPr="00FD6EF8">
              <w:rPr>
                <w:rFonts w:cs="宋体" w:hint="eastAsia"/>
                <w:color w:val="0D0D0D" w:themeColor="text1" w:themeTint="F2"/>
                <w:sz w:val="24"/>
              </w:rPr>
              <w:t>号</w:t>
            </w:r>
            <w:r w:rsidRPr="00FD6EF8">
              <w:rPr>
                <w:color w:val="0D0D0D" w:themeColor="text1" w:themeTint="F2"/>
                <w:sz w:val="24"/>
              </w:rPr>
              <w:t>）</w:t>
            </w:r>
            <w:r w:rsidRPr="00FD6EF8">
              <w:rPr>
                <w:rFonts w:hAnsi="宋体" w:hint="eastAsia"/>
                <w:color w:val="0D0D0D" w:themeColor="text1" w:themeTint="F2"/>
                <w:kern w:val="24"/>
                <w:sz w:val="24"/>
                <w:szCs w:val="20"/>
              </w:rPr>
              <w:t>。</w:t>
            </w:r>
          </w:p>
          <w:p w14:paraId="6D8FBB09" w14:textId="70FFCC19" w:rsidR="003114DE" w:rsidRPr="00FD6EF8" w:rsidRDefault="003114DE" w:rsidP="003114DE">
            <w:pPr>
              <w:spacing w:line="360" w:lineRule="auto"/>
              <w:ind w:firstLineChars="225" w:firstLine="540"/>
              <w:rPr>
                <w:color w:val="0D0D0D" w:themeColor="text1" w:themeTint="F2"/>
                <w:sz w:val="24"/>
              </w:rPr>
            </w:pPr>
            <w:r w:rsidRPr="00FD6EF8">
              <w:rPr>
                <w:rFonts w:cs="宋体" w:hint="eastAsia"/>
                <w:bCs/>
                <w:color w:val="0D0D0D" w:themeColor="text1" w:themeTint="F2"/>
                <w:kern w:val="0"/>
                <w:sz w:val="24"/>
              </w:rPr>
              <w:t>中交第三公路工程局有限公司于</w:t>
            </w:r>
            <w:r w:rsidRPr="00FD6EF8">
              <w:rPr>
                <w:rFonts w:cs="宋体" w:hint="eastAsia"/>
                <w:bCs/>
                <w:color w:val="0D0D0D" w:themeColor="text1" w:themeTint="F2"/>
                <w:kern w:val="0"/>
                <w:sz w:val="24"/>
              </w:rPr>
              <w:t>2</w:t>
            </w:r>
            <w:r w:rsidRPr="00FD6EF8">
              <w:rPr>
                <w:rFonts w:cs="宋体"/>
                <w:bCs/>
                <w:color w:val="0D0D0D" w:themeColor="text1" w:themeTint="F2"/>
                <w:kern w:val="0"/>
                <w:sz w:val="24"/>
              </w:rPr>
              <w:t>022</w:t>
            </w:r>
            <w:r w:rsidRPr="00FD6EF8">
              <w:rPr>
                <w:rFonts w:cs="宋体" w:hint="eastAsia"/>
                <w:bCs/>
                <w:color w:val="0D0D0D" w:themeColor="text1" w:themeTint="F2"/>
                <w:kern w:val="0"/>
                <w:sz w:val="24"/>
              </w:rPr>
              <w:t>年</w:t>
            </w:r>
            <w:r w:rsidRPr="00FD6EF8">
              <w:rPr>
                <w:rFonts w:cs="宋体"/>
                <w:bCs/>
                <w:color w:val="0D0D0D" w:themeColor="text1" w:themeTint="F2"/>
                <w:kern w:val="0"/>
                <w:sz w:val="24"/>
              </w:rPr>
              <w:t>11</w:t>
            </w:r>
            <w:r w:rsidRPr="00FD6EF8">
              <w:rPr>
                <w:rFonts w:cs="宋体" w:hint="eastAsia"/>
                <w:bCs/>
                <w:color w:val="0D0D0D" w:themeColor="text1" w:themeTint="F2"/>
                <w:kern w:val="0"/>
                <w:sz w:val="24"/>
              </w:rPr>
              <w:t>月</w:t>
            </w:r>
            <w:r w:rsidRPr="00FD6EF8">
              <w:rPr>
                <w:rFonts w:cs="宋体"/>
                <w:bCs/>
                <w:color w:val="0D0D0D" w:themeColor="text1" w:themeTint="F2"/>
                <w:kern w:val="0"/>
                <w:sz w:val="24"/>
              </w:rPr>
              <w:t>9</w:t>
            </w:r>
            <w:r w:rsidRPr="00FD6EF8">
              <w:rPr>
                <w:rFonts w:cs="宋体" w:hint="eastAsia"/>
                <w:bCs/>
                <w:color w:val="0D0D0D" w:themeColor="text1" w:themeTint="F2"/>
                <w:kern w:val="0"/>
                <w:sz w:val="24"/>
              </w:rPr>
              <w:t>日成为“</w:t>
            </w:r>
            <w:r w:rsidRPr="00FD6EF8">
              <w:rPr>
                <w:rFonts w:cs="宋体"/>
                <w:bCs/>
                <w:color w:val="0D0D0D" w:themeColor="text1" w:themeTint="F2"/>
                <w:kern w:val="0"/>
                <w:sz w:val="24"/>
              </w:rPr>
              <w:t>G50</w:t>
            </w:r>
            <w:r w:rsidRPr="00FD6EF8">
              <w:rPr>
                <w:rFonts w:cs="宋体"/>
                <w:bCs/>
                <w:color w:val="0D0D0D" w:themeColor="text1" w:themeTint="F2"/>
                <w:kern w:val="0"/>
                <w:sz w:val="24"/>
              </w:rPr>
              <w:t>沪渝高速、</w:t>
            </w:r>
            <w:r w:rsidRPr="00FD6EF8">
              <w:rPr>
                <w:rFonts w:cs="宋体"/>
                <w:bCs/>
                <w:color w:val="0D0D0D" w:themeColor="text1" w:themeTint="F2"/>
                <w:kern w:val="0"/>
                <w:sz w:val="24"/>
              </w:rPr>
              <w:t>G5011</w:t>
            </w:r>
            <w:r w:rsidRPr="00FD6EF8">
              <w:rPr>
                <w:rFonts w:cs="宋体"/>
                <w:bCs/>
                <w:color w:val="0D0D0D" w:themeColor="text1" w:themeTint="F2"/>
                <w:kern w:val="0"/>
                <w:sz w:val="24"/>
              </w:rPr>
              <w:t>芜合高速宣城至芜湖段改扩建工程</w:t>
            </w:r>
            <w:r w:rsidRPr="00FD6EF8">
              <w:rPr>
                <w:rFonts w:cs="宋体" w:hint="eastAsia"/>
                <w:bCs/>
                <w:color w:val="0D0D0D" w:themeColor="text1" w:themeTint="F2"/>
                <w:kern w:val="0"/>
                <w:sz w:val="24"/>
              </w:rPr>
              <w:t>W</w:t>
            </w:r>
            <w:r w:rsidRPr="00FD6EF8">
              <w:rPr>
                <w:rFonts w:cs="宋体"/>
                <w:bCs/>
                <w:color w:val="0D0D0D" w:themeColor="text1" w:themeTint="F2"/>
                <w:kern w:val="0"/>
                <w:sz w:val="24"/>
              </w:rPr>
              <w:t>X03</w:t>
            </w:r>
            <w:r w:rsidRPr="00FD6EF8">
              <w:rPr>
                <w:rFonts w:cs="宋体" w:hint="eastAsia"/>
                <w:bCs/>
                <w:color w:val="0D0D0D" w:themeColor="text1" w:themeTint="F2"/>
                <w:kern w:val="0"/>
                <w:sz w:val="24"/>
              </w:rPr>
              <w:t>标段”中标人（见附件</w:t>
            </w:r>
            <w:r w:rsidRPr="00FD6EF8">
              <w:rPr>
                <w:rFonts w:cs="宋体" w:hint="eastAsia"/>
                <w:bCs/>
                <w:color w:val="0D0D0D" w:themeColor="text1" w:themeTint="F2"/>
                <w:kern w:val="0"/>
                <w:sz w:val="24"/>
              </w:rPr>
              <w:t>9</w:t>
            </w:r>
            <w:r w:rsidRPr="00FD6EF8">
              <w:rPr>
                <w:rFonts w:cs="宋体" w:hint="eastAsia"/>
                <w:bCs/>
                <w:color w:val="0D0D0D" w:themeColor="text1" w:themeTint="F2"/>
                <w:kern w:val="0"/>
                <w:sz w:val="24"/>
              </w:rPr>
              <w:t>），为了本工程的建设，中交第三公路工程局有限公司</w:t>
            </w:r>
            <w:r w:rsidRPr="00FD6EF8">
              <w:rPr>
                <w:rFonts w:cs="宋体"/>
                <w:bCs/>
                <w:color w:val="0D0D0D" w:themeColor="text1" w:themeTint="F2"/>
                <w:kern w:val="0"/>
                <w:sz w:val="24"/>
              </w:rPr>
              <w:t>租赁</w:t>
            </w:r>
            <w:r w:rsidRPr="00FD6EF8">
              <w:rPr>
                <w:rFonts w:cs="宋体" w:hint="eastAsia"/>
                <w:bCs/>
                <w:color w:val="0D0D0D" w:themeColor="text1" w:themeTint="F2"/>
                <w:kern w:val="0"/>
                <w:sz w:val="24"/>
              </w:rPr>
              <w:t>芜湖德豪润达光电科技有限公司厂区（项目厂房租赁合同为中交第三公路工程局有限公司与芜湖三颐光电材料有限公司签订，土地证权利人为</w:t>
            </w:r>
            <w:r w:rsidRPr="00FD6EF8">
              <w:rPr>
                <w:rFonts w:hint="eastAsia"/>
                <w:color w:val="0D0D0D" w:themeColor="text1" w:themeTint="F2"/>
                <w:sz w:val="24"/>
              </w:rPr>
              <w:t>芜湖德豪润达光电科技有限公司，租赁合同内已附芜湖德豪润达光电科技有限公司授权</w:t>
            </w:r>
            <w:r w:rsidRPr="00FD6EF8">
              <w:rPr>
                <w:rFonts w:cs="宋体" w:hint="eastAsia"/>
                <w:bCs/>
                <w:color w:val="0D0D0D" w:themeColor="text1" w:themeTint="F2"/>
                <w:kern w:val="0"/>
                <w:sz w:val="24"/>
              </w:rPr>
              <w:t>芜湖三颐光电材料有限公司代表全权处理本次用地租赁工作），委托安徽鑫豪工程劳务有限公司于</w:t>
            </w:r>
            <w:r w:rsidRPr="00FD6EF8">
              <w:rPr>
                <w:rFonts w:hint="eastAsia"/>
                <w:color w:val="0D0D0D" w:themeColor="text1" w:themeTint="F2"/>
                <w:sz w:val="24"/>
              </w:rPr>
              <w:t>芜湖经济技术开发区东区芜湖德豪润达光电科技有限公司厂区内</w:t>
            </w:r>
            <w:r w:rsidRPr="00FD6EF8">
              <w:rPr>
                <w:rFonts w:cs="宋体" w:hint="eastAsia"/>
                <w:bCs/>
                <w:color w:val="0D0D0D" w:themeColor="text1" w:themeTint="F2"/>
                <w:kern w:val="0"/>
                <w:sz w:val="24"/>
              </w:rPr>
              <w:t>新建沥青拌合站项目，安徽鑫豪工程劳务有限公司</w:t>
            </w:r>
            <w:r w:rsidRPr="00FD6EF8">
              <w:rPr>
                <w:rFonts w:cs="宋体"/>
                <w:bCs/>
                <w:color w:val="0D0D0D" w:themeColor="text1" w:themeTint="F2"/>
                <w:kern w:val="0"/>
                <w:sz w:val="24"/>
              </w:rPr>
              <w:t>总投资</w:t>
            </w:r>
            <w:r w:rsidRPr="00FD6EF8">
              <w:rPr>
                <w:rFonts w:cs="宋体" w:hint="eastAsia"/>
                <w:bCs/>
                <w:color w:val="0D0D0D" w:themeColor="text1" w:themeTint="F2"/>
                <w:kern w:val="0"/>
                <w:sz w:val="24"/>
              </w:rPr>
              <w:t>1</w:t>
            </w:r>
            <w:r w:rsidRPr="00FD6EF8">
              <w:rPr>
                <w:rFonts w:cs="宋体"/>
                <w:bCs/>
                <w:color w:val="0D0D0D" w:themeColor="text1" w:themeTint="F2"/>
                <w:kern w:val="0"/>
                <w:sz w:val="24"/>
              </w:rPr>
              <w:t>2</w:t>
            </w:r>
            <w:r w:rsidRPr="00FD6EF8">
              <w:rPr>
                <w:rFonts w:cs="宋体" w:hint="eastAsia"/>
                <w:bCs/>
                <w:color w:val="0D0D0D" w:themeColor="text1" w:themeTint="F2"/>
                <w:kern w:val="0"/>
                <w:sz w:val="24"/>
              </w:rPr>
              <w:t>00</w:t>
            </w:r>
            <w:r w:rsidRPr="00FD6EF8">
              <w:rPr>
                <w:rFonts w:cs="宋体"/>
                <w:bCs/>
                <w:color w:val="0D0D0D" w:themeColor="text1" w:themeTint="F2"/>
                <w:kern w:val="0"/>
                <w:sz w:val="24"/>
              </w:rPr>
              <w:t>万元，</w:t>
            </w:r>
            <w:r w:rsidRPr="00FD6EF8">
              <w:rPr>
                <w:rFonts w:cs="宋体" w:hint="eastAsia"/>
                <w:bCs/>
                <w:color w:val="0D0D0D" w:themeColor="text1" w:themeTint="F2"/>
                <w:kern w:val="0"/>
                <w:sz w:val="24"/>
              </w:rPr>
              <w:t>该项目</w:t>
            </w:r>
            <w:r w:rsidRPr="00FD6EF8">
              <w:rPr>
                <w:rFonts w:cs="宋体"/>
                <w:bCs/>
                <w:color w:val="0D0D0D" w:themeColor="text1" w:themeTint="F2"/>
                <w:kern w:val="0"/>
                <w:sz w:val="24"/>
              </w:rPr>
              <w:t>为</w:t>
            </w:r>
            <w:r w:rsidRPr="00FD6EF8">
              <w:rPr>
                <w:rFonts w:cs="宋体"/>
                <w:bCs/>
                <w:color w:val="0D0D0D" w:themeColor="text1" w:themeTint="F2"/>
                <w:kern w:val="0"/>
                <w:sz w:val="24"/>
              </w:rPr>
              <w:t>G50</w:t>
            </w:r>
            <w:r w:rsidRPr="00FD6EF8">
              <w:rPr>
                <w:rFonts w:cs="宋体"/>
                <w:bCs/>
                <w:color w:val="0D0D0D" w:themeColor="text1" w:themeTint="F2"/>
                <w:kern w:val="0"/>
                <w:sz w:val="24"/>
              </w:rPr>
              <w:t>沪渝高速、</w:t>
            </w:r>
            <w:r w:rsidRPr="00FD6EF8">
              <w:rPr>
                <w:rFonts w:cs="宋体"/>
                <w:bCs/>
                <w:color w:val="0D0D0D" w:themeColor="text1" w:themeTint="F2"/>
                <w:kern w:val="0"/>
                <w:sz w:val="24"/>
              </w:rPr>
              <w:t>G5011</w:t>
            </w:r>
            <w:r w:rsidRPr="00FD6EF8">
              <w:rPr>
                <w:rFonts w:cs="宋体"/>
                <w:bCs/>
                <w:color w:val="0D0D0D" w:themeColor="text1" w:themeTint="F2"/>
                <w:kern w:val="0"/>
                <w:sz w:val="24"/>
              </w:rPr>
              <w:t>芜合高速宣城至芜湖段改扩建工程（起点至胡枢纽段）配套建设的</w:t>
            </w:r>
            <w:r w:rsidRPr="00FD6EF8">
              <w:rPr>
                <w:rFonts w:cs="宋体" w:hint="eastAsia"/>
                <w:bCs/>
                <w:color w:val="0D0D0D" w:themeColor="text1" w:themeTint="F2"/>
                <w:kern w:val="0"/>
                <w:sz w:val="24"/>
              </w:rPr>
              <w:t>沥青砼</w:t>
            </w:r>
            <w:r w:rsidRPr="00FD6EF8">
              <w:rPr>
                <w:rFonts w:cs="宋体"/>
                <w:bCs/>
                <w:color w:val="0D0D0D" w:themeColor="text1" w:themeTint="F2"/>
                <w:kern w:val="0"/>
                <w:sz w:val="24"/>
              </w:rPr>
              <w:t>生产线。</w:t>
            </w:r>
            <w:r w:rsidRPr="00FD6EF8">
              <w:rPr>
                <w:rFonts w:hint="eastAsia"/>
                <w:color w:val="0D0D0D" w:themeColor="text1" w:themeTint="F2"/>
                <w:sz w:val="24"/>
              </w:rPr>
              <w:t>且本项目在</w:t>
            </w:r>
            <w:r w:rsidRPr="00FD6EF8">
              <w:rPr>
                <w:color w:val="0D0D0D" w:themeColor="text1" w:themeTint="F2"/>
                <w:sz w:val="24"/>
              </w:rPr>
              <w:t>G50</w:t>
            </w:r>
            <w:r w:rsidRPr="00FD6EF8">
              <w:rPr>
                <w:color w:val="0D0D0D" w:themeColor="text1" w:themeTint="F2"/>
                <w:sz w:val="24"/>
              </w:rPr>
              <w:t>沪渝高速、</w:t>
            </w:r>
            <w:r w:rsidRPr="00FD6EF8">
              <w:rPr>
                <w:color w:val="0D0D0D" w:themeColor="text1" w:themeTint="F2"/>
                <w:sz w:val="24"/>
              </w:rPr>
              <w:t>G5011</w:t>
            </w:r>
            <w:r w:rsidRPr="00FD6EF8">
              <w:rPr>
                <w:color w:val="0D0D0D" w:themeColor="text1" w:themeTint="F2"/>
                <w:sz w:val="24"/>
              </w:rPr>
              <w:t>芜合高速宣城至芜湖段改扩建工程（起点至</w:t>
            </w:r>
            <w:r w:rsidRPr="00FD6EF8">
              <w:rPr>
                <w:rFonts w:hint="eastAsia"/>
                <w:color w:val="0D0D0D" w:themeColor="text1" w:themeTint="F2"/>
                <w:sz w:val="24"/>
              </w:rPr>
              <w:t>芜湖</w:t>
            </w:r>
            <w:r w:rsidRPr="00FD6EF8">
              <w:rPr>
                <w:color w:val="0D0D0D" w:themeColor="text1" w:themeTint="F2"/>
                <w:sz w:val="24"/>
              </w:rPr>
              <w:t>枢纽段）</w:t>
            </w:r>
            <w:r w:rsidRPr="00FD6EF8">
              <w:rPr>
                <w:rFonts w:hint="eastAsia"/>
                <w:color w:val="0D0D0D" w:themeColor="text1" w:themeTint="F2"/>
                <w:sz w:val="24"/>
              </w:rPr>
              <w:t>建设完成后，就进行拆除工作。项目运营期为</w:t>
            </w:r>
            <w:r w:rsidRPr="00FD6EF8">
              <w:rPr>
                <w:rFonts w:hint="eastAsia"/>
                <w:color w:val="0D0D0D" w:themeColor="text1" w:themeTint="F2"/>
                <w:sz w:val="24"/>
              </w:rPr>
              <w:t>20</w:t>
            </w:r>
            <w:r w:rsidRPr="00FD6EF8">
              <w:rPr>
                <w:color w:val="0D0D0D" w:themeColor="text1" w:themeTint="F2"/>
                <w:sz w:val="24"/>
              </w:rPr>
              <w:t>23</w:t>
            </w:r>
            <w:r w:rsidRPr="00FD6EF8">
              <w:rPr>
                <w:rFonts w:hint="eastAsia"/>
                <w:color w:val="0D0D0D" w:themeColor="text1" w:themeTint="F2"/>
                <w:sz w:val="24"/>
              </w:rPr>
              <w:t>年</w:t>
            </w:r>
            <w:r w:rsidRPr="00FD6EF8">
              <w:rPr>
                <w:color w:val="0D0D0D" w:themeColor="text1" w:themeTint="F2"/>
                <w:sz w:val="24"/>
              </w:rPr>
              <w:t>12</w:t>
            </w:r>
            <w:r w:rsidRPr="00FD6EF8">
              <w:rPr>
                <w:rFonts w:hint="eastAsia"/>
                <w:color w:val="0D0D0D" w:themeColor="text1" w:themeTint="F2"/>
                <w:sz w:val="24"/>
              </w:rPr>
              <w:t>月至</w:t>
            </w:r>
            <w:r w:rsidRPr="00FD6EF8">
              <w:rPr>
                <w:rFonts w:hint="eastAsia"/>
                <w:color w:val="0D0D0D" w:themeColor="text1" w:themeTint="F2"/>
                <w:sz w:val="24"/>
              </w:rPr>
              <w:t>20</w:t>
            </w:r>
            <w:r w:rsidRPr="00FD6EF8">
              <w:rPr>
                <w:color w:val="0D0D0D" w:themeColor="text1" w:themeTint="F2"/>
                <w:sz w:val="24"/>
              </w:rPr>
              <w:t>26</w:t>
            </w:r>
            <w:r w:rsidRPr="00FD6EF8">
              <w:rPr>
                <w:rFonts w:hint="eastAsia"/>
                <w:color w:val="0D0D0D" w:themeColor="text1" w:themeTint="F2"/>
                <w:sz w:val="24"/>
              </w:rPr>
              <w:t>年</w:t>
            </w:r>
            <w:r w:rsidRPr="00FD6EF8">
              <w:rPr>
                <w:color w:val="0D0D0D" w:themeColor="text1" w:themeTint="F2"/>
                <w:sz w:val="24"/>
              </w:rPr>
              <w:t>6</w:t>
            </w:r>
            <w:r w:rsidRPr="00FD6EF8">
              <w:rPr>
                <w:rFonts w:hint="eastAsia"/>
                <w:color w:val="0D0D0D" w:themeColor="text1" w:themeTint="F2"/>
                <w:sz w:val="24"/>
              </w:rPr>
              <w:t>月底。</w:t>
            </w:r>
          </w:p>
          <w:p w14:paraId="7A13D020" w14:textId="77777777" w:rsidR="008739F1" w:rsidRPr="00FD6EF8" w:rsidRDefault="003114DE">
            <w:pPr>
              <w:spacing w:line="360" w:lineRule="auto"/>
              <w:ind w:firstLineChars="200" w:firstLine="480"/>
              <w:rPr>
                <w:color w:val="0D0D0D" w:themeColor="text1" w:themeTint="F2"/>
                <w:sz w:val="24"/>
              </w:rPr>
            </w:pPr>
            <w:r w:rsidRPr="00FD6EF8">
              <w:rPr>
                <w:rFonts w:hint="eastAsia"/>
                <w:color w:val="0D0D0D" w:themeColor="text1" w:themeTint="F2"/>
                <w:sz w:val="24"/>
              </w:rPr>
              <w:t>根据《中华人民共和国环境保护法》和《中华人民共和国环境影响评价法》及相关法律法规的规定，本项目应进行环境影响评价。对照</w:t>
            </w:r>
            <w:r w:rsidRPr="00FD6EF8">
              <w:rPr>
                <w:color w:val="0D0D0D" w:themeColor="text1" w:themeTint="F2"/>
                <w:sz w:val="24"/>
              </w:rPr>
              <w:t>《建设项目环境影响评价分类管理名录》（生态环境部令第</w:t>
            </w:r>
            <w:r w:rsidRPr="00FD6EF8">
              <w:rPr>
                <w:color w:val="0D0D0D" w:themeColor="text1" w:themeTint="F2"/>
                <w:sz w:val="24"/>
              </w:rPr>
              <w:t>1</w:t>
            </w:r>
            <w:r w:rsidRPr="00FD6EF8">
              <w:rPr>
                <w:color w:val="0D0D0D" w:themeColor="text1" w:themeTint="F2"/>
                <w:sz w:val="24"/>
              </w:rPr>
              <w:t>号）</w:t>
            </w:r>
            <w:r w:rsidRPr="00FD6EF8">
              <w:rPr>
                <w:rFonts w:hint="eastAsia"/>
                <w:color w:val="0D0D0D" w:themeColor="text1" w:themeTint="F2"/>
                <w:sz w:val="24"/>
              </w:rPr>
              <w:t>，</w:t>
            </w:r>
            <w:r w:rsidRPr="00FD6EF8">
              <w:rPr>
                <w:color w:val="0D0D0D" w:themeColor="text1" w:themeTint="F2"/>
                <w:sz w:val="24"/>
              </w:rPr>
              <w:t>本项目属于</w:t>
            </w:r>
            <w:r w:rsidRPr="00FD6EF8">
              <w:rPr>
                <w:rFonts w:hint="eastAsia"/>
                <w:color w:val="0D0D0D" w:themeColor="text1" w:themeTint="F2"/>
                <w:sz w:val="24"/>
              </w:rPr>
              <w:t>“</w:t>
            </w:r>
            <w:r w:rsidRPr="00FD6EF8">
              <w:rPr>
                <w:rFonts w:cs="宋体" w:hint="eastAsia"/>
                <w:color w:val="0D0D0D" w:themeColor="text1" w:themeTint="F2"/>
                <w:sz w:val="24"/>
              </w:rPr>
              <w:t>二十七</w:t>
            </w:r>
            <w:r w:rsidRPr="00FD6EF8">
              <w:rPr>
                <w:rFonts w:hint="eastAsia"/>
                <w:color w:val="0D0D0D" w:themeColor="text1" w:themeTint="F2"/>
                <w:sz w:val="24"/>
              </w:rPr>
              <w:t>、</w:t>
            </w:r>
            <w:r w:rsidRPr="00FD6EF8">
              <w:rPr>
                <w:rFonts w:cs="宋体" w:hint="eastAsia"/>
                <w:color w:val="0D0D0D" w:themeColor="text1" w:themeTint="F2"/>
                <w:sz w:val="24"/>
              </w:rPr>
              <w:t>非金属矿物制品</w:t>
            </w:r>
            <w:r w:rsidRPr="00FD6EF8">
              <w:rPr>
                <w:rFonts w:cs="宋体"/>
                <w:color w:val="0D0D0D" w:themeColor="text1" w:themeTint="F2"/>
                <w:sz w:val="24"/>
              </w:rPr>
              <w:t>业</w:t>
            </w:r>
            <w:r w:rsidRPr="00FD6EF8">
              <w:rPr>
                <w:rFonts w:hint="eastAsia"/>
                <w:color w:val="0D0D0D" w:themeColor="text1" w:themeTint="F2"/>
                <w:sz w:val="24"/>
              </w:rPr>
              <w:t>30</w:t>
            </w:r>
            <w:r w:rsidRPr="00FD6EF8">
              <w:rPr>
                <w:rFonts w:hint="eastAsia"/>
                <w:color w:val="0D0D0D" w:themeColor="text1" w:themeTint="F2"/>
                <w:sz w:val="24"/>
              </w:rPr>
              <w:t>”—</w:t>
            </w:r>
            <w:r w:rsidRPr="00FD6EF8">
              <w:rPr>
                <w:rFonts w:cs="宋体" w:hint="eastAsia"/>
                <w:color w:val="0D0D0D" w:themeColor="text1" w:themeTint="F2"/>
                <w:sz w:val="24"/>
              </w:rPr>
              <w:t>“石墨及其他非金属矿物制品制造</w:t>
            </w:r>
            <w:r w:rsidRPr="00FD6EF8">
              <w:rPr>
                <w:rFonts w:cs="宋体" w:hint="eastAsia"/>
                <w:color w:val="0D0D0D" w:themeColor="text1" w:themeTint="F2"/>
                <w:sz w:val="24"/>
              </w:rPr>
              <w:t>309</w:t>
            </w:r>
            <w:r w:rsidRPr="00FD6EF8">
              <w:rPr>
                <w:rFonts w:cs="宋体" w:hint="eastAsia"/>
                <w:color w:val="0D0D0D" w:themeColor="text1" w:themeTint="F2"/>
                <w:sz w:val="24"/>
              </w:rPr>
              <w:t>”的“其他”</w:t>
            </w:r>
            <w:r w:rsidRPr="00FD6EF8">
              <w:rPr>
                <w:rFonts w:hint="eastAsia"/>
                <w:color w:val="0D0D0D" w:themeColor="text1" w:themeTint="F2"/>
                <w:sz w:val="24"/>
              </w:rPr>
              <w:t>，则应编制报告表。</w:t>
            </w:r>
            <w:r w:rsidRPr="00FD6EF8">
              <w:rPr>
                <w:rFonts w:cs="宋体" w:hint="eastAsia"/>
                <w:bCs/>
                <w:color w:val="0D0D0D" w:themeColor="text1" w:themeTint="F2"/>
                <w:kern w:val="0"/>
                <w:sz w:val="24"/>
              </w:rPr>
              <w:t>安徽鑫豪工程劳务有限公司</w:t>
            </w:r>
            <w:r w:rsidRPr="00FD6EF8">
              <w:rPr>
                <w:rFonts w:hint="eastAsia"/>
                <w:color w:val="0D0D0D" w:themeColor="text1" w:themeTint="F2"/>
                <w:sz w:val="24"/>
              </w:rPr>
              <w:t>于</w:t>
            </w:r>
            <w:r w:rsidRPr="00FD6EF8">
              <w:rPr>
                <w:color w:val="0D0D0D" w:themeColor="text1" w:themeTint="F2"/>
                <w:sz w:val="24"/>
              </w:rPr>
              <w:t>2023</w:t>
            </w:r>
            <w:r w:rsidRPr="00FD6EF8">
              <w:rPr>
                <w:color w:val="0D0D0D" w:themeColor="text1" w:themeTint="F2"/>
                <w:sz w:val="24"/>
              </w:rPr>
              <w:t>年</w:t>
            </w:r>
            <w:r w:rsidRPr="00FD6EF8">
              <w:rPr>
                <w:color w:val="0D0D0D" w:themeColor="text1" w:themeTint="F2"/>
                <w:sz w:val="24"/>
              </w:rPr>
              <w:t>11</w:t>
            </w:r>
            <w:r w:rsidRPr="00FD6EF8">
              <w:rPr>
                <w:color w:val="0D0D0D" w:themeColor="text1" w:themeTint="F2"/>
                <w:sz w:val="24"/>
              </w:rPr>
              <w:t>月</w:t>
            </w:r>
            <w:r w:rsidRPr="00FD6EF8">
              <w:rPr>
                <w:color w:val="0D0D0D" w:themeColor="text1" w:themeTint="F2"/>
                <w:sz w:val="24"/>
              </w:rPr>
              <w:t>7</w:t>
            </w:r>
            <w:r w:rsidRPr="00FD6EF8">
              <w:rPr>
                <w:color w:val="0D0D0D" w:themeColor="text1" w:themeTint="F2"/>
                <w:sz w:val="24"/>
              </w:rPr>
              <w:t>日</w:t>
            </w:r>
            <w:r w:rsidRPr="00FD6EF8">
              <w:rPr>
                <w:rFonts w:hint="eastAsia"/>
                <w:color w:val="0D0D0D" w:themeColor="text1" w:themeTint="F2"/>
                <w:sz w:val="24"/>
              </w:rPr>
              <w:t>委托</w:t>
            </w:r>
            <w:r w:rsidRPr="00FD6EF8">
              <w:rPr>
                <w:rFonts w:eastAsia="新宋体" w:hint="eastAsia"/>
                <w:color w:val="0D0D0D" w:themeColor="text1" w:themeTint="F2"/>
                <w:sz w:val="24"/>
                <w:szCs w:val="21"/>
              </w:rPr>
              <w:t>我公司</w:t>
            </w:r>
            <w:r w:rsidRPr="00FD6EF8">
              <w:rPr>
                <w:rFonts w:hint="eastAsia"/>
                <w:color w:val="0D0D0D" w:themeColor="text1" w:themeTint="F2"/>
                <w:sz w:val="24"/>
              </w:rPr>
              <w:t>承担其环境影响评价工作。接受委托后，我公司立即组织有关技术人员进行现场踏勘、收集资料，依据国家有关法规文件和环境影响评价导则，编制了该项目环境影响报告表。</w:t>
            </w:r>
          </w:p>
          <w:p w14:paraId="65246172" w14:textId="77777777" w:rsidR="008739F1" w:rsidRPr="00FD6EF8" w:rsidRDefault="003114DE">
            <w:pPr>
              <w:spacing w:line="360" w:lineRule="auto"/>
              <w:ind w:firstLineChars="200" w:firstLine="480"/>
              <w:rPr>
                <w:color w:val="0D0D0D" w:themeColor="text1" w:themeTint="F2"/>
                <w:sz w:val="24"/>
              </w:rPr>
            </w:pPr>
            <w:r w:rsidRPr="00FD6EF8">
              <w:rPr>
                <w:rFonts w:hint="eastAsia"/>
                <w:color w:val="0D0D0D" w:themeColor="text1" w:themeTint="F2"/>
                <w:sz w:val="24"/>
              </w:rPr>
              <w:lastRenderedPageBreak/>
              <w:t>本项目属于</w:t>
            </w:r>
            <w:r w:rsidRPr="00FD6EF8">
              <w:rPr>
                <w:rFonts w:hint="eastAsia"/>
                <w:color w:val="0D0D0D" w:themeColor="text1" w:themeTint="F2"/>
                <w:sz w:val="24"/>
              </w:rPr>
              <w:t>C3099</w:t>
            </w:r>
            <w:r w:rsidRPr="00FD6EF8">
              <w:rPr>
                <w:rFonts w:hint="eastAsia"/>
                <w:color w:val="0D0D0D" w:themeColor="text1" w:themeTint="F2"/>
                <w:sz w:val="24"/>
              </w:rPr>
              <w:t>其他非金属矿物制品</w:t>
            </w:r>
            <w:r w:rsidRPr="00FD6EF8">
              <w:rPr>
                <w:color w:val="0D0D0D" w:themeColor="text1" w:themeTint="F2"/>
                <w:sz w:val="24"/>
              </w:rPr>
              <w:t>制造</w:t>
            </w:r>
            <w:r w:rsidRPr="00FD6EF8">
              <w:rPr>
                <w:rFonts w:hint="eastAsia"/>
                <w:color w:val="0D0D0D" w:themeColor="text1" w:themeTint="F2"/>
                <w:sz w:val="24"/>
              </w:rPr>
              <w:t>，</w:t>
            </w:r>
            <w:r w:rsidRPr="00FD6EF8">
              <w:rPr>
                <w:color w:val="0D0D0D" w:themeColor="text1" w:themeTint="F2"/>
                <w:sz w:val="24"/>
              </w:rPr>
              <w:t>对照</w:t>
            </w:r>
            <w:r w:rsidRPr="00FD6EF8">
              <w:rPr>
                <w:rFonts w:hint="eastAsia"/>
                <w:color w:val="0D0D0D" w:themeColor="text1" w:themeTint="F2"/>
                <w:sz w:val="24"/>
              </w:rPr>
              <w:t>《固定污染源排污许可分类管理名录》（</w:t>
            </w:r>
            <w:r w:rsidRPr="00FD6EF8">
              <w:rPr>
                <w:rFonts w:hint="eastAsia"/>
                <w:color w:val="0D0D0D" w:themeColor="text1" w:themeTint="F2"/>
                <w:sz w:val="24"/>
              </w:rPr>
              <w:t>2019</w:t>
            </w:r>
            <w:r w:rsidRPr="00FD6EF8">
              <w:rPr>
                <w:rFonts w:hint="eastAsia"/>
                <w:color w:val="0D0D0D" w:themeColor="text1" w:themeTint="F2"/>
                <w:sz w:val="24"/>
              </w:rPr>
              <w:t>年版），本项目属于《名录》第二十五项“非金属矿物制品</w:t>
            </w:r>
            <w:r w:rsidRPr="00FD6EF8">
              <w:rPr>
                <w:color w:val="0D0D0D" w:themeColor="text1" w:themeTint="F2"/>
                <w:sz w:val="24"/>
              </w:rPr>
              <w:t>业</w:t>
            </w:r>
            <w:r w:rsidRPr="00FD6EF8">
              <w:rPr>
                <w:color w:val="0D0D0D" w:themeColor="text1" w:themeTint="F2"/>
                <w:sz w:val="24"/>
              </w:rPr>
              <w:t>30</w:t>
            </w:r>
            <w:r w:rsidRPr="00FD6EF8">
              <w:rPr>
                <w:rFonts w:hint="eastAsia"/>
                <w:color w:val="0D0D0D" w:themeColor="text1" w:themeTint="F2"/>
                <w:sz w:val="24"/>
              </w:rPr>
              <w:t>，第</w:t>
            </w:r>
            <w:r w:rsidRPr="00FD6EF8">
              <w:rPr>
                <w:color w:val="0D0D0D" w:themeColor="text1" w:themeTint="F2"/>
                <w:sz w:val="24"/>
              </w:rPr>
              <w:t>70</w:t>
            </w:r>
            <w:r w:rsidRPr="00FD6EF8">
              <w:rPr>
                <w:rFonts w:hint="eastAsia"/>
                <w:color w:val="0D0D0D" w:themeColor="text1" w:themeTint="F2"/>
                <w:sz w:val="24"/>
              </w:rPr>
              <w:t>号—石墨及其他非金属矿物制品制造</w:t>
            </w:r>
            <w:r w:rsidRPr="00FD6EF8">
              <w:rPr>
                <w:rFonts w:hint="eastAsia"/>
                <w:color w:val="0D0D0D" w:themeColor="text1" w:themeTint="F2"/>
                <w:sz w:val="24"/>
              </w:rPr>
              <w:t>309</w:t>
            </w:r>
            <w:r w:rsidRPr="00FD6EF8">
              <w:rPr>
                <w:rFonts w:hint="eastAsia"/>
                <w:color w:val="0D0D0D" w:themeColor="text1" w:themeTint="F2"/>
                <w:sz w:val="24"/>
              </w:rPr>
              <w:t>（其他非金属矿物制品制造</w:t>
            </w:r>
            <w:r w:rsidRPr="00FD6EF8">
              <w:rPr>
                <w:rFonts w:hint="eastAsia"/>
                <w:color w:val="0D0D0D" w:themeColor="text1" w:themeTint="F2"/>
                <w:sz w:val="24"/>
              </w:rPr>
              <w:t>3099</w:t>
            </w:r>
            <w:r w:rsidRPr="00FD6EF8">
              <w:rPr>
                <w:rFonts w:hint="eastAsia"/>
                <w:color w:val="0D0D0D" w:themeColor="text1" w:themeTint="F2"/>
                <w:sz w:val="24"/>
              </w:rPr>
              <w:t>（单晶硅棒，沥青混合物））</w:t>
            </w:r>
            <w:r w:rsidRPr="00FD6EF8">
              <w:rPr>
                <w:rFonts w:cs="宋体" w:hint="eastAsia"/>
                <w:color w:val="0D0D0D" w:themeColor="text1" w:themeTint="F2"/>
                <w:sz w:val="24"/>
              </w:rPr>
              <w:t>”</w:t>
            </w:r>
            <w:r w:rsidRPr="00FD6EF8">
              <w:rPr>
                <w:rFonts w:hint="eastAsia"/>
                <w:color w:val="0D0D0D" w:themeColor="text1" w:themeTint="F2"/>
                <w:sz w:val="24"/>
              </w:rPr>
              <w:t>，属于排污许可证中“简化管理”。</w:t>
            </w:r>
            <w:r w:rsidRPr="00FD6EF8">
              <w:rPr>
                <w:rFonts w:hint="eastAsia"/>
                <w:color w:val="0D0D0D" w:themeColor="text1" w:themeTint="F2"/>
                <w:kern w:val="0"/>
                <w:sz w:val="24"/>
              </w:rPr>
              <w:t>根据《安徽省生态环境厅关于统筹做好固定污染源排污许可日常监管工作的通知》（皖环发</w:t>
            </w:r>
            <w:r w:rsidRPr="00FD6EF8">
              <w:rPr>
                <w:rFonts w:hint="eastAsia"/>
                <w:color w:val="0D0D0D" w:themeColor="text1" w:themeTint="F2"/>
                <w:kern w:val="0"/>
                <w:sz w:val="24"/>
              </w:rPr>
              <w:t>[2021]7</w:t>
            </w:r>
            <w:r w:rsidRPr="00FD6EF8">
              <w:rPr>
                <w:rFonts w:hint="eastAsia"/>
                <w:color w:val="0D0D0D" w:themeColor="text1" w:themeTint="F2"/>
                <w:kern w:val="0"/>
                <w:sz w:val="24"/>
              </w:rPr>
              <w:t>号）要求，属于现行《固定污染源排污许可分类管理名录》内重点管理和简化管理的行业，建设单位在组织编制建设项目环境影响报告书（表）时，可结合相应行业排污许可证申请与核发技术规范，在环评文件中一并明确“建设项目环境影响评价与排污许可联动内容。因此本报告表在附件</w:t>
            </w:r>
            <w:r w:rsidRPr="00FD6EF8">
              <w:rPr>
                <w:color w:val="0D0D0D" w:themeColor="text1" w:themeTint="F2"/>
                <w:kern w:val="0"/>
                <w:sz w:val="24"/>
              </w:rPr>
              <w:t>7</w:t>
            </w:r>
            <w:r w:rsidRPr="00FD6EF8">
              <w:rPr>
                <w:rFonts w:hint="eastAsia"/>
                <w:color w:val="0D0D0D" w:themeColor="text1" w:themeTint="F2"/>
                <w:kern w:val="0"/>
                <w:sz w:val="24"/>
              </w:rPr>
              <w:t>中填写了建设项目环境影响评价与排污许可联动相关内容。企业应根据现行《固定污染源排污许可分类管理名录》要求，在实施排污前完成建设项目排污许可证的变更</w:t>
            </w:r>
            <w:r w:rsidRPr="00FD6EF8">
              <w:rPr>
                <w:rFonts w:hint="eastAsia"/>
                <w:color w:val="0D0D0D" w:themeColor="text1" w:themeTint="F2"/>
                <w:sz w:val="24"/>
              </w:rPr>
              <w:t>。</w:t>
            </w:r>
          </w:p>
          <w:p w14:paraId="0CFEEFDF" w14:textId="77777777" w:rsidR="008739F1" w:rsidRPr="00FD6EF8" w:rsidRDefault="003114DE">
            <w:pPr>
              <w:spacing w:line="360" w:lineRule="auto"/>
              <w:ind w:firstLineChars="200" w:firstLine="482"/>
              <w:rPr>
                <w:b/>
                <w:color w:val="0D0D0D" w:themeColor="text1" w:themeTint="F2"/>
                <w:kern w:val="0"/>
                <w:sz w:val="24"/>
              </w:rPr>
            </w:pPr>
            <w:r w:rsidRPr="00FD6EF8">
              <w:rPr>
                <w:rFonts w:hint="eastAsia"/>
                <w:b/>
                <w:color w:val="0D0D0D" w:themeColor="text1" w:themeTint="F2"/>
                <w:kern w:val="0"/>
                <w:sz w:val="24"/>
              </w:rPr>
              <w:t>2</w:t>
            </w:r>
            <w:r w:rsidRPr="00FD6EF8">
              <w:rPr>
                <w:rFonts w:hint="eastAsia"/>
                <w:b/>
                <w:color w:val="0D0D0D" w:themeColor="text1" w:themeTint="F2"/>
                <w:kern w:val="0"/>
                <w:sz w:val="24"/>
              </w:rPr>
              <w:t>、产品方案</w:t>
            </w:r>
          </w:p>
          <w:p w14:paraId="2B44F9BB" w14:textId="77777777" w:rsidR="008739F1" w:rsidRPr="00FD6EF8" w:rsidRDefault="003114DE">
            <w:pPr>
              <w:adjustRightInd w:val="0"/>
              <w:spacing w:line="360" w:lineRule="auto"/>
              <w:ind w:firstLineChars="200" w:firstLine="480"/>
              <w:rPr>
                <w:color w:val="0D0D0D" w:themeColor="text1" w:themeTint="F2"/>
                <w:sz w:val="24"/>
              </w:rPr>
            </w:pPr>
            <w:r w:rsidRPr="00FD6EF8">
              <w:rPr>
                <w:color w:val="0D0D0D" w:themeColor="text1" w:themeTint="F2"/>
                <w:kern w:val="0"/>
                <w:sz w:val="24"/>
              </w:rPr>
              <w:t>项目产品方案见下表</w:t>
            </w:r>
            <w:r w:rsidRPr="00FD6EF8">
              <w:rPr>
                <w:rFonts w:hint="eastAsia"/>
                <w:color w:val="0D0D0D" w:themeColor="text1" w:themeTint="F2"/>
                <w:kern w:val="0"/>
                <w:sz w:val="24"/>
              </w:rPr>
              <w:t>2-1</w:t>
            </w:r>
            <w:r w:rsidRPr="00FD6EF8">
              <w:rPr>
                <w:color w:val="0D0D0D" w:themeColor="text1" w:themeTint="F2"/>
                <w:kern w:val="0"/>
                <w:sz w:val="24"/>
              </w:rPr>
              <w:t>。</w:t>
            </w:r>
          </w:p>
          <w:p w14:paraId="102D4BDC" w14:textId="77777777" w:rsidR="008739F1" w:rsidRPr="00FD6EF8" w:rsidRDefault="003114DE">
            <w:pPr>
              <w:ind w:firstLineChars="200" w:firstLine="482"/>
              <w:jc w:val="center"/>
              <w:rPr>
                <w:rFonts w:hAnsi="宋体"/>
                <w:b/>
                <w:color w:val="0D0D0D" w:themeColor="text1" w:themeTint="F2"/>
                <w:kern w:val="24"/>
                <w:sz w:val="24"/>
              </w:rPr>
            </w:pPr>
            <w:r w:rsidRPr="00FD6EF8">
              <w:rPr>
                <w:rFonts w:hAnsi="宋体"/>
                <w:b/>
                <w:color w:val="0D0D0D" w:themeColor="text1" w:themeTint="F2"/>
                <w:kern w:val="24"/>
                <w:sz w:val="24"/>
              </w:rPr>
              <w:t>表</w:t>
            </w:r>
            <w:r w:rsidRPr="00FD6EF8">
              <w:rPr>
                <w:rFonts w:hAnsi="宋体" w:hint="eastAsia"/>
                <w:b/>
                <w:color w:val="0D0D0D" w:themeColor="text1" w:themeTint="F2"/>
                <w:kern w:val="24"/>
                <w:sz w:val="24"/>
              </w:rPr>
              <w:t>2-1</w:t>
            </w:r>
            <w:r w:rsidRPr="00FD6EF8">
              <w:rPr>
                <w:rFonts w:hAnsi="宋体"/>
                <w:b/>
                <w:color w:val="0D0D0D" w:themeColor="text1" w:themeTint="F2"/>
                <w:kern w:val="24"/>
                <w:sz w:val="24"/>
              </w:rPr>
              <w:t xml:space="preserve">  </w:t>
            </w:r>
            <w:r w:rsidRPr="00FD6EF8">
              <w:rPr>
                <w:rFonts w:hAnsi="宋体" w:hint="eastAsia"/>
                <w:b/>
                <w:color w:val="0D0D0D" w:themeColor="text1" w:themeTint="F2"/>
                <w:kern w:val="24"/>
                <w:sz w:val="24"/>
              </w:rPr>
              <w:t>项目</w:t>
            </w:r>
            <w:r w:rsidRPr="00FD6EF8">
              <w:rPr>
                <w:rFonts w:hAnsi="宋体"/>
                <w:b/>
                <w:color w:val="0D0D0D" w:themeColor="text1" w:themeTint="F2"/>
                <w:kern w:val="24"/>
                <w:sz w:val="24"/>
              </w:rPr>
              <w:t>产品方案及生产规模</w:t>
            </w:r>
            <w:r w:rsidRPr="00FD6EF8">
              <w:rPr>
                <w:rFonts w:hAnsi="宋体" w:hint="eastAsia"/>
                <w:b/>
                <w:color w:val="0D0D0D" w:themeColor="text1" w:themeTint="F2"/>
                <w:kern w:val="24"/>
                <w:sz w:val="24"/>
              </w:rPr>
              <w:t>一览</w:t>
            </w:r>
            <w:r w:rsidRPr="00FD6EF8">
              <w:rPr>
                <w:rFonts w:hAnsi="宋体"/>
                <w:b/>
                <w:color w:val="0D0D0D" w:themeColor="text1" w:themeTint="F2"/>
                <w:kern w:val="24"/>
                <w:sz w:val="24"/>
              </w:rPr>
              <w:t>表</w:t>
            </w:r>
          </w:p>
          <w:tbl>
            <w:tblPr>
              <w:tblpPr w:leftFromText="180" w:rightFromText="180" w:vertAnchor="text" w:tblpXSpec="center" w:tblpY="1"/>
              <w:tblOverlap w:val="never"/>
              <w:tblW w:w="5000"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3947"/>
              <w:gridCol w:w="1453"/>
              <w:gridCol w:w="2619"/>
            </w:tblGrid>
            <w:tr w:rsidR="008739F1" w:rsidRPr="00FD6EF8" w14:paraId="096E1170" w14:textId="77777777">
              <w:trPr>
                <w:trHeight w:val="397"/>
              </w:trPr>
              <w:tc>
                <w:tcPr>
                  <w:tcW w:w="2461" w:type="pct"/>
                  <w:vAlign w:val="center"/>
                </w:tcPr>
                <w:p w14:paraId="34C3F0FE" w14:textId="77777777" w:rsidR="008739F1" w:rsidRPr="00FD6EF8" w:rsidRDefault="003114DE">
                  <w:pPr>
                    <w:widowControl/>
                    <w:adjustRightInd w:val="0"/>
                    <w:snapToGrid w:val="0"/>
                    <w:jc w:val="center"/>
                    <w:rPr>
                      <w:b/>
                      <w:bCs/>
                      <w:color w:val="0D0D0D" w:themeColor="text1" w:themeTint="F2"/>
                      <w:kern w:val="0"/>
                      <w:szCs w:val="21"/>
                    </w:rPr>
                  </w:pPr>
                  <w:r w:rsidRPr="00FD6EF8">
                    <w:rPr>
                      <w:b/>
                      <w:bCs/>
                      <w:color w:val="0D0D0D" w:themeColor="text1" w:themeTint="F2"/>
                      <w:kern w:val="0"/>
                      <w:szCs w:val="21"/>
                    </w:rPr>
                    <w:t>产品</w:t>
                  </w:r>
                  <w:r w:rsidRPr="00FD6EF8">
                    <w:rPr>
                      <w:rFonts w:hint="eastAsia"/>
                      <w:b/>
                      <w:bCs/>
                      <w:color w:val="0D0D0D" w:themeColor="text1" w:themeTint="F2"/>
                      <w:kern w:val="0"/>
                      <w:szCs w:val="21"/>
                    </w:rPr>
                    <w:t>名称</w:t>
                  </w:r>
                </w:p>
              </w:tc>
              <w:tc>
                <w:tcPr>
                  <w:tcW w:w="906" w:type="pct"/>
                  <w:vAlign w:val="center"/>
                </w:tcPr>
                <w:p w14:paraId="5C011158" w14:textId="77777777" w:rsidR="008739F1" w:rsidRPr="00FD6EF8" w:rsidRDefault="003114DE">
                  <w:pPr>
                    <w:jc w:val="center"/>
                    <w:rPr>
                      <w:b/>
                      <w:color w:val="0D0D0D" w:themeColor="text1" w:themeTint="F2"/>
                      <w:szCs w:val="21"/>
                    </w:rPr>
                  </w:pPr>
                  <w:r w:rsidRPr="00FD6EF8">
                    <w:rPr>
                      <w:b/>
                      <w:color w:val="0D0D0D" w:themeColor="text1" w:themeTint="F2"/>
                      <w:kern w:val="0"/>
                      <w:szCs w:val="21"/>
                    </w:rPr>
                    <w:t>单位</w:t>
                  </w:r>
                </w:p>
              </w:tc>
              <w:tc>
                <w:tcPr>
                  <w:tcW w:w="1633" w:type="pct"/>
                  <w:vAlign w:val="center"/>
                </w:tcPr>
                <w:p w14:paraId="30034B57" w14:textId="77777777" w:rsidR="008739F1" w:rsidRPr="00FD6EF8" w:rsidRDefault="003114DE">
                  <w:pPr>
                    <w:jc w:val="center"/>
                    <w:rPr>
                      <w:b/>
                      <w:color w:val="0D0D0D" w:themeColor="text1" w:themeTint="F2"/>
                      <w:position w:val="-1"/>
                      <w:szCs w:val="21"/>
                    </w:rPr>
                  </w:pPr>
                  <w:r w:rsidRPr="00FD6EF8">
                    <w:rPr>
                      <w:b/>
                      <w:color w:val="0D0D0D" w:themeColor="text1" w:themeTint="F2"/>
                      <w:kern w:val="0"/>
                      <w:szCs w:val="21"/>
                    </w:rPr>
                    <w:t>生产规模</w:t>
                  </w:r>
                </w:p>
              </w:tc>
            </w:tr>
            <w:tr w:rsidR="008739F1" w:rsidRPr="00FD6EF8" w14:paraId="79BB5301" w14:textId="77777777">
              <w:trPr>
                <w:trHeight w:val="397"/>
              </w:trPr>
              <w:tc>
                <w:tcPr>
                  <w:tcW w:w="2461" w:type="pct"/>
                  <w:vAlign w:val="center"/>
                </w:tcPr>
                <w:p w14:paraId="5E9FBE71" w14:textId="77777777" w:rsidR="008739F1" w:rsidRPr="00FD6EF8" w:rsidRDefault="003114DE">
                  <w:pPr>
                    <w:widowControl/>
                    <w:adjustRightInd w:val="0"/>
                    <w:snapToGrid w:val="0"/>
                    <w:jc w:val="center"/>
                    <w:rPr>
                      <w:bCs/>
                      <w:color w:val="0D0D0D" w:themeColor="text1" w:themeTint="F2"/>
                      <w:kern w:val="0"/>
                      <w:szCs w:val="21"/>
                    </w:rPr>
                  </w:pPr>
                  <w:r w:rsidRPr="00FD6EF8">
                    <w:rPr>
                      <w:rFonts w:hint="eastAsia"/>
                      <w:bCs/>
                      <w:color w:val="0D0D0D" w:themeColor="text1" w:themeTint="F2"/>
                      <w:kern w:val="0"/>
                      <w:szCs w:val="21"/>
                    </w:rPr>
                    <w:t>沥青砼</w:t>
                  </w:r>
                </w:p>
              </w:tc>
              <w:tc>
                <w:tcPr>
                  <w:tcW w:w="906" w:type="pct"/>
                  <w:vAlign w:val="center"/>
                </w:tcPr>
                <w:p w14:paraId="3159DD34" w14:textId="77777777" w:rsidR="008739F1" w:rsidRPr="00FD6EF8" w:rsidRDefault="003114DE">
                  <w:pPr>
                    <w:widowControl/>
                    <w:adjustRightInd w:val="0"/>
                    <w:snapToGrid w:val="0"/>
                    <w:jc w:val="center"/>
                    <w:rPr>
                      <w:color w:val="0D0D0D" w:themeColor="text1" w:themeTint="F2"/>
                      <w:kern w:val="0"/>
                      <w:szCs w:val="21"/>
                    </w:rPr>
                  </w:pPr>
                  <w:r w:rsidRPr="00FD6EF8">
                    <w:rPr>
                      <w:rFonts w:hint="eastAsia"/>
                      <w:color w:val="0D0D0D" w:themeColor="text1" w:themeTint="F2"/>
                      <w:kern w:val="24"/>
                      <w:szCs w:val="21"/>
                    </w:rPr>
                    <w:t>t/a</w:t>
                  </w:r>
                </w:p>
              </w:tc>
              <w:tc>
                <w:tcPr>
                  <w:tcW w:w="1633" w:type="pct"/>
                  <w:vAlign w:val="center"/>
                </w:tcPr>
                <w:p w14:paraId="5F87D9CC" w14:textId="77777777" w:rsidR="008739F1" w:rsidRPr="00FD6EF8" w:rsidRDefault="003114DE">
                  <w:pPr>
                    <w:widowControl/>
                    <w:adjustRightInd w:val="0"/>
                    <w:snapToGrid w:val="0"/>
                    <w:jc w:val="center"/>
                    <w:rPr>
                      <w:color w:val="0D0D0D" w:themeColor="text1" w:themeTint="F2"/>
                      <w:kern w:val="24"/>
                      <w:szCs w:val="21"/>
                    </w:rPr>
                  </w:pPr>
                  <w:r w:rsidRPr="00FD6EF8">
                    <w:rPr>
                      <w:color w:val="0D0D0D" w:themeColor="text1" w:themeTint="F2"/>
                      <w:kern w:val="0"/>
                    </w:rPr>
                    <w:t>104090</w:t>
                  </w:r>
                </w:p>
              </w:tc>
            </w:tr>
          </w:tbl>
          <w:p w14:paraId="226C3CC9" w14:textId="77777777" w:rsidR="008739F1" w:rsidRPr="00FD6EF8" w:rsidRDefault="003114DE">
            <w:pPr>
              <w:widowControl/>
              <w:spacing w:line="480" w:lineRule="exact"/>
              <w:ind w:firstLineChars="196" w:firstLine="472"/>
              <w:jc w:val="left"/>
              <w:rPr>
                <w:b/>
                <w:color w:val="0D0D0D" w:themeColor="text1" w:themeTint="F2"/>
                <w:kern w:val="0"/>
                <w:sz w:val="24"/>
              </w:rPr>
            </w:pPr>
            <w:r w:rsidRPr="00FD6EF8">
              <w:rPr>
                <w:rFonts w:hint="eastAsia"/>
                <w:b/>
                <w:color w:val="0D0D0D" w:themeColor="text1" w:themeTint="F2"/>
                <w:kern w:val="0"/>
                <w:sz w:val="24"/>
                <w:szCs w:val="20"/>
              </w:rPr>
              <w:t>3</w:t>
            </w:r>
            <w:r w:rsidRPr="00FD6EF8">
              <w:rPr>
                <w:rFonts w:hint="eastAsia"/>
                <w:b/>
                <w:color w:val="0D0D0D" w:themeColor="text1" w:themeTint="F2"/>
                <w:kern w:val="0"/>
                <w:sz w:val="24"/>
                <w:szCs w:val="20"/>
              </w:rPr>
              <w:t>、</w:t>
            </w:r>
            <w:r w:rsidRPr="00FD6EF8">
              <w:rPr>
                <w:rFonts w:hint="eastAsia"/>
                <w:b/>
                <w:color w:val="0D0D0D" w:themeColor="text1" w:themeTint="F2"/>
                <w:kern w:val="0"/>
                <w:sz w:val="24"/>
              </w:rPr>
              <w:t>项目建设内容</w:t>
            </w:r>
          </w:p>
          <w:p w14:paraId="2D64A265" w14:textId="77777777" w:rsidR="008739F1" w:rsidRPr="00FD6EF8" w:rsidRDefault="003114DE">
            <w:pPr>
              <w:widowControl/>
              <w:spacing w:line="480" w:lineRule="exact"/>
              <w:ind w:firstLineChars="200" w:firstLine="480"/>
              <w:jc w:val="left"/>
              <w:rPr>
                <w:color w:val="0D0D0D" w:themeColor="text1" w:themeTint="F2"/>
                <w:kern w:val="0"/>
                <w:sz w:val="24"/>
              </w:rPr>
            </w:pPr>
            <w:r w:rsidRPr="00FD6EF8">
              <w:rPr>
                <w:rFonts w:hint="eastAsia"/>
                <w:color w:val="0D0D0D" w:themeColor="text1" w:themeTint="F2"/>
                <w:kern w:val="0"/>
                <w:sz w:val="24"/>
              </w:rPr>
              <w:t>建设项目组成详见表</w:t>
            </w:r>
            <w:r w:rsidRPr="00FD6EF8">
              <w:rPr>
                <w:rFonts w:hint="eastAsia"/>
                <w:color w:val="0D0D0D" w:themeColor="text1" w:themeTint="F2"/>
                <w:kern w:val="0"/>
                <w:sz w:val="24"/>
                <w:szCs w:val="32"/>
              </w:rPr>
              <w:t>表</w:t>
            </w:r>
            <w:r w:rsidRPr="00FD6EF8">
              <w:rPr>
                <w:rFonts w:hint="eastAsia"/>
                <w:color w:val="0D0D0D" w:themeColor="text1" w:themeTint="F2"/>
                <w:kern w:val="0"/>
                <w:sz w:val="24"/>
                <w:szCs w:val="32"/>
              </w:rPr>
              <w:t>2-2</w:t>
            </w:r>
            <w:r w:rsidRPr="00FD6EF8">
              <w:rPr>
                <w:rFonts w:hint="eastAsia"/>
                <w:color w:val="0D0D0D" w:themeColor="text1" w:themeTint="F2"/>
                <w:kern w:val="0"/>
                <w:sz w:val="24"/>
                <w:szCs w:val="32"/>
              </w:rPr>
              <w:t>所示。</w:t>
            </w:r>
          </w:p>
          <w:p w14:paraId="08B6B916" w14:textId="77777777" w:rsidR="008739F1" w:rsidRPr="00FD6EF8" w:rsidRDefault="003114DE">
            <w:pPr>
              <w:ind w:firstLineChars="200" w:firstLine="482"/>
              <w:jc w:val="center"/>
              <w:rPr>
                <w:color w:val="0D0D0D" w:themeColor="text1" w:themeTint="F2"/>
                <w:sz w:val="24"/>
              </w:rPr>
            </w:pPr>
            <w:r w:rsidRPr="00FD6EF8">
              <w:rPr>
                <w:rFonts w:hAnsi="宋体"/>
                <w:b/>
                <w:color w:val="0D0D0D" w:themeColor="text1" w:themeTint="F2"/>
                <w:kern w:val="24"/>
                <w:sz w:val="24"/>
              </w:rPr>
              <w:t>表</w:t>
            </w:r>
            <w:r w:rsidRPr="00FD6EF8">
              <w:rPr>
                <w:rFonts w:hAnsi="宋体" w:hint="eastAsia"/>
                <w:b/>
                <w:color w:val="0D0D0D" w:themeColor="text1" w:themeTint="F2"/>
                <w:kern w:val="24"/>
                <w:sz w:val="24"/>
              </w:rPr>
              <w:t>2-2</w:t>
            </w:r>
            <w:r w:rsidRPr="00FD6EF8">
              <w:rPr>
                <w:rFonts w:hAnsi="宋体"/>
                <w:b/>
                <w:color w:val="0D0D0D" w:themeColor="text1" w:themeTint="F2"/>
                <w:kern w:val="24"/>
                <w:sz w:val="24"/>
              </w:rPr>
              <w:t xml:space="preserve">  </w:t>
            </w:r>
            <w:r w:rsidRPr="00FD6EF8">
              <w:rPr>
                <w:rFonts w:hAnsi="宋体"/>
                <w:b/>
                <w:color w:val="0D0D0D" w:themeColor="text1" w:themeTint="F2"/>
                <w:kern w:val="24"/>
                <w:sz w:val="24"/>
              </w:rPr>
              <w:t>项目组成内容表</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217"/>
              <w:gridCol w:w="433"/>
              <w:gridCol w:w="1295"/>
              <w:gridCol w:w="2537"/>
              <w:gridCol w:w="2537"/>
            </w:tblGrid>
            <w:tr w:rsidR="008739F1" w:rsidRPr="00FD6EF8" w14:paraId="75FF8BB6" w14:textId="77777777">
              <w:trPr>
                <w:trHeight w:val="397"/>
                <w:jc w:val="center"/>
              </w:trPr>
              <w:tc>
                <w:tcPr>
                  <w:tcW w:w="1217" w:type="dxa"/>
                  <w:vAlign w:val="center"/>
                </w:tcPr>
                <w:p w14:paraId="64E743E7" w14:textId="77777777" w:rsidR="008739F1" w:rsidRPr="00FD6EF8" w:rsidRDefault="003114DE" w:rsidP="00586488">
                  <w:pPr>
                    <w:framePr w:hSpace="180" w:wrap="around" w:vAnchor="text" w:hAnchor="text" w:xAlign="center" w:y="1"/>
                    <w:suppressOverlap/>
                    <w:jc w:val="center"/>
                    <w:rPr>
                      <w:b/>
                      <w:color w:val="0D0D0D" w:themeColor="text1" w:themeTint="F2"/>
                      <w:szCs w:val="21"/>
                    </w:rPr>
                  </w:pPr>
                  <w:r w:rsidRPr="00FD6EF8">
                    <w:rPr>
                      <w:b/>
                      <w:color w:val="0D0D0D" w:themeColor="text1" w:themeTint="F2"/>
                      <w:szCs w:val="21"/>
                    </w:rPr>
                    <w:t>工程类别</w:t>
                  </w:r>
                </w:p>
              </w:tc>
              <w:tc>
                <w:tcPr>
                  <w:tcW w:w="1728" w:type="dxa"/>
                  <w:gridSpan w:val="2"/>
                  <w:vAlign w:val="center"/>
                </w:tcPr>
                <w:p w14:paraId="1724D6A1" w14:textId="77777777" w:rsidR="008739F1" w:rsidRPr="00FD6EF8" w:rsidRDefault="003114DE" w:rsidP="00586488">
                  <w:pPr>
                    <w:framePr w:hSpace="180" w:wrap="around" w:vAnchor="text" w:hAnchor="text" w:xAlign="center" w:y="1"/>
                    <w:suppressOverlap/>
                    <w:jc w:val="center"/>
                    <w:rPr>
                      <w:b/>
                      <w:color w:val="0D0D0D" w:themeColor="text1" w:themeTint="F2"/>
                      <w:szCs w:val="21"/>
                    </w:rPr>
                  </w:pPr>
                  <w:r w:rsidRPr="00FD6EF8">
                    <w:rPr>
                      <w:b/>
                      <w:color w:val="0D0D0D" w:themeColor="text1" w:themeTint="F2"/>
                      <w:szCs w:val="21"/>
                    </w:rPr>
                    <w:t>项目组成</w:t>
                  </w:r>
                </w:p>
              </w:tc>
              <w:tc>
                <w:tcPr>
                  <w:tcW w:w="5074" w:type="dxa"/>
                  <w:gridSpan w:val="2"/>
                  <w:vAlign w:val="center"/>
                </w:tcPr>
                <w:p w14:paraId="7B4A8C91" w14:textId="77777777" w:rsidR="008739F1" w:rsidRPr="00FD6EF8" w:rsidRDefault="003114DE" w:rsidP="00586488">
                  <w:pPr>
                    <w:framePr w:hSpace="180" w:wrap="around" w:vAnchor="text" w:hAnchor="text" w:xAlign="center" w:y="1"/>
                    <w:suppressOverlap/>
                    <w:jc w:val="center"/>
                    <w:rPr>
                      <w:b/>
                      <w:color w:val="0D0D0D" w:themeColor="text1" w:themeTint="F2"/>
                      <w:szCs w:val="21"/>
                    </w:rPr>
                  </w:pPr>
                  <w:r w:rsidRPr="00FD6EF8">
                    <w:rPr>
                      <w:rFonts w:hint="eastAsia"/>
                      <w:b/>
                      <w:color w:val="0D0D0D" w:themeColor="text1" w:themeTint="F2"/>
                      <w:szCs w:val="21"/>
                    </w:rPr>
                    <w:t>建设</w:t>
                  </w:r>
                  <w:r w:rsidRPr="00FD6EF8">
                    <w:rPr>
                      <w:b/>
                      <w:color w:val="0D0D0D" w:themeColor="text1" w:themeTint="F2"/>
                      <w:szCs w:val="21"/>
                    </w:rPr>
                    <w:t>内容及规模</w:t>
                  </w:r>
                </w:p>
              </w:tc>
            </w:tr>
            <w:tr w:rsidR="008739F1" w:rsidRPr="00FD6EF8" w14:paraId="5C2AEE2A" w14:textId="77777777">
              <w:trPr>
                <w:trHeight w:val="397"/>
                <w:jc w:val="center"/>
              </w:trPr>
              <w:tc>
                <w:tcPr>
                  <w:tcW w:w="1217" w:type="dxa"/>
                  <w:vAlign w:val="center"/>
                </w:tcPr>
                <w:p w14:paraId="679FBAD4" w14:textId="77777777" w:rsidR="008739F1" w:rsidRPr="00FD6EF8" w:rsidRDefault="003114DE" w:rsidP="00586488">
                  <w:pPr>
                    <w:framePr w:hSpace="180" w:wrap="around" w:vAnchor="text" w:hAnchor="text" w:xAlign="center" w:y="1"/>
                    <w:suppressOverlap/>
                    <w:jc w:val="center"/>
                    <w:rPr>
                      <w:color w:val="0D0D0D" w:themeColor="text1" w:themeTint="F2"/>
                      <w:szCs w:val="21"/>
                    </w:rPr>
                  </w:pPr>
                  <w:r w:rsidRPr="00FD6EF8">
                    <w:rPr>
                      <w:color w:val="0D0D0D" w:themeColor="text1" w:themeTint="F2"/>
                      <w:szCs w:val="21"/>
                    </w:rPr>
                    <w:t>主体</w:t>
                  </w:r>
                </w:p>
                <w:p w14:paraId="75CF3EA3" w14:textId="77777777" w:rsidR="008739F1" w:rsidRPr="00FD6EF8" w:rsidRDefault="003114DE" w:rsidP="00586488">
                  <w:pPr>
                    <w:framePr w:hSpace="180" w:wrap="around" w:vAnchor="text" w:hAnchor="text" w:xAlign="center" w:y="1"/>
                    <w:suppressOverlap/>
                    <w:jc w:val="center"/>
                    <w:rPr>
                      <w:color w:val="0D0D0D" w:themeColor="text1" w:themeTint="F2"/>
                      <w:szCs w:val="21"/>
                    </w:rPr>
                  </w:pPr>
                  <w:r w:rsidRPr="00FD6EF8">
                    <w:rPr>
                      <w:color w:val="0D0D0D" w:themeColor="text1" w:themeTint="F2"/>
                      <w:szCs w:val="21"/>
                    </w:rPr>
                    <w:t>工程</w:t>
                  </w:r>
                </w:p>
              </w:tc>
              <w:tc>
                <w:tcPr>
                  <w:tcW w:w="1728" w:type="dxa"/>
                  <w:gridSpan w:val="2"/>
                  <w:vAlign w:val="center"/>
                </w:tcPr>
                <w:p w14:paraId="2AA2FB70" w14:textId="77777777" w:rsidR="008739F1" w:rsidRPr="00FD6EF8" w:rsidRDefault="003114DE" w:rsidP="00586488">
                  <w:pPr>
                    <w:framePr w:hSpace="180" w:wrap="around" w:vAnchor="text" w:hAnchor="text" w:xAlign="center" w:y="1"/>
                    <w:suppressOverlap/>
                    <w:jc w:val="center"/>
                    <w:rPr>
                      <w:color w:val="0D0D0D" w:themeColor="text1" w:themeTint="F2"/>
                      <w:szCs w:val="21"/>
                    </w:rPr>
                  </w:pPr>
                  <w:r w:rsidRPr="00FD6EF8">
                    <w:rPr>
                      <w:rFonts w:hint="eastAsia"/>
                      <w:color w:val="0D0D0D" w:themeColor="text1" w:themeTint="F2"/>
                      <w:szCs w:val="21"/>
                    </w:rPr>
                    <w:t>沥青砼生产线</w:t>
                  </w:r>
                </w:p>
              </w:tc>
              <w:tc>
                <w:tcPr>
                  <w:tcW w:w="5074" w:type="dxa"/>
                  <w:gridSpan w:val="2"/>
                  <w:vAlign w:val="center"/>
                </w:tcPr>
                <w:p w14:paraId="4994B3DB" w14:textId="50268FDA" w:rsidR="008739F1" w:rsidRPr="00FD6EF8" w:rsidRDefault="003114DE" w:rsidP="00586488">
                  <w:pPr>
                    <w:framePr w:hSpace="180" w:wrap="around" w:vAnchor="text" w:hAnchor="text" w:xAlign="center" w:y="1"/>
                    <w:suppressOverlap/>
                    <w:jc w:val="center"/>
                    <w:rPr>
                      <w:color w:val="0D0D0D" w:themeColor="text1" w:themeTint="F2"/>
                      <w:szCs w:val="21"/>
                    </w:rPr>
                  </w:pPr>
                  <w:r w:rsidRPr="00FD6EF8">
                    <w:rPr>
                      <w:rFonts w:hint="eastAsia"/>
                      <w:color w:val="0D0D0D" w:themeColor="text1" w:themeTint="F2"/>
                      <w:szCs w:val="21"/>
                    </w:rPr>
                    <w:t>位于厂区中部，占地面积约</w:t>
                  </w:r>
                  <w:r w:rsidRPr="00FD6EF8">
                    <w:rPr>
                      <w:color w:val="0D0D0D" w:themeColor="text1" w:themeTint="F2"/>
                      <w:szCs w:val="21"/>
                    </w:rPr>
                    <w:t xml:space="preserve">4410 </w:t>
                  </w:r>
                  <w:r w:rsidRPr="00FD6EF8">
                    <w:rPr>
                      <w:rFonts w:hint="eastAsia"/>
                      <w:color w:val="0D0D0D" w:themeColor="text1" w:themeTint="F2"/>
                      <w:szCs w:val="21"/>
                    </w:rPr>
                    <w:t>m</w:t>
                  </w:r>
                  <w:r w:rsidRPr="00FD6EF8">
                    <w:rPr>
                      <w:rFonts w:hint="eastAsia"/>
                      <w:color w:val="0D0D0D" w:themeColor="text1" w:themeTint="F2"/>
                      <w:szCs w:val="21"/>
                      <w:vertAlign w:val="superscript"/>
                    </w:rPr>
                    <w:t>2</w:t>
                  </w:r>
                  <w:r w:rsidRPr="00FD6EF8">
                    <w:rPr>
                      <w:rFonts w:hint="eastAsia"/>
                      <w:color w:val="0D0D0D" w:themeColor="text1" w:themeTint="F2"/>
                      <w:szCs w:val="21"/>
                    </w:rPr>
                    <w:t>，</w:t>
                  </w:r>
                  <w:r w:rsidR="00BE360E" w:rsidRPr="00FD6EF8">
                    <w:rPr>
                      <w:rFonts w:hint="eastAsia"/>
                      <w:color w:val="0D0D0D" w:themeColor="text1" w:themeTint="F2"/>
                      <w:szCs w:val="21"/>
                    </w:rPr>
                    <w:t>生产线露天设置，拌合站等设备均密闭作业。</w:t>
                  </w:r>
                  <w:r w:rsidRPr="00FD6EF8">
                    <w:rPr>
                      <w:rFonts w:hint="eastAsia"/>
                      <w:color w:val="0D0D0D" w:themeColor="text1" w:themeTint="F2"/>
                      <w:szCs w:val="21"/>
                    </w:rPr>
                    <w:t>设置沥青搅拌机</w:t>
                  </w:r>
                  <w:r w:rsidRPr="00FD6EF8">
                    <w:rPr>
                      <w:color w:val="0D0D0D" w:themeColor="text1" w:themeTint="F2"/>
                      <w:szCs w:val="21"/>
                    </w:rPr>
                    <w:t>1</w:t>
                  </w:r>
                  <w:r w:rsidRPr="00FD6EF8">
                    <w:rPr>
                      <w:rFonts w:hint="eastAsia"/>
                      <w:color w:val="0D0D0D" w:themeColor="text1" w:themeTint="F2"/>
                      <w:szCs w:val="21"/>
                    </w:rPr>
                    <w:t>台、输送系统</w:t>
                  </w:r>
                  <w:r w:rsidRPr="00FD6EF8">
                    <w:rPr>
                      <w:rFonts w:hint="eastAsia"/>
                      <w:color w:val="0D0D0D" w:themeColor="text1" w:themeTint="F2"/>
                      <w:szCs w:val="21"/>
                    </w:rPr>
                    <w:t>1</w:t>
                  </w:r>
                  <w:r w:rsidRPr="00FD6EF8">
                    <w:rPr>
                      <w:rFonts w:hint="eastAsia"/>
                      <w:color w:val="0D0D0D" w:themeColor="text1" w:themeTint="F2"/>
                      <w:szCs w:val="21"/>
                    </w:rPr>
                    <w:t>套、沥青罐</w:t>
                  </w:r>
                  <w:r w:rsidRPr="00FD6EF8">
                    <w:rPr>
                      <w:rFonts w:hint="eastAsia"/>
                      <w:color w:val="0D0D0D" w:themeColor="text1" w:themeTint="F2"/>
                      <w:szCs w:val="21"/>
                    </w:rPr>
                    <w:t>6</w:t>
                  </w:r>
                  <w:r w:rsidRPr="00FD6EF8">
                    <w:rPr>
                      <w:rFonts w:hint="eastAsia"/>
                      <w:color w:val="0D0D0D" w:themeColor="text1" w:themeTint="F2"/>
                      <w:szCs w:val="21"/>
                    </w:rPr>
                    <w:t>个、柴油罐</w:t>
                  </w:r>
                  <w:r w:rsidRPr="00FD6EF8">
                    <w:rPr>
                      <w:rFonts w:hint="eastAsia"/>
                      <w:color w:val="0D0D0D" w:themeColor="text1" w:themeTint="F2"/>
                      <w:szCs w:val="21"/>
                    </w:rPr>
                    <w:t>1</w:t>
                  </w:r>
                  <w:r w:rsidRPr="00FD6EF8">
                    <w:rPr>
                      <w:rFonts w:hint="eastAsia"/>
                      <w:color w:val="0D0D0D" w:themeColor="text1" w:themeTint="F2"/>
                      <w:szCs w:val="21"/>
                    </w:rPr>
                    <w:t>个、</w:t>
                  </w:r>
                  <w:r w:rsidRPr="00FD6EF8">
                    <w:rPr>
                      <w:color w:val="0D0D0D" w:themeColor="text1" w:themeTint="F2"/>
                      <w:szCs w:val="21"/>
                    </w:rPr>
                    <w:t>整体式导热油加热炉</w:t>
                  </w:r>
                  <w:r w:rsidRPr="00FD6EF8">
                    <w:rPr>
                      <w:rFonts w:hint="eastAsia"/>
                      <w:color w:val="0D0D0D" w:themeColor="text1" w:themeTint="F2"/>
                      <w:szCs w:val="21"/>
                    </w:rPr>
                    <w:t>1</w:t>
                  </w:r>
                  <w:r w:rsidRPr="00FD6EF8">
                    <w:rPr>
                      <w:rFonts w:hint="eastAsia"/>
                      <w:color w:val="0D0D0D" w:themeColor="text1" w:themeTint="F2"/>
                      <w:szCs w:val="21"/>
                    </w:rPr>
                    <w:t>台、干燥筒</w:t>
                  </w:r>
                  <w:r w:rsidRPr="00FD6EF8">
                    <w:rPr>
                      <w:rFonts w:hint="eastAsia"/>
                      <w:color w:val="0D0D0D" w:themeColor="text1" w:themeTint="F2"/>
                      <w:szCs w:val="21"/>
                    </w:rPr>
                    <w:t>1</w:t>
                  </w:r>
                  <w:r w:rsidRPr="00FD6EF8">
                    <w:rPr>
                      <w:rFonts w:hint="eastAsia"/>
                      <w:color w:val="0D0D0D" w:themeColor="text1" w:themeTint="F2"/>
                      <w:szCs w:val="21"/>
                    </w:rPr>
                    <w:t>台、燃油燃烧器</w:t>
                  </w:r>
                  <w:r w:rsidRPr="00FD6EF8">
                    <w:rPr>
                      <w:rFonts w:hint="eastAsia"/>
                      <w:color w:val="0D0D0D" w:themeColor="text1" w:themeTint="F2"/>
                      <w:szCs w:val="21"/>
                    </w:rPr>
                    <w:t>1</w:t>
                  </w:r>
                  <w:r w:rsidRPr="00FD6EF8">
                    <w:rPr>
                      <w:rFonts w:hint="eastAsia"/>
                      <w:color w:val="0D0D0D" w:themeColor="text1" w:themeTint="F2"/>
                      <w:szCs w:val="21"/>
                    </w:rPr>
                    <w:t>台、热骨料提升机</w:t>
                  </w:r>
                  <w:r w:rsidRPr="00FD6EF8">
                    <w:rPr>
                      <w:rFonts w:hint="eastAsia"/>
                      <w:color w:val="0D0D0D" w:themeColor="text1" w:themeTint="F2"/>
                      <w:szCs w:val="21"/>
                    </w:rPr>
                    <w:t>1</w:t>
                  </w:r>
                  <w:r w:rsidRPr="00FD6EF8">
                    <w:rPr>
                      <w:rFonts w:hint="eastAsia"/>
                      <w:color w:val="0D0D0D" w:themeColor="text1" w:themeTint="F2"/>
                      <w:szCs w:val="21"/>
                    </w:rPr>
                    <w:t>台、卸油泵</w:t>
                  </w:r>
                  <w:r w:rsidRPr="00FD6EF8">
                    <w:rPr>
                      <w:rFonts w:hint="eastAsia"/>
                      <w:color w:val="0D0D0D" w:themeColor="text1" w:themeTint="F2"/>
                      <w:szCs w:val="21"/>
                    </w:rPr>
                    <w:t>1</w:t>
                  </w:r>
                  <w:r w:rsidRPr="00FD6EF8">
                    <w:rPr>
                      <w:rFonts w:hint="eastAsia"/>
                      <w:color w:val="0D0D0D" w:themeColor="text1" w:themeTint="F2"/>
                      <w:szCs w:val="21"/>
                    </w:rPr>
                    <w:t>台、矿粉筒仓</w:t>
                  </w:r>
                  <w:r w:rsidRPr="00FD6EF8">
                    <w:rPr>
                      <w:rFonts w:hint="eastAsia"/>
                      <w:color w:val="0D0D0D" w:themeColor="text1" w:themeTint="F2"/>
                      <w:szCs w:val="21"/>
                    </w:rPr>
                    <w:t>1</w:t>
                  </w:r>
                  <w:r w:rsidRPr="00FD6EF8">
                    <w:rPr>
                      <w:rFonts w:hint="eastAsia"/>
                      <w:color w:val="0D0D0D" w:themeColor="text1" w:themeTint="F2"/>
                      <w:szCs w:val="21"/>
                    </w:rPr>
                    <w:t>个、制砂机</w:t>
                  </w:r>
                  <w:r w:rsidRPr="00FD6EF8">
                    <w:rPr>
                      <w:rFonts w:hint="eastAsia"/>
                      <w:color w:val="0D0D0D" w:themeColor="text1" w:themeTint="F2"/>
                      <w:szCs w:val="21"/>
                    </w:rPr>
                    <w:t>1</w:t>
                  </w:r>
                  <w:r w:rsidRPr="00FD6EF8">
                    <w:rPr>
                      <w:rFonts w:hint="eastAsia"/>
                      <w:color w:val="0D0D0D" w:themeColor="text1" w:themeTint="F2"/>
                      <w:szCs w:val="21"/>
                    </w:rPr>
                    <w:t>台，用于沥青砼的生产，年产沥青砼</w:t>
                  </w:r>
                  <w:r w:rsidRPr="00FD6EF8">
                    <w:rPr>
                      <w:color w:val="0D0D0D" w:themeColor="text1" w:themeTint="F2"/>
                      <w:kern w:val="0"/>
                    </w:rPr>
                    <w:t>104090</w:t>
                  </w:r>
                  <w:r w:rsidRPr="00FD6EF8">
                    <w:rPr>
                      <w:rFonts w:hint="eastAsia"/>
                      <w:color w:val="0D0D0D" w:themeColor="text1" w:themeTint="F2"/>
                      <w:szCs w:val="21"/>
                    </w:rPr>
                    <w:t>吨</w:t>
                  </w:r>
                </w:p>
              </w:tc>
            </w:tr>
            <w:tr w:rsidR="008739F1" w:rsidRPr="00FD6EF8" w14:paraId="383D945A" w14:textId="77777777">
              <w:trPr>
                <w:trHeight w:val="397"/>
                <w:jc w:val="center"/>
              </w:trPr>
              <w:tc>
                <w:tcPr>
                  <w:tcW w:w="1217" w:type="dxa"/>
                  <w:tcBorders>
                    <w:top w:val="single" w:sz="4" w:space="0" w:color="auto"/>
                  </w:tcBorders>
                  <w:vAlign w:val="center"/>
                </w:tcPr>
                <w:p w14:paraId="75FFBAF0" w14:textId="77777777" w:rsidR="008739F1" w:rsidRPr="00FD6EF8" w:rsidRDefault="003114DE" w:rsidP="00586488">
                  <w:pPr>
                    <w:framePr w:hSpace="180" w:wrap="around" w:vAnchor="text" w:hAnchor="text" w:xAlign="center" w:y="1"/>
                    <w:suppressOverlap/>
                    <w:jc w:val="center"/>
                    <w:rPr>
                      <w:color w:val="0D0D0D" w:themeColor="text1" w:themeTint="F2"/>
                      <w:szCs w:val="21"/>
                    </w:rPr>
                  </w:pPr>
                  <w:r w:rsidRPr="00FD6EF8">
                    <w:rPr>
                      <w:color w:val="0D0D0D" w:themeColor="text1" w:themeTint="F2"/>
                      <w:szCs w:val="21"/>
                    </w:rPr>
                    <w:t>辅助</w:t>
                  </w:r>
                </w:p>
                <w:p w14:paraId="6EB388CA" w14:textId="77777777" w:rsidR="008739F1" w:rsidRPr="00FD6EF8" w:rsidRDefault="003114DE" w:rsidP="00586488">
                  <w:pPr>
                    <w:framePr w:hSpace="180" w:wrap="around" w:vAnchor="text" w:hAnchor="text" w:xAlign="center" w:y="1"/>
                    <w:suppressOverlap/>
                    <w:jc w:val="center"/>
                    <w:rPr>
                      <w:color w:val="0D0D0D" w:themeColor="text1" w:themeTint="F2"/>
                      <w:szCs w:val="21"/>
                    </w:rPr>
                  </w:pPr>
                  <w:r w:rsidRPr="00FD6EF8">
                    <w:rPr>
                      <w:color w:val="0D0D0D" w:themeColor="text1" w:themeTint="F2"/>
                      <w:szCs w:val="21"/>
                    </w:rPr>
                    <w:t>工程</w:t>
                  </w:r>
                </w:p>
              </w:tc>
              <w:tc>
                <w:tcPr>
                  <w:tcW w:w="1728" w:type="dxa"/>
                  <w:gridSpan w:val="2"/>
                  <w:tcBorders>
                    <w:top w:val="single" w:sz="4" w:space="0" w:color="auto"/>
                  </w:tcBorders>
                  <w:vAlign w:val="center"/>
                </w:tcPr>
                <w:p w14:paraId="7893941B" w14:textId="77777777" w:rsidR="008739F1" w:rsidRPr="00FD6EF8" w:rsidRDefault="003114DE" w:rsidP="00586488">
                  <w:pPr>
                    <w:framePr w:hSpace="180" w:wrap="around" w:vAnchor="text" w:hAnchor="text" w:xAlign="center" w:y="1"/>
                    <w:suppressOverlap/>
                    <w:jc w:val="center"/>
                    <w:rPr>
                      <w:color w:val="0D0D0D" w:themeColor="text1" w:themeTint="F2"/>
                      <w:szCs w:val="21"/>
                    </w:rPr>
                  </w:pPr>
                  <w:r w:rsidRPr="00FD6EF8">
                    <w:rPr>
                      <w:rFonts w:hint="eastAsia"/>
                      <w:color w:val="0D0D0D" w:themeColor="text1" w:themeTint="F2"/>
                      <w:szCs w:val="21"/>
                    </w:rPr>
                    <w:t>办公生活区</w:t>
                  </w:r>
                </w:p>
              </w:tc>
              <w:tc>
                <w:tcPr>
                  <w:tcW w:w="5074" w:type="dxa"/>
                  <w:gridSpan w:val="2"/>
                  <w:vAlign w:val="center"/>
                </w:tcPr>
                <w:p w14:paraId="50A5D136" w14:textId="1BD97336" w:rsidR="008739F1" w:rsidRPr="00FD6EF8" w:rsidRDefault="003114DE" w:rsidP="00586488">
                  <w:pPr>
                    <w:framePr w:hSpace="180" w:wrap="around" w:vAnchor="text" w:hAnchor="text" w:xAlign="center" w:y="1"/>
                    <w:suppressOverlap/>
                    <w:jc w:val="center"/>
                    <w:rPr>
                      <w:color w:val="0D0D0D" w:themeColor="text1" w:themeTint="F2"/>
                      <w:szCs w:val="21"/>
                    </w:rPr>
                  </w:pPr>
                  <w:r w:rsidRPr="00FD6EF8">
                    <w:rPr>
                      <w:rFonts w:hint="eastAsia"/>
                      <w:color w:val="0D0D0D" w:themeColor="text1" w:themeTint="F2"/>
                      <w:szCs w:val="21"/>
                    </w:rPr>
                    <w:t>位于厂区东侧，</w:t>
                  </w:r>
                  <w:r w:rsidR="00BE360E" w:rsidRPr="00FD6EF8">
                    <w:rPr>
                      <w:color w:val="0D0D0D" w:themeColor="text1" w:themeTint="F2"/>
                      <w:szCs w:val="21"/>
                    </w:rPr>
                    <w:t>1F</w:t>
                  </w:r>
                  <w:r w:rsidR="00BE360E" w:rsidRPr="00FD6EF8">
                    <w:rPr>
                      <w:color w:val="0D0D0D" w:themeColor="text1" w:themeTint="F2"/>
                      <w:szCs w:val="21"/>
                    </w:rPr>
                    <w:t>，</w:t>
                  </w:r>
                  <w:r w:rsidR="00BE360E" w:rsidRPr="00FD6EF8">
                    <w:rPr>
                      <w:rFonts w:hint="eastAsia"/>
                      <w:color w:val="0D0D0D" w:themeColor="text1" w:themeTint="F2"/>
                      <w:szCs w:val="21"/>
                    </w:rPr>
                    <w:t>建筑面积</w:t>
                  </w:r>
                  <w:r w:rsidRPr="00FD6EF8">
                    <w:rPr>
                      <w:rFonts w:hint="eastAsia"/>
                      <w:color w:val="0D0D0D" w:themeColor="text1" w:themeTint="F2"/>
                      <w:szCs w:val="21"/>
                    </w:rPr>
                    <w:t>约</w:t>
                  </w:r>
                  <w:r w:rsidRPr="00FD6EF8">
                    <w:rPr>
                      <w:color w:val="0D0D0D" w:themeColor="text1" w:themeTint="F2"/>
                      <w:szCs w:val="21"/>
                    </w:rPr>
                    <w:t xml:space="preserve">4600 </w:t>
                  </w:r>
                  <w:r w:rsidRPr="00FD6EF8">
                    <w:rPr>
                      <w:rFonts w:hint="eastAsia"/>
                      <w:color w:val="0D0D0D" w:themeColor="text1" w:themeTint="F2"/>
                      <w:szCs w:val="21"/>
                    </w:rPr>
                    <w:t>m</w:t>
                  </w:r>
                  <w:r w:rsidRPr="00FD6EF8">
                    <w:rPr>
                      <w:rFonts w:hint="eastAsia"/>
                      <w:color w:val="0D0D0D" w:themeColor="text1" w:themeTint="F2"/>
                      <w:szCs w:val="21"/>
                      <w:vertAlign w:val="superscript"/>
                    </w:rPr>
                    <w:t>2</w:t>
                  </w:r>
                  <w:r w:rsidRPr="00FD6EF8">
                    <w:rPr>
                      <w:rFonts w:hint="eastAsia"/>
                      <w:color w:val="0D0D0D" w:themeColor="text1" w:themeTint="F2"/>
                      <w:szCs w:val="21"/>
                    </w:rPr>
                    <w:t>，用于员工办公及日常生活</w:t>
                  </w:r>
                  <w:r w:rsidR="00BE360E" w:rsidRPr="00FD6EF8">
                    <w:rPr>
                      <w:rFonts w:hint="eastAsia"/>
                      <w:color w:val="0D0D0D" w:themeColor="text1" w:themeTint="F2"/>
                      <w:szCs w:val="21"/>
                    </w:rPr>
                    <w:t>，设置办公区域、员工宿舍及食堂</w:t>
                  </w:r>
                </w:p>
              </w:tc>
            </w:tr>
            <w:tr w:rsidR="008739F1" w:rsidRPr="00FD6EF8" w14:paraId="4B4AB9BA" w14:textId="77777777">
              <w:trPr>
                <w:trHeight w:val="397"/>
                <w:jc w:val="center"/>
              </w:trPr>
              <w:tc>
                <w:tcPr>
                  <w:tcW w:w="1217" w:type="dxa"/>
                  <w:vMerge w:val="restart"/>
                  <w:vAlign w:val="center"/>
                </w:tcPr>
                <w:p w14:paraId="2D7110CC" w14:textId="77777777" w:rsidR="008739F1" w:rsidRPr="00FD6EF8" w:rsidRDefault="003114DE" w:rsidP="00586488">
                  <w:pPr>
                    <w:framePr w:hSpace="180" w:wrap="around" w:vAnchor="text" w:hAnchor="text" w:xAlign="center" w:y="1"/>
                    <w:suppressOverlap/>
                    <w:jc w:val="center"/>
                    <w:rPr>
                      <w:color w:val="0D0D0D" w:themeColor="text1" w:themeTint="F2"/>
                      <w:szCs w:val="21"/>
                    </w:rPr>
                  </w:pPr>
                  <w:r w:rsidRPr="00FD6EF8">
                    <w:rPr>
                      <w:rFonts w:hint="eastAsia"/>
                      <w:color w:val="0D0D0D" w:themeColor="text1" w:themeTint="F2"/>
                      <w:szCs w:val="21"/>
                    </w:rPr>
                    <w:t>储运</w:t>
                  </w:r>
                  <w:r w:rsidRPr="00FD6EF8">
                    <w:rPr>
                      <w:color w:val="0D0D0D" w:themeColor="text1" w:themeTint="F2"/>
                      <w:szCs w:val="21"/>
                    </w:rPr>
                    <w:t>工程</w:t>
                  </w:r>
                </w:p>
              </w:tc>
              <w:tc>
                <w:tcPr>
                  <w:tcW w:w="1728" w:type="dxa"/>
                  <w:gridSpan w:val="2"/>
                  <w:vAlign w:val="center"/>
                </w:tcPr>
                <w:p w14:paraId="659E1C40" w14:textId="77777777" w:rsidR="008739F1" w:rsidRPr="00FD6EF8" w:rsidRDefault="003114DE" w:rsidP="00586488">
                  <w:pPr>
                    <w:framePr w:hSpace="180" w:wrap="around" w:vAnchor="text" w:hAnchor="text" w:xAlign="center" w:y="1"/>
                    <w:suppressOverlap/>
                    <w:jc w:val="center"/>
                    <w:rPr>
                      <w:color w:val="0D0D0D" w:themeColor="text1" w:themeTint="F2"/>
                      <w:szCs w:val="21"/>
                    </w:rPr>
                  </w:pPr>
                  <w:r w:rsidRPr="00FD6EF8">
                    <w:rPr>
                      <w:rFonts w:hint="eastAsia"/>
                      <w:color w:val="0D0D0D" w:themeColor="text1" w:themeTint="F2"/>
                      <w:szCs w:val="21"/>
                    </w:rPr>
                    <w:t>料仓</w:t>
                  </w:r>
                </w:p>
              </w:tc>
              <w:tc>
                <w:tcPr>
                  <w:tcW w:w="5074" w:type="dxa"/>
                  <w:gridSpan w:val="2"/>
                  <w:tcBorders>
                    <w:bottom w:val="single" w:sz="4" w:space="0" w:color="auto"/>
                  </w:tcBorders>
                  <w:vAlign w:val="center"/>
                </w:tcPr>
                <w:p w14:paraId="7DAEC1A7" w14:textId="1CB6A85B" w:rsidR="008739F1" w:rsidRPr="00FD6EF8" w:rsidRDefault="003114DE" w:rsidP="00586488">
                  <w:pPr>
                    <w:framePr w:hSpace="180" w:wrap="around" w:vAnchor="text" w:hAnchor="text" w:xAlign="center" w:y="1"/>
                    <w:suppressOverlap/>
                    <w:jc w:val="center"/>
                    <w:rPr>
                      <w:color w:val="0D0D0D" w:themeColor="text1" w:themeTint="F2"/>
                      <w:szCs w:val="21"/>
                    </w:rPr>
                  </w:pPr>
                  <w:r w:rsidRPr="00FD6EF8">
                    <w:rPr>
                      <w:rFonts w:hint="eastAsia"/>
                      <w:color w:val="0D0D0D" w:themeColor="text1" w:themeTint="F2"/>
                      <w:szCs w:val="21"/>
                    </w:rPr>
                    <w:t>8</w:t>
                  </w:r>
                  <w:r w:rsidRPr="00FD6EF8">
                    <w:rPr>
                      <w:rFonts w:hint="eastAsia"/>
                      <w:color w:val="0D0D0D" w:themeColor="text1" w:themeTint="F2"/>
                      <w:szCs w:val="21"/>
                    </w:rPr>
                    <w:t>个，总面积约</w:t>
                  </w:r>
                  <w:r w:rsidRPr="00FD6EF8">
                    <w:rPr>
                      <w:color w:val="0D0D0D" w:themeColor="text1" w:themeTint="F2"/>
                      <w:szCs w:val="21"/>
                    </w:rPr>
                    <w:t xml:space="preserve">4800 </w:t>
                  </w:r>
                  <w:r w:rsidRPr="00FD6EF8">
                    <w:rPr>
                      <w:rFonts w:hint="eastAsia"/>
                      <w:color w:val="0D0D0D" w:themeColor="text1" w:themeTint="F2"/>
                      <w:szCs w:val="21"/>
                    </w:rPr>
                    <w:t>m</w:t>
                  </w:r>
                  <w:r w:rsidRPr="00FD6EF8">
                    <w:rPr>
                      <w:rFonts w:hint="eastAsia"/>
                      <w:color w:val="0D0D0D" w:themeColor="text1" w:themeTint="F2"/>
                      <w:szCs w:val="21"/>
                      <w:vertAlign w:val="superscript"/>
                    </w:rPr>
                    <w:t>2</w:t>
                  </w:r>
                  <w:r w:rsidRPr="00FD6EF8">
                    <w:rPr>
                      <w:rFonts w:hint="eastAsia"/>
                      <w:color w:val="0D0D0D" w:themeColor="text1" w:themeTint="F2"/>
                      <w:szCs w:val="21"/>
                    </w:rPr>
                    <w:t>，均位于厂区西侧，四面封闭，主要用于石灰岩及玄武岩的暂存，最大暂存量约为</w:t>
                  </w:r>
                  <w:r w:rsidRPr="00FD6EF8">
                    <w:rPr>
                      <w:color w:val="0D0D0D" w:themeColor="text1" w:themeTint="F2"/>
                      <w:szCs w:val="21"/>
                    </w:rPr>
                    <w:t>6000 t</w:t>
                  </w:r>
                  <w:r w:rsidR="000B60C8" w:rsidRPr="00FD6EF8">
                    <w:rPr>
                      <w:rFonts w:hint="eastAsia"/>
                      <w:color w:val="0D0D0D" w:themeColor="text1" w:themeTint="F2"/>
                      <w:szCs w:val="21"/>
                    </w:rPr>
                    <w:t>，石灰岩及玄武岩通过运输车进入厂区料仓</w:t>
                  </w:r>
                  <w:r w:rsidR="000B60C8" w:rsidRPr="00FD6EF8">
                    <w:rPr>
                      <w:rFonts w:hint="eastAsia"/>
                      <w:color w:val="0D0D0D" w:themeColor="text1" w:themeTint="F2"/>
                      <w:szCs w:val="21"/>
                    </w:rPr>
                    <w:lastRenderedPageBreak/>
                    <w:t>后，直接堆放至料仓，无包装</w:t>
                  </w:r>
                </w:p>
              </w:tc>
            </w:tr>
            <w:tr w:rsidR="008739F1" w:rsidRPr="00FD6EF8" w14:paraId="6F46099A" w14:textId="77777777">
              <w:trPr>
                <w:trHeight w:val="397"/>
                <w:jc w:val="center"/>
              </w:trPr>
              <w:tc>
                <w:tcPr>
                  <w:tcW w:w="1217" w:type="dxa"/>
                  <w:vMerge/>
                  <w:vAlign w:val="center"/>
                </w:tcPr>
                <w:p w14:paraId="0CC3E7BF" w14:textId="77777777" w:rsidR="008739F1" w:rsidRPr="00FD6EF8" w:rsidRDefault="008739F1" w:rsidP="00586488">
                  <w:pPr>
                    <w:framePr w:hSpace="180" w:wrap="around" w:vAnchor="text" w:hAnchor="text" w:xAlign="center" w:y="1"/>
                    <w:suppressOverlap/>
                    <w:jc w:val="center"/>
                    <w:rPr>
                      <w:color w:val="0D0D0D" w:themeColor="text1" w:themeTint="F2"/>
                      <w:szCs w:val="21"/>
                    </w:rPr>
                  </w:pPr>
                </w:p>
              </w:tc>
              <w:tc>
                <w:tcPr>
                  <w:tcW w:w="1728" w:type="dxa"/>
                  <w:gridSpan w:val="2"/>
                  <w:vAlign w:val="center"/>
                </w:tcPr>
                <w:p w14:paraId="529E2F53" w14:textId="77777777" w:rsidR="008739F1" w:rsidRPr="00FD6EF8" w:rsidRDefault="003114DE" w:rsidP="00586488">
                  <w:pPr>
                    <w:framePr w:hSpace="180" w:wrap="around" w:vAnchor="text" w:hAnchor="text" w:xAlign="center" w:y="1"/>
                    <w:suppressOverlap/>
                    <w:jc w:val="center"/>
                    <w:rPr>
                      <w:color w:val="0D0D0D" w:themeColor="text1" w:themeTint="F2"/>
                      <w:szCs w:val="21"/>
                    </w:rPr>
                  </w:pPr>
                  <w:r w:rsidRPr="00FD6EF8">
                    <w:rPr>
                      <w:rFonts w:hint="eastAsia"/>
                      <w:color w:val="0D0D0D" w:themeColor="text1" w:themeTint="F2"/>
                      <w:szCs w:val="21"/>
                    </w:rPr>
                    <w:t>柴油</w:t>
                  </w:r>
                  <w:r w:rsidRPr="00FD6EF8">
                    <w:rPr>
                      <w:color w:val="0D0D0D" w:themeColor="text1" w:themeTint="F2"/>
                      <w:szCs w:val="21"/>
                    </w:rPr>
                    <w:t>储罐</w:t>
                  </w:r>
                </w:p>
              </w:tc>
              <w:tc>
                <w:tcPr>
                  <w:tcW w:w="5074" w:type="dxa"/>
                  <w:gridSpan w:val="2"/>
                  <w:tcBorders>
                    <w:bottom w:val="single" w:sz="4" w:space="0" w:color="auto"/>
                  </w:tcBorders>
                  <w:vAlign w:val="center"/>
                </w:tcPr>
                <w:p w14:paraId="198A720D" w14:textId="77777777" w:rsidR="008739F1" w:rsidRPr="00FD6EF8" w:rsidRDefault="003114DE" w:rsidP="00586488">
                  <w:pPr>
                    <w:framePr w:hSpace="180" w:wrap="around" w:vAnchor="text" w:hAnchor="text" w:xAlign="center" w:y="1"/>
                    <w:suppressOverlap/>
                    <w:jc w:val="center"/>
                    <w:rPr>
                      <w:color w:val="0D0D0D" w:themeColor="text1" w:themeTint="F2"/>
                      <w:szCs w:val="21"/>
                    </w:rPr>
                  </w:pPr>
                  <w:r w:rsidRPr="00FD6EF8">
                    <w:rPr>
                      <w:rFonts w:hint="eastAsia"/>
                      <w:color w:val="0D0D0D" w:themeColor="text1" w:themeTint="F2"/>
                      <w:szCs w:val="21"/>
                    </w:rPr>
                    <w:t>厂区设置柴油储罐</w:t>
                  </w:r>
                  <w:r w:rsidRPr="00FD6EF8">
                    <w:rPr>
                      <w:rFonts w:hint="eastAsia"/>
                      <w:color w:val="0D0D0D" w:themeColor="text1" w:themeTint="F2"/>
                      <w:szCs w:val="21"/>
                    </w:rPr>
                    <w:t>1</w:t>
                  </w:r>
                  <w:r w:rsidRPr="00FD6EF8">
                    <w:rPr>
                      <w:rFonts w:hint="eastAsia"/>
                      <w:color w:val="0D0D0D" w:themeColor="text1" w:themeTint="F2"/>
                      <w:szCs w:val="21"/>
                    </w:rPr>
                    <w:t>个，每罐贮存量</w:t>
                  </w:r>
                  <w:r w:rsidRPr="00FD6EF8">
                    <w:rPr>
                      <w:rFonts w:hint="eastAsia"/>
                      <w:color w:val="0D0D0D" w:themeColor="text1" w:themeTint="F2"/>
                      <w:szCs w:val="21"/>
                    </w:rPr>
                    <w:t>20</w:t>
                  </w:r>
                  <w:r w:rsidRPr="00FD6EF8">
                    <w:rPr>
                      <w:color w:val="0D0D0D" w:themeColor="text1" w:themeTint="F2"/>
                      <w:szCs w:val="21"/>
                    </w:rPr>
                    <w:t xml:space="preserve"> </w:t>
                  </w:r>
                  <w:r w:rsidRPr="00FD6EF8">
                    <w:rPr>
                      <w:rFonts w:hint="eastAsia"/>
                      <w:color w:val="0D0D0D" w:themeColor="text1" w:themeTint="F2"/>
                      <w:szCs w:val="21"/>
                    </w:rPr>
                    <w:t>t</w:t>
                  </w:r>
                  <w:r w:rsidRPr="00FD6EF8">
                    <w:rPr>
                      <w:rFonts w:hint="eastAsia"/>
                      <w:color w:val="0D0D0D" w:themeColor="text1" w:themeTint="F2"/>
                      <w:szCs w:val="21"/>
                    </w:rPr>
                    <w:t>，厂区储存量</w:t>
                  </w:r>
                  <w:r w:rsidRPr="00FD6EF8">
                    <w:rPr>
                      <w:rFonts w:hint="eastAsia"/>
                      <w:color w:val="0D0D0D" w:themeColor="text1" w:themeTint="F2"/>
                      <w:szCs w:val="21"/>
                    </w:rPr>
                    <w:t>20t</w:t>
                  </w:r>
                </w:p>
              </w:tc>
            </w:tr>
            <w:tr w:rsidR="008739F1" w:rsidRPr="00FD6EF8" w14:paraId="2631B884" w14:textId="77777777">
              <w:trPr>
                <w:trHeight w:val="397"/>
                <w:jc w:val="center"/>
              </w:trPr>
              <w:tc>
                <w:tcPr>
                  <w:tcW w:w="1217" w:type="dxa"/>
                  <w:vMerge/>
                  <w:vAlign w:val="center"/>
                </w:tcPr>
                <w:p w14:paraId="6CEB5194" w14:textId="77777777" w:rsidR="008739F1" w:rsidRPr="00FD6EF8" w:rsidRDefault="008739F1" w:rsidP="00586488">
                  <w:pPr>
                    <w:framePr w:hSpace="180" w:wrap="around" w:vAnchor="text" w:hAnchor="text" w:xAlign="center" w:y="1"/>
                    <w:suppressOverlap/>
                    <w:jc w:val="center"/>
                    <w:rPr>
                      <w:color w:val="0D0D0D" w:themeColor="text1" w:themeTint="F2"/>
                      <w:szCs w:val="21"/>
                    </w:rPr>
                  </w:pPr>
                </w:p>
              </w:tc>
              <w:tc>
                <w:tcPr>
                  <w:tcW w:w="1728" w:type="dxa"/>
                  <w:gridSpan w:val="2"/>
                  <w:vAlign w:val="center"/>
                </w:tcPr>
                <w:p w14:paraId="1AA585B1" w14:textId="77777777" w:rsidR="008739F1" w:rsidRPr="00FD6EF8" w:rsidRDefault="003114DE" w:rsidP="00586488">
                  <w:pPr>
                    <w:framePr w:hSpace="180" w:wrap="around" w:vAnchor="text" w:hAnchor="text" w:xAlign="center" w:y="1"/>
                    <w:suppressOverlap/>
                    <w:jc w:val="center"/>
                    <w:rPr>
                      <w:color w:val="0D0D0D" w:themeColor="text1" w:themeTint="F2"/>
                      <w:szCs w:val="21"/>
                    </w:rPr>
                  </w:pPr>
                  <w:r w:rsidRPr="00FD6EF8">
                    <w:rPr>
                      <w:rFonts w:hint="eastAsia"/>
                      <w:color w:val="0D0D0D" w:themeColor="text1" w:themeTint="F2"/>
                      <w:szCs w:val="21"/>
                    </w:rPr>
                    <w:t>沥青</w:t>
                  </w:r>
                  <w:r w:rsidRPr="00FD6EF8">
                    <w:rPr>
                      <w:color w:val="0D0D0D" w:themeColor="text1" w:themeTint="F2"/>
                      <w:szCs w:val="21"/>
                    </w:rPr>
                    <w:t>储罐</w:t>
                  </w:r>
                </w:p>
              </w:tc>
              <w:tc>
                <w:tcPr>
                  <w:tcW w:w="5074" w:type="dxa"/>
                  <w:gridSpan w:val="2"/>
                  <w:tcBorders>
                    <w:bottom w:val="single" w:sz="4" w:space="0" w:color="auto"/>
                  </w:tcBorders>
                  <w:vAlign w:val="center"/>
                </w:tcPr>
                <w:p w14:paraId="5B069291" w14:textId="77777777" w:rsidR="008739F1" w:rsidRPr="00FD6EF8" w:rsidRDefault="003114DE" w:rsidP="00586488">
                  <w:pPr>
                    <w:framePr w:hSpace="180" w:wrap="around" w:vAnchor="text" w:hAnchor="text" w:xAlign="center" w:y="1"/>
                    <w:suppressOverlap/>
                    <w:jc w:val="center"/>
                    <w:rPr>
                      <w:color w:val="0D0D0D" w:themeColor="text1" w:themeTint="F2"/>
                      <w:szCs w:val="21"/>
                    </w:rPr>
                  </w:pPr>
                  <w:r w:rsidRPr="00FD6EF8">
                    <w:rPr>
                      <w:rFonts w:hint="eastAsia"/>
                      <w:color w:val="0D0D0D" w:themeColor="text1" w:themeTint="F2"/>
                      <w:szCs w:val="21"/>
                    </w:rPr>
                    <w:t>厂区设置沥青储罐</w:t>
                  </w:r>
                  <w:r w:rsidRPr="00FD6EF8">
                    <w:rPr>
                      <w:color w:val="0D0D0D" w:themeColor="text1" w:themeTint="F2"/>
                      <w:szCs w:val="21"/>
                    </w:rPr>
                    <w:t>6</w:t>
                  </w:r>
                  <w:r w:rsidRPr="00FD6EF8">
                    <w:rPr>
                      <w:rFonts w:hint="eastAsia"/>
                      <w:color w:val="0D0D0D" w:themeColor="text1" w:themeTint="F2"/>
                      <w:szCs w:val="21"/>
                    </w:rPr>
                    <w:t>个，每罐贮存量</w:t>
                  </w:r>
                  <w:r w:rsidRPr="00FD6EF8">
                    <w:rPr>
                      <w:rFonts w:hint="eastAsia"/>
                      <w:color w:val="0D0D0D" w:themeColor="text1" w:themeTint="F2"/>
                      <w:szCs w:val="21"/>
                    </w:rPr>
                    <w:t>50</w:t>
                  </w:r>
                  <w:r w:rsidRPr="00FD6EF8">
                    <w:rPr>
                      <w:color w:val="0D0D0D" w:themeColor="text1" w:themeTint="F2"/>
                      <w:szCs w:val="21"/>
                    </w:rPr>
                    <w:t xml:space="preserve"> </w:t>
                  </w:r>
                  <w:r w:rsidRPr="00FD6EF8">
                    <w:rPr>
                      <w:rFonts w:hint="eastAsia"/>
                      <w:color w:val="0D0D0D" w:themeColor="text1" w:themeTint="F2"/>
                      <w:szCs w:val="21"/>
                    </w:rPr>
                    <w:t>t</w:t>
                  </w:r>
                  <w:r w:rsidRPr="00FD6EF8">
                    <w:rPr>
                      <w:rFonts w:hint="eastAsia"/>
                      <w:color w:val="0D0D0D" w:themeColor="text1" w:themeTint="F2"/>
                      <w:szCs w:val="21"/>
                    </w:rPr>
                    <w:t>，厂区储存量</w:t>
                  </w:r>
                  <w:r w:rsidRPr="00FD6EF8">
                    <w:rPr>
                      <w:color w:val="0D0D0D" w:themeColor="text1" w:themeTint="F2"/>
                      <w:szCs w:val="21"/>
                    </w:rPr>
                    <w:t>3</w:t>
                  </w:r>
                  <w:r w:rsidRPr="00FD6EF8">
                    <w:rPr>
                      <w:rFonts w:hint="eastAsia"/>
                      <w:color w:val="0D0D0D" w:themeColor="text1" w:themeTint="F2"/>
                      <w:szCs w:val="21"/>
                    </w:rPr>
                    <w:t>00t</w:t>
                  </w:r>
                </w:p>
              </w:tc>
            </w:tr>
            <w:tr w:rsidR="008739F1" w:rsidRPr="00FD6EF8" w14:paraId="0E0955BF" w14:textId="77777777">
              <w:trPr>
                <w:trHeight w:val="397"/>
                <w:jc w:val="center"/>
              </w:trPr>
              <w:tc>
                <w:tcPr>
                  <w:tcW w:w="1217" w:type="dxa"/>
                  <w:vMerge w:val="restart"/>
                  <w:vAlign w:val="center"/>
                </w:tcPr>
                <w:p w14:paraId="5C8072BF" w14:textId="77777777" w:rsidR="008739F1" w:rsidRPr="00FD6EF8" w:rsidRDefault="003114DE" w:rsidP="00586488">
                  <w:pPr>
                    <w:framePr w:hSpace="180" w:wrap="around" w:vAnchor="text" w:hAnchor="text" w:xAlign="center" w:y="1"/>
                    <w:suppressOverlap/>
                    <w:jc w:val="center"/>
                    <w:rPr>
                      <w:color w:val="0D0D0D" w:themeColor="text1" w:themeTint="F2"/>
                      <w:szCs w:val="21"/>
                    </w:rPr>
                  </w:pPr>
                  <w:r w:rsidRPr="00FD6EF8">
                    <w:rPr>
                      <w:color w:val="0D0D0D" w:themeColor="text1" w:themeTint="F2"/>
                      <w:szCs w:val="21"/>
                    </w:rPr>
                    <w:t>公用</w:t>
                  </w:r>
                </w:p>
                <w:p w14:paraId="46BEFE93" w14:textId="77777777" w:rsidR="008739F1" w:rsidRPr="00FD6EF8" w:rsidRDefault="003114DE" w:rsidP="00586488">
                  <w:pPr>
                    <w:framePr w:hSpace="180" w:wrap="around" w:vAnchor="text" w:hAnchor="text" w:xAlign="center" w:y="1"/>
                    <w:suppressOverlap/>
                    <w:jc w:val="center"/>
                    <w:rPr>
                      <w:color w:val="0D0D0D" w:themeColor="text1" w:themeTint="F2"/>
                      <w:szCs w:val="21"/>
                    </w:rPr>
                  </w:pPr>
                  <w:r w:rsidRPr="00FD6EF8">
                    <w:rPr>
                      <w:color w:val="0D0D0D" w:themeColor="text1" w:themeTint="F2"/>
                      <w:szCs w:val="21"/>
                    </w:rPr>
                    <w:t>工程</w:t>
                  </w:r>
                </w:p>
              </w:tc>
              <w:tc>
                <w:tcPr>
                  <w:tcW w:w="1728" w:type="dxa"/>
                  <w:gridSpan w:val="2"/>
                  <w:vAlign w:val="center"/>
                </w:tcPr>
                <w:p w14:paraId="28392A8A" w14:textId="77777777" w:rsidR="008739F1" w:rsidRPr="00FD6EF8" w:rsidRDefault="003114DE" w:rsidP="00586488">
                  <w:pPr>
                    <w:framePr w:hSpace="180" w:wrap="around" w:vAnchor="text" w:hAnchor="text" w:xAlign="center" w:y="1"/>
                    <w:suppressOverlap/>
                    <w:jc w:val="center"/>
                    <w:rPr>
                      <w:color w:val="0D0D0D" w:themeColor="text1" w:themeTint="F2"/>
                      <w:szCs w:val="21"/>
                    </w:rPr>
                  </w:pPr>
                  <w:r w:rsidRPr="00FD6EF8">
                    <w:rPr>
                      <w:color w:val="0D0D0D" w:themeColor="text1" w:themeTint="F2"/>
                      <w:szCs w:val="21"/>
                    </w:rPr>
                    <w:t>供水</w:t>
                  </w:r>
                </w:p>
              </w:tc>
              <w:tc>
                <w:tcPr>
                  <w:tcW w:w="5074" w:type="dxa"/>
                  <w:gridSpan w:val="2"/>
                  <w:tcBorders>
                    <w:top w:val="single" w:sz="4" w:space="0" w:color="auto"/>
                  </w:tcBorders>
                  <w:vAlign w:val="center"/>
                </w:tcPr>
                <w:p w14:paraId="3421C182" w14:textId="77777777" w:rsidR="008739F1" w:rsidRPr="00FD6EF8" w:rsidRDefault="003114DE" w:rsidP="00586488">
                  <w:pPr>
                    <w:framePr w:hSpace="180" w:wrap="around" w:vAnchor="text" w:hAnchor="text" w:xAlign="center" w:y="1"/>
                    <w:suppressOverlap/>
                    <w:jc w:val="center"/>
                    <w:rPr>
                      <w:color w:val="0D0D0D" w:themeColor="text1" w:themeTint="F2"/>
                      <w:szCs w:val="21"/>
                    </w:rPr>
                  </w:pPr>
                  <w:r w:rsidRPr="00FD6EF8">
                    <w:rPr>
                      <w:color w:val="0D0D0D" w:themeColor="text1" w:themeTint="F2"/>
                      <w:szCs w:val="21"/>
                    </w:rPr>
                    <w:t>由市政供水管网提供</w:t>
                  </w:r>
                </w:p>
              </w:tc>
            </w:tr>
            <w:tr w:rsidR="008739F1" w:rsidRPr="00FD6EF8" w14:paraId="7C11443E" w14:textId="77777777">
              <w:trPr>
                <w:trHeight w:val="397"/>
                <w:jc w:val="center"/>
              </w:trPr>
              <w:tc>
                <w:tcPr>
                  <w:tcW w:w="1217" w:type="dxa"/>
                  <w:vMerge/>
                  <w:vAlign w:val="center"/>
                </w:tcPr>
                <w:p w14:paraId="172B38BC" w14:textId="77777777" w:rsidR="008739F1" w:rsidRPr="00FD6EF8" w:rsidRDefault="008739F1" w:rsidP="00586488">
                  <w:pPr>
                    <w:framePr w:hSpace="180" w:wrap="around" w:vAnchor="text" w:hAnchor="text" w:xAlign="center" w:y="1"/>
                    <w:suppressOverlap/>
                    <w:jc w:val="center"/>
                    <w:rPr>
                      <w:color w:val="0D0D0D" w:themeColor="text1" w:themeTint="F2"/>
                      <w:szCs w:val="21"/>
                    </w:rPr>
                  </w:pPr>
                </w:p>
              </w:tc>
              <w:tc>
                <w:tcPr>
                  <w:tcW w:w="1728" w:type="dxa"/>
                  <w:gridSpan w:val="2"/>
                  <w:vAlign w:val="center"/>
                </w:tcPr>
                <w:p w14:paraId="702C4E8C" w14:textId="77777777" w:rsidR="008739F1" w:rsidRPr="00FD6EF8" w:rsidRDefault="003114DE" w:rsidP="00586488">
                  <w:pPr>
                    <w:framePr w:hSpace="180" w:wrap="around" w:vAnchor="text" w:hAnchor="text" w:xAlign="center" w:y="1"/>
                    <w:suppressOverlap/>
                    <w:jc w:val="center"/>
                    <w:rPr>
                      <w:color w:val="0D0D0D" w:themeColor="text1" w:themeTint="F2"/>
                      <w:szCs w:val="21"/>
                    </w:rPr>
                  </w:pPr>
                  <w:r w:rsidRPr="00FD6EF8">
                    <w:rPr>
                      <w:color w:val="0D0D0D" w:themeColor="text1" w:themeTint="F2"/>
                      <w:szCs w:val="21"/>
                    </w:rPr>
                    <w:t>供电</w:t>
                  </w:r>
                </w:p>
              </w:tc>
              <w:tc>
                <w:tcPr>
                  <w:tcW w:w="5074" w:type="dxa"/>
                  <w:gridSpan w:val="2"/>
                  <w:vAlign w:val="center"/>
                </w:tcPr>
                <w:p w14:paraId="6ECE5149" w14:textId="77777777" w:rsidR="008739F1" w:rsidRPr="00FD6EF8" w:rsidRDefault="003114DE" w:rsidP="00586488">
                  <w:pPr>
                    <w:framePr w:hSpace="180" w:wrap="around" w:vAnchor="text" w:hAnchor="text" w:xAlign="center" w:y="1"/>
                    <w:suppressOverlap/>
                    <w:jc w:val="center"/>
                    <w:rPr>
                      <w:color w:val="0D0D0D" w:themeColor="text1" w:themeTint="F2"/>
                      <w:szCs w:val="21"/>
                    </w:rPr>
                  </w:pPr>
                  <w:r w:rsidRPr="00FD6EF8">
                    <w:rPr>
                      <w:color w:val="0D0D0D" w:themeColor="text1" w:themeTint="F2"/>
                      <w:szCs w:val="21"/>
                    </w:rPr>
                    <w:t>由市政供电网络提供</w:t>
                  </w:r>
                </w:p>
              </w:tc>
            </w:tr>
            <w:tr w:rsidR="005B52DB" w:rsidRPr="00FD6EF8" w14:paraId="031F0798" w14:textId="77777777" w:rsidTr="0092795B">
              <w:trPr>
                <w:trHeight w:val="397"/>
                <w:jc w:val="center"/>
              </w:trPr>
              <w:tc>
                <w:tcPr>
                  <w:tcW w:w="1217" w:type="dxa"/>
                  <w:vMerge w:val="restart"/>
                  <w:vAlign w:val="center"/>
                </w:tcPr>
                <w:p w14:paraId="3D73FFED" w14:textId="77777777" w:rsidR="005B52DB" w:rsidRPr="00FD6EF8" w:rsidRDefault="005B52DB" w:rsidP="00586488">
                  <w:pPr>
                    <w:framePr w:hSpace="180" w:wrap="around" w:vAnchor="text" w:hAnchor="text" w:xAlign="center" w:y="1"/>
                    <w:suppressOverlap/>
                    <w:jc w:val="center"/>
                    <w:rPr>
                      <w:color w:val="0D0D0D" w:themeColor="text1" w:themeTint="F2"/>
                      <w:szCs w:val="21"/>
                    </w:rPr>
                  </w:pPr>
                  <w:r w:rsidRPr="00FD6EF8">
                    <w:rPr>
                      <w:rFonts w:hint="eastAsia"/>
                      <w:color w:val="0D0D0D" w:themeColor="text1" w:themeTint="F2"/>
                      <w:szCs w:val="21"/>
                    </w:rPr>
                    <w:t>环保</w:t>
                  </w:r>
                </w:p>
                <w:p w14:paraId="262DF540" w14:textId="77777777" w:rsidR="005B52DB" w:rsidRPr="00FD6EF8" w:rsidRDefault="005B52DB" w:rsidP="00586488">
                  <w:pPr>
                    <w:framePr w:hSpace="180" w:wrap="around" w:vAnchor="text" w:hAnchor="text" w:xAlign="center" w:y="1"/>
                    <w:suppressOverlap/>
                    <w:jc w:val="center"/>
                    <w:rPr>
                      <w:color w:val="0D0D0D" w:themeColor="text1" w:themeTint="F2"/>
                      <w:szCs w:val="21"/>
                    </w:rPr>
                  </w:pPr>
                  <w:r w:rsidRPr="00FD6EF8">
                    <w:rPr>
                      <w:rFonts w:hint="eastAsia"/>
                      <w:color w:val="0D0D0D" w:themeColor="text1" w:themeTint="F2"/>
                      <w:szCs w:val="21"/>
                    </w:rPr>
                    <w:t>工程</w:t>
                  </w:r>
                </w:p>
              </w:tc>
              <w:tc>
                <w:tcPr>
                  <w:tcW w:w="433" w:type="dxa"/>
                  <w:vMerge w:val="restart"/>
                  <w:vAlign w:val="center"/>
                </w:tcPr>
                <w:p w14:paraId="4C265D09" w14:textId="77777777" w:rsidR="005B52DB" w:rsidRPr="00FD6EF8" w:rsidRDefault="005B52DB" w:rsidP="00586488">
                  <w:pPr>
                    <w:framePr w:hSpace="180" w:wrap="around" w:vAnchor="text" w:hAnchor="text" w:xAlign="center" w:y="1"/>
                    <w:suppressOverlap/>
                    <w:jc w:val="center"/>
                    <w:rPr>
                      <w:color w:val="0D0D0D" w:themeColor="text1" w:themeTint="F2"/>
                      <w:szCs w:val="21"/>
                    </w:rPr>
                  </w:pPr>
                  <w:r w:rsidRPr="00FD6EF8">
                    <w:rPr>
                      <w:color w:val="0D0D0D" w:themeColor="text1" w:themeTint="F2"/>
                      <w:szCs w:val="21"/>
                    </w:rPr>
                    <w:t>污染治理</w:t>
                  </w:r>
                </w:p>
              </w:tc>
              <w:tc>
                <w:tcPr>
                  <w:tcW w:w="1295" w:type="dxa"/>
                  <w:vMerge w:val="restart"/>
                  <w:vAlign w:val="center"/>
                </w:tcPr>
                <w:p w14:paraId="76CBF25D" w14:textId="77777777" w:rsidR="005B52DB" w:rsidRPr="00FD6EF8" w:rsidRDefault="005B52DB" w:rsidP="00586488">
                  <w:pPr>
                    <w:framePr w:hSpace="180" w:wrap="around" w:vAnchor="text" w:hAnchor="text" w:xAlign="center" w:y="1"/>
                    <w:suppressOverlap/>
                    <w:jc w:val="center"/>
                    <w:rPr>
                      <w:color w:val="0D0D0D" w:themeColor="text1" w:themeTint="F2"/>
                      <w:szCs w:val="21"/>
                    </w:rPr>
                  </w:pPr>
                  <w:r w:rsidRPr="00FD6EF8">
                    <w:rPr>
                      <w:color w:val="0D0D0D" w:themeColor="text1" w:themeTint="F2"/>
                      <w:szCs w:val="21"/>
                    </w:rPr>
                    <w:t>废气治理</w:t>
                  </w:r>
                </w:p>
              </w:tc>
              <w:tc>
                <w:tcPr>
                  <w:tcW w:w="2537" w:type="dxa"/>
                  <w:vAlign w:val="center"/>
                </w:tcPr>
                <w:p w14:paraId="189B213D" w14:textId="217E9A94" w:rsidR="005B52DB" w:rsidRPr="00FD6EF8" w:rsidRDefault="005B52DB" w:rsidP="00586488">
                  <w:pPr>
                    <w:framePr w:hSpace="180" w:wrap="around" w:vAnchor="text" w:hAnchor="text" w:xAlign="center" w:y="1"/>
                    <w:ind w:leftChars="-50" w:left="-105" w:rightChars="-50" w:right="-105"/>
                    <w:suppressOverlap/>
                    <w:jc w:val="center"/>
                    <w:rPr>
                      <w:color w:val="0D0D0D" w:themeColor="text1" w:themeTint="F2"/>
                      <w:szCs w:val="21"/>
                    </w:rPr>
                  </w:pPr>
                  <w:r w:rsidRPr="00FD6EF8">
                    <w:rPr>
                      <w:rFonts w:hint="eastAsia"/>
                      <w:color w:val="0D0D0D" w:themeColor="text1" w:themeTint="F2"/>
                      <w:szCs w:val="21"/>
                    </w:rPr>
                    <w:t>机制砂进料粉尘</w:t>
                  </w:r>
                </w:p>
              </w:tc>
              <w:tc>
                <w:tcPr>
                  <w:tcW w:w="2537" w:type="dxa"/>
                  <w:vAlign w:val="center"/>
                </w:tcPr>
                <w:p w14:paraId="5A406512" w14:textId="009579B7" w:rsidR="005B52DB" w:rsidRPr="00FD6EF8" w:rsidRDefault="005B52DB" w:rsidP="00586488">
                  <w:pPr>
                    <w:framePr w:hSpace="180" w:wrap="around" w:vAnchor="text" w:hAnchor="text" w:xAlign="center" w:y="1"/>
                    <w:ind w:leftChars="-50" w:left="-105" w:rightChars="-50" w:right="-105"/>
                    <w:suppressOverlap/>
                    <w:jc w:val="center"/>
                    <w:rPr>
                      <w:color w:val="0D0D0D" w:themeColor="text1" w:themeTint="F2"/>
                      <w:szCs w:val="21"/>
                    </w:rPr>
                  </w:pPr>
                  <w:r w:rsidRPr="00FD6EF8">
                    <w:rPr>
                      <w:rFonts w:hint="eastAsia"/>
                      <w:color w:val="0D0D0D" w:themeColor="text1" w:themeTint="F2"/>
                      <w:szCs w:val="21"/>
                      <w:lang w:val="zh-CN"/>
                    </w:rPr>
                    <w:t>进料口喷淋</w:t>
                  </w:r>
                  <w:r w:rsidRPr="00FD6EF8">
                    <w:rPr>
                      <w:rFonts w:hint="eastAsia"/>
                      <w:color w:val="0D0D0D" w:themeColor="text1" w:themeTint="F2"/>
                      <w:szCs w:val="21"/>
                      <w:lang w:val="zh-CN"/>
                    </w:rPr>
                    <w:t>+</w:t>
                  </w:r>
                  <w:r w:rsidRPr="00FD6EF8">
                    <w:rPr>
                      <w:rFonts w:hint="eastAsia"/>
                      <w:color w:val="0D0D0D" w:themeColor="text1" w:themeTint="F2"/>
                      <w:szCs w:val="21"/>
                      <w:lang w:val="zh-CN"/>
                    </w:rPr>
                    <w:t>集气罩收集</w:t>
                  </w:r>
                  <w:r w:rsidRPr="00FD6EF8">
                    <w:rPr>
                      <w:rFonts w:hint="eastAsia"/>
                      <w:color w:val="0D0D0D" w:themeColor="text1" w:themeTint="F2"/>
                      <w:szCs w:val="21"/>
                    </w:rPr>
                    <w:t>+</w:t>
                  </w:r>
                  <w:r w:rsidRPr="00FD6EF8">
                    <w:rPr>
                      <w:color w:val="0D0D0D" w:themeColor="text1" w:themeTint="F2"/>
                      <w:szCs w:val="21"/>
                    </w:rPr>
                    <w:t>1</w:t>
                  </w:r>
                  <w:r w:rsidRPr="00FD6EF8">
                    <w:rPr>
                      <w:rFonts w:hint="eastAsia"/>
                      <w:color w:val="0D0D0D" w:themeColor="text1" w:themeTint="F2"/>
                      <w:szCs w:val="21"/>
                    </w:rPr>
                    <w:t>#</w:t>
                  </w:r>
                  <w:r w:rsidRPr="00FD6EF8">
                    <w:rPr>
                      <w:rFonts w:hint="eastAsia"/>
                      <w:color w:val="0D0D0D" w:themeColor="text1" w:themeTint="F2"/>
                      <w:szCs w:val="21"/>
                    </w:rPr>
                    <w:t>布袋除尘器</w:t>
                  </w:r>
                  <w:r w:rsidRPr="00FD6EF8">
                    <w:rPr>
                      <w:rFonts w:hAnsi="宋体" w:hint="eastAsia"/>
                      <w:color w:val="0D0D0D" w:themeColor="text1" w:themeTint="F2"/>
                      <w:kern w:val="24"/>
                      <w:szCs w:val="21"/>
                    </w:rPr>
                    <w:t>+15</w:t>
                  </w:r>
                  <w:r w:rsidRPr="00FD6EF8">
                    <w:rPr>
                      <w:rFonts w:hAnsi="宋体"/>
                      <w:color w:val="0D0D0D" w:themeColor="text1" w:themeTint="F2"/>
                      <w:kern w:val="24"/>
                      <w:szCs w:val="21"/>
                    </w:rPr>
                    <w:t xml:space="preserve"> </w:t>
                  </w:r>
                  <w:r w:rsidRPr="00FD6EF8">
                    <w:rPr>
                      <w:rFonts w:hAnsi="宋体" w:hint="eastAsia"/>
                      <w:color w:val="0D0D0D" w:themeColor="text1" w:themeTint="F2"/>
                      <w:kern w:val="24"/>
                      <w:szCs w:val="21"/>
                    </w:rPr>
                    <w:t>m</w:t>
                  </w:r>
                  <w:r w:rsidRPr="00FD6EF8">
                    <w:rPr>
                      <w:rFonts w:hAnsi="宋体" w:hint="eastAsia"/>
                      <w:color w:val="0D0D0D" w:themeColor="text1" w:themeTint="F2"/>
                      <w:kern w:val="24"/>
                      <w:szCs w:val="21"/>
                    </w:rPr>
                    <w:t>高排气筒（</w:t>
                  </w:r>
                  <w:r w:rsidRPr="00FD6EF8">
                    <w:rPr>
                      <w:rFonts w:hAnsi="宋体" w:hint="eastAsia"/>
                      <w:color w:val="0D0D0D" w:themeColor="text1" w:themeTint="F2"/>
                      <w:kern w:val="24"/>
                      <w:szCs w:val="21"/>
                    </w:rPr>
                    <w:t>DA00</w:t>
                  </w:r>
                  <w:r w:rsidRPr="00FD6EF8">
                    <w:rPr>
                      <w:rFonts w:hAnsi="宋体"/>
                      <w:color w:val="0D0D0D" w:themeColor="text1" w:themeTint="F2"/>
                      <w:kern w:val="24"/>
                      <w:szCs w:val="21"/>
                    </w:rPr>
                    <w:t>1</w:t>
                  </w:r>
                  <w:r w:rsidRPr="00FD6EF8">
                    <w:rPr>
                      <w:rFonts w:hAnsi="宋体" w:hint="eastAsia"/>
                      <w:color w:val="0D0D0D" w:themeColor="text1" w:themeTint="F2"/>
                      <w:kern w:val="24"/>
                      <w:szCs w:val="21"/>
                    </w:rPr>
                    <w:t>）排放</w:t>
                  </w:r>
                </w:p>
              </w:tc>
            </w:tr>
            <w:tr w:rsidR="005B52DB" w:rsidRPr="00FD6EF8" w14:paraId="581FB664" w14:textId="77777777" w:rsidTr="0092795B">
              <w:trPr>
                <w:trHeight w:val="397"/>
                <w:jc w:val="center"/>
              </w:trPr>
              <w:tc>
                <w:tcPr>
                  <w:tcW w:w="1217" w:type="dxa"/>
                  <w:vMerge/>
                  <w:vAlign w:val="center"/>
                </w:tcPr>
                <w:p w14:paraId="22BC2214" w14:textId="77777777" w:rsidR="005B52DB" w:rsidRPr="00FD6EF8" w:rsidRDefault="005B52DB" w:rsidP="00586488">
                  <w:pPr>
                    <w:framePr w:hSpace="180" w:wrap="around" w:vAnchor="text" w:hAnchor="text" w:xAlign="center" w:y="1"/>
                    <w:suppressOverlap/>
                    <w:jc w:val="center"/>
                    <w:rPr>
                      <w:color w:val="0D0D0D" w:themeColor="text1" w:themeTint="F2"/>
                      <w:szCs w:val="21"/>
                    </w:rPr>
                  </w:pPr>
                </w:p>
              </w:tc>
              <w:tc>
                <w:tcPr>
                  <w:tcW w:w="433" w:type="dxa"/>
                  <w:vMerge/>
                  <w:vAlign w:val="center"/>
                </w:tcPr>
                <w:p w14:paraId="26741390" w14:textId="77777777" w:rsidR="005B52DB" w:rsidRPr="00FD6EF8" w:rsidRDefault="005B52DB" w:rsidP="00586488">
                  <w:pPr>
                    <w:framePr w:hSpace="180" w:wrap="around" w:vAnchor="text" w:hAnchor="text" w:xAlign="center" w:y="1"/>
                    <w:suppressOverlap/>
                    <w:jc w:val="center"/>
                    <w:rPr>
                      <w:color w:val="0D0D0D" w:themeColor="text1" w:themeTint="F2"/>
                      <w:szCs w:val="21"/>
                    </w:rPr>
                  </w:pPr>
                </w:p>
              </w:tc>
              <w:tc>
                <w:tcPr>
                  <w:tcW w:w="1295" w:type="dxa"/>
                  <w:vMerge/>
                  <w:vAlign w:val="center"/>
                </w:tcPr>
                <w:p w14:paraId="4E1F3AED" w14:textId="77777777" w:rsidR="005B52DB" w:rsidRPr="00FD6EF8" w:rsidRDefault="005B52DB" w:rsidP="00586488">
                  <w:pPr>
                    <w:framePr w:hSpace="180" w:wrap="around" w:vAnchor="text" w:hAnchor="text" w:xAlign="center" w:y="1"/>
                    <w:suppressOverlap/>
                    <w:jc w:val="center"/>
                    <w:rPr>
                      <w:color w:val="0D0D0D" w:themeColor="text1" w:themeTint="F2"/>
                      <w:szCs w:val="21"/>
                    </w:rPr>
                  </w:pPr>
                </w:p>
              </w:tc>
              <w:tc>
                <w:tcPr>
                  <w:tcW w:w="2537" w:type="dxa"/>
                  <w:vAlign w:val="center"/>
                </w:tcPr>
                <w:p w14:paraId="1F24781B" w14:textId="7F38A479" w:rsidR="005B52DB" w:rsidRPr="00FD6EF8" w:rsidRDefault="005B52DB" w:rsidP="00586488">
                  <w:pPr>
                    <w:framePr w:hSpace="180" w:wrap="around" w:vAnchor="text" w:hAnchor="text" w:xAlign="center" w:y="1"/>
                    <w:ind w:leftChars="-50" w:left="-105" w:rightChars="-50" w:right="-105"/>
                    <w:suppressOverlap/>
                    <w:jc w:val="center"/>
                    <w:rPr>
                      <w:color w:val="0D0D0D" w:themeColor="text1" w:themeTint="F2"/>
                      <w:szCs w:val="21"/>
                    </w:rPr>
                  </w:pPr>
                  <w:r w:rsidRPr="00FD6EF8">
                    <w:rPr>
                      <w:rFonts w:hint="eastAsia"/>
                      <w:color w:val="0D0D0D" w:themeColor="text1" w:themeTint="F2"/>
                      <w:szCs w:val="21"/>
                    </w:rPr>
                    <w:t>机制砂破碎及筛分</w:t>
                  </w:r>
                  <w:r w:rsidRPr="00FD6EF8">
                    <w:rPr>
                      <w:rFonts w:hint="eastAsia"/>
                      <w:color w:val="0D0D0D" w:themeColor="text1" w:themeTint="F2"/>
                      <w:szCs w:val="21"/>
                      <w:lang w:val="zh-CN"/>
                    </w:rPr>
                    <w:t>粉尘</w:t>
                  </w:r>
                </w:p>
              </w:tc>
              <w:tc>
                <w:tcPr>
                  <w:tcW w:w="2537" w:type="dxa"/>
                  <w:vAlign w:val="center"/>
                </w:tcPr>
                <w:p w14:paraId="55206DC3" w14:textId="067483EB" w:rsidR="005B52DB" w:rsidRPr="00FD6EF8" w:rsidRDefault="005B52DB" w:rsidP="00586488">
                  <w:pPr>
                    <w:framePr w:hSpace="180" w:wrap="around" w:vAnchor="text" w:hAnchor="text" w:xAlign="center" w:y="1"/>
                    <w:ind w:leftChars="-50" w:left="-105" w:rightChars="-50" w:right="-105"/>
                    <w:suppressOverlap/>
                    <w:jc w:val="center"/>
                    <w:rPr>
                      <w:color w:val="0D0D0D" w:themeColor="text1" w:themeTint="F2"/>
                      <w:szCs w:val="21"/>
                      <w:lang w:val="zh-CN"/>
                    </w:rPr>
                  </w:pPr>
                  <w:r w:rsidRPr="00FD6EF8">
                    <w:rPr>
                      <w:rFonts w:hint="eastAsia"/>
                      <w:color w:val="0D0D0D" w:themeColor="text1" w:themeTint="F2"/>
                      <w:szCs w:val="21"/>
                      <w:lang w:val="zh-CN"/>
                    </w:rPr>
                    <w:t>密闭作业</w:t>
                  </w:r>
                  <w:r w:rsidRPr="00FD6EF8">
                    <w:rPr>
                      <w:rFonts w:hint="eastAsia"/>
                      <w:color w:val="0D0D0D" w:themeColor="text1" w:themeTint="F2"/>
                      <w:szCs w:val="21"/>
                    </w:rPr>
                    <w:t>+</w:t>
                  </w:r>
                  <w:r w:rsidR="009964AA" w:rsidRPr="00FD6EF8">
                    <w:rPr>
                      <w:rFonts w:hint="eastAsia"/>
                      <w:color w:val="0D0D0D" w:themeColor="text1" w:themeTint="F2"/>
                      <w:szCs w:val="21"/>
                    </w:rPr>
                    <w:t>负压收集</w:t>
                  </w:r>
                  <w:r w:rsidR="009964AA" w:rsidRPr="00FD6EF8">
                    <w:rPr>
                      <w:rFonts w:hint="eastAsia"/>
                      <w:color w:val="0D0D0D" w:themeColor="text1" w:themeTint="F2"/>
                      <w:szCs w:val="21"/>
                    </w:rPr>
                    <w:t>+</w:t>
                  </w:r>
                  <w:r w:rsidRPr="00FD6EF8">
                    <w:rPr>
                      <w:color w:val="0D0D0D" w:themeColor="text1" w:themeTint="F2"/>
                      <w:szCs w:val="21"/>
                    </w:rPr>
                    <w:t>1</w:t>
                  </w:r>
                  <w:r w:rsidRPr="00FD6EF8">
                    <w:rPr>
                      <w:rFonts w:hint="eastAsia"/>
                      <w:color w:val="0D0D0D" w:themeColor="text1" w:themeTint="F2"/>
                      <w:szCs w:val="21"/>
                    </w:rPr>
                    <w:t>#</w:t>
                  </w:r>
                  <w:r w:rsidRPr="00FD6EF8">
                    <w:rPr>
                      <w:rFonts w:hint="eastAsia"/>
                      <w:color w:val="0D0D0D" w:themeColor="text1" w:themeTint="F2"/>
                      <w:szCs w:val="21"/>
                    </w:rPr>
                    <w:t>布袋除尘器</w:t>
                  </w:r>
                  <w:r w:rsidRPr="00FD6EF8">
                    <w:rPr>
                      <w:rFonts w:hAnsi="宋体" w:hint="eastAsia"/>
                      <w:color w:val="0D0D0D" w:themeColor="text1" w:themeTint="F2"/>
                      <w:kern w:val="24"/>
                      <w:szCs w:val="21"/>
                    </w:rPr>
                    <w:t>+15</w:t>
                  </w:r>
                  <w:r w:rsidRPr="00FD6EF8">
                    <w:rPr>
                      <w:rFonts w:hAnsi="宋体"/>
                      <w:color w:val="0D0D0D" w:themeColor="text1" w:themeTint="F2"/>
                      <w:kern w:val="24"/>
                      <w:szCs w:val="21"/>
                    </w:rPr>
                    <w:t xml:space="preserve"> </w:t>
                  </w:r>
                  <w:r w:rsidRPr="00FD6EF8">
                    <w:rPr>
                      <w:rFonts w:hAnsi="宋体" w:hint="eastAsia"/>
                      <w:color w:val="0D0D0D" w:themeColor="text1" w:themeTint="F2"/>
                      <w:kern w:val="24"/>
                      <w:szCs w:val="21"/>
                    </w:rPr>
                    <w:t>m</w:t>
                  </w:r>
                  <w:r w:rsidRPr="00FD6EF8">
                    <w:rPr>
                      <w:rFonts w:hAnsi="宋体" w:hint="eastAsia"/>
                      <w:color w:val="0D0D0D" w:themeColor="text1" w:themeTint="F2"/>
                      <w:kern w:val="24"/>
                      <w:szCs w:val="21"/>
                    </w:rPr>
                    <w:t>高排气筒（</w:t>
                  </w:r>
                  <w:r w:rsidRPr="00FD6EF8">
                    <w:rPr>
                      <w:rFonts w:hAnsi="宋体" w:hint="eastAsia"/>
                      <w:color w:val="0D0D0D" w:themeColor="text1" w:themeTint="F2"/>
                      <w:kern w:val="24"/>
                      <w:szCs w:val="21"/>
                    </w:rPr>
                    <w:t>DA00</w:t>
                  </w:r>
                  <w:r w:rsidRPr="00FD6EF8">
                    <w:rPr>
                      <w:rFonts w:hAnsi="宋体"/>
                      <w:color w:val="0D0D0D" w:themeColor="text1" w:themeTint="F2"/>
                      <w:kern w:val="24"/>
                      <w:szCs w:val="21"/>
                    </w:rPr>
                    <w:t>1</w:t>
                  </w:r>
                  <w:r w:rsidRPr="00FD6EF8">
                    <w:rPr>
                      <w:rFonts w:hAnsi="宋体" w:hint="eastAsia"/>
                      <w:color w:val="0D0D0D" w:themeColor="text1" w:themeTint="F2"/>
                      <w:kern w:val="24"/>
                      <w:szCs w:val="21"/>
                    </w:rPr>
                    <w:t>）排放</w:t>
                  </w:r>
                </w:p>
              </w:tc>
            </w:tr>
            <w:tr w:rsidR="005B52DB" w:rsidRPr="00FD6EF8" w14:paraId="2FAE4106" w14:textId="77777777" w:rsidTr="0092795B">
              <w:trPr>
                <w:trHeight w:val="397"/>
                <w:jc w:val="center"/>
              </w:trPr>
              <w:tc>
                <w:tcPr>
                  <w:tcW w:w="1217" w:type="dxa"/>
                  <w:vMerge/>
                  <w:vAlign w:val="center"/>
                </w:tcPr>
                <w:p w14:paraId="245FF9A4" w14:textId="77777777" w:rsidR="005B52DB" w:rsidRPr="00FD6EF8" w:rsidRDefault="005B52DB" w:rsidP="00586488">
                  <w:pPr>
                    <w:framePr w:hSpace="180" w:wrap="around" w:vAnchor="text" w:hAnchor="text" w:xAlign="center" w:y="1"/>
                    <w:suppressOverlap/>
                    <w:jc w:val="center"/>
                    <w:rPr>
                      <w:color w:val="0D0D0D" w:themeColor="text1" w:themeTint="F2"/>
                      <w:szCs w:val="21"/>
                    </w:rPr>
                  </w:pPr>
                </w:p>
              </w:tc>
              <w:tc>
                <w:tcPr>
                  <w:tcW w:w="433" w:type="dxa"/>
                  <w:vMerge/>
                  <w:vAlign w:val="center"/>
                </w:tcPr>
                <w:p w14:paraId="10F8DE26" w14:textId="77777777" w:rsidR="005B52DB" w:rsidRPr="00FD6EF8" w:rsidRDefault="005B52DB" w:rsidP="00586488">
                  <w:pPr>
                    <w:framePr w:hSpace="180" w:wrap="around" w:vAnchor="text" w:hAnchor="text" w:xAlign="center" w:y="1"/>
                    <w:suppressOverlap/>
                    <w:jc w:val="center"/>
                    <w:rPr>
                      <w:color w:val="0D0D0D" w:themeColor="text1" w:themeTint="F2"/>
                      <w:szCs w:val="21"/>
                    </w:rPr>
                  </w:pPr>
                </w:p>
              </w:tc>
              <w:tc>
                <w:tcPr>
                  <w:tcW w:w="1295" w:type="dxa"/>
                  <w:vMerge/>
                  <w:vAlign w:val="center"/>
                </w:tcPr>
                <w:p w14:paraId="366F1BEA" w14:textId="77777777" w:rsidR="005B52DB" w:rsidRPr="00FD6EF8" w:rsidRDefault="005B52DB" w:rsidP="00586488">
                  <w:pPr>
                    <w:framePr w:hSpace="180" w:wrap="around" w:vAnchor="text" w:hAnchor="text" w:xAlign="center" w:y="1"/>
                    <w:suppressOverlap/>
                    <w:jc w:val="center"/>
                    <w:rPr>
                      <w:color w:val="0D0D0D" w:themeColor="text1" w:themeTint="F2"/>
                      <w:szCs w:val="21"/>
                    </w:rPr>
                  </w:pPr>
                </w:p>
              </w:tc>
              <w:tc>
                <w:tcPr>
                  <w:tcW w:w="2537" w:type="dxa"/>
                  <w:vAlign w:val="center"/>
                </w:tcPr>
                <w:p w14:paraId="5F8EBE1E" w14:textId="0E3D807E" w:rsidR="005B52DB" w:rsidRPr="00FD6EF8" w:rsidRDefault="005B52DB" w:rsidP="00586488">
                  <w:pPr>
                    <w:framePr w:hSpace="180" w:wrap="around" w:vAnchor="text" w:hAnchor="text" w:xAlign="center" w:y="1"/>
                    <w:ind w:leftChars="-50" w:left="-105" w:rightChars="-50" w:right="-105"/>
                    <w:suppressOverlap/>
                    <w:jc w:val="center"/>
                    <w:rPr>
                      <w:color w:val="0D0D0D" w:themeColor="text1" w:themeTint="F2"/>
                      <w:szCs w:val="21"/>
                    </w:rPr>
                  </w:pPr>
                  <w:r w:rsidRPr="00FD6EF8">
                    <w:rPr>
                      <w:rFonts w:hint="eastAsia"/>
                      <w:color w:val="0D0D0D" w:themeColor="text1" w:themeTint="F2"/>
                      <w:szCs w:val="21"/>
                    </w:rPr>
                    <w:t>石灰岩、玄武岩及筛分后的机制砂进料粉尘</w:t>
                  </w:r>
                </w:p>
              </w:tc>
              <w:tc>
                <w:tcPr>
                  <w:tcW w:w="2537" w:type="dxa"/>
                  <w:vAlign w:val="center"/>
                </w:tcPr>
                <w:p w14:paraId="02206423" w14:textId="37BBD3E7" w:rsidR="005B52DB" w:rsidRPr="00FD6EF8" w:rsidRDefault="005B52DB" w:rsidP="00586488">
                  <w:pPr>
                    <w:framePr w:hSpace="180" w:wrap="around" w:vAnchor="text" w:hAnchor="text" w:xAlign="center" w:y="1"/>
                    <w:ind w:leftChars="-50" w:left="-105" w:rightChars="-50" w:right="-105"/>
                    <w:suppressOverlap/>
                    <w:jc w:val="center"/>
                    <w:rPr>
                      <w:color w:val="0D0D0D" w:themeColor="text1" w:themeTint="F2"/>
                      <w:szCs w:val="21"/>
                      <w:lang w:val="zh-CN"/>
                    </w:rPr>
                  </w:pPr>
                  <w:r w:rsidRPr="00FD6EF8">
                    <w:rPr>
                      <w:rFonts w:hint="eastAsia"/>
                      <w:color w:val="0D0D0D" w:themeColor="text1" w:themeTint="F2"/>
                      <w:szCs w:val="21"/>
                      <w:lang w:val="zh-CN"/>
                    </w:rPr>
                    <w:t>进料口喷淋</w:t>
                  </w:r>
                  <w:r w:rsidRPr="00FD6EF8">
                    <w:rPr>
                      <w:rFonts w:hint="eastAsia"/>
                      <w:color w:val="0D0D0D" w:themeColor="text1" w:themeTint="F2"/>
                      <w:szCs w:val="21"/>
                      <w:lang w:val="zh-CN"/>
                    </w:rPr>
                    <w:t>+</w:t>
                  </w:r>
                  <w:r w:rsidRPr="00FD6EF8">
                    <w:rPr>
                      <w:rFonts w:hint="eastAsia"/>
                      <w:color w:val="0D0D0D" w:themeColor="text1" w:themeTint="F2"/>
                      <w:szCs w:val="21"/>
                      <w:lang w:val="zh-CN"/>
                    </w:rPr>
                    <w:t>集气罩收集</w:t>
                  </w:r>
                  <w:r w:rsidRPr="00FD6EF8">
                    <w:rPr>
                      <w:rFonts w:hint="eastAsia"/>
                      <w:color w:val="0D0D0D" w:themeColor="text1" w:themeTint="F2"/>
                      <w:szCs w:val="21"/>
                    </w:rPr>
                    <w:t>+</w:t>
                  </w:r>
                  <w:r w:rsidRPr="00FD6EF8">
                    <w:rPr>
                      <w:color w:val="0D0D0D" w:themeColor="text1" w:themeTint="F2"/>
                      <w:szCs w:val="21"/>
                    </w:rPr>
                    <w:t>2</w:t>
                  </w:r>
                  <w:r w:rsidRPr="00FD6EF8">
                    <w:rPr>
                      <w:rFonts w:hint="eastAsia"/>
                      <w:color w:val="0D0D0D" w:themeColor="text1" w:themeTint="F2"/>
                      <w:szCs w:val="21"/>
                    </w:rPr>
                    <w:t>#</w:t>
                  </w:r>
                  <w:r w:rsidRPr="00FD6EF8">
                    <w:rPr>
                      <w:rFonts w:hint="eastAsia"/>
                      <w:color w:val="0D0D0D" w:themeColor="text1" w:themeTint="F2"/>
                      <w:szCs w:val="21"/>
                    </w:rPr>
                    <w:t>布袋除尘器</w:t>
                  </w:r>
                  <w:r w:rsidRPr="00FD6EF8">
                    <w:rPr>
                      <w:rFonts w:hAnsi="宋体" w:hint="eastAsia"/>
                      <w:color w:val="0D0D0D" w:themeColor="text1" w:themeTint="F2"/>
                      <w:kern w:val="24"/>
                      <w:szCs w:val="21"/>
                    </w:rPr>
                    <w:t>+15</w:t>
                  </w:r>
                  <w:r w:rsidRPr="00FD6EF8">
                    <w:rPr>
                      <w:rFonts w:hAnsi="宋体"/>
                      <w:color w:val="0D0D0D" w:themeColor="text1" w:themeTint="F2"/>
                      <w:kern w:val="24"/>
                      <w:szCs w:val="21"/>
                    </w:rPr>
                    <w:t xml:space="preserve"> </w:t>
                  </w:r>
                  <w:r w:rsidRPr="00FD6EF8">
                    <w:rPr>
                      <w:rFonts w:hAnsi="宋体" w:hint="eastAsia"/>
                      <w:color w:val="0D0D0D" w:themeColor="text1" w:themeTint="F2"/>
                      <w:kern w:val="24"/>
                      <w:szCs w:val="21"/>
                    </w:rPr>
                    <w:t>m</w:t>
                  </w:r>
                  <w:r w:rsidRPr="00FD6EF8">
                    <w:rPr>
                      <w:rFonts w:hAnsi="宋体" w:hint="eastAsia"/>
                      <w:color w:val="0D0D0D" w:themeColor="text1" w:themeTint="F2"/>
                      <w:kern w:val="24"/>
                      <w:szCs w:val="21"/>
                    </w:rPr>
                    <w:t>高排气筒（</w:t>
                  </w:r>
                  <w:r w:rsidRPr="00FD6EF8">
                    <w:rPr>
                      <w:rFonts w:hAnsi="宋体" w:hint="eastAsia"/>
                      <w:color w:val="0D0D0D" w:themeColor="text1" w:themeTint="F2"/>
                      <w:kern w:val="24"/>
                      <w:szCs w:val="21"/>
                    </w:rPr>
                    <w:t>DA00</w:t>
                  </w:r>
                  <w:r w:rsidRPr="00FD6EF8">
                    <w:rPr>
                      <w:rFonts w:hAnsi="宋体"/>
                      <w:color w:val="0D0D0D" w:themeColor="text1" w:themeTint="F2"/>
                      <w:kern w:val="24"/>
                      <w:szCs w:val="21"/>
                    </w:rPr>
                    <w:t>2</w:t>
                  </w:r>
                  <w:r w:rsidRPr="00FD6EF8">
                    <w:rPr>
                      <w:rFonts w:hAnsi="宋体" w:hint="eastAsia"/>
                      <w:color w:val="0D0D0D" w:themeColor="text1" w:themeTint="F2"/>
                      <w:kern w:val="24"/>
                      <w:szCs w:val="21"/>
                    </w:rPr>
                    <w:t>）排放</w:t>
                  </w:r>
                </w:p>
              </w:tc>
            </w:tr>
            <w:tr w:rsidR="005B52DB" w:rsidRPr="00FD6EF8" w14:paraId="17B69753" w14:textId="77777777" w:rsidTr="0092795B">
              <w:trPr>
                <w:trHeight w:val="397"/>
                <w:jc w:val="center"/>
              </w:trPr>
              <w:tc>
                <w:tcPr>
                  <w:tcW w:w="1217" w:type="dxa"/>
                  <w:vMerge/>
                  <w:vAlign w:val="center"/>
                </w:tcPr>
                <w:p w14:paraId="7ABEF73A" w14:textId="77777777" w:rsidR="005B52DB" w:rsidRPr="00FD6EF8" w:rsidRDefault="005B52DB" w:rsidP="00586488">
                  <w:pPr>
                    <w:framePr w:hSpace="180" w:wrap="around" w:vAnchor="text" w:hAnchor="text" w:xAlign="center" w:y="1"/>
                    <w:suppressOverlap/>
                    <w:jc w:val="center"/>
                    <w:rPr>
                      <w:color w:val="0D0D0D" w:themeColor="text1" w:themeTint="F2"/>
                      <w:szCs w:val="21"/>
                    </w:rPr>
                  </w:pPr>
                </w:p>
              </w:tc>
              <w:tc>
                <w:tcPr>
                  <w:tcW w:w="433" w:type="dxa"/>
                  <w:vMerge/>
                  <w:vAlign w:val="center"/>
                </w:tcPr>
                <w:p w14:paraId="0B1F6396" w14:textId="77777777" w:rsidR="005B52DB" w:rsidRPr="00FD6EF8" w:rsidRDefault="005B52DB" w:rsidP="00586488">
                  <w:pPr>
                    <w:framePr w:hSpace="180" w:wrap="around" w:vAnchor="text" w:hAnchor="text" w:xAlign="center" w:y="1"/>
                    <w:suppressOverlap/>
                    <w:jc w:val="center"/>
                    <w:rPr>
                      <w:color w:val="0D0D0D" w:themeColor="text1" w:themeTint="F2"/>
                      <w:szCs w:val="21"/>
                    </w:rPr>
                  </w:pPr>
                </w:p>
              </w:tc>
              <w:tc>
                <w:tcPr>
                  <w:tcW w:w="1295" w:type="dxa"/>
                  <w:vMerge/>
                  <w:vAlign w:val="center"/>
                </w:tcPr>
                <w:p w14:paraId="4E3C1A2D" w14:textId="77777777" w:rsidR="005B52DB" w:rsidRPr="00FD6EF8" w:rsidRDefault="005B52DB" w:rsidP="00586488">
                  <w:pPr>
                    <w:framePr w:hSpace="180" w:wrap="around" w:vAnchor="text" w:hAnchor="text" w:xAlign="center" w:y="1"/>
                    <w:suppressOverlap/>
                    <w:jc w:val="center"/>
                    <w:rPr>
                      <w:color w:val="0D0D0D" w:themeColor="text1" w:themeTint="F2"/>
                      <w:szCs w:val="21"/>
                    </w:rPr>
                  </w:pPr>
                </w:p>
              </w:tc>
              <w:tc>
                <w:tcPr>
                  <w:tcW w:w="2537" w:type="dxa"/>
                  <w:vAlign w:val="center"/>
                </w:tcPr>
                <w:p w14:paraId="72C52263" w14:textId="629362A9" w:rsidR="005B52DB" w:rsidRPr="00FD6EF8" w:rsidRDefault="005B52DB" w:rsidP="00586488">
                  <w:pPr>
                    <w:framePr w:hSpace="180" w:wrap="around" w:vAnchor="text" w:hAnchor="text" w:xAlign="center" w:y="1"/>
                    <w:ind w:leftChars="-50" w:left="-105" w:rightChars="-50" w:right="-105"/>
                    <w:suppressOverlap/>
                    <w:jc w:val="center"/>
                    <w:rPr>
                      <w:color w:val="0D0D0D" w:themeColor="text1" w:themeTint="F2"/>
                      <w:szCs w:val="21"/>
                    </w:rPr>
                  </w:pPr>
                  <w:r w:rsidRPr="00FD6EF8">
                    <w:rPr>
                      <w:rFonts w:hint="eastAsia"/>
                      <w:color w:val="0D0D0D" w:themeColor="text1" w:themeTint="F2"/>
                      <w:szCs w:val="21"/>
                    </w:rPr>
                    <w:t>石灰岩、玄武岩及机制砂皮带输送粉尘</w:t>
                  </w:r>
                </w:p>
              </w:tc>
              <w:tc>
                <w:tcPr>
                  <w:tcW w:w="2537" w:type="dxa"/>
                  <w:vAlign w:val="center"/>
                </w:tcPr>
                <w:p w14:paraId="0FC51B57" w14:textId="205BBE93" w:rsidR="005B52DB" w:rsidRPr="00FD6EF8" w:rsidRDefault="005B52DB" w:rsidP="00586488">
                  <w:pPr>
                    <w:framePr w:hSpace="180" w:wrap="around" w:vAnchor="text" w:hAnchor="text" w:xAlign="center" w:y="1"/>
                    <w:ind w:leftChars="-50" w:left="-105" w:rightChars="-50" w:right="-105"/>
                    <w:suppressOverlap/>
                    <w:jc w:val="center"/>
                    <w:rPr>
                      <w:color w:val="0D0D0D" w:themeColor="text1" w:themeTint="F2"/>
                      <w:szCs w:val="21"/>
                      <w:lang w:val="zh-CN"/>
                    </w:rPr>
                  </w:pPr>
                  <w:r w:rsidRPr="00FD6EF8">
                    <w:rPr>
                      <w:rFonts w:hint="eastAsia"/>
                      <w:color w:val="0D0D0D" w:themeColor="text1" w:themeTint="F2"/>
                      <w:szCs w:val="21"/>
                      <w:lang w:val="zh-CN"/>
                    </w:rPr>
                    <w:t>皮带廊道封闭</w:t>
                  </w:r>
                  <w:r w:rsidRPr="00FD6EF8">
                    <w:rPr>
                      <w:rFonts w:hint="eastAsia"/>
                      <w:color w:val="0D0D0D" w:themeColor="text1" w:themeTint="F2"/>
                      <w:szCs w:val="21"/>
                      <w:lang w:val="zh-CN"/>
                    </w:rPr>
                    <w:t>+</w:t>
                  </w:r>
                  <w:r w:rsidRPr="00FD6EF8">
                    <w:rPr>
                      <w:rFonts w:hint="eastAsia"/>
                      <w:color w:val="0D0D0D" w:themeColor="text1" w:themeTint="F2"/>
                      <w:szCs w:val="21"/>
                      <w:lang w:val="zh-CN"/>
                    </w:rPr>
                    <w:t>集气罩收集</w:t>
                  </w:r>
                  <w:r w:rsidRPr="00FD6EF8">
                    <w:rPr>
                      <w:rFonts w:hint="eastAsia"/>
                      <w:color w:val="0D0D0D" w:themeColor="text1" w:themeTint="F2"/>
                      <w:szCs w:val="21"/>
                    </w:rPr>
                    <w:t>+</w:t>
                  </w:r>
                  <w:r w:rsidRPr="00FD6EF8">
                    <w:rPr>
                      <w:color w:val="0D0D0D" w:themeColor="text1" w:themeTint="F2"/>
                      <w:szCs w:val="21"/>
                    </w:rPr>
                    <w:t>2</w:t>
                  </w:r>
                  <w:r w:rsidRPr="00FD6EF8">
                    <w:rPr>
                      <w:rFonts w:hint="eastAsia"/>
                      <w:color w:val="0D0D0D" w:themeColor="text1" w:themeTint="F2"/>
                      <w:szCs w:val="21"/>
                    </w:rPr>
                    <w:t>#</w:t>
                  </w:r>
                  <w:r w:rsidRPr="00FD6EF8">
                    <w:rPr>
                      <w:rFonts w:hint="eastAsia"/>
                      <w:color w:val="0D0D0D" w:themeColor="text1" w:themeTint="F2"/>
                      <w:szCs w:val="21"/>
                    </w:rPr>
                    <w:t>布袋除尘器</w:t>
                  </w:r>
                  <w:r w:rsidRPr="00FD6EF8">
                    <w:rPr>
                      <w:rFonts w:hAnsi="宋体" w:hint="eastAsia"/>
                      <w:color w:val="0D0D0D" w:themeColor="text1" w:themeTint="F2"/>
                      <w:kern w:val="24"/>
                      <w:szCs w:val="21"/>
                    </w:rPr>
                    <w:t>+15</w:t>
                  </w:r>
                  <w:r w:rsidRPr="00FD6EF8">
                    <w:rPr>
                      <w:rFonts w:hAnsi="宋体"/>
                      <w:color w:val="0D0D0D" w:themeColor="text1" w:themeTint="F2"/>
                      <w:kern w:val="24"/>
                      <w:szCs w:val="21"/>
                    </w:rPr>
                    <w:t xml:space="preserve"> </w:t>
                  </w:r>
                  <w:r w:rsidRPr="00FD6EF8">
                    <w:rPr>
                      <w:rFonts w:hAnsi="宋体" w:hint="eastAsia"/>
                      <w:color w:val="0D0D0D" w:themeColor="text1" w:themeTint="F2"/>
                      <w:kern w:val="24"/>
                      <w:szCs w:val="21"/>
                    </w:rPr>
                    <w:t>m</w:t>
                  </w:r>
                  <w:r w:rsidRPr="00FD6EF8">
                    <w:rPr>
                      <w:rFonts w:hAnsi="宋体" w:hint="eastAsia"/>
                      <w:color w:val="0D0D0D" w:themeColor="text1" w:themeTint="F2"/>
                      <w:kern w:val="24"/>
                      <w:szCs w:val="21"/>
                    </w:rPr>
                    <w:t>高排气筒（</w:t>
                  </w:r>
                  <w:r w:rsidRPr="00FD6EF8">
                    <w:rPr>
                      <w:rFonts w:hAnsi="宋体" w:hint="eastAsia"/>
                      <w:color w:val="0D0D0D" w:themeColor="text1" w:themeTint="F2"/>
                      <w:kern w:val="24"/>
                      <w:szCs w:val="21"/>
                    </w:rPr>
                    <w:t>DA00</w:t>
                  </w:r>
                  <w:r w:rsidRPr="00FD6EF8">
                    <w:rPr>
                      <w:rFonts w:hAnsi="宋体"/>
                      <w:color w:val="0D0D0D" w:themeColor="text1" w:themeTint="F2"/>
                      <w:kern w:val="24"/>
                      <w:szCs w:val="21"/>
                    </w:rPr>
                    <w:t>2</w:t>
                  </w:r>
                  <w:r w:rsidRPr="00FD6EF8">
                    <w:rPr>
                      <w:rFonts w:hAnsi="宋体" w:hint="eastAsia"/>
                      <w:color w:val="0D0D0D" w:themeColor="text1" w:themeTint="F2"/>
                      <w:kern w:val="24"/>
                      <w:szCs w:val="21"/>
                    </w:rPr>
                    <w:t>）排放</w:t>
                  </w:r>
                </w:p>
              </w:tc>
            </w:tr>
            <w:tr w:rsidR="005B52DB" w:rsidRPr="00FD6EF8" w14:paraId="32ADB074" w14:textId="77777777" w:rsidTr="0092795B">
              <w:trPr>
                <w:trHeight w:val="397"/>
                <w:jc w:val="center"/>
              </w:trPr>
              <w:tc>
                <w:tcPr>
                  <w:tcW w:w="1217" w:type="dxa"/>
                  <w:vMerge/>
                  <w:vAlign w:val="center"/>
                </w:tcPr>
                <w:p w14:paraId="75E7859E" w14:textId="77777777" w:rsidR="005B52DB" w:rsidRPr="00FD6EF8" w:rsidRDefault="005B52DB" w:rsidP="00586488">
                  <w:pPr>
                    <w:framePr w:hSpace="180" w:wrap="around" w:vAnchor="text" w:hAnchor="text" w:xAlign="center" w:y="1"/>
                    <w:suppressOverlap/>
                    <w:jc w:val="center"/>
                    <w:rPr>
                      <w:color w:val="0D0D0D" w:themeColor="text1" w:themeTint="F2"/>
                      <w:szCs w:val="21"/>
                    </w:rPr>
                  </w:pPr>
                </w:p>
              </w:tc>
              <w:tc>
                <w:tcPr>
                  <w:tcW w:w="433" w:type="dxa"/>
                  <w:vMerge/>
                  <w:vAlign w:val="center"/>
                </w:tcPr>
                <w:p w14:paraId="4DFDE7D2" w14:textId="77777777" w:rsidR="005B52DB" w:rsidRPr="00FD6EF8" w:rsidRDefault="005B52DB" w:rsidP="00586488">
                  <w:pPr>
                    <w:framePr w:hSpace="180" w:wrap="around" w:vAnchor="text" w:hAnchor="text" w:xAlign="center" w:y="1"/>
                    <w:suppressOverlap/>
                    <w:jc w:val="center"/>
                    <w:rPr>
                      <w:color w:val="0D0D0D" w:themeColor="text1" w:themeTint="F2"/>
                      <w:szCs w:val="21"/>
                    </w:rPr>
                  </w:pPr>
                </w:p>
              </w:tc>
              <w:tc>
                <w:tcPr>
                  <w:tcW w:w="1295" w:type="dxa"/>
                  <w:vMerge/>
                  <w:vAlign w:val="center"/>
                </w:tcPr>
                <w:p w14:paraId="20B35302" w14:textId="77777777" w:rsidR="005B52DB" w:rsidRPr="00FD6EF8" w:rsidRDefault="005B52DB" w:rsidP="00586488">
                  <w:pPr>
                    <w:framePr w:hSpace="180" w:wrap="around" w:vAnchor="text" w:hAnchor="text" w:xAlign="center" w:y="1"/>
                    <w:suppressOverlap/>
                    <w:jc w:val="center"/>
                    <w:rPr>
                      <w:color w:val="0D0D0D" w:themeColor="text1" w:themeTint="F2"/>
                      <w:szCs w:val="21"/>
                    </w:rPr>
                  </w:pPr>
                </w:p>
              </w:tc>
              <w:tc>
                <w:tcPr>
                  <w:tcW w:w="2537" w:type="dxa"/>
                  <w:vAlign w:val="center"/>
                </w:tcPr>
                <w:p w14:paraId="1A8446E6" w14:textId="401EB31B" w:rsidR="005B52DB" w:rsidRPr="00FD6EF8" w:rsidRDefault="005B52DB" w:rsidP="00586488">
                  <w:pPr>
                    <w:framePr w:hSpace="180" w:wrap="around" w:vAnchor="text" w:hAnchor="text" w:xAlign="center" w:y="1"/>
                    <w:ind w:leftChars="-50" w:left="-105" w:rightChars="-50" w:right="-105"/>
                    <w:suppressOverlap/>
                    <w:jc w:val="center"/>
                    <w:rPr>
                      <w:color w:val="0D0D0D" w:themeColor="text1" w:themeTint="F2"/>
                      <w:szCs w:val="21"/>
                    </w:rPr>
                  </w:pPr>
                  <w:r w:rsidRPr="00FD6EF8">
                    <w:rPr>
                      <w:rFonts w:hint="eastAsia"/>
                      <w:color w:val="0D0D0D" w:themeColor="text1" w:themeTint="F2"/>
                      <w:szCs w:val="21"/>
                    </w:rPr>
                    <w:t>燃烧器</w:t>
                  </w:r>
                  <w:r w:rsidRPr="00FD6EF8">
                    <w:rPr>
                      <w:color w:val="0D0D0D" w:themeColor="text1" w:themeTint="F2"/>
                      <w:szCs w:val="21"/>
                    </w:rPr>
                    <w:t>柴油燃烧废气</w:t>
                  </w:r>
                </w:p>
              </w:tc>
              <w:tc>
                <w:tcPr>
                  <w:tcW w:w="2537" w:type="dxa"/>
                  <w:vAlign w:val="center"/>
                </w:tcPr>
                <w:p w14:paraId="5FA0B0DB" w14:textId="7FE1E07B" w:rsidR="005B52DB" w:rsidRPr="00FD6EF8" w:rsidRDefault="005B52DB" w:rsidP="00586488">
                  <w:pPr>
                    <w:framePr w:hSpace="180" w:wrap="around" w:vAnchor="text" w:hAnchor="text" w:xAlign="center" w:y="1"/>
                    <w:ind w:leftChars="-50" w:left="-105" w:rightChars="-50" w:right="-105"/>
                    <w:suppressOverlap/>
                    <w:jc w:val="center"/>
                    <w:rPr>
                      <w:color w:val="0D0D0D" w:themeColor="text1" w:themeTint="F2"/>
                      <w:szCs w:val="21"/>
                    </w:rPr>
                  </w:pPr>
                  <w:r w:rsidRPr="00FD6EF8">
                    <w:rPr>
                      <w:rFonts w:hint="eastAsia"/>
                      <w:color w:val="0D0D0D" w:themeColor="text1" w:themeTint="F2"/>
                      <w:szCs w:val="21"/>
                    </w:rPr>
                    <w:t>管道收集</w:t>
                  </w:r>
                  <w:r w:rsidRPr="00FD6EF8">
                    <w:rPr>
                      <w:rFonts w:hint="eastAsia"/>
                      <w:color w:val="0D0D0D" w:themeColor="text1" w:themeTint="F2"/>
                      <w:szCs w:val="21"/>
                    </w:rPr>
                    <w:t>+</w:t>
                  </w:r>
                  <w:r w:rsidR="0078561A" w:rsidRPr="00FD6EF8">
                    <w:rPr>
                      <w:rFonts w:hint="eastAsia"/>
                      <w:color w:val="0D0D0D" w:themeColor="text1" w:themeTint="F2"/>
                      <w:szCs w:val="21"/>
                    </w:rPr>
                    <w:t>间接水冷却器</w:t>
                  </w:r>
                  <w:r w:rsidR="0078561A" w:rsidRPr="00FD6EF8">
                    <w:rPr>
                      <w:rFonts w:hint="eastAsia"/>
                      <w:color w:val="0D0D0D" w:themeColor="text1" w:themeTint="F2"/>
                      <w:szCs w:val="21"/>
                    </w:rPr>
                    <w:t>+</w:t>
                  </w:r>
                  <w:r w:rsidRPr="00FD6EF8">
                    <w:rPr>
                      <w:rFonts w:hint="eastAsia"/>
                      <w:color w:val="0D0D0D" w:themeColor="text1" w:themeTint="F2"/>
                      <w:szCs w:val="21"/>
                    </w:rPr>
                    <w:t>两级活性炭</w:t>
                  </w:r>
                  <w:r w:rsidRPr="00FD6EF8">
                    <w:rPr>
                      <w:rFonts w:hint="eastAsia"/>
                      <w:color w:val="0D0D0D" w:themeColor="text1" w:themeTint="F2"/>
                      <w:szCs w:val="21"/>
                    </w:rPr>
                    <w:t>+</w:t>
                  </w:r>
                  <w:r w:rsidRPr="00FD6EF8">
                    <w:rPr>
                      <w:rFonts w:hAnsi="宋体" w:hint="eastAsia"/>
                      <w:color w:val="0D0D0D" w:themeColor="text1" w:themeTint="F2"/>
                      <w:kern w:val="24"/>
                      <w:szCs w:val="21"/>
                    </w:rPr>
                    <w:t>15m</w:t>
                  </w:r>
                  <w:r w:rsidRPr="00FD6EF8">
                    <w:rPr>
                      <w:rFonts w:hAnsi="宋体" w:hint="eastAsia"/>
                      <w:color w:val="0D0D0D" w:themeColor="text1" w:themeTint="F2"/>
                      <w:kern w:val="24"/>
                      <w:szCs w:val="21"/>
                    </w:rPr>
                    <w:t>高排气筒（</w:t>
                  </w:r>
                  <w:r w:rsidRPr="00FD6EF8">
                    <w:rPr>
                      <w:rFonts w:hAnsi="宋体" w:hint="eastAsia"/>
                      <w:color w:val="0D0D0D" w:themeColor="text1" w:themeTint="F2"/>
                      <w:kern w:val="24"/>
                      <w:szCs w:val="21"/>
                    </w:rPr>
                    <w:t>DA00</w:t>
                  </w:r>
                  <w:r w:rsidRPr="00FD6EF8">
                    <w:rPr>
                      <w:rFonts w:hAnsi="宋体"/>
                      <w:color w:val="0D0D0D" w:themeColor="text1" w:themeTint="F2"/>
                      <w:kern w:val="24"/>
                      <w:szCs w:val="21"/>
                    </w:rPr>
                    <w:t>2</w:t>
                  </w:r>
                  <w:r w:rsidRPr="00FD6EF8">
                    <w:rPr>
                      <w:rFonts w:hAnsi="宋体" w:hint="eastAsia"/>
                      <w:color w:val="0D0D0D" w:themeColor="text1" w:themeTint="F2"/>
                      <w:kern w:val="24"/>
                      <w:szCs w:val="21"/>
                    </w:rPr>
                    <w:t>）排放</w:t>
                  </w:r>
                </w:p>
              </w:tc>
            </w:tr>
            <w:tr w:rsidR="005B52DB" w:rsidRPr="00FD6EF8" w14:paraId="1E58C19E" w14:textId="77777777" w:rsidTr="0092795B">
              <w:trPr>
                <w:trHeight w:val="397"/>
                <w:jc w:val="center"/>
              </w:trPr>
              <w:tc>
                <w:tcPr>
                  <w:tcW w:w="1217" w:type="dxa"/>
                  <w:vMerge/>
                  <w:vAlign w:val="center"/>
                </w:tcPr>
                <w:p w14:paraId="2A255B75" w14:textId="77777777" w:rsidR="005B52DB" w:rsidRPr="00FD6EF8" w:rsidRDefault="005B52DB" w:rsidP="00586488">
                  <w:pPr>
                    <w:framePr w:hSpace="180" w:wrap="around" w:vAnchor="text" w:hAnchor="text" w:xAlign="center" w:y="1"/>
                    <w:suppressOverlap/>
                    <w:jc w:val="center"/>
                    <w:rPr>
                      <w:color w:val="0D0D0D" w:themeColor="text1" w:themeTint="F2"/>
                      <w:szCs w:val="21"/>
                    </w:rPr>
                  </w:pPr>
                </w:p>
              </w:tc>
              <w:tc>
                <w:tcPr>
                  <w:tcW w:w="433" w:type="dxa"/>
                  <w:vMerge/>
                  <w:vAlign w:val="center"/>
                </w:tcPr>
                <w:p w14:paraId="76326D85" w14:textId="77777777" w:rsidR="005B52DB" w:rsidRPr="00FD6EF8" w:rsidRDefault="005B52DB" w:rsidP="00586488">
                  <w:pPr>
                    <w:framePr w:hSpace="180" w:wrap="around" w:vAnchor="text" w:hAnchor="text" w:xAlign="center" w:y="1"/>
                    <w:suppressOverlap/>
                    <w:jc w:val="center"/>
                    <w:rPr>
                      <w:color w:val="0D0D0D" w:themeColor="text1" w:themeTint="F2"/>
                      <w:szCs w:val="21"/>
                    </w:rPr>
                  </w:pPr>
                </w:p>
              </w:tc>
              <w:tc>
                <w:tcPr>
                  <w:tcW w:w="1295" w:type="dxa"/>
                  <w:vMerge/>
                  <w:vAlign w:val="center"/>
                </w:tcPr>
                <w:p w14:paraId="07A0753D" w14:textId="77777777" w:rsidR="005B52DB" w:rsidRPr="00FD6EF8" w:rsidRDefault="005B52DB" w:rsidP="00586488">
                  <w:pPr>
                    <w:framePr w:hSpace="180" w:wrap="around" w:vAnchor="text" w:hAnchor="text" w:xAlign="center" w:y="1"/>
                    <w:suppressOverlap/>
                    <w:jc w:val="center"/>
                    <w:rPr>
                      <w:color w:val="0D0D0D" w:themeColor="text1" w:themeTint="F2"/>
                      <w:szCs w:val="21"/>
                    </w:rPr>
                  </w:pPr>
                </w:p>
              </w:tc>
              <w:tc>
                <w:tcPr>
                  <w:tcW w:w="2537" w:type="dxa"/>
                  <w:vAlign w:val="center"/>
                </w:tcPr>
                <w:p w14:paraId="31BE6A9F" w14:textId="0F7A1312" w:rsidR="005B52DB" w:rsidRPr="00FD6EF8" w:rsidRDefault="005B52DB" w:rsidP="00586488">
                  <w:pPr>
                    <w:framePr w:hSpace="180" w:wrap="around" w:vAnchor="text" w:hAnchor="text" w:xAlign="center" w:y="1"/>
                    <w:ind w:leftChars="-50" w:left="-105" w:rightChars="-50" w:right="-105"/>
                    <w:suppressOverlap/>
                    <w:jc w:val="center"/>
                    <w:rPr>
                      <w:color w:val="0D0D0D" w:themeColor="text1" w:themeTint="F2"/>
                      <w:szCs w:val="21"/>
                    </w:rPr>
                  </w:pPr>
                  <w:r w:rsidRPr="00FD6EF8">
                    <w:rPr>
                      <w:rFonts w:hint="eastAsia"/>
                      <w:color w:val="0D0D0D" w:themeColor="text1" w:themeTint="F2"/>
                      <w:szCs w:val="21"/>
                      <w:lang w:val="zh-CN"/>
                    </w:rPr>
                    <w:t>沥青加热、搅拌及成品沥青卸料废气</w:t>
                  </w:r>
                </w:p>
              </w:tc>
              <w:tc>
                <w:tcPr>
                  <w:tcW w:w="2537" w:type="dxa"/>
                  <w:vAlign w:val="center"/>
                </w:tcPr>
                <w:p w14:paraId="710D17D9" w14:textId="599368C1" w:rsidR="005B52DB" w:rsidRPr="00FD6EF8" w:rsidRDefault="00247082" w:rsidP="00586488">
                  <w:pPr>
                    <w:framePr w:hSpace="180" w:wrap="around" w:vAnchor="text" w:hAnchor="text" w:xAlign="center" w:y="1"/>
                    <w:ind w:leftChars="-50" w:left="-105" w:rightChars="-50" w:right="-105"/>
                    <w:suppressOverlap/>
                    <w:jc w:val="center"/>
                    <w:rPr>
                      <w:color w:val="0D0D0D" w:themeColor="text1" w:themeTint="F2"/>
                      <w:szCs w:val="21"/>
                    </w:rPr>
                  </w:pPr>
                  <w:r w:rsidRPr="00FD6EF8">
                    <w:rPr>
                      <w:rFonts w:hint="eastAsia"/>
                      <w:color w:val="0D0D0D" w:themeColor="text1" w:themeTint="F2"/>
                      <w:szCs w:val="21"/>
                    </w:rPr>
                    <w:t>负压收集</w:t>
                  </w:r>
                  <w:r w:rsidRPr="00FD6EF8">
                    <w:rPr>
                      <w:rFonts w:hint="eastAsia"/>
                      <w:color w:val="0D0D0D" w:themeColor="text1" w:themeTint="F2"/>
                      <w:szCs w:val="21"/>
                    </w:rPr>
                    <w:t>+</w:t>
                  </w:r>
                  <w:r w:rsidRPr="00FD6EF8">
                    <w:rPr>
                      <w:rFonts w:hint="eastAsia"/>
                      <w:color w:val="0D0D0D" w:themeColor="text1" w:themeTint="F2"/>
                      <w:szCs w:val="21"/>
                    </w:rPr>
                    <w:t>引入柴油燃烧器燃烧后再经过间接水冷却器</w:t>
                  </w:r>
                  <w:r w:rsidRPr="00FD6EF8">
                    <w:rPr>
                      <w:rFonts w:hAnsi="宋体" w:hint="eastAsia"/>
                      <w:color w:val="0D0D0D" w:themeColor="text1" w:themeTint="F2"/>
                      <w:kern w:val="24"/>
                      <w:szCs w:val="21"/>
                    </w:rPr>
                    <w:t>+</w:t>
                  </w:r>
                  <w:r w:rsidRPr="00FD6EF8">
                    <w:rPr>
                      <w:rFonts w:hint="eastAsia"/>
                      <w:color w:val="0D0D0D" w:themeColor="text1" w:themeTint="F2"/>
                      <w:szCs w:val="21"/>
                    </w:rPr>
                    <w:t>两级活性炭</w:t>
                  </w:r>
                  <w:r w:rsidRPr="00FD6EF8">
                    <w:rPr>
                      <w:rFonts w:hint="eastAsia"/>
                      <w:color w:val="0D0D0D" w:themeColor="text1" w:themeTint="F2"/>
                      <w:szCs w:val="21"/>
                    </w:rPr>
                    <w:t>+</w:t>
                  </w:r>
                  <w:r w:rsidRPr="00FD6EF8">
                    <w:rPr>
                      <w:rFonts w:hAnsi="宋体" w:hint="eastAsia"/>
                      <w:color w:val="0D0D0D" w:themeColor="text1" w:themeTint="F2"/>
                      <w:kern w:val="24"/>
                      <w:szCs w:val="21"/>
                    </w:rPr>
                    <w:t>15m</w:t>
                  </w:r>
                  <w:r w:rsidRPr="00FD6EF8">
                    <w:rPr>
                      <w:rFonts w:hAnsi="宋体" w:hint="eastAsia"/>
                      <w:color w:val="0D0D0D" w:themeColor="text1" w:themeTint="F2"/>
                      <w:kern w:val="24"/>
                      <w:szCs w:val="21"/>
                    </w:rPr>
                    <w:t>高排气筒（</w:t>
                  </w:r>
                  <w:r w:rsidRPr="00FD6EF8">
                    <w:rPr>
                      <w:rFonts w:hAnsi="宋体" w:hint="eastAsia"/>
                      <w:color w:val="0D0D0D" w:themeColor="text1" w:themeTint="F2"/>
                      <w:kern w:val="24"/>
                      <w:szCs w:val="21"/>
                    </w:rPr>
                    <w:t>DA00</w:t>
                  </w:r>
                  <w:r w:rsidRPr="00FD6EF8">
                    <w:rPr>
                      <w:rFonts w:hAnsi="宋体"/>
                      <w:color w:val="0D0D0D" w:themeColor="text1" w:themeTint="F2"/>
                      <w:kern w:val="24"/>
                      <w:szCs w:val="21"/>
                    </w:rPr>
                    <w:t>2</w:t>
                  </w:r>
                  <w:r w:rsidRPr="00FD6EF8">
                    <w:rPr>
                      <w:rFonts w:hAnsi="宋体" w:hint="eastAsia"/>
                      <w:color w:val="0D0D0D" w:themeColor="text1" w:themeTint="F2"/>
                      <w:kern w:val="24"/>
                      <w:szCs w:val="21"/>
                    </w:rPr>
                    <w:t>）排放</w:t>
                  </w:r>
                </w:p>
              </w:tc>
            </w:tr>
            <w:tr w:rsidR="00247082" w:rsidRPr="00FD6EF8" w14:paraId="401384AE" w14:textId="77777777" w:rsidTr="0092795B">
              <w:trPr>
                <w:trHeight w:val="397"/>
                <w:jc w:val="center"/>
              </w:trPr>
              <w:tc>
                <w:tcPr>
                  <w:tcW w:w="1217" w:type="dxa"/>
                  <w:vMerge/>
                  <w:vAlign w:val="center"/>
                </w:tcPr>
                <w:p w14:paraId="5872F12A" w14:textId="77777777" w:rsidR="00247082" w:rsidRPr="00FD6EF8" w:rsidRDefault="00247082" w:rsidP="00586488">
                  <w:pPr>
                    <w:framePr w:hSpace="180" w:wrap="around" w:vAnchor="text" w:hAnchor="text" w:xAlign="center" w:y="1"/>
                    <w:suppressOverlap/>
                    <w:jc w:val="center"/>
                    <w:rPr>
                      <w:color w:val="0D0D0D" w:themeColor="text1" w:themeTint="F2"/>
                      <w:szCs w:val="21"/>
                    </w:rPr>
                  </w:pPr>
                </w:p>
              </w:tc>
              <w:tc>
                <w:tcPr>
                  <w:tcW w:w="433" w:type="dxa"/>
                  <w:vMerge/>
                  <w:vAlign w:val="center"/>
                </w:tcPr>
                <w:p w14:paraId="4C9AB2C6" w14:textId="77777777" w:rsidR="00247082" w:rsidRPr="00FD6EF8" w:rsidRDefault="00247082" w:rsidP="00586488">
                  <w:pPr>
                    <w:framePr w:hSpace="180" w:wrap="around" w:vAnchor="text" w:hAnchor="text" w:xAlign="center" w:y="1"/>
                    <w:suppressOverlap/>
                    <w:jc w:val="center"/>
                    <w:rPr>
                      <w:color w:val="0D0D0D" w:themeColor="text1" w:themeTint="F2"/>
                      <w:szCs w:val="21"/>
                    </w:rPr>
                  </w:pPr>
                </w:p>
              </w:tc>
              <w:tc>
                <w:tcPr>
                  <w:tcW w:w="1295" w:type="dxa"/>
                  <w:vMerge/>
                  <w:vAlign w:val="center"/>
                </w:tcPr>
                <w:p w14:paraId="65C93097" w14:textId="77777777" w:rsidR="00247082" w:rsidRPr="00FD6EF8" w:rsidRDefault="00247082" w:rsidP="00586488">
                  <w:pPr>
                    <w:framePr w:hSpace="180" w:wrap="around" w:vAnchor="text" w:hAnchor="text" w:xAlign="center" w:y="1"/>
                    <w:suppressOverlap/>
                    <w:jc w:val="center"/>
                    <w:rPr>
                      <w:color w:val="0D0D0D" w:themeColor="text1" w:themeTint="F2"/>
                      <w:szCs w:val="21"/>
                    </w:rPr>
                  </w:pPr>
                </w:p>
              </w:tc>
              <w:tc>
                <w:tcPr>
                  <w:tcW w:w="2537" w:type="dxa"/>
                  <w:vAlign w:val="center"/>
                </w:tcPr>
                <w:p w14:paraId="54DFC065" w14:textId="065EC27D" w:rsidR="00247082" w:rsidRPr="00FD6EF8" w:rsidRDefault="00247082" w:rsidP="00586488">
                  <w:pPr>
                    <w:framePr w:hSpace="180" w:wrap="around" w:vAnchor="text" w:hAnchor="text" w:xAlign="center" w:y="1"/>
                    <w:suppressOverlap/>
                    <w:jc w:val="center"/>
                    <w:rPr>
                      <w:color w:val="0D0D0D" w:themeColor="text1" w:themeTint="F2"/>
                      <w:szCs w:val="21"/>
                    </w:rPr>
                  </w:pPr>
                  <w:r w:rsidRPr="00FD6EF8">
                    <w:rPr>
                      <w:rFonts w:hint="eastAsia"/>
                      <w:color w:val="0D0D0D" w:themeColor="text1" w:themeTint="F2"/>
                      <w:szCs w:val="21"/>
                    </w:rPr>
                    <w:t>沥青储罐呼吸废气废气</w:t>
                  </w:r>
                </w:p>
              </w:tc>
              <w:tc>
                <w:tcPr>
                  <w:tcW w:w="2537" w:type="dxa"/>
                  <w:vAlign w:val="center"/>
                </w:tcPr>
                <w:p w14:paraId="725A08D0" w14:textId="6E38E904" w:rsidR="00247082" w:rsidRPr="00FD6EF8" w:rsidRDefault="00247082" w:rsidP="00586488">
                  <w:pPr>
                    <w:framePr w:hSpace="180" w:wrap="around" w:vAnchor="text" w:hAnchor="text" w:xAlign="center" w:y="1"/>
                    <w:suppressOverlap/>
                    <w:jc w:val="center"/>
                    <w:rPr>
                      <w:color w:val="0D0D0D" w:themeColor="text1" w:themeTint="F2"/>
                      <w:szCs w:val="21"/>
                    </w:rPr>
                  </w:pPr>
                  <w:r w:rsidRPr="00FD6EF8">
                    <w:rPr>
                      <w:rFonts w:hint="eastAsia"/>
                      <w:color w:val="0D0D0D" w:themeColor="text1" w:themeTint="F2"/>
                      <w:szCs w:val="21"/>
                      <w:lang w:val="zh-CN"/>
                    </w:rPr>
                    <w:t>管道收集</w:t>
                  </w:r>
                  <w:r w:rsidRPr="00FD6EF8">
                    <w:rPr>
                      <w:rFonts w:hint="eastAsia"/>
                      <w:color w:val="0D0D0D" w:themeColor="text1" w:themeTint="F2"/>
                      <w:szCs w:val="21"/>
                      <w:lang w:val="zh-CN"/>
                    </w:rPr>
                    <w:t>+</w:t>
                  </w:r>
                  <w:r w:rsidRPr="00FD6EF8">
                    <w:rPr>
                      <w:rFonts w:hint="eastAsia"/>
                      <w:color w:val="0D0D0D" w:themeColor="text1" w:themeTint="F2"/>
                      <w:szCs w:val="21"/>
                    </w:rPr>
                    <w:t>引入柴油燃烧器燃烧后再经过间接水冷却器</w:t>
                  </w:r>
                  <w:r w:rsidRPr="00FD6EF8">
                    <w:rPr>
                      <w:rFonts w:hAnsi="宋体" w:hint="eastAsia"/>
                      <w:color w:val="0D0D0D" w:themeColor="text1" w:themeTint="F2"/>
                      <w:kern w:val="24"/>
                      <w:szCs w:val="21"/>
                    </w:rPr>
                    <w:t>+</w:t>
                  </w:r>
                  <w:r w:rsidRPr="00FD6EF8">
                    <w:rPr>
                      <w:rFonts w:hint="eastAsia"/>
                      <w:color w:val="0D0D0D" w:themeColor="text1" w:themeTint="F2"/>
                      <w:szCs w:val="21"/>
                    </w:rPr>
                    <w:t>两级活性炭</w:t>
                  </w:r>
                  <w:r w:rsidRPr="00FD6EF8">
                    <w:rPr>
                      <w:rFonts w:hint="eastAsia"/>
                      <w:color w:val="0D0D0D" w:themeColor="text1" w:themeTint="F2"/>
                      <w:szCs w:val="21"/>
                    </w:rPr>
                    <w:t>+</w:t>
                  </w:r>
                  <w:r w:rsidRPr="00FD6EF8">
                    <w:rPr>
                      <w:rFonts w:hAnsi="宋体" w:hint="eastAsia"/>
                      <w:color w:val="0D0D0D" w:themeColor="text1" w:themeTint="F2"/>
                      <w:kern w:val="24"/>
                      <w:szCs w:val="21"/>
                    </w:rPr>
                    <w:t>15m</w:t>
                  </w:r>
                  <w:r w:rsidRPr="00FD6EF8">
                    <w:rPr>
                      <w:rFonts w:hAnsi="宋体" w:hint="eastAsia"/>
                      <w:color w:val="0D0D0D" w:themeColor="text1" w:themeTint="F2"/>
                      <w:kern w:val="24"/>
                      <w:szCs w:val="21"/>
                    </w:rPr>
                    <w:t>高排气筒（</w:t>
                  </w:r>
                  <w:r w:rsidRPr="00FD6EF8">
                    <w:rPr>
                      <w:rFonts w:hAnsi="宋体" w:hint="eastAsia"/>
                      <w:color w:val="0D0D0D" w:themeColor="text1" w:themeTint="F2"/>
                      <w:kern w:val="24"/>
                      <w:szCs w:val="21"/>
                    </w:rPr>
                    <w:t>DA00</w:t>
                  </w:r>
                  <w:r w:rsidRPr="00FD6EF8">
                    <w:rPr>
                      <w:rFonts w:hAnsi="宋体"/>
                      <w:color w:val="0D0D0D" w:themeColor="text1" w:themeTint="F2"/>
                      <w:kern w:val="24"/>
                      <w:szCs w:val="21"/>
                    </w:rPr>
                    <w:t>2</w:t>
                  </w:r>
                  <w:r w:rsidRPr="00FD6EF8">
                    <w:rPr>
                      <w:rFonts w:hAnsi="宋体" w:hint="eastAsia"/>
                      <w:color w:val="0D0D0D" w:themeColor="text1" w:themeTint="F2"/>
                      <w:kern w:val="24"/>
                      <w:szCs w:val="21"/>
                    </w:rPr>
                    <w:t>）排放</w:t>
                  </w:r>
                </w:p>
              </w:tc>
            </w:tr>
            <w:tr w:rsidR="008739F1" w:rsidRPr="00FD6EF8" w14:paraId="28E1F537" w14:textId="77777777">
              <w:trPr>
                <w:trHeight w:val="397"/>
                <w:jc w:val="center"/>
              </w:trPr>
              <w:tc>
                <w:tcPr>
                  <w:tcW w:w="1217" w:type="dxa"/>
                  <w:vMerge/>
                  <w:vAlign w:val="center"/>
                </w:tcPr>
                <w:p w14:paraId="47D5D297" w14:textId="77777777" w:rsidR="008739F1" w:rsidRPr="00FD6EF8" w:rsidRDefault="008739F1" w:rsidP="00586488">
                  <w:pPr>
                    <w:framePr w:hSpace="180" w:wrap="around" w:vAnchor="text" w:hAnchor="text" w:xAlign="center" w:y="1"/>
                    <w:suppressOverlap/>
                    <w:jc w:val="center"/>
                    <w:rPr>
                      <w:color w:val="0D0D0D" w:themeColor="text1" w:themeTint="F2"/>
                      <w:szCs w:val="21"/>
                    </w:rPr>
                  </w:pPr>
                </w:p>
              </w:tc>
              <w:tc>
                <w:tcPr>
                  <w:tcW w:w="433" w:type="dxa"/>
                  <w:vMerge/>
                  <w:vAlign w:val="center"/>
                </w:tcPr>
                <w:p w14:paraId="70FCD15B" w14:textId="77777777" w:rsidR="008739F1" w:rsidRPr="00FD6EF8" w:rsidRDefault="008739F1" w:rsidP="00586488">
                  <w:pPr>
                    <w:framePr w:hSpace="180" w:wrap="around" w:vAnchor="text" w:hAnchor="text" w:xAlign="center" w:y="1"/>
                    <w:suppressOverlap/>
                    <w:jc w:val="center"/>
                    <w:rPr>
                      <w:color w:val="0D0D0D" w:themeColor="text1" w:themeTint="F2"/>
                      <w:szCs w:val="21"/>
                    </w:rPr>
                  </w:pPr>
                </w:p>
              </w:tc>
              <w:tc>
                <w:tcPr>
                  <w:tcW w:w="1295" w:type="dxa"/>
                  <w:vMerge/>
                  <w:vAlign w:val="center"/>
                </w:tcPr>
                <w:p w14:paraId="2DF87C7B" w14:textId="77777777" w:rsidR="008739F1" w:rsidRPr="00FD6EF8" w:rsidRDefault="008739F1" w:rsidP="00586488">
                  <w:pPr>
                    <w:framePr w:hSpace="180" w:wrap="around" w:vAnchor="text" w:hAnchor="text" w:xAlign="center" w:y="1"/>
                    <w:suppressOverlap/>
                    <w:jc w:val="center"/>
                    <w:rPr>
                      <w:color w:val="0D0D0D" w:themeColor="text1" w:themeTint="F2"/>
                      <w:szCs w:val="21"/>
                    </w:rPr>
                  </w:pPr>
                </w:p>
              </w:tc>
              <w:tc>
                <w:tcPr>
                  <w:tcW w:w="5074" w:type="dxa"/>
                  <w:gridSpan w:val="2"/>
                  <w:vAlign w:val="center"/>
                </w:tcPr>
                <w:p w14:paraId="30CC4E3B" w14:textId="27A4F84F" w:rsidR="008739F1" w:rsidRPr="00FD6EF8" w:rsidRDefault="003114DE" w:rsidP="00586488">
                  <w:pPr>
                    <w:framePr w:hSpace="180" w:wrap="around" w:vAnchor="text" w:hAnchor="text" w:xAlign="center" w:y="1"/>
                    <w:suppressOverlap/>
                    <w:jc w:val="center"/>
                    <w:rPr>
                      <w:color w:val="0D0D0D" w:themeColor="text1" w:themeTint="F2"/>
                      <w:szCs w:val="21"/>
                      <w:lang w:val="zh-CN"/>
                    </w:rPr>
                  </w:pPr>
                  <w:r w:rsidRPr="00FD6EF8">
                    <w:rPr>
                      <w:rFonts w:ascii="宋体" w:hAnsi="宋体" w:cs="宋体" w:hint="eastAsia"/>
                      <w:color w:val="0D0D0D" w:themeColor="text1" w:themeTint="F2"/>
                      <w:szCs w:val="21"/>
                    </w:rPr>
                    <w:t>导热油炉</w:t>
                  </w:r>
                  <w:r w:rsidRPr="00FD6EF8">
                    <w:rPr>
                      <w:color w:val="0D0D0D" w:themeColor="text1" w:themeTint="F2"/>
                      <w:szCs w:val="21"/>
                    </w:rPr>
                    <w:t>柴油燃烧</w:t>
                  </w:r>
                  <w:r w:rsidRPr="00FD6EF8">
                    <w:rPr>
                      <w:rFonts w:hint="eastAsia"/>
                      <w:color w:val="0D0D0D" w:themeColor="text1" w:themeTint="F2"/>
                      <w:szCs w:val="21"/>
                      <w:lang w:val="zh-CN"/>
                    </w:rPr>
                    <w:t>废气：管道收集</w:t>
                  </w:r>
                  <w:r w:rsidRPr="00FD6EF8">
                    <w:rPr>
                      <w:rFonts w:hint="eastAsia"/>
                      <w:color w:val="0D0D0D" w:themeColor="text1" w:themeTint="F2"/>
                      <w:szCs w:val="21"/>
                    </w:rPr>
                    <w:t>+ 15m</w:t>
                  </w:r>
                  <w:r w:rsidRPr="00FD6EF8">
                    <w:rPr>
                      <w:rFonts w:hint="eastAsia"/>
                      <w:color w:val="0D0D0D" w:themeColor="text1" w:themeTint="F2"/>
                      <w:szCs w:val="21"/>
                    </w:rPr>
                    <w:t>高</w:t>
                  </w:r>
                  <w:r w:rsidRPr="00FD6EF8">
                    <w:rPr>
                      <w:rFonts w:hAnsi="宋体" w:hint="eastAsia"/>
                      <w:color w:val="0D0D0D" w:themeColor="text1" w:themeTint="F2"/>
                      <w:kern w:val="24"/>
                      <w:szCs w:val="21"/>
                    </w:rPr>
                    <w:t>排气筒（</w:t>
                  </w:r>
                  <w:r w:rsidRPr="00FD6EF8">
                    <w:rPr>
                      <w:rFonts w:hAnsi="宋体" w:hint="eastAsia"/>
                      <w:color w:val="0D0D0D" w:themeColor="text1" w:themeTint="F2"/>
                      <w:kern w:val="24"/>
                      <w:szCs w:val="21"/>
                    </w:rPr>
                    <w:t>DA0</w:t>
                  </w:r>
                  <w:r w:rsidRPr="00FD6EF8">
                    <w:rPr>
                      <w:rFonts w:hAnsi="宋体"/>
                      <w:color w:val="0D0D0D" w:themeColor="text1" w:themeTint="F2"/>
                      <w:kern w:val="24"/>
                      <w:szCs w:val="21"/>
                    </w:rPr>
                    <w:t>03</w:t>
                  </w:r>
                  <w:r w:rsidRPr="00FD6EF8">
                    <w:rPr>
                      <w:rFonts w:hAnsi="宋体" w:hint="eastAsia"/>
                      <w:color w:val="0D0D0D" w:themeColor="text1" w:themeTint="F2"/>
                      <w:kern w:val="24"/>
                      <w:szCs w:val="21"/>
                    </w:rPr>
                    <w:t>）</w:t>
                  </w:r>
                </w:p>
              </w:tc>
            </w:tr>
            <w:tr w:rsidR="008739F1" w:rsidRPr="00FD6EF8" w14:paraId="00A3B8DD" w14:textId="77777777">
              <w:trPr>
                <w:trHeight w:val="397"/>
                <w:jc w:val="center"/>
              </w:trPr>
              <w:tc>
                <w:tcPr>
                  <w:tcW w:w="1217" w:type="dxa"/>
                  <w:vMerge/>
                  <w:vAlign w:val="center"/>
                </w:tcPr>
                <w:p w14:paraId="7F891944" w14:textId="77777777" w:rsidR="008739F1" w:rsidRPr="00FD6EF8" w:rsidRDefault="008739F1" w:rsidP="00586488">
                  <w:pPr>
                    <w:framePr w:hSpace="180" w:wrap="around" w:vAnchor="text" w:hAnchor="text" w:xAlign="center" w:y="1"/>
                    <w:suppressOverlap/>
                    <w:jc w:val="center"/>
                    <w:rPr>
                      <w:color w:val="0D0D0D" w:themeColor="text1" w:themeTint="F2"/>
                      <w:szCs w:val="21"/>
                    </w:rPr>
                  </w:pPr>
                </w:p>
              </w:tc>
              <w:tc>
                <w:tcPr>
                  <w:tcW w:w="433" w:type="dxa"/>
                  <w:vMerge/>
                  <w:vAlign w:val="center"/>
                </w:tcPr>
                <w:p w14:paraId="499B412F" w14:textId="77777777" w:rsidR="008739F1" w:rsidRPr="00FD6EF8" w:rsidRDefault="008739F1" w:rsidP="00586488">
                  <w:pPr>
                    <w:framePr w:hSpace="180" w:wrap="around" w:vAnchor="text" w:hAnchor="text" w:xAlign="center" w:y="1"/>
                    <w:suppressOverlap/>
                    <w:jc w:val="center"/>
                    <w:rPr>
                      <w:color w:val="0D0D0D" w:themeColor="text1" w:themeTint="F2"/>
                      <w:szCs w:val="21"/>
                    </w:rPr>
                  </w:pPr>
                </w:p>
              </w:tc>
              <w:tc>
                <w:tcPr>
                  <w:tcW w:w="1295" w:type="dxa"/>
                  <w:vMerge/>
                  <w:vAlign w:val="center"/>
                </w:tcPr>
                <w:p w14:paraId="64208F19" w14:textId="77777777" w:rsidR="008739F1" w:rsidRPr="00FD6EF8" w:rsidRDefault="008739F1" w:rsidP="00586488">
                  <w:pPr>
                    <w:framePr w:hSpace="180" w:wrap="around" w:vAnchor="text" w:hAnchor="text" w:xAlign="center" w:y="1"/>
                    <w:suppressOverlap/>
                    <w:jc w:val="center"/>
                    <w:rPr>
                      <w:color w:val="0D0D0D" w:themeColor="text1" w:themeTint="F2"/>
                      <w:szCs w:val="21"/>
                    </w:rPr>
                  </w:pPr>
                </w:p>
              </w:tc>
              <w:tc>
                <w:tcPr>
                  <w:tcW w:w="5074" w:type="dxa"/>
                  <w:gridSpan w:val="2"/>
                  <w:vAlign w:val="center"/>
                </w:tcPr>
                <w:p w14:paraId="501EA8EB" w14:textId="52F89650" w:rsidR="008739F1" w:rsidRPr="00FD6EF8" w:rsidRDefault="003114DE" w:rsidP="00586488">
                  <w:pPr>
                    <w:framePr w:hSpace="180" w:wrap="around" w:vAnchor="text" w:hAnchor="text" w:xAlign="center" w:y="1"/>
                    <w:suppressOverlap/>
                    <w:jc w:val="center"/>
                    <w:rPr>
                      <w:color w:val="0D0D0D" w:themeColor="text1" w:themeTint="F2"/>
                      <w:szCs w:val="21"/>
                    </w:rPr>
                  </w:pPr>
                  <w:r w:rsidRPr="00FD6EF8">
                    <w:rPr>
                      <w:rFonts w:hint="eastAsia"/>
                      <w:color w:val="0D0D0D" w:themeColor="text1" w:themeTint="F2"/>
                      <w:szCs w:val="21"/>
                    </w:rPr>
                    <w:t>矿粉筒仓呼吸粉尘：仓顶除尘器</w:t>
                  </w:r>
                  <w:r w:rsidRPr="00FD6EF8">
                    <w:rPr>
                      <w:rFonts w:hint="eastAsia"/>
                      <w:color w:val="0D0D0D" w:themeColor="text1" w:themeTint="F2"/>
                      <w:szCs w:val="21"/>
                    </w:rPr>
                    <w:t>+</w:t>
                  </w:r>
                  <w:r w:rsidRPr="00FD6EF8">
                    <w:rPr>
                      <w:rFonts w:hAnsi="宋体" w:hint="eastAsia"/>
                      <w:color w:val="0D0D0D" w:themeColor="text1" w:themeTint="F2"/>
                      <w:kern w:val="24"/>
                      <w:szCs w:val="21"/>
                    </w:rPr>
                    <w:t>15m</w:t>
                  </w:r>
                  <w:r w:rsidRPr="00FD6EF8">
                    <w:rPr>
                      <w:rFonts w:hAnsi="宋体" w:hint="eastAsia"/>
                      <w:color w:val="0D0D0D" w:themeColor="text1" w:themeTint="F2"/>
                      <w:kern w:val="24"/>
                      <w:szCs w:val="21"/>
                    </w:rPr>
                    <w:t>高排气筒（</w:t>
                  </w:r>
                  <w:r w:rsidRPr="00FD6EF8">
                    <w:rPr>
                      <w:rFonts w:hAnsi="宋体" w:hint="eastAsia"/>
                      <w:color w:val="0D0D0D" w:themeColor="text1" w:themeTint="F2"/>
                      <w:kern w:val="24"/>
                      <w:szCs w:val="21"/>
                    </w:rPr>
                    <w:t>DA0</w:t>
                  </w:r>
                  <w:r w:rsidRPr="00FD6EF8">
                    <w:rPr>
                      <w:rFonts w:hAnsi="宋体"/>
                      <w:color w:val="0D0D0D" w:themeColor="text1" w:themeTint="F2"/>
                      <w:kern w:val="24"/>
                      <w:szCs w:val="21"/>
                    </w:rPr>
                    <w:t>04</w:t>
                  </w:r>
                  <w:r w:rsidRPr="00FD6EF8">
                    <w:rPr>
                      <w:rFonts w:hAnsi="宋体" w:hint="eastAsia"/>
                      <w:color w:val="0D0D0D" w:themeColor="text1" w:themeTint="F2"/>
                      <w:kern w:val="24"/>
                      <w:szCs w:val="21"/>
                    </w:rPr>
                    <w:t>）</w:t>
                  </w:r>
                  <w:r w:rsidR="0092795B" w:rsidRPr="00FD6EF8">
                    <w:rPr>
                      <w:rFonts w:hint="eastAsia"/>
                      <w:color w:val="0D0D0D" w:themeColor="text1" w:themeTint="F2"/>
                      <w:szCs w:val="21"/>
                      <w:lang w:val="zh-CN"/>
                    </w:rPr>
                    <w:t>（筒仓高度</w:t>
                  </w:r>
                  <w:r w:rsidR="0092795B" w:rsidRPr="00FD6EF8">
                    <w:rPr>
                      <w:rFonts w:hint="eastAsia"/>
                      <w:color w:val="0D0D0D" w:themeColor="text1" w:themeTint="F2"/>
                      <w:szCs w:val="21"/>
                      <w:lang w:val="zh-CN"/>
                    </w:rPr>
                    <w:t>1</w:t>
                  </w:r>
                  <w:r w:rsidR="0092795B" w:rsidRPr="00FD6EF8">
                    <w:rPr>
                      <w:color w:val="0D0D0D" w:themeColor="text1" w:themeTint="F2"/>
                      <w:szCs w:val="21"/>
                      <w:lang w:val="zh-CN"/>
                    </w:rPr>
                    <w:t>5 m</w:t>
                  </w:r>
                  <w:r w:rsidR="0092795B" w:rsidRPr="00FD6EF8">
                    <w:rPr>
                      <w:rFonts w:hint="eastAsia"/>
                      <w:color w:val="0D0D0D" w:themeColor="text1" w:themeTint="F2"/>
                      <w:szCs w:val="21"/>
                      <w:lang w:val="zh-CN"/>
                    </w:rPr>
                    <w:t>）</w:t>
                  </w:r>
                </w:p>
              </w:tc>
            </w:tr>
            <w:tr w:rsidR="008739F1" w:rsidRPr="00FD6EF8" w14:paraId="338EB31B" w14:textId="77777777">
              <w:trPr>
                <w:trHeight w:val="397"/>
                <w:jc w:val="center"/>
              </w:trPr>
              <w:tc>
                <w:tcPr>
                  <w:tcW w:w="1217" w:type="dxa"/>
                  <w:vMerge/>
                  <w:vAlign w:val="center"/>
                </w:tcPr>
                <w:p w14:paraId="23F795AF" w14:textId="77777777" w:rsidR="008739F1" w:rsidRPr="00FD6EF8" w:rsidRDefault="008739F1" w:rsidP="00586488">
                  <w:pPr>
                    <w:framePr w:hSpace="180" w:wrap="around" w:vAnchor="text" w:hAnchor="text" w:xAlign="center" w:y="1"/>
                    <w:suppressOverlap/>
                    <w:jc w:val="center"/>
                    <w:rPr>
                      <w:color w:val="0D0D0D" w:themeColor="text1" w:themeTint="F2"/>
                      <w:szCs w:val="21"/>
                    </w:rPr>
                  </w:pPr>
                </w:p>
              </w:tc>
              <w:tc>
                <w:tcPr>
                  <w:tcW w:w="433" w:type="dxa"/>
                  <w:vMerge/>
                  <w:vAlign w:val="center"/>
                </w:tcPr>
                <w:p w14:paraId="6C36122B" w14:textId="77777777" w:rsidR="008739F1" w:rsidRPr="00FD6EF8" w:rsidRDefault="008739F1" w:rsidP="00586488">
                  <w:pPr>
                    <w:framePr w:hSpace="180" w:wrap="around" w:vAnchor="text" w:hAnchor="text" w:xAlign="center" w:y="1"/>
                    <w:suppressOverlap/>
                    <w:jc w:val="center"/>
                    <w:rPr>
                      <w:color w:val="0D0D0D" w:themeColor="text1" w:themeTint="F2"/>
                      <w:szCs w:val="21"/>
                    </w:rPr>
                  </w:pPr>
                </w:p>
              </w:tc>
              <w:tc>
                <w:tcPr>
                  <w:tcW w:w="1295" w:type="dxa"/>
                  <w:vMerge/>
                  <w:vAlign w:val="center"/>
                </w:tcPr>
                <w:p w14:paraId="7163FEC8" w14:textId="77777777" w:rsidR="008739F1" w:rsidRPr="00FD6EF8" w:rsidRDefault="008739F1" w:rsidP="00586488">
                  <w:pPr>
                    <w:framePr w:hSpace="180" w:wrap="around" w:vAnchor="text" w:hAnchor="text" w:xAlign="center" w:y="1"/>
                    <w:suppressOverlap/>
                    <w:jc w:val="center"/>
                    <w:rPr>
                      <w:color w:val="0D0D0D" w:themeColor="text1" w:themeTint="F2"/>
                      <w:szCs w:val="21"/>
                    </w:rPr>
                  </w:pPr>
                </w:p>
              </w:tc>
              <w:tc>
                <w:tcPr>
                  <w:tcW w:w="5074" w:type="dxa"/>
                  <w:gridSpan w:val="2"/>
                  <w:vAlign w:val="center"/>
                </w:tcPr>
                <w:p w14:paraId="24322A55" w14:textId="7D869BF8" w:rsidR="008739F1" w:rsidRPr="00FD6EF8" w:rsidRDefault="003114DE" w:rsidP="00586488">
                  <w:pPr>
                    <w:framePr w:hSpace="180" w:wrap="around" w:vAnchor="text" w:hAnchor="text" w:xAlign="center" w:y="1"/>
                    <w:suppressOverlap/>
                    <w:jc w:val="center"/>
                    <w:rPr>
                      <w:color w:val="0D0D0D" w:themeColor="text1" w:themeTint="F2"/>
                      <w:szCs w:val="21"/>
                    </w:rPr>
                  </w:pPr>
                  <w:r w:rsidRPr="00FD6EF8">
                    <w:rPr>
                      <w:rFonts w:hint="eastAsia"/>
                      <w:color w:val="0D0D0D" w:themeColor="text1" w:themeTint="F2"/>
                      <w:szCs w:val="21"/>
                    </w:rPr>
                    <w:t>装卸粉尘</w:t>
                  </w:r>
                  <w:r w:rsidR="0092795B" w:rsidRPr="00FD6EF8">
                    <w:rPr>
                      <w:rFonts w:hint="eastAsia"/>
                      <w:color w:val="0D0D0D" w:themeColor="text1" w:themeTint="F2"/>
                      <w:szCs w:val="21"/>
                    </w:rPr>
                    <w:t>、堆场扬尘</w:t>
                  </w:r>
                  <w:r w:rsidRPr="00FD6EF8">
                    <w:rPr>
                      <w:rFonts w:hint="eastAsia"/>
                      <w:color w:val="0D0D0D" w:themeColor="text1" w:themeTint="F2"/>
                      <w:szCs w:val="21"/>
                      <w:lang w:val="zh-CN"/>
                    </w:rPr>
                    <w:t>：</w:t>
                  </w:r>
                  <w:r w:rsidR="00247082" w:rsidRPr="00FD6EF8">
                    <w:rPr>
                      <w:rFonts w:hint="eastAsia"/>
                      <w:color w:val="0D0D0D" w:themeColor="text1" w:themeTint="F2"/>
                      <w:szCs w:val="21"/>
                      <w:lang w:val="zh-CN"/>
                    </w:rPr>
                    <w:t>装卸作业均在料仓内进行，料仓设置喷淋装置，喷淋降尘</w:t>
                  </w:r>
                </w:p>
              </w:tc>
            </w:tr>
            <w:tr w:rsidR="008739F1" w:rsidRPr="00FD6EF8" w14:paraId="0C4A8452" w14:textId="77777777">
              <w:trPr>
                <w:trHeight w:val="397"/>
                <w:jc w:val="center"/>
              </w:trPr>
              <w:tc>
                <w:tcPr>
                  <w:tcW w:w="1217" w:type="dxa"/>
                  <w:vMerge/>
                  <w:vAlign w:val="center"/>
                </w:tcPr>
                <w:p w14:paraId="0479DD71" w14:textId="77777777" w:rsidR="008739F1" w:rsidRPr="00FD6EF8" w:rsidRDefault="008739F1" w:rsidP="00586488">
                  <w:pPr>
                    <w:framePr w:hSpace="180" w:wrap="around" w:vAnchor="text" w:hAnchor="text" w:xAlign="center" w:y="1"/>
                    <w:suppressOverlap/>
                    <w:jc w:val="center"/>
                    <w:rPr>
                      <w:color w:val="0D0D0D" w:themeColor="text1" w:themeTint="F2"/>
                      <w:szCs w:val="21"/>
                    </w:rPr>
                  </w:pPr>
                </w:p>
              </w:tc>
              <w:tc>
                <w:tcPr>
                  <w:tcW w:w="433" w:type="dxa"/>
                  <w:vMerge/>
                  <w:vAlign w:val="center"/>
                </w:tcPr>
                <w:p w14:paraId="5230E83B" w14:textId="77777777" w:rsidR="008739F1" w:rsidRPr="00FD6EF8" w:rsidRDefault="008739F1" w:rsidP="00586488">
                  <w:pPr>
                    <w:framePr w:hSpace="180" w:wrap="around" w:vAnchor="text" w:hAnchor="text" w:xAlign="center" w:y="1"/>
                    <w:suppressOverlap/>
                    <w:jc w:val="center"/>
                    <w:rPr>
                      <w:color w:val="0D0D0D" w:themeColor="text1" w:themeTint="F2"/>
                      <w:szCs w:val="21"/>
                    </w:rPr>
                  </w:pPr>
                </w:p>
              </w:tc>
              <w:tc>
                <w:tcPr>
                  <w:tcW w:w="1295" w:type="dxa"/>
                  <w:vMerge/>
                  <w:vAlign w:val="center"/>
                </w:tcPr>
                <w:p w14:paraId="3949F168" w14:textId="77777777" w:rsidR="008739F1" w:rsidRPr="00FD6EF8" w:rsidRDefault="008739F1" w:rsidP="00586488">
                  <w:pPr>
                    <w:framePr w:hSpace="180" w:wrap="around" w:vAnchor="text" w:hAnchor="text" w:xAlign="center" w:y="1"/>
                    <w:suppressOverlap/>
                    <w:jc w:val="center"/>
                    <w:rPr>
                      <w:color w:val="0D0D0D" w:themeColor="text1" w:themeTint="F2"/>
                      <w:szCs w:val="21"/>
                    </w:rPr>
                  </w:pPr>
                </w:p>
              </w:tc>
              <w:tc>
                <w:tcPr>
                  <w:tcW w:w="5074" w:type="dxa"/>
                  <w:gridSpan w:val="2"/>
                  <w:vAlign w:val="center"/>
                </w:tcPr>
                <w:p w14:paraId="64BEF1AE" w14:textId="51A9B7B1" w:rsidR="008739F1" w:rsidRPr="00FD6EF8" w:rsidRDefault="003114DE" w:rsidP="00586488">
                  <w:pPr>
                    <w:framePr w:hSpace="180" w:wrap="around" w:vAnchor="text" w:hAnchor="text" w:xAlign="center" w:y="1"/>
                    <w:suppressOverlap/>
                    <w:jc w:val="center"/>
                    <w:rPr>
                      <w:color w:val="0D0D0D" w:themeColor="text1" w:themeTint="F2"/>
                      <w:szCs w:val="21"/>
                      <w:lang w:val="zh-CN"/>
                    </w:rPr>
                  </w:pPr>
                  <w:r w:rsidRPr="00FD6EF8">
                    <w:rPr>
                      <w:rFonts w:hint="eastAsia"/>
                      <w:color w:val="0D0D0D" w:themeColor="text1" w:themeTint="F2"/>
                      <w:szCs w:val="21"/>
                    </w:rPr>
                    <w:t>道路运输粉尘</w:t>
                  </w:r>
                  <w:r w:rsidRPr="00FD6EF8">
                    <w:rPr>
                      <w:rFonts w:hint="eastAsia"/>
                      <w:color w:val="0D0D0D" w:themeColor="text1" w:themeTint="F2"/>
                      <w:szCs w:val="21"/>
                      <w:lang w:val="zh-CN"/>
                    </w:rPr>
                    <w:t>：</w:t>
                  </w:r>
                  <w:r w:rsidR="00247082" w:rsidRPr="00FD6EF8">
                    <w:rPr>
                      <w:rFonts w:hint="eastAsia"/>
                      <w:color w:val="0D0D0D" w:themeColor="text1" w:themeTint="F2"/>
                      <w:szCs w:val="21"/>
                      <w:lang w:val="zh-CN"/>
                    </w:rPr>
                    <w:t>厂区洒水车洒水</w:t>
                  </w:r>
                  <w:r w:rsidR="00247082" w:rsidRPr="00FD6EF8">
                    <w:rPr>
                      <w:rFonts w:hint="eastAsia"/>
                      <w:color w:val="0D0D0D" w:themeColor="text1" w:themeTint="F2"/>
                      <w:szCs w:val="21"/>
                    </w:rPr>
                    <w:t>降尘</w:t>
                  </w:r>
                </w:p>
              </w:tc>
            </w:tr>
            <w:tr w:rsidR="008739F1" w:rsidRPr="00FD6EF8" w14:paraId="70804D38" w14:textId="77777777">
              <w:trPr>
                <w:trHeight w:val="397"/>
                <w:jc w:val="center"/>
              </w:trPr>
              <w:tc>
                <w:tcPr>
                  <w:tcW w:w="1217" w:type="dxa"/>
                  <w:vMerge/>
                  <w:vAlign w:val="center"/>
                </w:tcPr>
                <w:p w14:paraId="21C2E4AE" w14:textId="77777777" w:rsidR="008739F1" w:rsidRPr="00FD6EF8" w:rsidRDefault="008739F1" w:rsidP="00586488">
                  <w:pPr>
                    <w:framePr w:hSpace="180" w:wrap="around" w:vAnchor="text" w:hAnchor="text" w:xAlign="center" w:y="1"/>
                    <w:suppressOverlap/>
                    <w:jc w:val="center"/>
                    <w:rPr>
                      <w:color w:val="0D0D0D" w:themeColor="text1" w:themeTint="F2"/>
                      <w:szCs w:val="21"/>
                    </w:rPr>
                  </w:pPr>
                </w:p>
              </w:tc>
              <w:tc>
                <w:tcPr>
                  <w:tcW w:w="433" w:type="dxa"/>
                  <w:vMerge/>
                  <w:vAlign w:val="center"/>
                </w:tcPr>
                <w:p w14:paraId="4CCBA51A" w14:textId="77777777" w:rsidR="008739F1" w:rsidRPr="00FD6EF8" w:rsidRDefault="008739F1" w:rsidP="00586488">
                  <w:pPr>
                    <w:framePr w:hSpace="180" w:wrap="around" w:vAnchor="text" w:hAnchor="text" w:xAlign="center" w:y="1"/>
                    <w:suppressOverlap/>
                    <w:jc w:val="center"/>
                    <w:rPr>
                      <w:color w:val="0D0D0D" w:themeColor="text1" w:themeTint="F2"/>
                      <w:szCs w:val="21"/>
                    </w:rPr>
                  </w:pPr>
                </w:p>
              </w:tc>
              <w:tc>
                <w:tcPr>
                  <w:tcW w:w="1295" w:type="dxa"/>
                  <w:vMerge/>
                  <w:vAlign w:val="center"/>
                </w:tcPr>
                <w:p w14:paraId="3B89B1A2" w14:textId="77777777" w:rsidR="008739F1" w:rsidRPr="00FD6EF8" w:rsidRDefault="008739F1" w:rsidP="00586488">
                  <w:pPr>
                    <w:framePr w:hSpace="180" w:wrap="around" w:vAnchor="text" w:hAnchor="text" w:xAlign="center" w:y="1"/>
                    <w:suppressOverlap/>
                    <w:jc w:val="center"/>
                    <w:rPr>
                      <w:color w:val="0D0D0D" w:themeColor="text1" w:themeTint="F2"/>
                      <w:szCs w:val="21"/>
                    </w:rPr>
                  </w:pPr>
                </w:p>
              </w:tc>
              <w:tc>
                <w:tcPr>
                  <w:tcW w:w="5074" w:type="dxa"/>
                  <w:gridSpan w:val="2"/>
                  <w:vAlign w:val="center"/>
                </w:tcPr>
                <w:p w14:paraId="2C706FDD" w14:textId="77777777" w:rsidR="008739F1" w:rsidRPr="00FD6EF8" w:rsidRDefault="003114DE" w:rsidP="00586488">
                  <w:pPr>
                    <w:framePr w:hSpace="180" w:wrap="around" w:vAnchor="text" w:hAnchor="text" w:xAlign="center" w:y="1"/>
                    <w:suppressOverlap/>
                    <w:jc w:val="center"/>
                    <w:rPr>
                      <w:color w:val="0D0D0D" w:themeColor="text1" w:themeTint="F2"/>
                      <w:szCs w:val="21"/>
                      <w:lang w:val="zh-CN"/>
                    </w:rPr>
                  </w:pPr>
                  <w:r w:rsidRPr="00FD6EF8">
                    <w:rPr>
                      <w:color w:val="0D0D0D" w:themeColor="text1" w:themeTint="F2"/>
                      <w:szCs w:val="21"/>
                    </w:rPr>
                    <w:t>食堂油烟</w:t>
                  </w:r>
                  <w:r w:rsidRPr="00FD6EF8">
                    <w:rPr>
                      <w:rFonts w:hint="eastAsia"/>
                      <w:color w:val="0D0D0D" w:themeColor="text1" w:themeTint="F2"/>
                      <w:szCs w:val="21"/>
                    </w:rPr>
                    <w:t>：</w:t>
                  </w:r>
                  <w:r w:rsidRPr="00FD6EF8">
                    <w:rPr>
                      <w:color w:val="0D0D0D" w:themeColor="text1" w:themeTint="F2"/>
                      <w:szCs w:val="21"/>
                    </w:rPr>
                    <w:t>油烟净化器</w:t>
                  </w:r>
                </w:p>
              </w:tc>
            </w:tr>
            <w:tr w:rsidR="008739F1" w:rsidRPr="00FD6EF8" w14:paraId="5CD4F36A" w14:textId="77777777">
              <w:trPr>
                <w:trHeight w:val="397"/>
                <w:jc w:val="center"/>
              </w:trPr>
              <w:tc>
                <w:tcPr>
                  <w:tcW w:w="1217" w:type="dxa"/>
                  <w:vMerge/>
                  <w:vAlign w:val="center"/>
                </w:tcPr>
                <w:p w14:paraId="051F58AE" w14:textId="77777777" w:rsidR="008739F1" w:rsidRPr="00FD6EF8" w:rsidRDefault="008739F1" w:rsidP="00586488">
                  <w:pPr>
                    <w:framePr w:hSpace="180" w:wrap="around" w:vAnchor="text" w:hAnchor="text" w:xAlign="center" w:y="1"/>
                    <w:suppressOverlap/>
                    <w:jc w:val="center"/>
                    <w:rPr>
                      <w:color w:val="0D0D0D" w:themeColor="text1" w:themeTint="F2"/>
                      <w:szCs w:val="21"/>
                    </w:rPr>
                  </w:pPr>
                </w:p>
              </w:tc>
              <w:tc>
                <w:tcPr>
                  <w:tcW w:w="433" w:type="dxa"/>
                  <w:vMerge/>
                  <w:vAlign w:val="center"/>
                </w:tcPr>
                <w:p w14:paraId="1E99BE17" w14:textId="77777777" w:rsidR="008739F1" w:rsidRPr="00FD6EF8" w:rsidRDefault="008739F1" w:rsidP="00586488">
                  <w:pPr>
                    <w:framePr w:hSpace="180" w:wrap="around" w:vAnchor="text" w:hAnchor="text" w:xAlign="center" w:y="1"/>
                    <w:suppressOverlap/>
                    <w:jc w:val="center"/>
                    <w:rPr>
                      <w:color w:val="0D0D0D" w:themeColor="text1" w:themeTint="F2"/>
                      <w:szCs w:val="21"/>
                    </w:rPr>
                  </w:pPr>
                </w:p>
              </w:tc>
              <w:tc>
                <w:tcPr>
                  <w:tcW w:w="1295" w:type="dxa"/>
                  <w:vMerge w:val="restart"/>
                  <w:vAlign w:val="center"/>
                </w:tcPr>
                <w:p w14:paraId="0B1E38A6" w14:textId="77777777" w:rsidR="008739F1" w:rsidRPr="00FD6EF8" w:rsidRDefault="003114DE" w:rsidP="00586488">
                  <w:pPr>
                    <w:framePr w:hSpace="180" w:wrap="around" w:vAnchor="text" w:hAnchor="text" w:xAlign="center" w:y="1"/>
                    <w:suppressOverlap/>
                    <w:jc w:val="center"/>
                    <w:rPr>
                      <w:color w:val="0D0D0D" w:themeColor="text1" w:themeTint="F2"/>
                      <w:szCs w:val="21"/>
                    </w:rPr>
                  </w:pPr>
                  <w:r w:rsidRPr="00FD6EF8">
                    <w:rPr>
                      <w:color w:val="0D0D0D" w:themeColor="text1" w:themeTint="F2"/>
                      <w:szCs w:val="21"/>
                    </w:rPr>
                    <w:t>废水治理</w:t>
                  </w:r>
                </w:p>
              </w:tc>
              <w:tc>
                <w:tcPr>
                  <w:tcW w:w="5074" w:type="dxa"/>
                  <w:gridSpan w:val="2"/>
                  <w:vAlign w:val="center"/>
                </w:tcPr>
                <w:p w14:paraId="216FE5F0" w14:textId="77777777" w:rsidR="008739F1" w:rsidRPr="00FD6EF8" w:rsidRDefault="003114DE" w:rsidP="00586488">
                  <w:pPr>
                    <w:framePr w:hSpace="180" w:wrap="around" w:vAnchor="text" w:hAnchor="text" w:xAlign="center" w:y="1"/>
                    <w:suppressOverlap/>
                    <w:jc w:val="center"/>
                    <w:rPr>
                      <w:color w:val="0D0D0D" w:themeColor="text1" w:themeTint="F2"/>
                      <w:szCs w:val="21"/>
                    </w:rPr>
                  </w:pPr>
                  <w:r w:rsidRPr="00FD6EF8">
                    <w:rPr>
                      <w:rFonts w:hint="eastAsia"/>
                      <w:color w:val="0D0D0D" w:themeColor="text1" w:themeTint="F2"/>
                      <w:szCs w:val="21"/>
                    </w:rPr>
                    <w:t>车辆冲洗水、地面冲洗废水及初期雨水经截流沟三级沉淀池（项目设</w:t>
                  </w:r>
                  <w:r w:rsidRPr="00FD6EF8">
                    <w:rPr>
                      <w:rFonts w:hint="eastAsia"/>
                      <w:color w:val="0D0D0D" w:themeColor="text1" w:themeTint="F2"/>
                      <w:szCs w:val="21"/>
                    </w:rPr>
                    <w:t>1</w:t>
                  </w:r>
                  <w:r w:rsidRPr="00FD6EF8">
                    <w:rPr>
                      <w:rFonts w:hint="eastAsia"/>
                      <w:color w:val="0D0D0D" w:themeColor="text1" w:themeTint="F2"/>
                      <w:szCs w:val="21"/>
                    </w:rPr>
                    <w:t>个三级沉淀池，位于厂区入口处，容积为</w:t>
                  </w:r>
                  <w:r w:rsidRPr="00FD6EF8">
                    <w:rPr>
                      <w:color w:val="0D0D0D" w:themeColor="text1" w:themeTint="F2"/>
                      <w:szCs w:val="21"/>
                    </w:rPr>
                    <w:t>70 m</w:t>
                  </w:r>
                  <w:r w:rsidRPr="00FD6EF8">
                    <w:rPr>
                      <w:color w:val="0D0D0D" w:themeColor="text1" w:themeTint="F2"/>
                      <w:szCs w:val="21"/>
                      <w:vertAlign w:val="superscript"/>
                    </w:rPr>
                    <w:t>3</w:t>
                  </w:r>
                  <w:r w:rsidRPr="00FD6EF8">
                    <w:rPr>
                      <w:rFonts w:hint="eastAsia"/>
                      <w:color w:val="0D0D0D" w:themeColor="text1" w:themeTint="F2"/>
                      <w:szCs w:val="21"/>
                    </w:rPr>
                    <w:t>）处理后，均回用于降尘，不外排</w:t>
                  </w:r>
                </w:p>
              </w:tc>
            </w:tr>
            <w:tr w:rsidR="008739F1" w:rsidRPr="00FD6EF8" w14:paraId="1A75D683" w14:textId="77777777">
              <w:trPr>
                <w:trHeight w:val="397"/>
                <w:jc w:val="center"/>
              </w:trPr>
              <w:tc>
                <w:tcPr>
                  <w:tcW w:w="1217" w:type="dxa"/>
                  <w:vMerge/>
                  <w:vAlign w:val="center"/>
                </w:tcPr>
                <w:p w14:paraId="708B116E" w14:textId="77777777" w:rsidR="008739F1" w:rsidRPr="00FD6EF8" w:rsidRDefault="008739F1" w:rsidP="00586488">
                  <w:pPr>
                    <w:framePr w:hSpace="180" w:wrap="around" w:vAnchor="text" w:hAnchor="text" w:xAlign="center" w:y="1"/>
                    <w:suppressOverlap/>
                    <w:jc w:val="center"/>
                    <w:rPr>
                      <w:color w:val="0D0D0D" w:themeColor="text1" w:themeTint="F2"/>
                      <w:szCs w:val="21"/>
                    </w:rPr>
                  </w:pPr>
                </w:p>
              </w:tc>
              <w:tc>
                <w:tcPr>
                  <w:tcW w:w="433" w:type="dxa"/>
                  <w:vMerge/>
                  <w:vAlign w:val="center"/>
                </w:tcPr>
                <w:p w14:paraId="2228A6B1" w14:textId="77777777" w:rsidR="008739F1" w:rsidRPr="00FD6EF8" w:rsidRDefault="008739F1" w:rsidP="00586488">
                  <w:pPr>
                    <w:framePr w:hSpace="180" w:wrap="around" w:vAnchor="text" w:hAnchor="text" w:xAlign="center" w:y="1"/>
                    <w:suppressOverlap/>
                    <w:jc w:val="center"/>
                    <w:rPr>
                      <w:color w:val="0D0D0D" w:themeColor="text1" w:themeTint="F2"/>
                      <w:szCs w:val="21"/>
                    </w:rPr>
                  </w:pPr>
                </w:p>
              </w:tc>
              <w:tc>
                <w:tcPr>
                  <w:tcW w:w="1295" w:type="dxa"/>
                  <w:vMerge/>
                  <w:vAlign w:val="center"/>
                </w:tcPr>
                <w:p w14:paraId="0C8FA65A" w14:textId="77777777" w:rsidR="008739F1" w:rsidRPr="00FD6EF8" w:rsidRDefault="008739F1" w:rsidP="00586488">
                  <w:pPr>
                    <w:framePr w:hSpace="180" w:wrap="around" w:vAnchor="text" w:hAnchor="text" w:xAlign="center" w:y="1"/>
                    <w:suppressOverlap/>
                    <w:jc w:val="center"/>
                    <w:rPr>
                      <w:color w:val="0D0D0D" w:themeColor="text1" w:themeTint="F2"/>
                      <w:szCs w:val="21"/>
                    </w:rPr>
                  </w:pPr>
                </w:p>
              </w:tc>
              <w:tc>
                <w:tcPr>
                  <w:tcW w:w="5074" w:type="dxa"/>
                  <w:gridSpan w:val="2"/>
                  <w:vAlign w:val="center"/>
                </w:tcPr>
                <w:p w14:paraId="7DED7A32" w14:textId="77777777" w:rsidR="008739F1" w:rsidRPr="00FD6EF8" w:rsidRDefault="003114DE" w:rsidP="00586488">
                  <w:pPr>
                    <w:framePr w:hSpace="180" w:wrap="around" w:vAnchor="text" w:hAnchor="text" w:xAlign="center" w:y="1"/>
                    <w:suppressOverlap/>
                    <w:jc w:val="center"/>
                    <w:rPr>
                      <w:color w:val="0D0D0D" w:themeColor="text1" w:themeTint="F2"/>
                      <w:szCs w:val="21"/>
                    </w:rPr>
                  </w:pPr>
                  <w:r w:rsidRPr="00FD6EF8">
                    <w:rPr>
                      <w:rFonts w:hint="eastAsia"/>
                      <w:color w:val="0D0D0D" w:themeColor="text1" w:themeTint="F2"/>
                      <w:szCs w:val="21"/>
                    </w:rPr>
                    <w:t>食堂废水经隔油处理再与其他生活污水一起经化粪池处理达标后接入</w:t>
                  </w:r>
                  <w:r w:rsidRPr="00FD6EF8">
                    <w:rPr>
                      <w:rFonts w:hAnsi="宋体" w:hint="eastAsia"/>
                      <w:color w:val="0D0D0D" w:themeColor="text1" w:themeTint="F2"/>
                      <w:kern w:val="24"/>
                      <w:szCs w:val="21"/>
                    </w:rPr>
                    <w:t>市政管网进入城东</w:t>
                  </w:r>
                  <w:r w:rsidRPr="00FD6EF8">
                    <w:rPr>
                      <w:rFonts w:hint="eastAsia"/>
                      <w:color w:val="0D0D0D" w:themeColor="text1" w:themeTint="F2"/>
                      <w:kern w:val="0"/>
                      <w:szCs w:val="21"/>
                    </w:rPr>
                    <w:t>污水处理厂</w:t>
                  </w:r>
                </w:p>
              </w:tc>
            </w:tr>
            <w:tr w:rsidR="008739F1" w:rsidRPr="00FD6EF8" w14:paraId="16B929BA" w14:textId="77777777">
              <w:trPr>
                <w:trHeight w:val="397"/>
                <w:jc w:val="center"/>
              </w:trPr>
              <w:tc>
                <w:tcPr>
                  <w:tcW w:w="1217" w:type="dxa"/>
                  <w:vMerge/>
                  <w:vAlign w:val="center"/>
                </w:tcPr>
                <w:p w14:paraId="35B32D4B" w14:textId="77777777" w:rsidR="008739F1" w:rsidRPr="00FD6EF8" w:rsidRDefault="008739F1" w:rsidP="00586488">
                  <w:pPr>
                    <w:framePr w:hSpace="180" w:wrap="around" w:vAnchor="text" w:hAnchor="text" w:xAlign="center" w:y="1"/>
                    <w:suppressOverlap/>
                    <w:jc w:val="center"/>
                    <w:rPr>
                      <w:color w:val="0D0D0D" w:themeColor="text1" w:themeTint="F2"/>
                      <w:szCs w:val="21"/>
                    </w:rPr>
                  </w:pPr>
                </w:p>
              </w:tc>
              <w:tc>
                <w:tcPr>
                  <w:tcW w:w="433" w:type="dxa"/>
                  <w:vMerge/>
                  <w:vAlign w:val="center"/>
                </w:tcPr>
                <w:p w14:paraId="35DD5796" w14:textId="77777777" w:rsidR="008739F1" w:rsidRPr="00FD6EF8" w:rsidRDefault="008739F1" w:rsidP="00586488">
                  <w:pPr>
                    <w:framePr w:hSpace="180" w:wrap="around" w:vAnchor="text" w:hAnchor="text" w:xAlign="center" w:y="1"/>
                    <w:suppressOverlap/>
                    <w:jc w:val="center"/>
                    <w:rPr>
                      <w:color w:val="0D0D0D" w:themeColor="text1" w:themeTint="F2"/>
                      <w:szCs w:val="21"/>
                    </w:rPr>
                  </w:pPr>
                </w:p>
              </w:tc>
              <w:tc>
                <w:tcPr>
                  <w:tcW w:w="1295" w:type="dxa"/>
                  <w:vAlign w:val="center"/>
                </w:tcPr>
                <w:p w14:paraId="0775D7F5" w14:textId="77777777" w:rsidR="008739F1" w:rsidRPr="00FD6EF8" w:rsidRDefault="003114DE" w:rsidP="00586488">
                  <w:pPr>
                    <w:framePr w:hSpace="180" w:wrap="around" w:vAnchor="text" w:hAnchor="text" w:xAlign="center" w:y="1"/>
                    <w:suppressOverlap/>
                    <w:jc w:val="center"/>
                    <w:rPr>
                      <w:color w:val="0D0D0D" w:themeColor="text1" w:themeTint="F2"/>
                      <w:szCs w:val="21"/>
                    </w:rPr>
                  </w:pPr>
                  <w:r w:rsidRPr="00FD6EF8">
                    <w:rPr>
                      <w:color w:val="0D0D0D" w:themeColor="text1" w:themeTint="F2"/>
                      <w:szCs w:val="21"/>
                    </w:rPr>
                    <w:t>噪声治理</w:t>
                  </w:r>
                </w:p>
              </w:tc>
              <w:tc>
                <w:tcPr>
                  <w:tcW w:w="5074" w:type="dxa"/>
                  <w:gridSpan w:val="2"/>
                  <w:vAlign w:val="center"/>
                </w:tcPr>
                <w:p w14:paraId="4EEA89E6" w14:textId="77777777" w:rsidR="008739F1" w:rsidRPr="00FD6EF8" w:rsidRDefault="003114DE" w:rsidP="00586488">
                  <w:pPr>
                    <w:framePr w:hSpace="180" w:wrap="around" w:vAnchor="text" w:hAnchor="text" w:xAlign="center" w:y="1"/>
                    <w:suppressOverlap/>
                    <w:jc w:val="center"/>
                    <w:rPr>
                      <w:color w:val="0D0D0D" w:themeColor="text1" w:themeTint="F2"/>
                      <w:szCs w:val="21"/>
                    </w:rPr>
                  </w:pPr>
                  <w:r w:rsidRPr="00FD6EF8">
                    <w:rPr>
                      <w:color w:val="0D0D0D" w:themeColor="text1" w:themeTint="F2"/>
                      <w:szCs w:val="21"/>
                    </w:rPr>
                    <w:t>隔声、减震、消声措施</w:t>
                  </w:r>
                </w:p>
              </w:tc>
            </w:tr>
            <w:tr w:rsidR="008739F1" w:rsidRPr="00FD6EF8" w14:paraId="6F7AEFF5" w14:textId="77777777">
              <w:trPr>
                <w:trHeight w:val="397"/>
                <w:jc w:val="center"/>
              </w:trPr>
              <w:tc>
                <w:tcPr>
                  <w:tcW w:w="1217" w:type="dxa"/>
                  <w:vMerge/>
                  <w:vAlign w:val="center"/>
                </w:tcPr>
                <w:p w14:paraId="588290FF" w14:textId="77777777" w:rsidR="008739F1" w:rsidRPr="00FD6EF8" w:rsidRDefault="008739F1" w:rsidP="00586488">
                  <w:pPr>
                    <w:framePr w:hSpace="180" w:wrap="around" w:vAnchor="text" w:hAnchor="text" w:xAlign="center" w:y="1"/>
                    <w:suppressOverlap/>
                    <w:jc w:val="center"/>
                    <w:rPr>
                      <w:color w:val="0D0D0D" w:themeColor="text1" w:themeTint="F2"/>
                      <w:szCs w:val="21"/>
                    </w:rPr>
                  </w:pPr>
                </w:p>
              </w:tc>
              <w:tc>
                <w:tcPr>
                  <w:tcW w:w="433" w:type="dxa"/>
                  <w:vMerge/>
                  <w:vAlign w:val="center"/>
                </w:tcPr>
                <w:p w14:paraId="24016AF8" w14:textId="77777777" w:rsidR="008739F1" w:rsidRPr="00FD6EF8" w:rsidRDefault="008739F1" w:rsidP="00586488">
                  <w:pPr>
                    <w:framePr w:hSpace="180" w:wrap="around" w:vAnchor="text" w:hAnchor="text" w:xAlign="center" w:y="1"/>
                    <w:suppressOverlap/>
                    <w:jc w:val="center"/>
                    <w:rPr>
                      <w:color w:val="0D0D0D" w:themeColor="text1" w:themeTint="F2"/>
                      <w:szCs w:val="21"/>
                    </w:rPr>
                  </w:pPr>
                </w:p>
              </w:tc>
              <w:tc>
                <w:tcPr>
                  <w:tcW w:w="1295" w:type="dxa"/>
                  <w:vAlign w:val="center"/>
                </w:tcPr>
                <w:p w14:paraId="657167E2" w14:textId="77777777" w:rsidR="008739F1" w:rsidRPr="00FD6EF8" w:rsidRDefault="003114DE" w:rsidP="00586488">
                  <w:pPr>
                    <w:framePr w:hSpace="180" w:wrap="around" w:vAnchor="text" w:hAnchor="text" w:xAlign="center" w:y="1"/>
                    <w:suppressOverlap/>
                    <w:jc w:val="center"/>
                    <w:rPr>
                      <w:color w:val="0D0D0D" w:themeColor="text1" w:themeTint="F2"/>
                      <w:szCs w:val="21"/>
                    </w:rPr>
                  </w:pPr>
                  <w:r w:rsidRPr="00FD6EF8">
                    <w:rPr>
                      <w:color w:val="0D0D0D" w:themeColor="text1" w:themeTint="F2"/>
                      <w:szCs w:val="21"/>
                    </w:rPr>
                    <w:t>固废收集</w:t>
                  </w:r>
                </w:p>
              </w:tc>
              <w:tc>
                <w:tcPr>
                  <w:tcW w:w="5074" w:type="dxa"/>
                  <w:gridSpan w:val="2"/>
                  <w:vAlign w:val="center"/>
                </w:tcPr>
                <w:p w14:paraId="4AAB475B" w14:textId="77777777" w:rsidR="008739F1" w:rsidRPr="00FD6EF8" w:rsidRDefault="003114DE" w:rsidP="00586488">
                  <w:pPr>
                    <w:framePr w:hSpace="180" w:wrap="around" w:vAnchor="text" w:hAnchor="text" w:xAlign="center" w:y="1"/>
                    <w:suppressOverlap/>
                    <w:jc w:val="center"/>
                    <w:rPr>
                      <w:color w:val="0D0D0D" w:themeColor="text1" w:themeTint="F2"/>
                      <w:szCs w:val="21"/>
                    </w:rPr>
                  </w:pPr>
                  <w:r w:rsidRPr="00FD6EF8">
                    <w:rPr>
                      <w:color w:val="0D0D0D" w:themeColor="text1" w:themeTint="F2"/>
                      <w:szCs w:val="21"/>
                    </w:rPr>
                    <w:t>一般固废暂存库、危废暂存间</w:t>
                  </w:r>
                  <w:r w:rsidRPr="00FD6EF8">
                    <w:rPr>
                      <w:rFonts w:hint="eastAsia"/>
                      <w:color w:val="0D0D0D" w:themeColor="text1" w:themeTint="F2"/>
                      <w:szCs w:val="21"/>
                    </w:rPr>
                    <w:t>，</w:t>
                  </w:r>
                  <w:r w:rsidRPr="00FD6EF8">
                    <w:rPr>
                      <w:color w:val="0D0D0D" w:themeColor="text1" w:themeTint="F2"/>
                      <w:szCs w:val="21"/>
                    </w:rPr>
                    <w:t>一般固废暂存库</w:t>
                  </w:r>
                  <w:r w:rsidRPr="00FD6EF8">
                    <w:rPr>
                      <w:rFonts w:hint="eastAsia"/>
                      <w:color w:val="0D0D0D" w:themeColor="text1" w:themeTint="F2"/>
                      <w:szCs w:val="21"/>
                    </w:rPr>
                    <w:t>和危废暂存间均位于厂区北侧，</w:t>
                  </w:r>
                  <w:r w:rsidRPr="00FD6EF8">
                    <w:rPr>
                      <w:color w:val="0D0D0D" w:themeColor="text1" w:themeTint="F2"/>
                      <w:kern w:val="0"/>
                      <w:szCs w:val="21"/>
                    </w:rPr>
                    <w:t>占地面积</w:t>
                  </w:r>
                  <w:r w:rsidRPr="00FD6EF8">
                    <w:rPr>
                      <w:rFonts w:hint="eastAsia"/>
                      <w:color w:val="0D0D0D" w:themeColor="text1" w:themeTint="F2"/>
                      <w:kern w:val="0"/>
                      <w:szCs w:val="21"/>
                    </w:rPr>
                    <w:t>分别</w:t>
                  </w:r>
                  <w:r w:rsidRPr="00FD6EF8">
                    <w:rPr>
                      <w:color w:val="0D0D0D" w:themeColor="text1" w:themeTint="F2"/>
                      <w:kern w:val="0"/>
                      <w:szCs w:val="21"/>
                    </w:rPr>
                    <w:t>约</w:t>
                  </w:r>
                  <w:r w:rsidRPr="00FD6EF8">
                    <w:rPr>
                      <w:color w:val="0D0D0D" w:themeColor="text1" w:themeTint="F2"/>
                      <w:kern w:val="0"/>
                      <w:szCs w:val="21"/>
                    </w:rPr>
                    <w:t>30 m</w:t>
                  </w:r>
                  <w:r w:rsidRPr="00FD6EF8">
                    <w:rPr>
                      <w:color w:val="0D0D0D" w:themeColor="text1" w:themeTint="F2"/>
                      <w:kern w:val="0"/>
                      <w:szCs w:val="21"/>
                      <w:vertAlign w:val="superscript"/>
                    </w:rPr>
                    <w:t>2</w:t>
                  </w:r>
                  <w:r w:rsidRPr="00FD6EF8">
                    <w:rPr>
                      <w:rFonts w:hint="eastAsia"/>
                      <w:color w:val="0D0D0D" w:themeColor="text1" w:themeTint="F2"/>
                      <w:kern w:val="0"/>
                      <w:szCs w:val="21"/>
                    </w:rPr>
                    <w:t>、</w:t>
                  </w:r>
                  <w:r w:rsidRPr="00FD6EF8">
                    <w:rPr>
                      <w:color w:val="0D0D0D" w:themeColor="text1" w:themeTint="F2"/>
                      <w:kern w:val="0"/>
                      <w:szCs w:val="21"/>
                    </w:rPr>
                    <w:t>20 m</w:t>
                  </w:r>
                  <w:r w:rsidRPr="00FD6EF8">
                    <w:rPr>
                      <w:color w:val="0D0D0D" w:themeColor="text1" w:themeTint="F2"/>
                      <w:kern w:val="0"/>
                      <w:szCs w:val="21"/>
                      <w:vertAlign w:val="superscript"/>
                    </w:rPr>
                    <w:t>2</w:t>
                  </w:r>
                  <w:r w:rsidRPr="00FD6EF8">
                    <w:rPr>
                      <w:rFonts w:hint="eastAsia"/>
                      <w:color w:val="0D0D0D" w:themeColor="text1" w:themeTint="F2"/>
                      <w:szCs w:val="21"/>
                    </w:rPr>
                    <w:t>，危废暂存间进行重点防渗，</w:t>
                  </w:r>
                  <w:r w:rsidRPr="00FD6EF8">
                    <w:rPr>
                      <w:color w:val="0D0D0D" w:themeColor="text1" w:themeTint="F2"/>
                      <w:szCs w:val="21"/>
                    </w:rPr>
                    <w:t>底部采用</w:t>
                  </w:r>
                  <w:r w:rsidRPr="00FD6EF8">
                    <w:rPr>
                      <w:color w:val="0D0D0D" w:themeColor="text1" w:themeTint="F2"/>
                      <w:szCs w:val="21"/>
                    </w:rPr>
                    <w:t>10cm</w:t>
                  </w:r>
                  <w:r w:rsidRPr="00FD6EF8">
                    <w:rPr>
                      <w:color w:val="0D0D0D" w:themeColor="text1" w:themeTint="F2"/>
                      <w:szCs w:val="21"/>
                    </w:rPr>
                    <w:t>厚三合土处理，上层再用</w:t>
                  </w:r>
                  <w:r w:rsidRPr="00FD6EF8">
                    <w:rPr>
                      <w:color w:val="0D0D0D" w:themeColor="text1" w:themeTint="F2"/>
                      <w:szCs w:val="21"/>
                    </w:rPr>
                    <w:t>10-15cm</w:t>
                  </w:r>
                  <w:r w:rsidRPr="00FD6EF8">
                    <w:rPr>
                      <w:color w:val="0D0D0D" w:themeColor="text1" w:themeTint="F2"/>
                      <w:szCs w:val="21"/>
                    </w:rPr>
                    <w:t>水泥硬化，表层涂环氧树脂</w:t>
                  </w:r>
                </w:p>
              </w:tc>
            </w:tr>
            <w:tr w:rsidR="00DE367B" w:rsidRPr="00FD6EF8" w14:paraId="481ADA41" w14:textId="77777777">
              <w:trPr>
                <w:trHeight w:val="397"/>
                <w:jc w:val="center"/>
              </w:trPr>
              <w:tc>
                <w:tcPr>
                  <w:tcW w:w="1217" w:type="dxa"/>
                  <w:vMerge/>
                  <w:vAlign w:val="center"/>
                </w:tcPr>
                <w:p w14:paraId="5A5474DA" w14:textId="77777777" w:rsidR="008739F1" w:rsidRPr="00FD6EF8" w:rsidRDefault="008739F1" w:rsidP="00586488">
                  <w:pPr>
                    <w:framePr w:hSpace="180" w:wrap="around" w:vAnchor="text" w:hAnchor="text" w:xAlign="center" w:y="1"/>
                    <w:suppressOverlap/>
                    <w:jc w:val="center"/>
                    <w:rPr>
                      <w:color w:val="0D0D0D" w:themeColor="text1" w:themeTint="F2"/>
                      <w:szCs w:val="21"/>
                    </w:rPr>
                  </w:pPr>
                </w:p>
              </w:tc>
              <w:tc>
                <w:tcPr>
                  <w:tcW w:w="433" w:type="dxa"/>
                  <w:vMerge/>
                  <w:vAlign w:val="center"/>
                </w:tcPr>
                <w:p w14:paraId="7513A9EE" w14:textId="77777777" w:rsidR="008739F1" w:rsidRPr="00FD6EF8" w:rsidRDefault="008739F1" w:rsidP="00586488">
                  <w:pPr>
                    <w:framePr w:hSpace="180" w:wrap="around" w:vAnchor="text" w:hAnchor="text" w:xAlign="center" w:y="1"/>
                    <w:suppressOverlap/>
                    <w:jc w:val="center"/>
                    <w:rPr>
                      <w:color w:val="0D0D0D" w:themeColor="text1" w:themeTint="F2"/>
                      <w:szCs w:val="21"/>
                    </w:rPr>
                  </w:pPr>
                </w:p>
              </w:tc>
              <w:tc>
                <w:tcPr>
                  <w:tcW w:w="1295" w:type="dxa"/>
                  <w:vAlign w:val="center"/>
                </w:tcPr>
                <w:p w14:paraId="0E6B0E65" w14:textId="6D2F963D" w:rsidR="008739F1" w:rsidRPr="00FD6EF8" w:rsidRDefault="00DE367B" w:rsidP="00586488">
                  <w:pPr>
                    <w:framePr w:hSpace="180" w:wrap="around" w:vAnchor="text" w:hAnchor="text" w:xAlign="center" w:y="1"/>
                    <w:suppressOverlap/>
                    <w:jc w:val="center"/>
                    <w:rPr>
                      <w:color w:val="0D0D0D" w:themeColor="text1" w:themeTint="F2"/>
                      <w:szCs w:val="21"/>
                    </w:rPr>
                  </w:pPr>
                  <w:r w:rsidRPr="004A0B5D">
                    <w:rPr>
                      <w:color w:val="0D0D0D" w:themeColor="text1" w:themeTint="F2"/>
                      <w:szCs w:val="21"/>
                    </w:rPr>
                    <w:t>地下水、环境风险措施</w:t>
                  </w:r>
                </w:p>
              </w:tc>
              <w:tc>
                <w:tcPr>
                  <w:tcW w:w="5074" w:type="dxa"/>
                  <w:gridSpan w:val="2"/>
                  <w:vAlign w:val="center"/>
                </w:tcPr>
                <w:p w14:paraId="61A312F3" w14:textId="612DCFD4" w:rsidR="008739F1" w:rsidRPr="00FD6EF8" w:rsidRDefault="00247082" w:rsidP="00DE367B">
                  <w:pPr>
                    <w:framePr w:hSpace="180" w:wrap="around" w:vAnchor="text" w:hAnchor="text" w:xAlign="center" w:y="1"/>
                    <w:suppressOverlap/>
                    <w:jc w:val="center"/>
                    <w:rPr>
                      <w:color w:val="0D0D0D" w:themeColor="text1" w:themeTint="F2"/>
                      <w:szCs w:val="21"/>
                    </w:rPr>
                  </w:pPr>
                  <w:r w:rsidRPr="00FD6EF8">
                    <w:rPr>
                      <w:rFonts w:hint="eastAsia"/>
                      <w:color w:val="0D0D0D" w:themeColor="text1" w:themeTint="F2"/>
                      <w:szCs w:val="21"/>
                    </w:rPr>
                    <w:t>危废</w:t>
                  </w:r>
                  <w:r w:rsidRPr="00FD6EF8">
                    <w:rPr>
                      <w:color w:val="0D0D0D" w:themeColor="text1" w:themeTint="F2"/>
                      <w:szCs w:val="21"/>
                    </w:rPr>
                    <w:t>暂存间</w:t>
                  </w:r>
                  <w:r w:rsidRPr="00FD6EF8">
                    <w:rPr>
                      <w:rFonts w:hint="eastAsia"/>
                      <w:color w:val="0D0D0D" w:themeColor="text1" w:themeTint="F2"/>
                      <w:szCs w:val="21"/>
                    </w:rPr>
                    <w:t>、油品区、沥青砼生产区、沥青罐区、柴油罐区重点</w:t>
                  </w:r>
                  <w:r w:rsidRPr="00FD6EF8">
                    <w:rPr>
                      <w:color w:val="0D0D0D" w:themeColor="text1" w:themeTint="F2"/>
                      <w:szCs w:val="21"/>
                    </w:rPr>
                    <w:t>防渗</w:t>
                  </w:r>
                  <w:r w:rsidR="00A029C5" w:rsidRPr="00FD6EF8">
                    <w:rPr>
                      <w:rFonts w:hint="eastAsia"/>
                      <w:color w:val="0D0D0D" w:themeColor="text1" w:themeTint="F2"/>
                      <w:szCs w:val="21"/>
                    </w:rPr>
                    <w:t>，</w:t>
                  </w:r>
                  <w:r w:rsidR="00A029C5" w:rsidRPr="00FD6EF8">
                    <w:rPr>
                      <w:color w:val="0D0D0D" w:themeColor="text1" w:themeTint="F2"/>
                      <w:szCs w:val="21"/>
                    </w:rPr>
                    <w:t>底部采用</w:t>
                  </w:r>
                  <w:r w:rsidR="00A029C5" w:rsidRPr="00FD6EF8">
                    <w:rPr>
                      <w:color w:val="0D0D0D" w:themeColor="text1" w:themeTint="F2"/>
                      <w:szCs w:val="21"/>
                    </w:rPr>
                    <w:t>10cm</w:t>
                  </w:r>
                  <w:r w:rsidR="00A029C5" w:rsidRPr="00FD6EF8">
                    <w:rPr>
                      <w:color w:val="0D0D0D" w:themeColor="text1" w:themeTint="F2"/>
                      <w:szCs w:val="21"/>
                    </w:rPr>
                    <w:t>厚三合土处理，上层再用</w:t>
                  </w:r>
                  <w:r w:rsidR="00A029C5" w:rsidRPr="00FD6EF8">
                    <w:rPr>
                      <w:color w:val="0D0D0D" w:themeColor="text1" w:themeTint="F2"/>
                      <w:szCs w:val="21"/>
                    </w:rPr>
                    <w:t>10-15cm</w:t>
                  </w:r>
                  <w:r w:rsidR="00A029C5" w:rsidRPr="00FD6EF8">
                    <w:rPr>
                      <w:color w:val="0D0D0D" w:themeColor="text1" w:themeTint="F2"/>
                      <w:szCs w:val="21"/>
                    </w:rPr>
                    <w:t>水泥硬化，表层涂环氧树脂</w:t>
                  </w:r>
                  <w:r w:rsidR="00A029C5" w:rsidRPr="00FD6EF8">
                    <w:rPr>
                      <w:rFonts w:hint="eastAsia"/>
                      <w:color w:val="0D0D0D" w:themeColor="text1" w:themeTint="F2"/>
                      <w:szCs w:val="21"/>
                    </w:rPr>
                    <w:t>，</w:t>
                  </w:r>
                  <w:r w:rsidR="00A029C5" w:rsidRPr="00FD6EF8">
                    <w:rPr>
                      <w:color w:val="0D0D0D" w:themeColor="text1" w:themeTint="F2"/>
                      <w:kern w:val="0"/>
                      <w:szCs w:val="21"/>
                    </w:rPr>
                    <w:t>等效黏土防渗层</w:t>
                  </w:r>
                  <w:r w:rsidR="00A029C5" w:rsidRPr="00FD6EF8">
                    <w:rPr>
                      <w:color w:val="0D0D0D" w:themeColor="text1" w:themeTint="F2"/>
                      <w:kern w:val="0"/>
                      <w:szCs w:val="21"/>
                    </w:rPr>
                    <w:t>Mb≥1.5 m</w:t>
                  </w:r>
                  <w:r w:rsidR="00A029C5" w:rsidRPr="00FD6EF8">
                    <w:rPr>
                      <w:color w:val="0D0D0D" w:themeColor="text1" w:themeTint="F2"/>
                      <w:kern w:val="0"/>
                      <w:szCs w:val="21"/>
                    </w:rPr>
                    <w:t>，</w:t>
                  </w:r>
                  <w:r w:rsidR="00A029C5" w:rsidRPr="00FD6EF8">
                    <w:rPr>
                      <w:color w:val="0D0D0D" w:themeColor="text1" w:themeTint="F2"/>
                      <w:kern w:val="0"/>
                      <w:szCs w:val="21"/>
                    </w:rPr>
                    <w:t>K≤10</w:t>
                  </w:r>
                  <w:r w:rsidR="00A029C5" w:rsidRPr="00FD6EF8">
                    <w:rPr>
                      <w:color w:val="0D0D0D" w:themeColor="text1" w:themeTint="F2"/>
                      <w:kern w:val="0"/>
                      <w:szCs w:val="21"/>
                      <w:vertAlign w:val="superscript"/>
                    </w:rPr>
                    <w:t>-7</w:t>
                  </w:r>
                  <w:r w:rsidR="00A029C5" w:rsidRPr="00FD6EF8">
                    <w:rPr>
                      <w:color w:val="0D0D0D" w:themeColor="text1" w:themeTint="F2"/>
                      <w:kern w:val="0"/>
                      <w:szCs w:val="21"/>
                    </w:rPr>
                    <w:t>cm/s</w:t>
                  </w:r>
                  <w:r w:rsidR="00DE367B">
                    <w:rPr>
                      <w:rFonts w:hint="eastAsia"/>
                      <w:color w:val="0D0D0D" w:themeColor="text1" w:themeTint="F2"/>
                      <w:kern w:val="0"/>
                      <w:szCs w:val="21"/>
                    </w:rPr>
                    <w:t>。</w:t>
                  </w:r>
                  <w:r w:rsidR="00B440D1" w:rsidRPr="004A0B5D">
                    <w:rPr>
                      <w:color w:val="0D0D0D" w:themeColor="text1" w:themeTint="F2"/>
                    </w:rPr>
                    <w:t>事故应急池</w:t>
                  </w:r>
                  <w:r w:rsidR="00B440D1">
                    <w:rPr>
                      <w:rFonts w:hint="eastAsia"/>
                      <w:color w:val="0D0D0D" w:themeColor="text1" w:themeTint="F2"/>
                    </w:rPr>
                    <w:t>（</w:t>
                  </w:r>
                  <w:r w:rsidR="00B440D1">
                    <w:rPr>
                      <w:color w:val="0D0D0D" w:themeColor="text1" w:themeTint="F2"/>
                    </w:rPr>
                    <w:t>65</w:t>
                  </w:r>
                  <w:r w:rsidR="00B440D1" w:rsidRPr="004A0B5D">
                    <w:rPr>
                      <w:color w:val="0D0D0D" w:themeColor="text1" w:themeTint="F2"/>
                    </w:rPr>
                    <w:t xml:space="preserve"> m</w:t>
                  </w:r>
                  <w:r w:rsidR="00B440D1" w:rsidRPr="004A0B5D">
                    <w:rPr>
                      <w:color w:val="0D0D0D" w:themeColor="text1" w:themeTint="F2"/>
                      <w:vertAlign w:val="superscript"/>
                    </w:rPr>
                    <w:t>3</w:t>
                  </w:r>
                  <w:r w:rsidR="00B440D1">
                    <w:rPr>
                      <w:rFonts w:hint="eastAsia"/>
                      <w:color w:val="0D0D0D" w:themeColor="text1" w:themeTint="F2"/>
                    </w:rPr>
                    <w:t>）</w:t>
                  </w:r>
                </w:p>
              </w:tc>
            </w:tr>
          </w:tbl>
          <w:p w14:paraId="4933D19F" w14:textId="77777777" w:rsidR="008739F1" w:rsidRPr="00FD6EF8" w:rsidRDefault="003114DE">
            <w:pPr>
              <w:spacing w:beforeLines="50" w:before="120" w:line="360" w:lineRule="auto"/>
              <w:ind w:firstLineChars="200" w:firstLine="482"/>
              <w:rPr>
                <w:b/>
                <w:color w:val="0D0D0D" w:themeColor="text1" w:themeTint="F2"/>
                <w:kern w:val="0"/>
                <w:sz w:val="24"/>
              </w:rPr>
            </w:pPr>
            <w:r w:rsidRPr="00FD6EF8">
              <w:rPr>
                <w:rFonts w:hint="eastAsia"/>
                <w:b/>
                <w:color w:val="0D0D0D" w:themeColor="text1" w:themeTint="F2"/>
                <w:kern w:val="0"/>
                <w:sz w:val="24"/>
              </w:rPr>
              <w:t>4</w:t>
            </w:r>
            <w:r w:rsidRPr="00FD6EF8">
              <w:rPr>
                <w:rFonts w:hint="eastAsia"/>
                <w:b/>
                <w:color w:val="0D0D0D" w:themeColor="text1" w:themeTint="F2"/>
                <w:kern w:val="0"/>
                <w:sz w:val="24"/>
              </w:rPr>
              <w:t>、主要生产设备</w:t>
            </w:r>
          </w:p>
          <w:p w14:paraId="63FD8AB7" w14:textId="77777777" w:rsidR="008739F1" w:rsidRPr="00FD6EF8" w:rsidRDefault="003114DE">
            <w:pPr>
              <w:spacing w:line="360" w:lineRule="auto"/>
              <w:ind w:firstLine="482"/>
              <w:jc w:val="left"/>
              <w:rPr>
                <w:rFonts w:hAnsi="宋体"/>
                <w:color w:val="0D0D0D" w:themeColor="text1" w:themeTint="F2"/>
                <w:kern w:val="24"/>
                <w:sz w:val="24"/>
              </w:rPr>
            </w:pPr>
            <w:r w:rsidRPr="00FD6EF8">
              <w:rPr>
                <w:rFonts w:hAnsi="宋体" w:hint="eastAsia"/>
                <w:color w:val="0D0D0D" w:themeColor="text1" w:themeTint="F2"/>
                <w:kern w:val="24"/>
                <w:sz w:val="24"/>
              </w:rPr>
              <w:t>主要生产设备详见表</w:t>
            </w:r>
            <w:r w:rsidRPr="00FD6EF8">
              <w:rPr>
                <w:rFonts w:hAnsi="宋体" w:hint="eastAsia"/>
                <w:color w:val="0D0D0D" w:themeColor="text1" w:themeTint="F2"/>
                <w:kern w:val="24"/>
                <w:sz w:val="24"/>
              </w:rPr>
              <w:t>2-3</w:t>
            </w:r>
            <w:r w:rsidRPr="00FD6EF8">
              <w:rPr>
                <w:rFonts w:hAnsi="宋体" w:hint="eastAsia"/>
                <w:color w:val="0D0D0D" w:themeColor="text1" w:themeTint="F2"/>
                <w:kern w:val="24"/>
                <w:sz w:val="24"/>
              </w:rPr>
              <w:t>。</w:t>
            </w:r>
          </w:p>
          <w:p w14:paraId="10BF730A" w14:textId="77777777" w:rsidR="008739F1" w:rsidRPr="00FD6EF8" w:rsidRDefault="003114DE">
            <w:pPr>
              <w:ind w:leftChars="50" w:left="105"/>
              <w:jc w:val="center"/>
              <w:rPr>
                <w:rFonts w:hAnsi="宋体"/>
                <w:b/>
                <w:color w:val="0D0D0D" w:themeColor="text1" w:themeTint="F2"/>
                <w:kern w:val="24"/>
                <w:sz w:val="24"/>
              </w:rPr>
            </w:pPr>
            <w:r w:rsidRPr="00FD6EF8">
              <w:rPr>
                <w:rFonts w:hAnsi="宋体"/>
                <w:b/>
                <w:color w:val="0D0D0D" w:themeColor="text1" w:themeTint="F2"/>
                <w:kern w:val="24"/>
                <w:sz w:val="24"/>
              </w:rPr>
              <w:t>表</w:t>
            </w:r>
            <w:r w:rsidRPr="00FD6EF8">
              <w:rPr>
                <w:rFonts w:hAnsi="宋体" w:hint="eastAsia"/>
                <w:b/>
                <w:color w:val="0D0D0D" w:themeColor="text1" w:themeTint="F2"/>
                <w:kern w:val="24"/>
                <w:sz w:val="24"/>
              </w:rPr>
              <w:t>2-3</w:t>
            </w:r>
            <w:r w:rsidRPr="00FD6EF8">
              <w:rPr>
                <w:rFonts w:hAnsi="宋体"/>
                <w:b/>
                <w:color w:val="0D0D0D" w:themeColor="text1" w:themeTint="F2"/>
                <w:kern w:val="24"/>
                <w:sz w:val="24"/>
              </w:rPr>
              <w:t xml:space="preserve">  </w:t>
            </w:r>
            <w:r w:rsidRPr="00FD6EF8">
              <w:rPr>
                <w:rFonts w:hAnsi="宋体" w:hint="eastAsia"/>
                <w:b/>
                <w:color w:val="0D0D0D" w:themeColor="text1" w:themeTint="F2"/>
                <w:kern w:val="24"/>
                <w:sz w:val="24"/>
              </w:rPr>
              <w:t>项目</w:t>
            </w:r>
            <w:r w:rsidRPr="00FD6EF8">
              <w:rPr>
                <w:rFonts w:hAnsi="宋体"/>
                <w:b/>
                <w:color w:val="0D0D0D" w:themeColor="text1" w:themeTint="F2"/>
                <w:kern w:val="24"/>
                <w:sz w:val="24"/>
              </w:rPr>
              <w:t>主要生产设备一览表</w:t>
            </w:r>
          </w:p>
          <w:tbl>
            <w:tblPr>
              <w:tblpPr w:leftFromText="180" w:rightFromText="180" w:vertAnchor="text" w:tblpXSpec="center" w:tblpY="1"/>
              <w:tblOverlap w:val="never"/>
              <w:tblW w:w="5000" w:type="pct"/>
              <w:tblBorders>
                <w:top w:val="single" w:sz="12" w:space="0" w:color="auto"/>
                <w:bottom w:val="single" w:sz="12"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784"/>
              <w:gridCol w:w="1408"/>
              <w:gridCol w:w="1917"/>
              <w:gridCol w:w="2694"/>
              <w:gridCol w:w="1216"/>
            </w:tblGrid>
            <w:tr w:rsidR="008739F1" w:rsidRPr="00FD6EF8" w14:paraId="1E782E58" w14:textId="77777777">
              <w:trPr>
                <w:cantSplit/>
                <w:trHeight w:val="397"/>
              </w:trPr>
              <w:tc>
                <w:tcPr>
                  <w:tcW w:w="489" w:type="pct"/>
                  <w:vAlign w:val="center"/>
                </w:tcPr>
                <w:p w14:paraId="1BACF0F8" w14:textId="77777777" w:rsidR="008739F1" w:rsidRPr="00FD6EF8" w:rsidRDefault="003114DE">
                  <w:pPr>
                    <w:jc w:val="center"/>
                    <w:rPr>
                      <w:b/>
                      <w:color w:val="0D0D0D" w:themeColor="text1" w:themeTint="F2"/>
                      <w:kern w:val="24"/>
                      <w:szCs w:val="21"/>
                    </w:rPr>
                  </w:pPr>
                  <w:r w:rsidRPr="00FD6EF8">
                    <w:rPr>
                      <w:b/>
                      <w:color w:val="0D0D0D" w:themeColor="text1" w:themeTint="F2"/>
                      <w:kern w:val="24"/>
                      <w:szCs w:val="21"/>
                    </w:rPr>
                    <w:t>序号</w:t>
                  </w:r>
                </w:p>
              </w:tc>
              <w:tc>
                <w:tcPr>
                  <w:tcW w:w="2073" w:type="pct"/>
                  <w:gridSpan w:val="2"/>
                  <w:vAlign w:val="center"/>
                </w:tcPr>
                <w:p w14:paraId="54A5259F" w14:textId="77777777" w:rsidR="008739F1" w:rsidRPr="00FD6EF8" w:rsidRDefault="003114DE">
                  <w:pPr>
                    <w:jc w:val="center"/>
                    <w:rPr>
                      <w:b/>
                      <w:color w:val="0D0D0D" w:themeColor="text1" w:themeTint="F2"/>
                      <w:kern w:val="24"/>
                      <w:szCs w:val="21"/>
                    </w:rPr>
                  </w:pPr>
                  <w:r w:rsidRPr="00FD6EF8">
                    <w:rPr>
                      <w:b/>
                      <w:color w:val="0D0D0D" w:themeColor="text1" w:themeTint="F2"/>
                      <w:kern w:val="24"/>
                      <w:szCs w:val="21"/>
                    </w:rPr>
                    <w:t>设备名称</w:t>
                  </w:r>
                </w:p>
              </w:tc>
              <w:tc>
                <w:tcPr>
                  <w:tcW w:w="1680" w:type="pct"/>
                  <w:vAlign w:val="center"/>
                </w:tcPr>
                <w:p w14:paraId="5EA12232" w14:textId="77777777" w:rsidR="008739F1" w:rsidRPr="00FD6EF8" w:rsidRDefault="003114DE">
                  <w:pPr>
                    <w:jc w:val="center"/>
                    <w:rPr>
                      <w:b/>
                      <w:color w:val="0D0D0D" w:themeColor="text1" w:themeTint="F2"/>
                      <w:kern w:val="24"/>
                      <w:szCs w:val="21"/>
                    </w:rPr>
                  </w:pPr>
                  <w:r w:rsidRPr="00FD6EF8">
                    <w:rPr>
                      <w:b/>
                      <w:color w:val="0D0D0D" w:themeColor="text1" w:themeTint="F2"/>
                      <w:kern w:val="24"/>
                      <w:szCs w:val="21"/>
                    </w:rPr>
                    <w:t>规格型号</w:t>
                  </w:r>
                </w:p>
              </w:tc>
              <w:tc>
                <w:tcPr>
                  <w:tcW w:w="758" w:type="pct"/>
                  <w:vAlign w:val="center"/>
                </w:tcPr>
                <w:p w14:paraId="66A9C568" w14:textId="77777777" w:rsidR="008739F1" w:rsidRPr="00FD6EF8" w:rsidRDefault="003114DE">
                  <w:pPr>
                    <w:jc w:val="center"/>
                    <w:rPr>
                      <w:b/>
                      <w:color w:val="0D0D0D" w:themeColor="text1" w:themeTint="F2"/>
                      <w:kern w:val="24"/>
                      <w:szCs w:val="21"/>
                    </w:rPr>
                  </w:pPr>
                  <w:r w:rsidRPr="00FD6EF8">
                    <w:rPr>
                      <w:b/>
                      <w:color w:val="0D0D0D" w:themeColor="text1" w:themeTint="F2"/>
                      <w:kern w:val="24"/>
                      <w:szCs w:val="21"/>
                    </w:rPr>
                    <w:t>数量</w:t>
                  </w:r>
                </w:p>
                <w:p w14:paraId="1A07208B" w14:textId="77777777" w:rsidR="008739F1" w:rsidRPr="00FD6EF8" w:rsidRDefault="003114DE">
                  <w:pPr>
                    <w:jc w:val="center"/>
                    <w:rPr>
                      <w:b/>
                      <w:color w:val="0D0D0D" w:themeColor="text1" w:themeTint="F2"/>
                      <w:kern w:val="24"/>
                      <w:szCs w:val="21"/>
                    </w:rPr>
                  </w:pPr>
                  <w:r w:rsidRPr="00FD6EF8">
                    <w:rPr>
                      <w:b/>
                      <w:color w:val="0D0D0D" w:themeColor="text1" w:themeTint="F2"/>
                      <w:kern w:val="24"/>
                      <w:szCs w:val="21"/>
                    </w:rPr>
                    <w:t>（台</w:t>
                  </w:r>
                  <w:r w:rsidRPr="00FD6EF8">
                    <w:rPr>
                      <w:b/>
                      <w:color w:val="0D0D0D" w:themeColor="text1" w:themeTint="F2"/>
                      <w:kern w:val="24"/>
                      <w:szCs w:val="21"/>
                    </w:rPr>
                    <w:t>/</w:t>
                  </w:r>
                  <w:r w:rsidRPr="00FD6EF8">
                    <w:rPr>
                      <w:b/>
                      <w:color w:val="0D0D0D" w:themeColor="text1" w:themeTint="F2"/>
                      <w:kern w:val="24"/>
                      <w:szCs w:val="21"/>
                    </w:rPr>
                    <w:t>套）</w:t>
                  </w:r>
                </w:p>
              </w:tc>
            </w:tr>
            <w:tr w:rsidR="008739F1" w:rsidRPr="00FD6EF8" w14:paraId="37D5B64C" w14:textId="77777777">
              <w:trPr>
                <w:cantSplit/>
                <w:trHeight w:val="397"/>
              </w:trPr>
              <w:tc>
                <w:tcPr>
                  <w:tcW w:w="489" w:type="pct"/>
                  <w:vAlign w:val="center"/>
                </w:tcPr>
                <w:p w14:paraId="0396A224" w14:textId="77777777" w:rsidR="008739F1" w:rsidRPr="00FD6EF8" w:rsidRDefault="003114DE">
                  <w:pPr>
                    <w:jc w:val="center"/>
                    <w:rPr>
                      <w:color w:val="0D0D0D" w:themeColor="text1" w:themeTint="F2"/>
                      <w:kern w:val="24"/>
                      <w:szCs w:val="21"/>
                    </w:rPr>
                  </w:pPr>
                  <w:bookmarkStart w:id="3" w:name="_Hlk103807855"/>
                  <w:r w:rsidRPr="00FD6EF8">
                    <w:rPr>
                      <w:color w:val="0D0D0D" w:themeColor="text1" w:themeTint="F2"/>
                      <w:kern w:val="24"/>
                      <w:szCs w:val="21"/>
                    </w:rPr>
                    <w:t>1</w:t>
                  </w:r>
                </w:p>
              </w:tc>
              <w:tc>
                <w:tcPr>
                  <w:tcW w:w="878" w:type="pct"/>
                  <w:vMerge w:val="restart"/>
                  <w:vAlign w:val="center"/>
                </w:tcPr>
                <w:p w14:paraId="44D6ED16" w14:textId="77777777" w:rsidR="008739F1" w:rsidRPr="00FD6EF8" w:rsidRDefault="003114DE">
                  <w:pPr>
                    <w:widowControl/>
                    <w:jc w:val="center"/>
                    <w:textAlignment w:val="center"/>
                    <w:rPr>
                      <w:color w:val="0D0D0D" w:themeColor="text1" w:themeTint="F2"/>
                      <w:szCs w:val="21"/>
                    </w:rPr>
                  </w:pPr>
                  <w:r w:rsidRPr="00FD6EF8">
                    <w:rPr>
                      <w:rFonts w:hint="eastAsia"/>
                      <w:color w:val="0D0D0D" w:themeColor="text1" w:themeTint="F2"/>
                      <w:szCs w:val="21"/>
                    </w:rPr>
                    <w:t>沥青砼生产线</w:t>
                  </w:r>
                </w:p>
              </w:tc>
              <w:tc>
                <w:tcPr>
                  <w:tcW w:w="1195" w:type="pct"/>
                  <w:vAlign w:val="center"/>
                </w:tcPr>
                <w:p w14:paraId="04522CB4" w14:textId="77777777" w:rsidR="008739F1" w:rsidRPr="00FD6EF8" w:rsidRDefault="003114DE">
                  <w:pPr>
                    <w:widowControl/>
                    <w:jc w:val="center"/>
                    <w:textAlignment w:val="center"/>
                    <w:rPr>
                      <w:color w:val="0D0D0D" w:themeColor="text1" w:themeTint="F2"/>
                      <w:szCs w:val="21"/>
                    </w:rPr>
                  </w:pPr>
                  <w:r w:rsidRPr="00FD6EF8">
                    <w:rPr>
                      <w:color w:val="0D0D0D" w:themeColor="text1" w:themeTint="F2"/>
                      <w:szCs w:val="21"/>
                    </w:rPr>
                    <w:t>沥青罐</w:t>
                  </w:r>
                </w:p>
              </w:tc>
              <w:tc>
                <w:tcPr>
                  <w:tcW w:w="1680" w:type="pct"/>
                  <w:vAlign w:val="center"/>
                </w:tcPr>
                <w:p w14:paraId="3E260992" w14:textId="77777777" w:rsidR="008739F1" w:rsidRPr="00FD6EF8" w:rsidRDefault="003114DE">
                  <w:pPr>
                    <w:widowControl/>
                    <w:jc w:val="center"/>
                    <w:textAlignment w:val="center"/>
                    <w:rPr>
                      <w:color w:val="0D0D0D" w:themeColor="text1" w:themeTint="F2"/>
                      <w:szCs w:val="21"/>
                    </w:rPr>
                  </w:pPr>
                  <w:r w:rsidRPr="00FD6EF8">
                    <w:rPr>
                      <w:color w:val="0D0D0D" w:themeColor="text1" w:themeTint="F2"/>
                      <w:szCs w:val="21"/>
                    </w:rPr>
                    <w:t>50</w:t>
                  </w:r>
                  <w:r w:rsidRPr="00FD6EF8">
                    <w:rPr>
                      <w:rFonts w:hint="eastAsia"/>
                      <w:color w:val="0D0D0D" w:themeColor="text1" w:themeTint="F2"/>
                      <w:szCs w:val="21"/>
                    </w:rPr>
                    <w:t xml:space="preserve"> m</w:t>
                  </w:r>
                  <w:r w:rsidRPr="00FD6EF8">
                    <w:rPr>
                      <w:rFonts w:hint="eastAsia"/>
                      <w:color w:val="0D0D0D" w:themeColor="text1" w:themeTint="F2"/>
                      <w:szCs w:val="21"/>
                      <w:vertAlign w:val="superscript"/>
                    </w:rPr>
                    <w:t>3</w:t>
                  </w:r>
                </w:p>
              </w:tc>
              <w:tc>
                <w:tcPr>
                  <w:tcW w:w="758" w:type="pct"/>
                  <w:vAlign w:val="center"/>
                </w:tcPr>
                <w:p w14:paraId="544A0CB1" w14:textId="77777777" w:rsidR="008739F1" w:rsidRPr="00FD6EF8" w:rsidRDefault="003114DE">
                  <w:pPr>
                    <w:widowControl/>
                    <w:jc w:val="center"/>
                    <w:textAlignment w:val="center"/>
                    <w:rPr>
                      <w:color w:val="0D0D0D" w:themeColor="text1" w:themeTint="F2"/>
                      <w:szCs w:val="21"/>
                    </w:rPr>
                  </w:pPr>
                  <w:r w:rsidRPr="00FD6EF8">
                    <w:rPr>
                      <w:color w:val="0D0D0D" w:themeColor="text1" w:themeTint="F2"/>
                      <w:szCs w:val="21"/>
                    </w:rPr>
                    <w:t>6</w:t>
                  </w:r>
                  <w:r w:rsidRPr="00FD6EF8">
                    <w:rPr>
                      <w:rFonts w:hint="eastAsia"/>
                      <w:color w:val="0D0D0D" w:themeColor="text1" w:themeTint="F2"/>
                      <w:szCs w:val="21"/>
                    </w:rPr>
                    <w:t>个</w:t>
                  </w:r>
                </w:p>
              </w:tc>
            </w:tr>
            <w:tr w:rsidR="008739F1" w:rsidRPr="00FD6EF8" w14:paraId="137DEF7F" w14:textId="77777777">
              <w:trPr>
                <w:cantSplit/>
                <w:trHeight w:val="397"/>
              </w:trPr>
              <w:tc>
                <w:tcPr>
                  <w:tcW w:w="489" w:type="pct"/>
                  <w:vAlign w:val="center"/>
                </w:tcPr>
                <w:p w14:paraId="1CBF4CD7" w14:textId="77777777" w:rsidR="008739F1" w:rsidRPr="00FD6EF8" w:rsidRDefault="003114DE">
                  <w:pPr>
                    <w:jc w:val="center"/>
                    <w:rPr>
                      <w:color w:val="0D0D0D" w:themeColor="text1" w:themeTint="F2"/>
                      <w:kern w:val="24"/>
                      <w:szCs w:val="21"/>
                    </w:rPr>
                  </w:pPr>
                  <w:r w:rsidRPr="00FD6EF8">
                    <w:rPr>
                      <w:color w:val="0D0D0D" w:themeColor="text1" w:themeTint="F2"/>
                      <w:kern w:val="24"/>
                      <w:szCs w:val="21"/>
                    </w:rPr>
                    <w:t>2</w:t>
                  </w:r>
                </w:p>
              </w:tc>
              <w:tc>
                <w:tcPr>
                  <w:tcW w:w="878" w:type="pct"/>
                  <w:vMerge/>
                  <w:vAlign w:val="center"/>
                </w:tcPr>
                <w:p w14:paraId="71F395AA" w14:textId="77777777" w:rsidR="008739F1" w:rsidRPr="00FD6EF8" w:rsidRDefault="008739F1">
                  <w:pPr>
                    <w:widowControl/>
                    <w:jc w:val="center"/>
                    <w:textAlignment w:val="center"/>
                    <w:rPr>
                      <w:color w:val="0D0D0D" w:themeColor="text1" w:themeTint="F2"/>
                      <w:szCs w:val="21"/>
                    </w:rPr>
                  </w:pPr>
                </w:p>
              </w:tc>
              <w:tc>
                <w:tcPr>
                  <w:tcW w:w="1195" w:type="pct"/>
                  <w:vAlign w:val="center"/>
                </w:tcPr>
                <w:p w14:paraId="28C1987D" w14:textId="77777777" w:rsidR="008739F1" w:rsidRPr="00FD6EF8" w:rsidRDefault="003114DE">
                  <w:pPr>
                    <w:widowControl/>
                    <w:jc w:val="center"/>
                    <w:textAlignment w:val="center"/>
                    <w:rPr>
                      <w:color w:val="0D0D0D" w:themeColor="text1" w:themeTint="F2"/>
                      <w:szCs w:val="21"/>
                    </w:rPr>
                  </w:pPr>
                  <w:r w:rsidRPr="00FD6EF8">
                    <w:rPr>
                      <w:color w:val="0D0D0D" w:themeColor="text1" w:themeTint="F2"/>
                      <w:szCs w:val="21"/>
                    </w:rPr>
                    <w:t>柴油罐</w:t>
                  </w:r>
                </w:p>
              </w:tc>
              <w:tc>
                <w:tcPr>
                  <w:tcW w:w="1680" w:type="pct"/>
                  <w:vAlign w:val="center"/>
                </w:tcPr>
                <w:p w14:paraId="2603C575" w14:textId="77777777" w:rsidR="008739F1" w:rsidRPr="00FD6EF8" w:rsidRDefault="003114DE">
                  <w:pPr>
                    <w:widowControl/>
                    <w:jc w:val="center"/>
                    <w:textAlignment w:val="center"/>
                    <w:rPr>
                      <w:color w:val="0D0D0D" w:themeColor="text1" w:themeTint="F2"/>
                      <w:szCs w:val="21"/>
                    </w:rPr>
                  </w:pPr>
                  <w:r w:rsidRPr="00FD6EF8">
                    <w:rPr>
                      <w:rFonts w:hint="eastAsia"/>
                      <w:color w:val="0D0D0D" w:themeColor="text1" w:themeTint="F2"/>
                      <w:szCs w:val="21"/>
                    </w:rPr>
                    <w:t>2</w:t>
                  </w:r>
                  <w:r w:rsidRPr="00FD6EF8">
                    <w:rPr>
                      <w:color w:val="0D0D0D" w:themeColor="text1" w:themeTint="F2"/>
                      <w:szCs w:val="21"/>
                    </w:rPr>
                    <w:t>0</w:t>
                  </w:r>
                  <w:r w:rsidRPr="00FD6EF8">
                    <w:rPr>
                      <w:rFonts w:hint="eastAsia"/>
                      <w:color w:val="0D0D0D" w:themeColor="text1" w:themeTint="F2"/>
                      <w:szCs w:val="21"/>
                    </w:rPr>
                    <w:t xml:space="preserve"> t</w:t>
                  </w:r>
                </w:p>
              </w:tc>
              <w:tc>
                <w:tcPr>
                  <w:tcW w:w="758" w:type="pct"/>
                  <w:vAlign w:val="center"/>
                </w:tcPr>
                <w:p w14:paraId="79BAEF5E" w14:textId="77777777" w:rsidR="008739F1" w:rsidRPr="00FD6EF8" w:rsidRDefault="003114DE">
                  <w:pPr>
                    <w:widowControl/>
                    <w:jc w:val="center"/>
                    <w:textAlignment w:val="center"/>
                    <w:rPr>
                      <w:color w:val="0D0D0D" w:themeColor="text1" w:themeTint="F2"/>
                      <w:szCs w:val="21"/>
                    </w:rPr>
                  </w:pPr>
                  <w:r w:rsidRPr="00FD6EF8">
                    <w:rPr>
                      <w:rFonts w:hint="eastAsia"/>
                      <w:color w:val="0D0D0D" w:themeColor="text1" w:themeTint="F2"/>
                      <w:szCs w:val="21"/>
                    </w:rPr>
                    <w:t>1</w:t>
                  </w:r>
                  <w:r w:rsidRPr="00FD6EF8">
                    <w:rPr>
                      <w:rFonts w:hint="eastAsia"/>
                      <w:color w:val="0D0D0D" w:themeColor="text1" w:themeTint="F2"/>
                      <w:szCs w:val="21"/>
                    </w:rPr>
                    <w:t>个</w:t>
                  </w:r>
                </w:p>
              </w:tc>
            </w:tr>
            <w:tr w:rsidR="008739F1" w:rsidRPr="00FD6EF8" w14:paraId="0985C19C" w14:textId="77777777">
              <w:trPr>
                <w:cantSplit/>
                <w:trHeight w:val="397"/>
              </w:trPr>
              <w:tc>
                <w:tcPr>
                  <w:tcW w:w="489" w:type="pct"/>
                  <w:vAlign w:val="center"/>
                </w:tcPr>
                <w:p w14:paraId="6159A8D6" w14:textId="77777777" w:rsidR="008739F1" w:rsidRPr="00FD6EF8" w:rsidRDefault="003114DE">
                  <w:pPr>
                    <w:jc w:val="center"/>
                    <w:rPr>
                      <w:color w:val="0D0D0D" w:themeColor="text1" w:themeTint="F2"/>
                      <w:kern w:val="24"/>
                      <w:szCs w:val="21"/>
                    </w:rPr>
                  </w:pPr>
                  <w:r w:rsidRPr="00FD6EF8">
                    <w:rPr>
                      <w:color w:val="0D0D0D" w:themeColor="text1" w:themeTint="F2"/>
                      <w:kern w:val="24"/>
                      <w:szCs w:val="21"/>
                    </w:rPr>
                    <w:t>3</w:t>
                  </w:r>
                </w:p>
              </w:tc>
              <w:tc>
                <w:tcPr>
                  <w:tcW w:w="878" w:type="pct"/>
                  <w:vMerge/>
                  <w:vAlign w:val="center"/>
                </w:tcPr>
                <w:p w14:paraId="47AF0171" w14:textId="77777777" w:rsidR="008739F1" w:rsidRPr="00FD6EF8" w:rsidRDefault="008739F1">
                  <w:pPr>
                    <w:widowControl/>
                    <w:jc w:val="center"/>
                    <w:textAlignment w:val="center"/>
                    <w:rPr>
                      <w:color w:val="0D0D0D" w:themeColor="text1" w:themeTint="F2"/>
                      <w:szCs w:val="21"/>
                    </w:rPr>
                  </w:pPr>
                </w:p>
              </w:tc>
              <w:tc>
                <w:tcPr>
                  <w:tcW w:w="1195" w:type="pct"/>
                  <w:vAlign w:val="center"/>
                </w:tcPr>
                <w:p w14:paraId="1FD734E1" w14:textId="77777777" w:rsidR="008739F1" w:rsidRPr="00FD6EF8" w:rsidRDefault="003114DE">
                  <w:pPr>
                    <w:widowControl/>
                    <w:jc w:val="center"/>
                    <w:textAlignment w:val="center"/>
                    <w:rPr>
                      <w:color w:val="0D0D0D" w:themeColor="text1" w:themeTint="F2"/>
                      <w:szCs w:val="21"/>
                    </w:rPr>
                  </w:pPr>
                  <w:r w:rsidRPr="00FD6EF8">
                    <w:rPr>
                      <w:color w:val="0D0D0D" w:themeColor="text1" w:themeTint="F2"/>
                      <w:szCs w:val="21"/>
                    </w:rPr>
                    <w:t>沥青搅拌机</w:t>
                  </w:r>
                </w:p>
              </w:tc>
              <w:tc>
                <w:tcPr>
                  <w:tcW w:w="1680" w:type="pct"/>
                  <w:vAlign w:val="center"/>
                </w:tcPr>
                <w:p w14:paraId="1E1453A3" w14:textId="77777777" w:rsidR="008739F1" w:rsidRPr="00FD6EF8" w:rsidRDefault="003114DE">
                  <w:pPr>
                    <w:widowControl/>
                    <w:jc w:val="center"/>
                    <w:textAlignment w:val="center"/>
                    <w:rPr>
                      <w:color w:val="0D0D0D" w:themeColor="text1" w:themeTint="F2"/>
                      <w:szCs w:val="21"/>
                    </w:rPr>
                  </w:pPr>
                  <w:r w:rsidRPr="00FD6EF8">
                    <w:rPr>
                      <w:color w:val="0D0D0D" w:themeColor="text1" w:themeTint="F2"/>
                      <w:szCs w:val="21"/>
                    </w:rPr>
                    <w:t>QLB-4000 55KW</w:t>
                  </w:r>
                </w:p>
              </w:tc>
              <w:tc>
                <w:tcPr>
                  <w:tcW w:w="758" w:type="pct"/>
                  <w:vAlign w:val="center"/>
                </w:tcPr>
                <w:p w14:paraId="0CD95B07" w14:textId="77777777" w:rsidR="008739F1" w:rsidRPr="00FD6EF8" w:rsidRDefault="003114DE">
                  <w:pPr>
                    <w:widowControl/>
                    <w:jc w:val="center"/>
                    <w:textAlignment w:val="center"/>
                    <w:rPr>
                      <w:color w:val="0D0D0D" w:themeColor="text1" w:themeTint="F2"/>
                      <w:szCs w:val="21"/>
                    </w:rPr>
                  </w:pPr>
                  <w:r w:rsidRPr="00FD6EF8">
                    <w:rPr>
                      <w:color w:val="0D0D0D" w:themeColor="text1" w:themeTint="F2"/>
                      <w:szCs w:val="21"/>
                    </w:rPr>
                    <w:t>1</w:t>
                  </w:r>
                  <w:r w:rsidRPr="00FD6EF8">
                    <w:rPr>
                      <w:rFonts w:hint="eastAsia"/>
                      <w:color w:val="0D0D0D" w:themeColor="text1" w:themeTint="F2"/>
                      <w:szCs w:val="21"/>
                    </w:rPr>
                    <w:t>台</w:t>
                  </w:r>
                </w:p>
              </w:tc>
            </w:tr>
            <w:tr w:rsidR="008739F1" w:rsidRPr="00FD6EF8" w14:paraId="52C79491" w14:textId="77777777">
              <w:trPr>
                <w:cantSplit/>
                <w:trHeight w:val="397"/>
              </w:trPr>
              <w:tc>
                <w:tcPr>
                  <w:tcW w:w="489" w:type="pct"/>
                  <w:vAlign w:val="center"/>
                </w:tcPr>
                <w:p w14:paraId="6B613BA3" w14:textId="77777777" w:rsidR="008739F1" w:rsidRPr="00FD6EF8" w:rsidRDefault="003114DE">
                  <w:pPr>
                    <w:jc w:val="center"/>
                    <w:rPr>
                      <w:color w:val="0D0D0D" w:themeColor="text1" w:themeTint="F2"/>
                      <w:kern w:val="24"/>
                      <w:szCs w:val="21"/>
                    </w:rPr>
                  </w:pPr>
                  <w:r w:rsidRPr="00FD6EF8">
                    <w:rPr>
                      <w:color w:val="0D0D0D" w:themeColor="text1" w:themeTint="F2"/>
                      <w:kern w:val="24"/>
                      <w:szCs w:val="21"/>
                    </w:rPr>
                    <w:t>4</w:t>
                  </w:r>
                </w:p>
              </w:tc>
              <w:tc>
                <w:tcPr>
                  <w:tcW w:w="878" w:type="pct"/>
                  <w:vMerge/>
                  <w:vAlign w:val="center"/>
                </w:tcPr>
                <w:p w14:paraId="0C39BE60" w14:textId="77777777" w:rsidR="008739F1" w:rsidRPr="00FD6EF8" w:rsidRDefault="008739F1">
                  <w:pPr>
                    <w:widowControl/>
                    <w:jc w:val="center"/>
                    <w:textAlignment w:val="center"/>
                    <w:rPr>
                      <w:color w:val="0D0D0D" w:themeColor="text1" w:themeTint="F2"/>
                      <w:szCs w:val="21"/>
                    </w:rPr>
                  </w:pPr>
                </w:p>
              </w:tc>
              <w:tc>
                <w:tcPr>
                  <w:tcW w:w="1195" w:type="pct"/>
                  <w:vAlign w:val="center"/>
                </w:tcPr>
                <w:p w14:paraId="1E491A8E" w14:textId="77777777" w:rsidR="008739F1" w:rsidRPr="00FD6EF8" w:rsidRDefault="003114DE">
                  <w:pPr>
                    <w:widowControl/>
                    <w:jc w:val="center"/>
                    <w:textAlignment w:val="center"/>
                    <w:rPr>
                      <w:color w:val="0D0D0D" w:themeColor="text1" w:themeTint="F2"/>
                      <w:szCs w:val="21"/>
                    </w:rPr>
                  </w:pPr>
                  <w:r w:rsidRPr="00FD6EF8">
                    <w:rPr>
                      <w:color w:val="0D0D0D" w:themeColor="text1" w:themeTint="F2"/>
                      <w:szCs w:val="21"/>
                    </w:rPr>
                    <w:t>整体式导热油加热炉</w:t>
                  </w:r>
                </w:p>
              </w:tc>
              <w:tc>
                <w:tcPr>
                  <w:tcW w:w="1680" w:type="pct"/>
                  <w:vAlign w:val="center"/>
                </w:tcPr>
                <w:p w14:paraId="758C7D78" w14:textId="77777777" w:rsidR="008739F1" w:rsidRPr="00FD6EF8" w:rsidRDefault="003114DE">
                  <w:pPr>
                    <w:widowControl/>
                    <w:jc w:val="center"/>
                    <w:textAlignment w:val="center"/>
                    <w:rPr>
                      <w:color w:val="0D0D0D" w:themeColor="text1" w:themeTint="F2"/>
                      <w:szCs w:val="21"/>
                    </w:rPr>
                  </w:pPr>
                  <w:r w:rsidRPr="00FD6EF8">
                    <w:rPr>
                      <w:color w:val="0D0D0D" w:themeColor="text1" w:themeTint="F2"/>
                      <w:szCs w:val="21"/>
                    </w:rPr>
                    <w:t>100KW 100</w:t>
                  </w:r>
                  <w:r w:rsidRPr="00FD6EF8">
                    <w:rPr>
                      <w:rFonts w:hint="eastAsia"/>
                      <w:color w:val="0D0D0D" w:themeColor="text1" w:themeTint="F2"/>
                      <w:szCs w:val="21"/>
                    </w:rPr>
                    <w:t xml:space="preserve"> </w:t>
                  </w:r>
                  <w:r w:rsidRPr="00FD6EF8">
                    <w:rPr>
                      <w:color w:val="0D0D0D" w:themeColor="text1" w:themeTint="F2"/>
                      <w:szCs w:val="21"/>
                    </w:rPr>
                    <w:t>m</w:t>
                  </w:r>
                  <w:r w:rsidRPr="00FD6EF8">
                    <w:rPr>
                      <w:color w:val="0D0D0D" w:themeColor="text1" w:themeTint="F2"/>
                      <w:szCs w:val="21"/>
                      <w:vertAlign w:val="superscript"/>
                    </w:rPr>
                    <w:t>3</w:t>
                  </w:r>
                  <w:r w:rsidRPr="00FD6EF8">
                    <w:rPr>
                      <w:color w:val="0D0D0D" w:themeColor="text1" w:themeTint="F2"/>
                      <w:szCs w:val="21"/>
                    </w:rPr>
                    <w:t>/h</w:t>
                  </w:r>
                </w:p>
              </w:tc>
              <w:tc>
                <w:tcPr>
                  <w:tcW w:w="758" w:type="pct"/>
                  <w:vAlign w:val="center"/>
                </w:tcPr>
                <w:p w14:paraId="29B6542A" w14:textId="77777777" w:rsidR="008739F1" w:rsidRPr="00FD6EF8" w:rsidRDefault="003114DE">
                  <w:pPr>
                    <w:widowControl/>
                    <w:jc w:val="center"/>
                    <w:textAlignment w:val="center"/>
                    <w:rPr>
                      <w:color w:val="0D0D0D" w:themeColor="text1" w:themeTint="F2"/>
                      <w:szCs w:val="21"/>
                    </w:rPr>
                  </w:pPr>
                  <w:r w:rsidRPr="00FD6EF8">
                    <w:rPr>
                      <w:color w:val="0D0D0D" w:themeColor="text1" w:themeTint="F2"/>
                      <w:szCs w:val="21"/>
                    </w:rPr>
                    <w:t>1</w:t>
                  </w:r>
                  <w:r w:rsidRPr="00FD6EF8">
                    <w:rPr>
                      <w:rFonts w:hint="eastAsia"/>
                      <w:color w:val="0D0D0D" w:themeColor="text1" w:themeTint="F2"/>
                      <w:szCs w:val="21"/>
                    </w:rPr>
                    <w:t>台</w:t>
                  </w:r>
                </w:p>
              </w:tc>
            </w:tr>
            <w:tr w:rsidR="008739F1" w:rsidRPr="00FD6EF8" w14:paraId="04811151" w14:textId="77777777">
              <w:trPr>
                <w:cantSplit/>
                <w:trHeight w:val="397"/>
              </w:trPr>
              <w:tc>
                <w:tcPr>
                  <w:tcW w:w="489" w:type="pct"/>
                  <w:vAlign w:val="center"/>
                </w:tcPr>
                <w:p w14:paraId="4D9B5930" w14:textId="77777777" w:rsidR="008739F1" w:rsidRPr="00FD6EF8" w:rsidRDefault="003114DE">
                  <w:pPr>
                    <w:jc w:val="center"/>
                    <w:rPr>
                      <w:color w:val="0D0D0D" w:themeColor="text1" w:themeTint="F2"/>
                      <w:kern w:val="24"/>
                      <w:szCs w:val="21"/>
                    </w:rPr>
                  </w:pPr>
                  <w:r w:rsidRPr="00FD6EF8">
                    <w:rPr>
                      <w:color w:val="0D0D0D" w:themeColor="text1" w:themeTint="F2"/>
                      <w:kern w:val="24"/>
                      <w:szCs w:val="21"/>
                    </w:rPr>
                    <w:t>5</w:t>
                  </w:r>
                </w:p>
              </w:tc>
              <w:tc>
                <w:tcPr>
                  <w:tcW w:w="878" w:type="pct"/>
                  <w:vMerge/>
                  <w:vAlign w:val="center"/>
                </w:tcPr>
                <w:p w14:paraId="5BB97076" w14:textId="77777777" w:rsidR="008739F1" w:rsidRPr="00FD6EF8" w:rsidRDefault="008739F1">
                  <w:pPr>
                    <w:widowControl/>
                    <w:jc w:val="center"/>
                    <w:textAlignment w:val="center"/>
                    <w:rPr>
                      <w:color w:val="0D0D0D" w:themeColor="text1" w:themeTint="F2"/>
                      <w:szCs w:val="21"/>
                    </w:rPr>
                  </w:pPr>
                </w:p>
              </w:tc>
              <w:tc>
                <w:tcPr>
                  <w:tcW w:w="1195" w:type="pct"/>
                  <w:vAlign w:val="center"/>
                </w:tcPr>
                <w:p w14:paraId="741C3987" w14:textId="77777777" w:rsidR="008739F1" w:rsidRPr="00FD6EF8" w:rsidRDefault="003114DE">
                  <w:pPr>
                    <w:widowControl/>
                    <w:jc w:val="center"/>
                    <w:textAlignment w:val="center"/>
                    <w:rPr>
                      <w:color w:val="0D0D0D" w:themeColor="text1" w:themeTint="F2"/>
                      <w:szCs w:val="21"/>
                    </w:rPr>
                  </w:pPr>
                  <w:r w:rsidRPr="00FD6EF8">
                    <w:rPr>
                      <w:color w:val="0D0D0D" w:themeColor="text1" w:themeTint="F2"/>
                      <w:szCs w:val="21"/>
                    </w:rPr>
                    <w:t>干燥筒</w:t>
                  </w:r>
                </w:p>
              </w:tc>
              <w:tc>
                <w:tcPr>
                  <w:tcW w:w="1680" w:type="pct"/>
                  <w:vAlign w:val="center"/>
                </w:tcPr>
                <w:p w14:paraId="79D7E800" w14:textId="77777777" w:rsidR="008739F1" w:rsidRPr="00FD6EF8" w:rsidRDefault="003114DE">
                  <w:pPr>
                    <w:widowControl/>
                    <w:jc w:val="center"/>
                    <w:textAlignment w:val="center"/>
                    <w:rPr>
                      <w:color w:val="0D0D0D" w:themeColor="text1" w:themeTint="F2"/>
                      <w:szCs w:val="21"/>
                    </w:rPr>
                  </w:pPr>
                  <w:r w:rsidRPr="00FD6EF8">
                    <w:rPr>
                      <w:color w:val="0D0D0D" w:themeColor="text1" w:themeTint="F2"/>
                      <w:szCs w:val="21"/>
                    </w:rPr>
                    <w:t>37</w:t>
                  </w:r>
                  <w:r w:rsidRPr="00FD6EF8">
                    <w:rPr>
                      <w:rFonts w:hint="eastAsia"/>
                      <w:color w:val="0D0D0D" w:themeColor="text1" w:themeTint="F2"/>
                      <w:szCs w:val="21"/>
                    </w:rPr>
                    <w:t xml:space="preserve"> </w:t>
                  </w:r>
                  <w:r w:rsidRPr="00FD6EF8">
                    <w:rPr>
                      <w:color w:val="0D0D0D" w:themeColor="text1" w:themeTint="F2"/>
                      <w:szCs w:val="21"/>
                    </w:rPr>
                    <w:t>K</w:t>
                  </w:r>
                </w:p>
              </w:tc>
              <w:tc>
                <w:tcPr>
                  <w:tcW w:w="758" w:type="pct"/>
                  <w:vAlign w:val="center"/>
                </w:tcPr>
                <w:p w14:paraId="6AEC40DB" w14:textId="77777777" w:rsidR="008739F1" w:rsidRPr="00FD6EF8" w:rsidRDefault="003114DE">
                  <w:pPr>
                    <w:widowControl/>
                    <w:jc w:val="center"/>
                    <w:textAlignment w:val="center"/>
                    <w:rPr>
                      <w:color w:val="0D0D0D" w:themeColor="text1" w:themeTint="F2"/>
                      <w:szCs w:val="21"/>
                    </w:rPr>
                  </w:pPr>
                  <w:r w:rsidRPr="00FD6EF8">
                    <w:rPr>
                      <w:color w:val="0D0D0D" w:themeColor="text1" w:themeTint="F2"/>
                      <w:szCs w:val="21"/>
                    </w:rPr>
                    <w:t>1</w:t>
                  </w:r>
                  <w:r w:rsidRPr="00FD6EF8">
                    <w:rPr>
                      <w:rFonts w:hint="eastAsia"/>
                      <w:color w:val="0D0D0D" w:themeColor="text1" w:themeTint="F2"/>
                      <w:szCs w:val="21"/>
                    </w:rPr>
                    <w:t>台</w:t>
                  </w:r>
                </w:p>
              </w:tc>
            </w:tr>
            <w:tr w:rsidR="008739F1" w:rsidRPr="00FD6EF8" w14:paraId="7F14F657" w14:textId="77777777">
              <w:trPr>
                <w:cantSplit/>
                <w:trHeight w:val="397"/>
              </w:trPr>
              <w:tc>
                <w:tcPr>
                  <w:tcW w:w="489" w:type="pct"/>
                  <w:vAlign w:val="center"/>
                </w:tcPr>
                <w:p w14:paraId="6681F85C" w14:textId="77777777" w:rsidR="008739F1" w:rsidRPr="00FD6EF8" w:rsidRDefault="003114DE">
                  <w:pPr>
                    <w:jc w:val="center"/>
                    <w:rPr>
                      <w:color w:val="0D0D0D" w:themeColor="text1" w:themeTint="F2"/>
                      <w:kern w:val="24"/>
                      <w:szCs w:val="21"/>
                    </w:rPr>
                  </w:pPr>
                  <w:r w:rsidRPr="00FD6EF8">
                    <w:rPr>
                      <w:rFonts w:hint="eastAsia"/>
                      <w:color w:val="0D0D0D" w:themeColor="text1" w:themeTint="F2"/>
                      <w:kern w:val="24"/>
                      <w:szCs w:val="21"/>
                    </w:rPr>
                    <w:t>6</w:t>
                  </w:r>
                </w:p>
              </w:tc>
              <w:tc>
                <w:tcPr>
                  <w:tcW w:w="878" w:type="pct"/>
                  <w:vMerge/>
                  <w:vAlign w:val="center"/>
                </w:tcPr>
                <w:p w14:paraId="2321DA82" w14:textId="77777777" w:rsidR="008739F1" w:rsidRPr="00FD6EF8" w:rsidRDefault="008739F1">
                  <w:pPr>
                    <w:widowControl/>
                    <w:jc w:val="center"/>
                    <w:textAlignment w:val="center"/>
                    <w:rPr>
                      <w:color w:val="0D0D0D" w:themeColor="text1" w:themeTint="F2"/>
                      <w:szCs w:val="21"/>
                    </w:rPr>
                  </w:pPr>
                </w:p>
              </w:tc>
              <w:tc>
                <w:tcPr>
                  <w:tcW w:w="1195" w:type="pct"/>
                  <w:vAlign w:val="center"/>
                </w:tcPr>
                <w:p w14:paraId="64C87515" w14:textId="77777777" w:rsidR="008739F1" w:rsidRPr="00FD6EF8" w:rsidRDefault="003114DE">
                  <w:pPr>
                    <w:widowControl/>
                    <w:jc w:val="center"/>
                    <w:textAlignment w:val="center"/>
                    <w:rPr>
                      <w:color w:val="0D0D0D" w:themeColor="text1" w:themeTint="F2"/>
                      <w:szCs w:val="21"/>
                    </w:rPr>
                  </w:pPr>
                  <w:r w:rsidRPr="00FD6EF8">
                    <w:rPr>
                      <w:color w:val="0D0D0D" w:themeColor="text1" w:themeTint="F2"/>
                      <w:szCs w:val="21"/>
                    </w:rPr>
                    <w:t>燃油燃烧器</w:t>
                  </w:r>
                </w:p>
              </w:tc>
              <w:tc>
                <w:tcPr>
                  <w:tcW w:w="1680" w:type="pct"/>
                  <w:vAlign w:val="center"/>
                </w:tcPr>
                <w:p w14:paraId="794087E2" w14:textId="77777777" w:rsidR="008739F1" w:rsidRPr="00FD6EF8" w:rsidRDefault="003114DE">
                  <w:pPr>
                    <w:widowControl/>
                    <w:jc w:val="center"/>
                    <w:textAlignment w:val="center"/>
                    <w:rPr>
                      <w:color w:val="0D0D0D" w:themeColor="text1" w:themeTint="F2"/>
                      <w:szCs w:val="21"/>
                    </w:rPr>
                  </w:pPr>
                  <w:r w:rsidRPr="00FD6EF8">
                    <w:rPr>
                      <w:color w:val="0D0D0D" w:themeColor="text1" w:themeTint="F2"/>
                      <w:szCs w:val="21"/>
                    </w:rPr>
                    <w:t>蒂吉博</w:t>
                  </w:r>
                  <w:r w:rsidRPr="00FD6EF8">
                    <w:rPr>
                      <w:color w:val="0D0D0D" w:themeColor="text1" w:themeTint="F2"/>
                      <w:szCs w:val="21"/>
                    </w:rPr>
                    <w:t>ZZR4000</w:t>
                  </w:r>
                </w:p>
              </w:tc>
              <w:tc>
                <w:tcPr>
                  <w:tcW w:w="758" w:type="pct"/>
                  <w:vAlign w:val="center"/>
                </w:tcPr>
                <w:p w14:paraId="3BA9E077" w14:textId="77777777" w:rsidR="008739F1" w:rsidRPr="00FD6EF8" w:rsidRDefault="003114DE">
                  <w:pPr>
                    <w:widowControl/>
                    <w:jc w:val="center"/>
                    <w:textAlignment w:val="center"/>
                    <w:rPr>
                      <w:color w:val="0D0D0D" w:themeColor="text1" w:themeTint="F2"/>
                      <w:szCs w:val="21"/>
                    </w:rPr>
                  </w:pPr>
                  <w:r w:rsidRPr="00FD6EF8">
                    <w:rPr>
                      <w:rFonts w:hint="eastAsia"/>
                      <w:color w:val="0D0D0D" w:themeColor="text1" w:themeTint="F2"/>
                      <w:szCs w:val="21"/>
                    </w:rPr>
                    <w:t>1</w:t>
                  </w:r>
                  <w:r w:rsidRPr="00FD6EF8">
                    <w:rPr>
                      <w:rFonts w:hint="eastAsia"/>
                      <w:color w:val="0D0D0D" w:themeColor="text1" w:themeTint="F2"/>
                      <w:szCs w:val="21"/>
                    </w:rPr>
                    <w:t>台</w:t>
                  </w:r>
                </w:p>
              </w:tc>
            </w:tr>
            <w:tr w:rsidR="008739F1" w:rsidRPr="00FD6EF8" w14:paraId="34BA6E09" w14:textId="77777777">
              <w:trPr>
                <w:cantSplit/>
                <w:trHeight w:val="397"/>
              </w:trPr>
              <w:tc>
                <w:tcPr>
                  <w:tcW w:w="489" w:type="pct"/>
                  <w:vAlign w:val="center"/>
                </w:tcPr>
                <w:p w14:paraId="623B61E3" w14:textId="77777777" w:rsidR="008739F1" w:rsidRPr="00FD6EF8" w:rsidRDefault="003114DE">
                  <w:pPr>
                    <w:jc w:val="center"/>
                    <w:rPr>
                      <w:color w:val="0D0D0D" w:themeColor="text1" w:themeTint="F2"/>
                      <w:kern w:val="24"/>
                      <w:szCs w:val="21"/>
                    </w:rPr>
                  </w:pPr>
                  <w:r w:rsidRPr="00FD6EF8">
                    <w:rPr>
                      <w:rFonts w:hint="eastAsia"/>
                      <w:color w:val="0D0D0D" w:themeColor="text1" w:themeTint="F2"/>
                      <w:kern w:val="24"/>
                      <w:szCs w:val="21"/>
                    </w:rPr>
                    <w:t>7</w:t>
                  </w:r>
                </w:p>
              </w:tc>
              <w:tc>
                <w:tcPr>
                  <w:tcW w:w="878" w:type="pct"/>
                  <w:vMerge/>
                  <w:vAlign w:val="center"/>
                </w:tcPr>
                <w:p w14:paraId="1B272C17" w14:textId="77777777" w:rsidR="008739F1" w:rsidRPr="00FD6EF8" w:rsidRDefault="008739F1">
                  <w:pPr>
                    <w:widowControl/>
                    <w:jc w:val="center"/>
                    <w:textAlignment w:val="center"/>
                    <w:rPr>
                      <w:color w:val="0D0D0D" w:themeColor="text1" w:themeTint="F2"/>
                      <w:szCs w:val="21"/>
                    </w:rPr>
                  </w:pPr>
                </w:p>
              </w:tc>
              <w:tc>
                <w:tcPr>
                  <w:tcW w:w="1195" w:type="pct"/>
                  <w:vAlign w:val="center"/>
                </w:tcPr>
                <w:p w14:paraId="48D3340A" w14:textId="77777777" w:rsidR="008739F1" w:rsidRPr="00FD6EF8" w:rsidRDefault="003114DE">
                  <w:pPr>
                    <w:widowControl/>
                    <w:jc w:val="center"/>
                    <w:textAlignment w:val="center"/>
                    <w:rPr>
                      <w:color w:val="0D0D0D" w:themeColor="text1" w:themeTint="F2"/>
                      <w:szCs w:val="21"/>
                    </w:rPr>
                  </w:pPr>
                  <w:r w:rsidRPr="00FD6EF8">
                    <w:rPr>
                      <w:color w:val="0D0D0D" w:themeColor="text1" w:themeTint="F2"/>
                      <w:szCs w:val="21"/>
                    </w:rPr>
                    <w:t>热骨料提升机</w:t>
                  </w:r>
                </w:p>
              </w:tc>
              <w:tc>
                <w:tcPr>
                  <w:tcW w:w="1680" w:type="pct"/>
                  <w:vAlign w:val="center"/>
                </w:tcPr>
                <w:p w14:paraId="69803A9F" w14:textId="77777777" w:rsidR="008739F1" w:rsidRPr="00FD6EF8" w:rsidRDefault="003114DE">
                  <w:pPr>
                    <w:widowControl/>
                    <w:jc w:val="center"/>
                    <w:textAlignment w:val="center"/>
                    <w:rPr>
                      <w:color w:val="0D0D0D" w:themeColor="text1" w:themeTint="F2"/>
                      <w:szCs w:val="21"/>
                    </w:rPr>
                  </w:pPr>
                  <w:r w:rsidRPr="00FD6EF8">
                    <w:rPr>
                      <w:color w:val="0D0D0D" w:themeColor="text1" w:themeTint="F2"/>
                      <w:szCs w:val="21"/>
                    </w:rPr>
                    <w:t>提升能力</w:t>
                  </w:r>
                  <w:r w:rsidRPr="00FD6EF8">
                    <w:rPr>
                      <w:color w:val="0D0D0D" w:themeColor="text1" w:themeTint="F2"/>
                      <w:szCs w:val="21"/>
                    </w:rPr>
                    <w:t>350T/h 37</w:t>
                  </w:r>
                  <w:r w:rsidRPr="00FD6EF8">
                    <w:rPr>
                      <w:rFonts w:hint="eastAsia"/>
                      <w:color w:val="0D0D0D" w:themeColor="text1" w:themeTint="F2"/>
                      <w:szCs w:val="21"/>
                    </w:rPr>
                    <w:t xml:space="preserve"> </w:t>
                  </w:r>
                  <w:r w:rsidRPr="00FD6EF8">
                    <w:rPr>
                      <w:color w:val="0D0D0D" w:themeColor="text1" w:themeTint="F2"/>
                      <w:szCs w:val="21"/>
                    </w:rPr>
                    <w:t>KW</w:t>
                  </w:r>
                </w:p>
              </w:tc>
              <w:tc>
                <w:tcPr>
                  <w:tcW w:w="758" w:type="pct"/>
                  <w:vAlign w:val="center"/>
                </w:tcPr>
                <w:p w14:paraId="7755E18A" w14:textId="77777777" w:rsidR="008739F1" w:rsidRPr="00FD6EF8" w:rsidRDefault="003114DE">
                  <w:pPr>
                    <w:widowControl/>
                    <w:jc w:val="center"/>
                    <w:textAlignment w:val="center"/>
                    <w:rPr>
                      <w:color w:val="0D0D0D" w:themeColor="text1" w:themeTint="F2"/>
                      <w:szCs w:val="21"/>
                    </w:rPr>
                  </w:pPr>
                  <w:r w:rsidRPr="00FD6EF8">
                    <w:rPr>
                      <w:rFonts w:hint="eastAsia"/>
                      <w:color w:val="0D0D0D" w:themeColor="text1" w:themeTint="F2"/>
                      <w:szCs w:val="21"/>
                    </w:rPr>
                    <w:t>1</w:t>
                  </w:r>
                  <w:r w:rsidRPr="00FD6EF8">
                    <w:rPr>
                      <w:rFonts w:hint="eastAsia"/>
                      <w:color w:val="0D0D0D" w:themeColor="text1" w:themeTint="F2"/>
                      <w:szCs w:val="21"/>
                    </w:rPr>
                    <w:t>台</w:t>
                  </w:r>
                </w:p>
              </w:tc>
            </w:tr>
            <w:tr w:rsidR="008739F1" w:rsidRPr="00FD6EF8" w14:paraId="32D54C84" w14:textId="77777777">
              <w:trPr>
                <w:cantSplit/>
                <w:trHeight w:val="397"/>
              </w:trPr>
              <w:tc>
                <w:tcPr>
                  <w:tcW w:w="489" w:type="pct"/>
                  <w:vAlign w:val="center"/>
                </w:tcPr>
                <w:p w14:paraId="6F1C0F55" w14:textId="77777777" w:rsidR="008739F1" w:rsidRPr="00FD6EF8" w:rsidRDefault="003114DE">
                  <w:pPr>
                    <w:jc w:val="center"/>
                    <w:rPr>
                      <w:color w:val="0D0D0D" w:themeColor="text1" w:themeTint="F2"/>
                      <w:kern w:val="24"/>
                      <w:szCs w:val="21"/>
                    </w:rPr>
                  </w:pPr>
                  <w:r w:rsidRPr="00FD6EF8">
                    <w:rPr>
                      <w:rFonts w:hint="eastAsia"/>
                      <w:color w:val="0D0D0D" w:themeColor="text1" w:themeTint="F2"/>
                      <w:kern w:val="24"/>
                      <w:szCs w:val="21"/>
                    </w:rPr>
                    <w:t>8</w:t>
                  </w:r>
                </w:p>
              </w:tc>
              <w:tc>
                <w:tcPr>
                  <w:tcW w:w="878" w:type="pct"/>
                  <w:vMerge/>
                  <w:vAlign w:val="center"/>
                </w:tcPr>
                <w:p w14:paraId="22851555" w14:textId="77777777" w:rsidR="008739F1" w:rsidRPr="00FD6EF8" w:rsidRDefault="008739F1">
                  <w:pPr>
                    <w:widowControl/>
                    <w:jc w:val="center"/>
                    <w:textAlignment w:val="center"/>
                    <w:rPr>
                      <w:color w:val="0D0D0D" w:themeColor="text1" w:themeTint="F2"/>
                      <w:szCs w:val="21"/>
                    </w:rPr>
                  </w:pPr>
                </w:p>
              </w:tc>
              <w:tc>
                <w:tcPr>
                  <w:tcW w:w="1195" w:type="pct"/>
                  <w:vAlign w:val="center"/>
                </w:tcPr>
                <w:p w14:paraId="6690359E" w14:textId="77777777" w:rsidR="008739F1" w:rsidRPr="00FD6EF8" w:rsidRDefault="003114DE">
                  <w:pPr>
                    <w:widowControl/>
                    <w:jc w:val="center"/>
                    <w:textAlignment w:val="center"/>
                    <w:rPr>
                      <w:color w:val="0D0D0D" w:themeColor="text1" w:themeTint="F2"/>
                      <w:szCs w:val="21"/>
                    </w:rPr>
                  </w:pPr>
                  <w:r w:rsidRPr="00FD6EF8">
                    <w:rPr>
                      <w:color w:val="0D0D0D" w:themeColor="text1" w:themeTint="F2"/>
                      <w:szCs w:val="21"/>
                    </w:rPr>
                    <w:t>卸油泵</w:t>
                  </w:r>
                </w:p>
              </w:tc>
              <w:tc>
                <w:tcPr>
                  <w:tcW w:w="1680" w:type="pct"/>
                  <w:vAlign w:val="center"/>
                </w:tcPr>
                <w:p w14:paraId="4565E323" w14:textId="77777777" w:rsidR="008739F1" w:rsidRPr="00FD6EF8" w:rsidRDefault="003114DE">
                  <w:pPr>
                    <w:widowControl/>
                    <w:jc w:val="center"/>
                    <w:textAlignment w:val="center"/>
                    <w:rPr>
                      <w:color w:val="0D0D0D" w:themeColor="text1" w:themeTint="F2"/>
                      <w:szCs w:val="21"/>
                    </w:rPr>
                  </w:pPr>
                  <w:r w:rsidRPr="00FD6EF8">
                    <w:rPr>
                      <w:color w:val="0D0D0D" w:themeColor="text1" w:themeTint="F2"/>
                      <w:szCs w:val="21"/>
                    </w:rPr>
                    <w:t>22</w:t>
                  </w:r>
                  <w:r w:rsidRPr="00FD6EF8">
                    <w:rPr>
                      <w:rFonts w:hint="eastAsia"/>
                      <w:color w:val="0D0D0D" w:themeColor="text1" w:themeTint="F2"/>
                      <w:szCs w:val="21"/>
                    </w:rPr>
                    <w:t xml:space="preserve"> </w:t>
                  </w:r>
                  <w:r w:rsidRPr="00FD6EF8">
                    <w:rPr>
                      <w:color w:val="0D0D0D" w:themeColor="text1" w:themeTint="F2"/>
                      <w:szCs w:val="21"/>
                    </w:rPr>
                    <w:t>KW</w:t>
                  </w:r>
                </w:p>
              </w:tc>
              <w:tc>
                <w:tcPr>
                  <w:tcW w:w="758" w:type="pct"/>
                  <w:vAlign w:val="center"/>
                </w:tcPr>
                <w:p w14:paraId="70C78F67" w14:textId="77777777" w:rsidR="008739F1" w:rsidRPr="00FD6EF8" w:rsidRDefault="003114DE">
                  <w:pPr>
                    <w:widowControl/>
                    <w:jc w:val="center"/>
                    <w:textAlignment w:val="center"/>
                    <w:rPr>
                      <w:color w:val="0D0D0D" w:themeColor="text1" w:themeTint="F2"/>
                      <w:szCs w:val="21"/>
                    </w:rPr>
                  </w:pPr>
                  <w:r w:rsidRPr="00FD6EF8">
                    <w:rPr>
                      <w:color w:val="0D0D0D" w:themeColor="text1" w:themeTint="F2"/>
                      <w:szCs w:val="21"/>
                    </w:rPr>
                    <w:t>1</w:t>
                  </w:r>
                  <w:r w:rsidRPr="00FD6EF8">
                    <w:rPr>
                      <w:rFonts w:hint="eastAsia"/>
                      <w:color w:val="0D0D0D" w:themeColor="text1" w:themeTint="F2"/>
                      <w:szCs w:val="21"/>
                    </w:rPr>
                    <w:t>台</w:t>
                  </w:r>
                </w:p>
              </w:tc>
            </w:tr>
            <w:tr w:rsidR="008739F1" w:rsidRPr="00FD6EF8" w14:paraId="1E7C6C36" w14:textId="77777777">
              <w:trPr>
                <w:cantSplit/>
                <w:trHeight w:val="397"/>
              </w:trPr>
              <w:tc>
                <w:tcPr>
                  <w:tcW w:w="489" w:type="pct"/>
                  <w:vAlign w:val="center"/>
                </w:tcPr>
                <w:p w14:paraId="3BE54596" w14:textId="77777777" w:rsidR="008739F1" w:rsidRPr="00FD6EF8" w:rsidRDefault="003114DE">
                  <w:pPr>
                    <w:jc w:val="center"/>
                    <w:rPr>
                      <w:color w:val="0D0D0D" w:themeColor="text1" w:themeTint="F2"/>
                      <w:kern w:val="24"/>
                      <w:szCs w:val="21"/>
                    </w:rPr>
                  </w:pPr>
                  <w:r w:rsidRPr="00FD6EF8">
                    <w:rPr>
                      <w:rFonts w:hint="eastAsia"/>
                      <w:color w:val="0D0D0D" w:themeColor="text1" w:themeTint="F2"/>
                      <w:kern w:val="24"/>
                      <w:szCs w:val="21"/>
                    </w:rPr>
                    <w:t>9</w:t>
                  </w:r>
                </w:p>
              </w:tc>
              <w:tc>
                <w:tcPr>
                  <w:tcW w:w="878" w:type="pct"/>
                  <w:vMerge/>
                  <w:vAlign w:val="center"/>
                </w:tcPr>
                <w:p w14:paraId="65AB58F7" w14:textId="77777777" w:rsidR="008739F1" w:rsidRPr="00FD6EF8" w:rsidRDefault="008739F1">
                  <w:pPr>
                    <w:widowControl/>
                    <w:jc w:val="center"/>
                    <w:textAlignment w:val="center"/>
                    <w:rPr>
                      <w:color w:val="0D0D0D" w:themeColor="text1" w:themeTint="F2"/>
                      <w:szCs w:val="21"/>
                    </w:rPr>
                  </w:pPr>
                </w:p>
              </w:tc>
              <w:tc>
                <w:tcPr>
                  <w:tcW w:w="1195" w:type="pct"/>
                  <w:vAlign w:val="center"/>
                </w:tcPr>
                <w:p w14:paraId="7980F4E3" w14:textId="77777777" w:rsidR="008739F1" w:rsidRPr="00FD6EF8" w:rsidRDefault="003114DE">
                  <w:pPr>
                    <w:widowControl/>
                    <w:jc w:val="center"/>
                    <w:textAlignment w:val="center"/>
                    <w:rPr>
                      <w:color w:val="0D0D0D" w:themeColor="text1" w:themeTint="F2"/>
                      <w:szCs w:val="21"/>
                    </w:rPr>
                  </w:pPr>
                  <w:r w:rsidRPr="00FD6EF8">
                    <w:rPr>
                      <w:color w:val="0D0D0D" w:themeColor="text1" w:themeTint="F2"/>
                      <w:szCs w:val="21"/>
                    </w:rPr>
                    <w:t>矿粉筒仓</w:t>
                  </w:r>
                </w:p>
              </w:tc>
              <w:tc>
                <w:tcPr>
                  <w:tcW w:w="1680" w:type="pct"/>
                  <w:vAlign w:val="center"/>
                </w:tcPr>
                <w:p w14:paraId="633F9DA7" w14:textId="77777777" w:rsidR="008739F1" w:rsidRPr="00FD6EF8" w:rsidRDefault="003114DE">
                  <w:pPr>
                    <w:widowControl/>
                    <w:jc w:val="center"/>
                    <w:textAlignment w:val="center"/>
                    <w:rPr>
                      <w:color w:val="0D0D0D" w:themeColor="text1" w:themeTint="F2"/>
                      <w:szCs w:val="21"/>
                    </w:rPr>
                  </w:pPr>
                  <w:r w:rsidRPr="00FD6EF8">
                    <w:rPr>
                      <w:rFonts w:hint="eastAsia"/>
                      <w:color w:val="0D0D0D" w:themeColor="text1" w:themeTint="F2"/>
                      <w:szCs w:val="21"/>
                    </w:rPr>
                    <w:t>100 t</w:t>
                  </w:r>
                </w:p>
              </w:tc>
              <w:tc>
                <w:tcPr>
                  <w:tcW w:w="758" w:type="pct"/>
                  <w:vAlign w:val="center"/>
                </w:tcPr>
                <w:p w14:paraId="1A8FECCE" w14:textId="77777777" w:rsidR="008739F1" w:rsidRPr="00FD6EF8" w:rsidRDefault="003114DE">
                  <w:pPr>
                    <w:widowControl/>
                    <w:jc w:val="center"/>
                    <w:textAlignment w:val="center"/>
                    <w:rPr>
                      <w:color w:val="0D0D0D" w:themeColor="text1" w:themeTint="F2"/>
                      <w:szCs w:val="21"/>
                    </w:rPr>
                  </w:pPr>
                  <w:r w:rsidRPr="00FD6EF8">
                    <w:rPr>
                      <w:rFonts w:hint="eastAsia"/>
                      <w:color w:val="0D0D0D" w:themeColor="text1" w:themeTint="F2"/>
                      <w:szCs w:val="21"/>
                    </w:rPr>
                    <w:t>1</w:t>
                  </w:r>
                  <w:r w:rsidRPr="00FD6EF8">
                    <w:rPr>
                      <w:rFonts w:hint="eastAsia"/>
                      <w:color w:val="0D0D0D" w:themeColor="text1" w:themeTint="F2"/>
                      <w:szCs w:val="21"/>
                    </w:rPr>
                    <w:t>个</w:t>
                  </w:r>
                </w:p>
              </w:tc>
            </w:tr>
            <w:tr w:rsidR="008739F1" w:rsidRPr="00FD6EF8" w14:paraId="6A84EB6D" w14:textId="77777777">
              <w:trPr>
                <w:cantSplit/>
                <w:trHeight w:val="397"/>
              </w:trPr>
              <w:tc>
                <w:tcPr>
                  <w:tcW w:w="489" w:type="pct"/>
                  <w:vAlign w:val="center"/>
                </w:tcPr>
                <w:p w14:paraId="26501123" w14:textId="77777777" w:rsidR="008739F1" w:rsidRPr="00FD6EF8" w:rsidRDefault="003114DE">
                  <w:pPr>
                    <w:jc w:val="center"/>
                    <w:rPr>
                      <w:color w:val="0D0D0D" w:themeColor="text1" w:themeTint="F2"/>
                      <w:kern w:val="24"/>
                      <w:szCs w:val="21"/>
                    </w:rPr>
                  </w:pPr>
                  <w:r w:rsidRPr="00FD6EF8">
                    <w:rPr>
                      <w:rFonts w:hint="eastAsia"/>
                      <w:color w:val="0D0D0D" w:themeColor="text1" w:themeTint="F2"/>
                      <w:kern w:val="24"/>
                      <w:szCs w:val="21"/>
                    </w:rPr>
                    <w:t>1</w:t>
                  </w:r>
                  <w:r w:rsidRPr="00FD6EF8">
                    <w:rPr>
                      <w:color w:val="0D0D0D" w:themeColor="text1" w:themeTint="F2"/>
                      <w:kern w:val="24"/>
                      <w:szCs w:val="21"/>
                    </w:rPr>
                    <w:t>0</w:t>
                  </w:r>
                </w:p>
              </w:tc>
              <w:tc>
                <w:tcPr>
                  <w:tcW w:w="878" w:type="pct"/>
                  <w:vMerge/>
                  <w:vAlign w:val="center"/>
                </w:tcPr>
                <w:p w14:paraId="68AE240F" w14:textId="77777777" w:rsidR="008739F1" w:rsidRPr="00FD6EF8" w:rsidRDefault="008739F1">
                  <w:pPr>
                    <w:widowControl/>
                    <w:jc w:val="center"/>
                    <w:textAlignment w:val="center"/>
                    <w:rPr>
                      <w:color w:val="0D0D0D" w:themeColor="text1" w:themeTint="F2"/>
                      <w:szCs w:val="21"/>
                    </w:rPr>
                  </w:pPr>
                </w:p>
              </w:tc>
              <w:tc>
                <w:tcPr>
                  <w:tcW w:w="1195" w:type="pct"/>
                  <w:vAlign w:val="center"/>
                </w:tcPr>
                <w:p w14:paraId="7BAA4410" w14:textId="77777777" w:rsidR="008739F1" w:rsidRPr="00FD6EF8" w:rsidRDefault="003114DE">
                  <w:pPr>
                    <w:widowControl/>
                    <w:jc w:val="center"/>
                    <w:textAlignment w:val="center"/>
                    <w:rPr>
                      <w:color w:val="0D0D0D" w:themeColor="text1" w:themeTint="F2"/>
                      <w:szCs w:val="21"/>
                    </w:rPr>
                  </w:pPr>
                  <w:r w:rsidRPr="00FD6EF8">
                    <w:rPr>
                      <w:rFonts w:hint="eastAsia"/>
                      <w:color w:val="0D0D0D" w:themeColor="text1" w:themeTint="F2"/>
                      <w:szCs w:val="21"/>
                    </w:rPr>
                    <w:t>制砂机</w:t>
                  </w:r>
                </w:p>
              </w:tc>
              <w:tc>
                <w:tcPr>
                  <w:tcW w:w="1680" w:type="pct"/>
                  <w:vAlign w:val="center"/>
                </w:tcPr>
                <w:p w14:paraId="4E021A3D" w14:textId="77777777" w:rsidR="008739F1" w:rsidRPr="00FD6EF8" w:rsidRDefault="003114DE">
                  <w:pPr>
                    <w:widowControl/>
                    <w:jc w:val="center"/>
                    <w:textAlignment w:val="center"/>
                    <w:rPr>
                      <w:color w:val="0D0D0D" w:themeColor="text1" w:themeTint="F2"/>
                      <w:szCs w:val="21"/>
                    </w:rPr>
                  </w:pPr>
                  <w:r w:rsidRPr="00FD6EF8">
                    <w:rPr>
                      <w:color w:val="0D0D0D" w:themeColor="text1" w:themeTint="F2"/>
                      <w:szCs w:val="21"/>
                    </w:rPr>
                    <w:t>/</w:t>
                  </w:r>
                </w:p>
              </w:tc>
              <w:tc>
                <w:tcPr>
                  <w:tcW w:w="758" w:type="pct"/>
                  <w:vAlign w:val="center"/>
                </w:tcPr>
                <w:p w14:paraId="41B57CE3" w14:textId="77777777" w:rsidR="008739F1" w:rsidRPr="00FD6EF8" w:rsidRDefault="003114DE">
                  <w:pPr>
                    <w:widowControl/>
                    <w:jc w:val="center"/>
                    <w:textAlignment w:val="center"/>
                    <w:rPr>
                      <w:color w:val="0D0D0D" w:themeColor="text1" w:themeTint="F2"/>
                      <w:szCs w:val="21"/>
                    </w:rPr>
                  </w:pPr>
                  <w:r w:rsidRPr="00FD6EF8">
                    <w:rPr>
                      <w:rFonts w:hint="eastAsia"/>
                      <w:color w:val="0D0D0D" w:themeColor="text1" w:themeTint="F2"/>
                      <w:szCs w:val="21"/>
                    </w:rPr>
                    <w:t>1</w:t>
                  </w:r>
                  <w:r w:rsidRPr="00FD6EF8">
                    <w:rPr>
                      <w:rFonts w:hint="eastAsia"/>
                      <w:color w:val="0D0D0D" w:themeColor="text1" w:themeTint="F2"/>
                      <w:szCs w:val="21"/>
                    </w:rPr>
                    <w:t>台</w:t>
                  </w:r>
                </w:p>
              </w:tc>
            </w:tr>
            <w:tr w:rsidR="008739F1" w:rsidRPr="00FD6EF8" w14:paraId="29EA8C2E" w14:textId="77777777">
              <w:trPr>
                <w:cantSplit/>
                <w:trHeight w:val="397"/>
              </w:trPr>
              <w:tc>
                <w:tcPr>
                  <w:tcW w:w="489" w:type="pct"/>
                  <w:vAlign w:val="center"/>
                </w:tcPr>
                <w:p w14:paraId="0848A212" w14:textId="77777777" w:rsidR="008739F1" w:rsidRPr="00FD6EF8" w:rsidRDefault="003114DE">
                  <w:pPr>
                    <w:jc w:val="center"/>
                    <w:rPr>
                      <w:color w:val="0D0D0D" w:themeColor="text1" w:themeTint="F2"/>
                      <w:kern w:val="24"/>
                      <w:szCs w:val="21"/>
                    </w:rPr>
                  </w:pPr>
                  <w:r w:rsidRPr="00FD6EF8">
                    <w:rPr>
                      <w:rFonts w:hint="eastAsia"/>
                      <w:color w:val="0D0D0D" w:themeColor="text1" w:themeTint="F2"/>
                      <w:kern w:val="24"/>
                      <w:szCs w:val="21"/>
                    </w:rPr>
                    <w:t>1</w:t>
                  </w:r>
                  <w:r w:rsidRPr="00FD6EF8">
                    <w:rPr>
                      <w:color w:val="0D0D0D" w:themeColor="text1" w:themeTint="F2"/>
                      <w:kern w:val="24"/>
                      <w:szCs w:val="21"/>
                    </w:rPr>
                    <w:t>1</w:t>
                  </w:r>
                </w:p>
              </w:tc>
              <w:tc>
                <w:tcPr>
                  <w:tcW w:w="878" w:type="pct"/>
                  <w:vMerge w:val="restart"/>
                  <w:vAlign w:val="center"/>
                </w:tcPr>
                <w:p w14:paraId="657E4E79" w14:textId="77777777" w:rsidR="008739F1" w:rsidRPr="00FD6EF8" w:rsidRDefault="003114DE">
                  <w:pPr>
                    <w:jc w:val="center"/>
                    <w:textAlignment w:val="center"/>
                    <w:rPr>
                      <w:color w:val="0D0D0D" w:themeColor="text1" w:themeTint="F2"/>
                      <w:szCs w:val="21"/>
                    </w:rPr>
                  </w:pPr>
                  <w:r w:rsidRPr="00FD6EF8">
                    <w:rPr>
                      <w:rFonts w:hint="eastAsia"/>
                      <w:color w:val="0D0D0D" w:themeColor="text1" w:themeTint="F2"/>
                      <w:szCs w:val="21"/>
                    </w:rPr>
                    <w:t>/</w:t>
                  </w:r>
                </w:p>
              </w:tc>
              <w:tc>
                <w:tcPr>
                  <w:tcW w:w="1195" w:type="pct"/>
                  <w:vAlign w:val="center"/>
                </w:tcPr>
                <w:p w14:paraId="3995722A" w14:textId="77777777" w:rsidR="008739F1" w:rsidRPr="00FD6EF8" w:rsidRDefault="003114DE">
                  <w:pPr>
                    <w:widowControl/>
                    <w:jc w:val="center"/>
                    <w:textAlignment w:val="center"/>
                    <w:rPr>
                      <w:color w:val="0D0D0D" w:themeColor="text1" w:themeTint="F2"/>
                      <w:szCs w:val="21"/>
                    </w:rPr>
                  </w:pPr>
                  <w:r w:rsidRPr="00FD6EF8">
                    <w:rPr>
                      <w:color w:val="0D0D0D" w:themeColor="text1" w:themeTint="F2"/>
                      <w:szCs w:val="21"/>
                    </w:rPr>
                    <w:t>蓄水池</w:t>
                  </w:r>
                </w:p>
              </w:tc>
              <w:tc>
                <w:tcPr>
                  <w:tcW w:w="1680" w:type="pct"/>
                  <w:vAlign w:val="center"/>
                </w:tcPr>
                <w:p w14:paraId="354998EA" w14:textId="77777777" w:rsidR="008739F1" w:rsidRPr="00FD6EF8" w:rsidRDefault="003114DE">
                  <w:pPr>
                    <w:widowControl/>
                    <w:jc w:val="center"/>
                    <w:textAlignment w:val="center"/>
                    <w:rPr>
                      <w:color w:val="0D0D0D" w:themeColor="text1" w:themeTint="F2"/>
                      <w:szCs w:val="21"/>
                    </w:rPr>
                  </w:pPr>
                  <w:r w:rsidRPr="00FD6EF8">
                    <w:rPr>
                      <w:rFonts w:hint="eastAsia"/>
                      <w:color w:val="0D0D0D" w:themeColor="text1" w:themeTint="F2"/>
                      <w:szCs w:val="21"/>
                    </w:rPr>
                    <w:t>30</w:t>
                  </w:r>
                  <w:r w:rsidRPr="00FD6EF8">
                    <w:rPr>
                      <w:color w:val="0D0D0D" w:themeColor="text1" w:themeTint="F2"/>
                      <w:szCs w:val="21"/>
                    </w:rPr>
                    <w:t>m</w:t>
                  </w:r>
                  <w:r w:rsidRPr="00FD6EF8">
                    <w:rPr>
                      <w:color w:val="0D0D0D" w:themeColor="text1" w:themeTint="F2"/>
                      <w:szCs w:val="21"/>
                      <w:vertAlign w:val="superscript"/>
                    </w:rPr>
                    <w:t>3</w:t>
                  </w:r>
                </w:p>
              </w:tc>
              <w:tc>
                <w:tcPr>
                  <w:tcW w:w="758" w:type="pct"/>
                  <w:vAlign w:val="center"/>
                </w:tcPr>
                <w:p w14:paraId="637C12CF" w14:textId="77777777" w:rsidR="008739F1" w:rsidRPr="00FD6EF8" w:rsidRDefault="003114DE">
                  <w:pPr>
                    <w:widowControl/>
                    <w:jc w:val="center"/>
                    <w:textAlignment w:val="center"/>
                    <w:rPr>
                      <w:color w:val="0D0D0D" w:themeColor="text1" w:themeTint="F2"/>
                      <w:szCs w:val="21"/>
                    </w:rPr>
                  </w:pPr>
                  <w:r w:rsidRPr="00FD6EF8">
                    <w:rPr>
                      <w:rFonts w:hint="eastAsia"/>
                      <w:color w:val="0D0D0D" w:themeColor="text1" w:themeTint="F2"/>
                      <w:szCs w:val="21"/>
                    </w:rPr>
                    <w:t>1</w:t>
                  </w:r>
                </w:p>
              </w:tc>
            </w:tr>
            <w:tr w:rsidR="008739F1" w:rsidRPr="00FD6EF8" w14:paraId="404572AA" w14:textId="77777777">
              <w:trPr>
                <w:cantSplit/>
                <w:trHeight w:val="397"/>
              </w:trPr>
              <w:tc>
                <w:tcPr>
                  <w:tcW w:w="489" w:type="pct"/>
                  <w:vAlign w:val="center"/>
                </w:tcPr>
                <w:p w14:paraId="261099A7" w14:textId="77777777" w:rsidR="008739F1" w:rsidRPr="00FD6EF8" w:rsidRDefault="003114DE">
                  <w:pPr>
                    <w:jc w:val="center"/>
                    <w:rPr>
                      <w:color w:val="0D0D0D" w:themeColor="text1" w:themeTint="F2"/>
                      <w:kern w:val="24"/>
                      <w:szCs w:val="21"/>
                    </w:rPr>
                  </w:pPr>
                  <w:r w:rsidRPr="00FD6EF8">
                    <w:rPr>
                      <w:color w:val="0D0D0D" w:themeColor="text1" w:themeTint="F2"/>
                      <w:kern w:val="24"/>
                      <w:szCs w:val="21"/>
                    </w:rPr>
                    <w:t>1</w:t>
                  </w:r>
                  <w:r w:rsidRPr="00FD6EF8">
                    <w:rPr>
                      <w:rFonts w:hint="eastAsia"/>
                      <w:color w:val="0D0D0D" w:themeColor="text1" w:themeTint="F2"/>
                      <w:kern w:val="24"/>
                      <w:szCs w:val="21"/>
                    </w:rPr>
                    <w:t>2</w:t>
                  </w:r>
                </w:p>
              </w:tc>
              <w:tc>
                <w:tcPr>
                  <w:tcW w:w="878" w:type="pct"/>
                  <w:vMerge/>
                  <w:vAlign w:val="center"/>
                </w:tcPr>
                <w:p w14:paraId="65E36672" w14:textId="77777777" w:rsidR="008739F1" w:rsidRPr="00FD6EF8" w:rsidRDefault="008739F1">
                  <w:pPr>
                    <w:widowControl/>
                    <w:jc w:val="center"/>
                    <w:textAlignment w:val="center"/>
                    <w:rPr>
                      <w:color w:val="0D0D0D" w:themeColor="text1" w:themeTint="F2"/>
                      <w:szCs w:val="21"/>
                    </w:rPr>
                  </w:pPr>
                </w:p>
              </w:tc>
              <w:tc>
                <w:tcPr>
                  <w:tcW w:w="1195" w:type="pct"/>
                  <w:vAlign w:val="center"/>
                </w:tcPr>
                <w:p w14:paraId="5FDE07E4" w14:textId="77777777" w:rsidR="008739F1" w:rsidRPr="00FD6EF8" w:rsidRDefault="003114DE">
                  <w:pPr>
                    <w:widowControl/>
                    <w:jc w:val="center"/>
                    <w:textAlignment w:val="center"/>
                    <w:rPr>
                      <w:color w:val="0D0D0D" w:themeColor="text1" w:themeTint="F2"/>
                      <w:szCs w:val="21"/>
                    </w:rPr>
                  </w:pPr>
                  <w:r w:rsidRPr="00FD6EF8">
                    <w:rPr>
                      <w:rFonts w:hint="eastAsia"/>
                      <w:color w:val="0D0D0D" w:themeColor="text1" w:themeTint="F2"/>
                      <w:szCs w:val="21"/>
                    </w:rPr>
                    <w:t>沉淀池</w:t>
                  </w:r>
                </w:p>
              </w:tc>
              <w:tc>
                <w:tcPr>
                  <w:tcW w:w="1680" w:type="pct"/>
                  <w:vAlign w:val="center"/>
                </w:tcPr>
                <w:p w14:paraId="63E1A5EB" w14:textId="77777777" w:rsidR="008739F1" w:rsidRPr="00FD6EF8" w:rsidRDefault="003114DE">
                  <w:pPr>
                    <w:widowControl/>
                    <w:jc w:val="center"/>
                    <w:textAlignment w:val="center"/>
                    <w:rPr>
                      <w:color w:val="0D0D0D" w:themeColor="text1" w:themeTint="F2"/>
                      <w:szCs w:val="21"/>
                    </w:rPr>
                  </w:pPr>
                  <w:r w:rsidRPr="00FD6EF8">
                    <w:rPr>
                      <w:color w:val="0D0D0D" w:themeColor="text1" w:themeTint="F2"/>
                      <w:szCs w:val="21"/>
                    </w:rPr>
                    <w:t>70 m</w:t>
                  </w:r>
                  <w:r w:rsidRPr="00FD6EF8">
                    <w:rPr>
                      <w:color w:val="0D0D0D" w:themeColor="text1" w:themeTint="F2"/>
                      <w:szCs w:val="21"/>
                      <w:vertAlign w:val="superscript"/>
                    </w:rPr>
                    <w:t>3</w:t>
                  </w:r>
                </w:p>
              </w:tc>
              <w:tc>
                <w:tcPr>
                  <w:tcW w:w="758" w:type="pct"/>
                  <w:vAlign w:val="center"/>
                </w:tcPr>
                <w:p w14:paraId="62A71E62" w14:textId="77777777" w:rsidR="008739F1" w:rsidRPr="00FD6EF8" w:rsidRDefault="003114DE">
                  <w:pPr>
                    <w:widowControl/>
                    <w:jc w:val="center"/>
                    <w:textAlignment w:val="center"/>
                    <w:rPr>
                      <w:color w:val="0D0D0D" w:themeColor="text1" w:themeTint="F2"/>
                      <w:szCs w:val="21"/>
                    </w:rPr>
                  </w:pPr>
                  <w:r w:rsidRPr="00FD6EF8">
                    <w:rPr>
                      <w:rFonts w:hint="eastAsia"/>
                      <w:color w:val="0D0D0D" w:themeColor="text1" w:themeTint="F2"/>
                      <w:szCs w:val="21"/>
                    </w:rPr>
                    <w:t>1</w:t>
                  </w:r>
                </w:p>
              </w:tc>
            </w:tr>
            <w:tr w:rsidR="008739F1" w:rsidRPr="00FD6EF8" w14:paraId="699E6AD0" w14:textId="77777777">
              <w:trPr>
                <w:cantSplit/>
                <w:trHeight w:val="397"/>
              </w:trPr>
              <w:tc>
                <w:tcPr>
                  <w:tcW w:w="489" w:type="pct"/>
                  <w:vAlign w:val="center"/>
                </w:tcPr>
                <w:p w14:paraId="434CAE29" w14:textId="77777777" w:rsidR="008739F1" w:rsidRPr="00FD6EF8" w:rsidRDefault="003114DE">
                  <w:pPr>
                    <w:jc w:val="center"/>
                    <w:rPr>
                      <w:color w:val="0D0D0D" w:themeColor="text1" w:themeTint="F2"/>
                      <w:kern w:val="24"/>
                      <w:szCs w:val="21"/>
                    </w:rPr>
                  </w:pPr>
                  <w:r w:rsidRPr="00FD6EF8">
                    <w:rPr>
                      <w:rFonts w:hint="eastAsia"/>
                      <w:color w:val="0D0D0D" w:themeColor="text1" w:themeTint="F2"/>
                      <w:kern w:val="24"/>
                      <w:szCs w:val="21"/>
                    </w:rPr>
                    <w:t>1</w:t>
                  </w:r>
                  <w:r w:rsidRPr="00FD6EF8">
                    <w:rPr>
                      <w:color w:val="0D0D0D" w:themeColor="text1" w:themeTint="F2"/>
                      <w:kern w:val="24"/>
                      <w:szCs w:val="21"/>
                    </w:rPr>
                    <w:t>3</w:t>
                  </w:r>
                </w:p>
              </w:tc>
              <w:tc>
                <w:tcPr>
                  <w:tcW w:w="878" w:type="pct"/>
                  <w:vMerge/>
                  <w:vAlign w:val="center"/>
                </w:tcPr>
                <w:p w14:paraId="6FC242E4" w14:textId="77777777" w:rsidR="008739F1" w:rsidRPr="00FD6EF8" w:rsidRDefault="008739F1">
                  <w:pPr>
                    <w:widowControl/>
                    <w:jc w:val="center"/>
                    <w:textAlignment w:val="center"/>
                    <w:rPr>
                      <w:color w:val="0D0D0D" w:themeColor="text1" w:themeTint="F2"/>
                      <w:szCs w:val="21"/>
                    </w:rPr>
                  </w:pPr>
                </w:p>
              </w:tc>
              <w:tc>
                <w:tcPr>
                  <w:tcW w:w="1195" w:type="pct"/>
                  <w:vAlign w:val="center"/>
                </w:tcPr>
                <w:p w14:paraId="0A8D2988" w14:textId="77777777" w:rsidR="008739F1" w:rsidRPr="00FD6EF8" w:rsidRDefault="003114DE">
                  <w:pPr>
                    <w:widowControl/>
                    <w:jc w:val="center"/>
                    <w:textAlignment w:val="center"/>
                    <w:rPr>
                      <w:color w:val="0D0D0D" w:themeColor="text1" w:themeTint="F2"/>
                      <w:szCs w:val="21"/>
                    </w:rPr>
                  </w:pPr>
                  <w:r w:rsidRPr="00FD6EF8">
                    <w:rPr>
                      <w:rFonts w:hint="eastAsia"/>
                      <w:color w:val="0D0D0D" w:themeColor="text1" w:themeTint="F2"/>
                      <w:szCs w:val="21"/>
                    </w:rPr>
                    <w:t>两级活性炭</w:t>
                  </w:r>
                </w:p>
              </w:tc>
              <w:tc>
                <w:tcPr>
                  <w:tcW w:w="1680" w:type="pct"/>
                  <w:vAlign w:val="center"/>
                </w:tcPr>
                <w:p w14:paraId="647EEDE4" w14:textId="77777777" w:rsidR="008739F1" w:rsidRPr="00FD6EF8" w:rsidRDefault="003114DE">
                  <w:pPr>
                    <w:widowControl/>
                    <w:jc w:val="center"/>
                    <w:textAlignment w:val="center"/>
                    <w:rPr>
                      <w:color w:val="0D0D0D" w:themeColor="text1" w:themeTint="F2"/>
                      <w:szCs w:val="21"/>
                    </w:rPr>
                  </w:pPr>
                  <w:r w:rsidRPr="00FD6EF8">
                    <w:rPr>
                      <w:rFonts w:hint="eastAsia"/>
                      <w:color w:val="0D0D0D" w:themeColor="text1" w:themeTint="F2"/>
                      <w:szCs w:val="21"/>
                    </w:rPr>
                    <w:t>/</w:t>
                  </w:r>
                </w:p>
              </w:tc>
              <w:tc>
                <w:tcPr>
                  <w:tcW w:w="758" w:type="pct"/>
                  <w:vAlign w:val="center"/>
                </w:tcPr>
                <w:p w14:paraId="74793976" w14:textId="77777777" w:rsidR="008739F1" w:rsidRPr="00FD6EF8" w:rsidRDefault="003114DE">
                  <w:pPr>
                    <w:widowControl/>
                    <w:jc w:val="center"/>
                    <w:textAlignment w:val="center"/>
                    <w:rPr>
                      <w:color w:val="0D0D0D" w:themeColor="text1" w:themeTint="F2"/>
                      <w:szCs w:val="21"/>
                    </w:rPr>
                  </w:pPr>
                  <w:r w:rsidRPr="00FD6EF8">
                    <w:rPr>
                      <w:rFonts w:hint="eastAsia"/>
                      <w:color w:val="0D0D0D" w:themeColor="text1" w:themeTint="F2"/>
                      <w:szCs w:val="21"/>
                    </w:rPr>
                    <w:t>1</w:t>
                  </w:r>
                </w:p>
              </w:tc>
            </w:tr>
            <w:tr w:rsidR="008739F1" w:rsidRPr="00FD6EF8" w14:paraId="7EEBA8B3" w14:textId="77777777">
              <w:trPr>
                <w:cantSplit/>
                <w:trHeight w:val="397"/>
              </w:trPr>
              <w:tc>
                <w:tcPr>
                  <w:tcW w:w="489" w:type="pct"/>
                  <w:vAlign w:val="center"/>
                </w:tcPr>
                <w:p w14:paraId="7D748CA5" w14:textId="77777777" w:rsidR="008739F1" w:rsidRPr="00FD6EF8" w:rsidRDefault="003114DE">
                  <w:pPr>
                    <w:jc w:val="center"/>
                    <w:rPr>
                      <w:color w:val="0D0D0D" w:themeColor="text1" w:themeTint="F2"/>
                      <w:kern w:val="24"/>
                      <w:szCs w:val="21"/>
                    </w:rPr>
                  </w:pPr>
                  <w:r w:rsidRPr="00FD6EF8">
                    <w:rPr>
                      <w:rFonts w:hint="eastAsia"/>
                      <w:color w:val="0D0D0D" w:themeColor="text1" w:themeTint="F2"/>
                      <w:kern w:val="24"/>
                      <w:szCs w:val="21"/>
                    </w:rPr>
                    <w:t>1</w:t>
                  </w:r>
                  <w:r w:rsidRPr="00FD6EF8">
                    <w:rPr>
                      <w:color w:val="0D0D0D" w:themeColor="text1" w:themeTint="F2"/>
                      <w:kern w:val="24"/>
                      <w:szCs w:val="21"/>
                    </w:rPr>
                    <w:t>4</w:t>
                  </w:r>
                </w:p>
              </w:tc>
              <w:tc>
                <w:tcPr>
                  <w:tcW w:w="878" w:type="pct"/>
                  <w:vMerge/>
                  <w:vAlign w:val="center"/>
                </w:tcPr>
                <w:p w14:paraId="7B448309" w14:textId="77777777" w:rsidR="008739F1" w:rsidRPr="00FD6EF8" w:rsidRDefault="008739F1">
                  <w:pPr>
                    <w:widowControl/>
                    <w:jc w:val="center"/>
                    <w:textAlignment w:val="center"/>
                    <w:rPr>
                      <w:color w:val="0D0D0D" w:themeColor="text1" w:themeTint="F2"/>
                      <w:szCs w:val="21"/>
                    </w:rPr>
                  </w:pPr>
                </w:p>
              </w:tc>
              <w:tc>
                <w:tcPr>
                  <w:tcW w:w="1195" w:type="pct"/>
                  <w:vAlign w:val="center"/>
                </w:tcPr>
                <w:p w14:paraId="0E63DC18" w14:textId="77777777" w:rsidR="008739F1" w:rsidRPr="00FD6EF8" w:rsidRDefault="003114DE">
                  <w:pPr>
                    <w:widowControl/>
                    <w:jc w:val="center"/>
                    <w:textAlignment w:val="center"/>
                    <w:rPr>
                      <w:color w:val="0D0D0D" w:themeColor="text1" w:themeTint="F2"/>
                    </w:rPr>
                  </w:pPr>
                  <w:r w:rsidRPr="00FD6EF8">
                    <w:rPr>
                      <w:rFonts w:hint="eastAsia"/>
                      <w:color w:val="0D0D0D" w:themeColor="text1" w:themeTint="F2"/>
                      <w:szCs w:val="21"/>
                    </w:rPr>
                    <w:t>喷淋头</w:t>
                  </w:r>
                </w:p>
              </w:tc>
              <w:tc>
                <w:tcPr>
                  <w:tcW w:w="1680" w:type="pct"/>
                  <w:vAlign w:val="center"/>
                </w:tcPr>
                <w:p w14:paraId="27FF46E2" w14:textId="77777777" w:rsidR="008739F1" w:rsidRPr="00FD6EF8" w:rsidRDefault="003114DE">
                  <w:pPr>
                    <w:widowControl/>
                    <w:jc w:val="center"/>
                    <w:textAlignment w:val="center"/>
                    <w:rPr>
                      <w:color w:val="0D0D0D" w:themeColor="text1" w:themeTint="F2"/>
                      <w:szCs w:val="21"/>
                    </w:rPr>
                  </w:pPr>
                  <w:r w:rsidRPr="00FD6EF8">
                    <w:rPr>
                      <w:rFonts w:hint="eastAsia"/>
                      <w:color w:val="0D0D0D" w:themeColor="text1" w:themeTint="F2"/>
                      <w:szCs w:val="21"/>
                    </w:rPr>
                    <w:t>/</w:t>
                  </w:r>
                </w:p>
              </w:tc>
              <w:tc>
                <w:tcPr>
                  <w:tcW w:w="758" w:type="pct"/>
                  <w:vAlign w:val="center"/>
                </w:tcPr>
                <w:p w14:paraId="074F0E7E" w14:textId="77777777" w:rsidR="008739F1" w:rsidRPr="00FD6EF8" w:rsidRDefault="003114DE">
                  <w:pPr>
                    <w:widowControl/>
                    <w:jc w:val="center"/>
                    <w:textAlignment w:val="center"/>
                    <w:rPr>
                      <w:color w:val="0D0D0D" w:themeColor="text1" w:themeTint="F2"/>
                      <w:szCs w:val="21"/>
                    </w:rPr>
                  </w:pPr>
                  <w:r w:rsidRPr="00FD6EF8">
                    <w:rPr>
                      <w:rFonts w:hint="eastAsia"/>
                      <w:color w:val="0D0D0D" w:themeColor="text1" w:themeTint="F2"/>
                      <w:szCs w:val="21"/>
                    </w:rPr>
                    <w:t>若干</w:t>
                  </w:r>
                </w:p>
              </w:tc>
            </w:tr>
            <w:tr w:rsidR="008739F1" w:rsidRPr="00FD6EF8" w14:paraId="2B793C3F" w14:textId="77777777">
              <w:trPr>
                <w:cantSplit/>
                <w:trHeight w:val="397"/>
              </w:trPr>
              <w:tc>
                <w:tcPr>
                  <w:tcW w:w="489" w:type="pct"/>
                  <w:vAlign w:val="center"/>
                </w:tcPr>
                <w:p w14:paraId="31B3CC52" w14:textId="77777777" w:rsidR="008739F1" w:rsidRPr="00FD6EF8" w:rsidRDefault="003114DE">
                  <w:pPr>
                    <w:jc w:val="center"/>
                    <w:rPr>
                      <w:color w:val="0D0D0D" w:themeColor="text1" w:themeTint="F2"/>
                      <w:kern w:val="24"/>
                      <w:szCs w:val="21"/>
                    </w:rPr>
                  </w:pPr>
                  <w:r w:rsidRPr="00FD6EF8">
                    <w:rPr>
                      <w:rFonts w:hint="eastAsia"/>
                      <w:color w:val="0D0D0D" w:themeColor="text1" w:themeTint="F2"/>
                      <w:kern w:val="24"/>
                      <w:szCs w:val="21"/>
                    </w:rPr>
                    <w:t>1</w:t>
                  </w:r>
                  <w:r w:rsidRPr="00FD6EF8">
                    <w:rPr>
                      <w:color w:val="0D0D0D" w:themeColor="text1" w:themeTint="F2"/>
                      <w:kern w:val="24"/>
                      <w:szCs w:val="21"/>
                    </w:rPr>
                    <w:t>5</w:t>
                  </w:r>
                </w:p>
              </w:tc>
              <w:tc>
                <w:tcPr>
                  <w:tcW w:w="878" w:type="pct"/>
                  <w:vMerge/>
                  <w:vAlign w:val="center"/>
                </w:tcPr>
                <w:p w14:paraId="59B231D7" w14:textId="77777777" w:rsidR="008739F1" w:rsidRPr="00FD6EF8" w:rsidRDefault="008739F1">
                  <w:pPr>
                    <w:widowControl/>
                    <w:jc w:val="center"/>
                    <w:textAlignment w:val="center"/>
                    <w:rPr>
                      <w:color w:val="0D0D0D" w:themeColor="text1" w:themeTint="F2"/>
                      <w:szCs w:val="21"/>
                    </w:rPr>
                  </w:pPr>
                </w:p>
              </w:tc>
              <w:tc>
                <w:tcPr>
                  <w:tcW w:w="1195" w:type="pct"/>
                  <w:vAlign w:val="center"/>
                </w:tcPr>
                <w:p w14:paraId="242EECF5" w14:textId="77777777" w:rsidR="008739F1" w:rsidRPr="00FD6EF8" w:rsidRDefault="003114DE">
                  <w:pPr>
                    <w:widowControl/>
                    <w:jc w:val="center"/>
                    <w:textAlignment w:val="center"/>
                    <w:rPr>
                      <w:color w:val="0D0D0D" w:themeColor="text1" w:themeTint="F2"/>
                      <w:szCs w:val="21"/>
                    </w:rPr>
                  </w:pPr>
                  <w:r w:rsidRPr="00FD6EF8">
                    <w:rPr>
                      <w:rFonts w:hint="eastAsia"/>
                      <w:color w:val="0D0D0D" w:themeColor="text1" w:themeTint="F2"/>
                      <w:szCs w:val="21"/>
                    </w:rPr>
                    <w:t>布袋除尘器</w:t>
                  </w:r>
                </w:p>
              </w:tc>
              <w:tc>
                <w:tcPr>
                  <w:tcW w:w="1680" w:type="pct"/>
                  <w:vAlign w:val="center"/>
                </w:tcPr>
                <w:p w14:paraId="37454367" w14:textId="77777777" w:rsidR="008739F1" w:rsidRPr="00FD6EF8" w:rsidRDefault="003114DE">
                  <w:pPr>
                    <w:widowControl/>
                    <w:jc w:val="center"/>
                    <w:textAlignment w:val="center"/>
                    <w:rPr>
                      <w:color w:val="0D0D0D" w:themeColor="text1" w:themeTint="F2"/>
                      <w:szCs w:val="21"/>
                    </w:rPr>
                  </w:pPr>
                  <w:r w:rsidRPr="00FD6EF8">
                    <w:rPr>
                      <w:rFonts w:hint="eastAsia"/>
                      <w:color w:val="0D0D0D" w:themeColor="text1" w:themeTint="F2"/>
                      <w:szCs w:val="21"/>
                    </w:rPr>
                    <w:t>/</w:t>
                  </w:r>
                </w:p>
              </w:tc>
              <w:tc>
                <w:tcPr>
                  <w:tcW w:w="758" w:type="pct"/>
                  <w:vAlign w:val="center"/>
                </w:tcPr>
                <w:p w14:paraId="77379C6F" w14:textId="77777777" w:rsidR="008739F1" w:rsidRPr="00FD6EF8" w:rsidRDefault="003114DE">
                  <w:pPr>
                    <w:widowControl/>
                    <w:jc w:val="center"/>
                    <w:textAlignment w:val="center"/>
                    <w:rPr>
                      <w:color w:val="0D0D0D" w:themeColor="text1" w:themeTint="F2"/>
                      <w:szCs w:val="21"/>
                    </w:rPr>
                  </w:pPr>
                  <w:r w:rsidRPr="00FD6EF8">
                    <w:rPr>
                      <w:color w:val="0D0D0D" w:themeColor="text1" w:themeTint="F2"/>
                      <w:szCs w:val="21"/>
                    </w:rPr>
                    <w:t>2</w:t>
                  </w:r>
                </w:p>
              </w:tc>
            </w:tr>
            <w:tr w:rsidR="008739F1" w:rsidRPr="00FD6EF8" w14:paraId="533B80A6" w14:textId="77777777">
              <w:trPr>
                <w:cantSplit/>
                <w:trHeight w:val="397"/>
              </w:trPr>
              <w:tc>
                <w:tcPr>
                  <w:tcW w:w="489" w:type="pct"/>
                  <w:vAlign w:val="center"/>
                </w:tcPr>
                <w:p w14:paraId="65090258" w14:textId="77777777" w:rsidR="008739F1" w:rsidRPr="00FD6EF8" w:rsidRDefault="003114DE">
                  <w:pPr>
                    <w:jc w:val="center"/>
                    <w:rPr>
                      <w:color w:val="0D0D0D" w:themeColor="text1" w:themeTint="F2"/>
                      <w:kern w:val="24"/>
                      <w:szCs w:val="21"/>
                    </w:rPr>
                  </w:pPr>
                  <w:r w:rsidRPr="00FD6EF8">
                    <w:rPr>
                      <w:rFonts w:hint="eastAsia"/>
                      <w:color w:val="0D0D0D" w:themeColor="text1" w:themeTint="F2"/>
                      <w:kern w:val="24"/>
                      <w:szCs w:val="21"/>
                    </w:rPr>
                    <w:t>1</w:t>
                  </w:r>
                  <w:r w:rsidRPr="00FD6EF8">
                    <w:rPr>
                      <w:color w:val="0D0D0D" w:themeColor="text1" w:themeTint="F2"/>
                      <w:kern w:val="24"/>
                      <w:szCs w:val="21"/>
                    </w:rPr>
                    <w:t>6</w:t>
                  </w:r>
                </w:p>
              </w:tc>
              <w:tc>
                <w:tcPr>
                  <w:tcW w:w="878" w:type="pct"/>
                  <w:vMerge/>
                  <w:vAlign w:val="center"/>
                </w:tcPr>
                <w:p w14:paraId="25ABD26C" w14:textId="77777777" w:rsidR="008739F1" w:rsidRPr="00FD6EF8" w:rsidRDefault="008739F1">
                  <w:pPr>
                    <w:widowControl/>
                    <w:jc w:val="center"/>
                    <w:textAlignment w:val="center"/>
                    <w:rPr>
                      <w:color w:val="0D0D0D" w:themeColor="text1" w:themeTint="F2"/>
                      <w:szCs w:val="21"/>
                    </w:rPr>
                  </w:pPr>
                </w:p>
              </w:tc>
              <w:tc>
                <w:tcPr>
                  <w:tcW w:w="1195" w:type="pct"/>
                  <w:vAlign w:val="center"/>
                </w:tcPr>
                <w:p w14:paraId="4BB434A7" w14:textId="77777777" w:rsidR="008739F1" w:rsidRPr="00FD6EF8" w:rsidRDefault="003114DE">
                  <w:pPr>
                    <w:widowControl/>
                    <w:jc w:val="center"/>
                    <w:textAlignment w:val="center"/>
                    <w:rPr>
                      <w:color w:val="0D0D0D" w:themeColor="text1" w:themeTint="F2"/>
                      <w:szCs w:val="21"/>
                    </w:rPr>
                  </w:pPr>
                  <w:r w:rsidRPr="00FD6EF8">
                    <w:rPr>
                      <w:rFonts w:hint="eastAsia"/>
                      <w:color w:val="0D0D0D" w:themeColor="text1" w:themeTint="F2"/>
                      <w:szCs w:val="21"/>
                    </w:rPr>
                    <w:t>风机</w:t>
                  </w:r>
                </w:p>
              </w:tc>
              <w:tc>
                <w:tcPr>
                  <w:tcW w:w="1680" w:type="pct"/>
                  <w:vAlign w:val="center"/>
                </w:tcPr>
                <w:p w14:paraId="5B54C614" w14:textId="77777777" w:rsidR="008739F1" w:rsidRPr="00FD6EF8" w:rsidRDefault="003114DE">
                  <w:pPr>
                    <w:widowControl/>
                    <w:jc w:val="center"/>
                    <w:textAlignment w:val="center"/>
                    <w:rPr>
                      <w:color w:val="0D0D0D" w:themeColor="text1" w:themeTint="F2"/>
                      <w:szCs w:val="21"/>
                    </w:rPr>
                  </w:pPr>
                  <w:r w:rsidRPr="00FD6EF8">
                    <w:rPr>
                      <w:color w:val="0D0D0D" w:themeColor="text1" w:themeTint="F2"/>
                      <w:szCs w:val="21"/>
                    </w:rPr>
                    <w:t xml:space="preserve">18000 </w:t>
                  </w:r>
                  <w:r w:rsidRPr="00FD6EF8">
                    <w:rPr>
                      <w:color w:val="0D0D0D" w:themeColor="text1" w:themeTint="F2"/>
                      <w:kern w:val="0"/>
                      <w:szCs w:val="21"/>
                    </w:rPr>
                    <w:t>m</w:t>
                  </w:r>
                  <w:r w:rsidRPr="00FD6EF8">
                    <w:rPr>
                      <w:color w:val="0D0D0D" w:themeColor="text1" w:themeTint="F2"/>
                      <w:kern w:val="0"/>
                      <w:szCs w:val="21"/>
                      <w:vertAlign w:val="superscript"/>
                    </w:rPr>
                    <w:t>3</w:t>
                  </w:r>
                  <w:r w:rsidRPr="00FD6EF8">
                    <w:rPr>
                      <w:color w:val="0D0D0D" w:themeColor="text1" w:themeTint="F2"/>
                      <w:kern w:val="0"/>
                      <w:szCs w:val="21"/>
                    </w:rPr>
                    <w:t>/h</w:t>
                  </w:r>
                </w:p>
              </w:tc>
              <w:tc>
                <w:tcPr>
                  <w:tcW w:w="758" w:type="pct"/>
                  <w:vAlign w:val="center"/>
                </w:tcPr>
                <w:p w14:paraId="5E3FDE2E" w14:textId="77777777" w:rsidR="008739F1" w:rsidRPr="00FD6EF8" w:rsidRDefault="003114DE">
                  <w:pPr>
                    <w:widowControl/>
                    <w:jc w:val="center"/>
                    <w:textAlignment w:val="center"/>
                    <w:rPr>
                      <w:color w:val="0D0D0D" w:themeColor="text1" w:themeTint="F2"/>
                      <w:szCs w:val="21"/>
                    </w:rPr>
                  </w:pPr>
                  <w:r w:rsidRPr="00FD6EF8">
                    <w:rPr>
                      <w:color w:val="0D0D0D" w:themeColor="text1" w:themeTint="F2"/>
                      <w:szCs w:val="21"/>
                    </w:rPr>
                    <w:t>1</w:t>
                  </w:r>
                </w:p>
              </w:tc>
            </w:tr>
            <w:tr w:rsidR="008739F1" w:rsidRPr="00FD6EF8" w14:paraId="72F8E3EF" w14:textId="77777777">
              <w:trPr>
                <w:cantSplit/>
                <w:trHeight w:val="397"/>
              </w:trPr>
              <w:tc>
                <w:tcPr>
                  <w:tcW w:w="489" w:type="pct"/>
                  <w:vAlign w:val="center"/>
                </w:tcPr>
                <w:p w14:paraId="2CC33666" w14:textId="77777777" w:rsidR="008739F1" w:rsidRPr="00FD6EF8" w:rsidRDefault="003114DE">
                  <w:pPr>
                    <w:jc w:val="center"/>
                    <w:rPr>
                      <w:color w:val="0D0D0D" w:themeColor="text1" w:themeTint="F2"/>
                      <w:kern w:val="24"/>
                      <w:szCs w:val="21"/>
                    </w:rPr>
                  </w:pPr>
                  <w:r w:rsidRPr="00FD6EF8">
                    <w:rPr>
                      <w:rFonts w:hint="eastAsia"/>
                      <w:color w:val="0D0D0D" w:themeColor="text1" w:themeTint="F2"/>
                      <w:kern w:val="24"/>
                      <w:szCs w:val="21"/>
                    </w:rPr>
                    <w:t>1</w:t>
                  </w:r>
                  <w:r w:rsidRPr="00FD6EF8">
                    <w:rPr>
                      <w:color w:val="0D0D0D" w:themeColor="text1" w:themeTint="F2"/>
                      <w:kern w:val="24"/>
                      <w:szCs w:val="21"/>
                    </w:rPr>
                    <w:t>7</w:t>
                  </w:r>
                </w:p>
              </w:tc>
              <w:tc>
                <w:tcPr>
                  <w:tcW w:w="878" w:type="pct"/>
                  <w:vMerge/>
                  <w:vAlign w:val="center"/>
                </w:tcPr>
                <w:p w14:paraId="580AB594" w14:textId="77777777" w:rsidR="008739F1" w:rsidRPr="00FD6EF8" w:rsidRDefault="008739F1">
                  <w:pPr>
                    <w:widowControl/>
                    <w:jc w:val="center"/>
                    <w:textAlignment w:val="center"/>
                    <w:rPr>
                      <w:color w:val="0D0D0D" w:themeColor="text1" w:themeTint="F2"/>
                      <w:szCs w:val="21"/>
                    </w:rPr>
                  </w:pPr>
                </w:p>
              </w:tc>
              <w:tc>
                <w:tcPr>
                  <w:tcW w:w="1195" w:type="pct"/>
                  <w:vAlign w:val="center"/>
                </w:tcPr>
                <w:p w14:paraId="2DE4D665" w14:textId="77777777" w:rsidR="008739F1" w:rsidRPr="00FD6EF8" w:rsidRDefault="003114DE">
                  <w:pPr>
                    <w:widowControl/>
                    <w:jc w:val="center"/>
                    <w:textAlignment w:val="center"/>
                    <w:rPr>
                      <w:color w:val="0D0D0D" w:themeColor="text1" w:themeTint="F2"/>
                      <w:szCs w:val="21"/>
                    </w:rPr>
                  </w:pPr>
                  <w:r w:rsidRPr="00FD6EF8">
                    <w:rPr>
                      <w:rFonts w:hint="eastAsia"/>
                      <w:color w:val="0D0D0D" w:themeColor="text1" w:themeTint="F2"/>
                      <w:szCs w:val="21"/>
                    </w:rPr>
                    <w:t>风机</w:t>
                  </w:r>
                </w:p>
              </w:tc>
              <w:tc>
                <w:tcPr>
                  <w:tcW w:w="1680" w:type="pct"/>
                  <w:vAlign w:val="center"/>
                </w:tcPr>
                <w:p w14:paraId="3F019C2F" w14:textId="77777777" w:rsidR="008739F1" w:rsidRPr="00FD6EF8" w:rsidRDefault="003114DE">
                  <w:pPr>
                    <w:widowControl/>
                    <w:jc w:val="center"/>
                    <w:textAlignment w:val="center"/>
                    <w:rPr>
                      <w:color w:val="0D0D0D" w:themeColor="text1" w:themeTint="F2"/>
                      <w:szCs w:val="21"/>
                    </w:rPr>
                  </w:pPr>
                  <w:r w:rsidRPr="00FD6EF8">
                    <w:rPr>
                      <w:color w:val="0D0D0D" w:themeColor="text1" w:themeTint="F2"/>
                      <w:szCs w:val="21"/>
                    </w:rPr>
                    <w:t xml:space="preserve">28000 </w:t>
                  </w:r>
                  <w:r w:rsidRPr="00FD6EF8">
                    <w:rPr>
                      <w:color w:val="0D0D0D" w:themeColor="text1" w:themeTint="F2"/>
                      <w:kern w:val="0"/>
                      <w:szCs w:val="21"/>
                    </w:rPr>
                    <w:t>m</w:t>
                  </w:r>
                  <w:r w:rsidRPr="00FD6EF8">
                    <w:rPr>
                      <w:color w:val="0D0D0D" w:themeColor="text1" w:themeTint="F2"/>
                      <w:kern w:val="0"/>
                      <w:szCs w:val="21"/>
                      <w:vertAlign w:val="superscript"/>
                    </w:rPr>
                    <w:t>3</w:t>
                  </w:r>
                  <w:r w:rsidRPr="00FD6EF8">
                    <w:rPr>
                      <w:color w:val="0D0D0D" w:themeColor="text1" w:themeTint="F2"/>
                      <w:kern w:val="0"/>
                      <w:szCs w:val="21"/>
                    </w:rPr>
                    <w:t>/h</w:t>
                  </w:r>
                </w:p>
              </w:tc>
              <w:tc>
                <w:tcPr>
                  <w:tcW w:w="758" w:type="pct"/>
                  <w:vAlign w:val="center"/>
                </w:tcPr>
                <w:p w14:paraId="3BD19975" w14:textId="77777777" w:rsidR="008739F1" w:rsidRPr="00FD6EF8" w:rsidRDefault="003114DE">
                  <w:pPr>
                    <w:widowControl/>
                    <w:jc w:val="center"/>
                    <w:textAlignment w:val="center"/>
                    <w:rPr>
                      <w:color w:val="0D0D0D" w:themeColor="text1" w:themeTint="F2"/>
                      <w:szCs w:val="21"/>
                    </w:rPr>
                  </w:pPr>
                  <w:r w:rsidRPr="00FD6EF8">
                    <w:rPr>
                      <w:color w:val="0D0D0D" w:themeColor="text1" w:themeTint="F2"/>
                      <w:szCs w:val="21"/>
                    </w:rPr>
                    <w:t>1</w:t>
                  </w:r>
                </w:p>
              </w:tc>
            </w:tr>
            <w:tr w:rsidR="008739F1" w:rsidRPr="00FD6EF8" w14:paraId="50751F34" w14:textId="77777777">
              <w:trPr>
                <w:cantSplit/>
                <w:trHeight w:val="397"/>
              </w:trPr>
              <w:tc>
                <w:tcPr>
                  <w:tcW w:w="489" w:type="pct"/>
                  <w:vAlign w:val="center"/>
                </w:tcPr>
                <w:p w14:paraId="514D3E23" w14:textId="77777777" w:rsidR="008739F1" w:rsidRPr="00FD6EF8" w:rsidRDefault="003114DE">
                  <w:pPr>
                    <w:jc w:val="center"/>
                    <w:rPr>
                      <w:color w:val="0D0D0D" w:themeColor="text1" w:themeTint="F2"/>
                      <w:kern w:val="24"/>
                      <w:szCs w:val="21"/>
                    </w:rPr>
                  </w:pPr>
                  <w:r w:rsidRPr="00FD6EF8">
                    <w:rPr>
                      <w:rFonts w:hint="eastAsia"/>
                      <w:color w:val="0D0D0D" w:themeColor="text1" w:themeTint="F2"/>
                      <w:kern w:val="24"/>
                      <w:szCs w:val="21"/>
                    </w:rPr>
                    <w:t>1</w:t>
                  </w:r>
                  <w:r w:rsidRPr="00FD6EF8">
                    <w:rPr>
                      <w:color w:val="0D0D0D" w:themeColor="text1" w:themeTint="F2"/>
                      <w:kern w:val="24"/>
                      <w:szCs w:val="21"/>
                    </w:rPr>
                    <w:t>8</w:t>
                  </w:r>
                </w:p>
              </w:tc>
              <w:tc>
                <w:tcPr>
                  <w:tcW w:w="878" w:type="pct"/>
                  <w:vMerge/>
                  <w:vAlign w:val="center"/>
                </w:tcPr>
                <w:p w14:paraId="1B55975D" w14:textId="77777777" w:rsidR="008739F1" w:rsidRPr="00FD6EF8" w:rsidRDefault="008739F1">
                  <w:pPr>
                    <w:widowControl/>
                    <w:jc w:val="center"/>
                    <w:textAlignment w:val="center"/>
                    <w:rPr>
                      <w:color w:val="0D0D0D" w:themeColor="text1" w:themeTint="F2"/>
                      <w:szCs w:val="21"/>
                    </w:rPr>
                  </w:pPr>
                </w:p>
              </w:tc>
              <w:tc>
                <w:tcPr>
                  <w:tcW w:w="1195" w:type="pct"/>
                  <w:vAlign w:val="center"/>
                </w:tcPr>
                <w:p w14:paraId="3D9C8BAC" w14:textId="77777777" w:rsidR="008739F1" w:rsidRPr="00FD6EF8" w:rsidRDefault="003114DE">
                  <w:pPr>
                    <w:widowControl/>
                    <w:jc w:val="center"/>
                    <w:textAlignment w:val="center"/>
                    <w:rPr>
                      <w:color w:val="0D0D0D" w:themeColor="text1" w:themeTint="F2"/>
                      <w:szCs w:val="21"/>
                    </w:rPr>
                  </w:pPr>
                  <w:r w:rsidRPr="00FD6EF8">
                    <w:rPr>
                      <w:rFonts w:hint="eastAsia"/>
                      <w:color w:val="0D0D0D" w:themeColor="text1" w:themeTint="F2"/>
                      <w:szCs w:val="21"/>
                    </w:rPr>
                    <w:t>风机</w:t>
                  </w:r>
                </w:p>
              </w:tc>
              <w:tc>
                <w:tcPr>
                  <w:tcW w:w="1680" w:type="pct"/>
                  <w:vAlign w:val="center"/>
                </w:tcPr>
                <w:p w14:paraId="39A72ADD" w14:textId="77777777" w:rsidR="008739F1" w:rsidRPr="00FD6EF8" w:rsidRDefault="003114DE">
                  <w:pPr>
                    <w:widowControl/>
                    <w:jc w:val="center"/>
                    <w:textAlignment w:val="center"/>
                    <w:rPr>
                      <w:color w:val="0D0D0D" w:themeColor="text1" w:themeTint="F2"/>
                      <w:szCs w:val="21"/>
                    </w:rPr>
                  </w:pPr>
                  <w:r w:rsidRPr="00FD6EF8">
                    <w:rPr>
                      <w:color w:val="0D0D0D" w:themeColor="text1" w:themeTint="F2"/>
                      <w:szCs w:val="21"/>
                    </w:rPr>
                    <w:t xml:space="preserve">3000 </w:t>
                  </w:r>
                  <w:r w:rsidRPr="00FD6EF8">
                    <w:rPr>
                      <w:color w:val="0D0D0D" w:themeColor="text1" w:themeTint="F2"/>
                      <w:kern w:val="0"/>
                      <w:szCs w:val="21"/>
                    </w:rPr>
                    <w:t>m</w:t>
                  </w:r>
                  <w:r w:rsidRPr="00FD6EF8">
                    <w:rPr>
                      <w:color w:val="0D0D0D" w:themeColor="text1" w:themeTint="F2"/>
                      <w:kern w:val="0"/>
                      <w:szCs w:val="21"/>
                      <w:vertAlign w:val="superscript"/>
                    </w:rPr>
                    <w:t>3</w:t>
                  </w:r>
                  <w:r w:rsidRPr="00FD6EF8">
                    <w:rPr>
                      <w:color w:val="0D0D0D" w:themeColor="text1" w:themeTint="F2"/>
                      <w:kern w:val="0"/>
                      <w:szCs w:val="21"/>
                    </w:rPr>
                    <w:t>/h</w:t>
                  </w:r>
                </w:p>
              </w:tc>
              <w:tc>
                <w:tcPr>
                  <w:tcW w:w="758" w:type="pct"/>
                  <w:vAlign w:val="center"/>
                </w:tcPr>
                <w:p w14:paraId="5D2430E8" w14:textId="77777777" w:rsidR="008739F1" w:rsidRPr="00FD6EF8" w:rsidRDefault="003114DE">
                  <w:pPr>
                    <w:widowControl/>
                    <w:jc w:val="center"/>
                    <w:textAlignment w:val="center"/>
                    <w:rPr>
                      <w:color w:val="0D0D0D" w:themeColor="text1" w:themeTint="F2"/>
                      <w:szCs w:val="21"/>
                    </w:rPr>
                  </w:pPr>
                  <w:r w:rsidRPr="00FD6EF8">
                    <w:rPr>
                      <w:color w:val="0D0D0D" w:themeColor="text1" w:themeTint="F2"/>
                      <w:szCs w:val="21"/>
                    </w:rPr>
                    <w:t>1</w:t>
                  </w:r>
                </w:p>
              </w:tc>
            </w:tr>
          </w:tbl>
          <w:bookmarkEnd w:id="3"/>
          <w:p w14:paraId="36A2F44D" w14:textId="0AF6D771" w:rsidR="00BD701B" w:rsidRPr="00FD6EF8" w:rsidRDefault="00BD701B" w:rsidP="002B7A69">
            <w:pPr>
              <w:autoSpaceDE w:val="0"/>
              <w:autoSpaceDN w:val="0"/>
              <w:adjustRightInd w:val="0"/>
              <w:ind w:firstLineChars="200" w:firstLine="480"/>
              <w:rPr>
                <w:rFonts w:ascii="仿宋" w:eastAsia="仿宋" w:hAnsi="仿宋"/>
                <w:color w:val="0D0D0D" w:themeColor="text1" w:themeTint="F2"/>
                <w:kern w:val="24"/>
                <w:sz w:val="24"/>
              </w:rPr>
            </w:pPr>
            <w:r w:rsidRPr="00FD6EF8">
              <w:rPr>
                <w:rFonts w:ascii="仿宋" w:eastAsia="仿宋" w:hAnsi="仿宋" w:hint="eastAsia"/>
                <w:color w:val="0D0D0D" w:themeColor="text1" w:themeTint="F2"/>
                <w:kern w:val="24"/>
                <w:sz w:val="24"/>
              </w:rPr>
              <w:lastRenderedPageBreak/>
              <w:t>主要生产设备产能匹配性分析：</w:t>
            </w:r>
            <w:r w:rsidR="005715F0" w:rsidRPr="00FD6EF8">
              <w:rPr>
                <w:rFonts w:ascii="仿宋" w:eastAsia="仿宋" w:hAnsi="仿宋" w:hint="eastAsia"/>
                <w:color w:val="0D0D0D" w:themeColor="text1" w:themeTint="F2"/>
                <w:kern w:val="24"/>
                <w:sz w:val="24"/>
              </w:rPr>
              <w:t>项目设置沥青拌合机1台，生产能力为</w:t>
            </w:r>
            <w:r w:rsidR="000B11BC" w:rsidRPr="00FD6EF8">
              <w:rPr>
                <w:rFonts w:ascii="仿宋" w:eastAsia="仿宋" w:hAnsi="仿宋"/>
                <w:color w:val="0D0D0D" w:themeColor="text1" w:themeTint="F2"/>
                <w:kern w:val="24"/>
                <w:sz w:val="24"/>
              </w:rPr>
              <w:t>25</w:t>
            </w:r>
            <w:r w:rsidR="005715F0" w:rsidRPr="00FD6EF8">
              <w:rPr>
                <w:rFonts w:ascii="仿宋" w:eastAsia="仿宋" w:hAnsi="仿宋"/>
                <w:color w:val="0D0D0D" w:themeColor="text1" w:themeTint="F2"/>
                <w:kern w:val="24"/>
                <w:sz w:val="24"/>
              </w:rPr>
              <w:t xml:space="preserve"> t/h</w:t>
            </w:r>
            <w:r w:rsidR="005715F0" w:rsidRPr="00FD6EF8">
              <w:rPr>
                <w:rFonts w:ascii="仿宋" w:eastAsia="仿宋" w:hAnsi="仿宋" w:hint="eastAsia"/>
                <w:color w:val="0D0D0D" w:themeColor="text1" w:themeTint="F2"/>
                <w:kern w:val="24"/>
                <w:sz w:val="24"/>
              </w:rPr>
              <w:t>，项目年工作时间为4</w:t>
            </w:r>
            <w:r w:rsidR="005715F0" w:rsidRPr="00FD6EF8">
              <w:rPr>
                <w:rFonts w:ascii="仿宋" w:eastAsia="仿宋" w:hAnsi="仿宋"/>
                <w:color w:val="0D0D0D" w:themeColor="text1" w:themeTint="F2"/>
                <w:kern w:val="24"/>
                <w:sz w:val="24"/>
              </w:rPr>
              <w:t>800 h/a</w:t>
            </w:r>
            <w:r w:rsidR="005715F0" w:rsidRPr="00FD6EF8">
              <w:rPr>
                <w:rFonts w:ascii="仿宋" w:eastAsia="仿宋" w:hAnsi="仿宋" w:hint="eastAsia"/>
                <w:color w:val="0D0D0D" w:themeColor="text1" w:themeTint="F2"/>
                <w:kern w:val="24"/>
                <w:sz w:val="24"/>
              </w:rPr>
              <w:t>，则年生产能力为</w:t>
            </w:r>
            <w:r w:rsidR="000B11BC" w:rsidRPr="00FD6EF8">
              <w:rPr>
                <w:rFonts w:ascii="仿宋" w:eastAsia="仿宋" w:hAnsi="仿宋"/>
                <w:color w:val="0D0D0D" w:themeColor="text1" w:themeTint="F2"/>
                <w:kern w:val="24"/>
                <w:sz w:val="24"/>
              </w:rPr>
              <w:t>120000</w:t>
            </w:r>
            <w:r w:rsidR="005715F0" w:rsidRPr="00FD6EF8">
              <w:rPr>
                <w:rFonts w:ascii="仿宋" w:eastAsia="仿宋" w:hAnsi="仿宋"/>
                <w:color w:val="0D0D0D" w:themeColor="text1" w:themeTint="F2"/>
                <w:kern w:val="24"/>
                <w:sz w:val="24"/>
              </w:rPr>
              <w:t xml:space="preserve"> t</w:t>
            </w:r>
            <w:r w:rsidR="005715F0" w:rsidRPr="00FD6EF8">
              <w:rPr>
                <w:rFonts w:ascii="仿宋" w:eastAsia="仿宋" w:hAnsi="仿宋" w:hint="eastAsia"/>
                <w:color w:val="0D0D0D" w:themeColor="text1" w:themeTint="F2"/>
                <w:kern w:val="24"/>
                <w:sz w:val="24"/>
              </w:rPr>
              <w:t>，高于项目</w:t>
            </w:r>
            <w:r w:rsidR="000B11BC" w:rsidRPr="00FD6EF8">
              <w:rPr>
                <w:rFonts w:ascii="仿宋" w:eastAsia="仿宋" w:hAnsi="仿宋" w:hint="eastAsia"/>
                <w:color w:val="0D0D0D" w:themeColor="text1" w:themeTint="F2"/>
                <w:kern w:val="24"/>
                <w:sz w:val="24"/>
              </w:rPr>
              <w:t>产能</w:t>
            </w:r>
            <w:r w:rsidR="005715F0" w:rsidRPr="00FD6EF8">
              <w:rPr>
                <w:rFonts w:ascii="仿宋" w:eastAsia="仿宋" w:hAnsi="仿宋" w:hint="eastAsia"/>
                <w:color w:val="0D0D0D" w:themeColor="text1" w:themeTint="F2"/>
                <w:kern w:val="24"/>
                <w:sz w:val="24"/>
              </w:rPr>
              <w:t>1</w:t>
            </w:r>
            <w:r w:rsidR="005715F0" w:rsidRPr="00FD6EF8">
              <w:rPr>
                <w:rFonts w:ascii="仿宋" w:eastAsia="仿宋" w:hAnsi="仿宋"/>
                <w:color w:val="0D0D0D" w:themeColor="text1" w:themeTint="F2"/>
                <w:kern w:val="24"/>
                <w:sz w:val="24"/>
              </w:rPr>
              <w:t>04090</w:t>
            </w:r>
            <w:r w:rsidR="000B11BC" w:rsidRPr="00FD6EF8">
              <w:rPr>
                <w:rFonts w:ascii="仿宋" w:eastAsia="仿宋" w:hAnsi="仿宋"/>
                <w:color w:val="0D0D0D" w:themeColor="text1" w:themeTint="F2"/>
                <w:kern w:val="24"/>
                <w:sz w:val="24"/>
              </w:rPr>
              <w:t xml:space="preserve"> t/a</w:t>
            </w:r>
            <w:r w:rsidR="000B11BC" w:rsidRPr="00FD6EF8">
              <w:rPr>
                <w:rFonts w:ascii="仿宋" w:eastAsia="仿宋" w:hAnsi="仿宋" w:hint="eastAsia"/>
                <w:color w:val="0D0D0D" w:themeColor="text1" w:themeTint="F2"/>
                <w:kern w:val="24"/>
                <w:sz w:val="24"/>
              </w:rPr>
              <w:t>；</w:t>
            </w:r>
            <w:r w:rsidR="002B7A69" w:rsidRPr="00FD6EF8">
              <w:rPr>
                <w:rFonts w:ascii="仿宋" w:eastAsia="仿宋" w:hAnsi="仿宋" w:hint="eastAsia"/>
                <w:color w:val="0D0D0D" w:themeColor="text1" w:themeTint="F2"/>
                <w:kern w:val="24"/>
                <w:sz w:val="24"/>
              </w:rPr>
              <w:t>项目设置制砂机1台，生产能力为</w:t>
            </w:r>
            <w:r w:rsidR="002B7A69" w:rsidRPr="00FD6EF8">
              <w:rPr>
                <w:rFonts w:ascii="仿宋" w:eastAsia="仿宋" w:hAnsi="仿宋"/>
                <w:color w:val="0D0D0D" w:themeColor="text1" w:themeTint="F2"/>
                <w:kern w:val="24"/>
                <w:sz w:val="24"/>
              </w:rPr>
              <w:t>12 t/h</w:t>
            </w:r>
            <w:r w:rsidR="002B7A69" w:rsidRPr="00FD6EF8">
              <w:rPr>
                <w:rFonts w:ascii="仿宋" w:eastAsia="仿宋" w:hAnsi="仿宋" w:hint="eastAsia"/>
                <w:color w:val="0D0D0D" w:themeColor="text1" w:themeTint="F2"/>
                <w:kern w:val="24"/>
                <w:sz w:val="24"/>
              </w:rPr>
              <w:t>，项目年工作时间为4</w:t>
            </w:r>
            <w:r w:rsidR="002B7A69" w:rsidRPr="00FD6EF8">
              <w:rPr>
                <w:rFonts w:ascii="仿宋" w:eastAsia="仿宋" w:hAnsi="仿宋"/>
                <w:color w:val="0D0D0D" w:themeColor="text1" w:themeTint="F2"/>
                <w:kern w:val="24"/>
                <w:sz w:val="24"/>
              </w:rPr>
              <w:t>800 h/a</w:t>
            </w:r>
            <w:r w:rsidR="002B7A69" w:rsidRPr="00FD6EF8">
              <w:rPr>
                <w:rFonts w:ascii="仿宋" w:eastAsia="仿宋" w:hAnsi="仿宋" w:hint="eastAsia"/>
                <w:color w:val="0D0D0D" w:themeColor="text1" w:themeTint="F2"/>
                <w:kern w:val="24"/>
                <w:sz w:val="24"/>
              </w:rPr>
              <w:t>，则年生产能力为</w:t>
            </w:r>
            <w:r w:rsidR="002B7A69" w:rsidRPr="00FD6EF8">
              <w:rPr>
                <w:rFonts w:ascii="仿宋" w:eastAsia="仿宋" w:hAnsi="仿宋"/>
                <w:color w:val="0D0D0D" w:themeColor="text1" w:themeTint="F2"/>
                <w:kern w:val="24"/>
                <w:sz w:val="24"/>
              </w:rPr>
              <w:t>57600 t</w:t>
            </w:r>
            <w:r w:rsidR="002B7A69" w:rsidRPr="00FD6EF8">
              <w:rPr>
                <w:rFonts w:ascii="仿宋" w:eastAsia="仿宋" w:hAnsi="仿宋" w:hint="eastAsia"/>
                <w:color w:val="0D0D0D" w:themeColor="text1" w:themeTint="F2"/>
                <w:kern w:val="24"/>
                <w:sz w:val="24"/>
              </w:rPr>
              <w:t>，高于项目机制砂需求量</w:t>
            </w:r>
            <w:r w:rsidR="002B7A69" w:rsidRPr="00FD6EF8">
              <w:rPr>
                <w:rFonts w:ascii="仿宋" w:eastAsia="仿宋" w:hAnsi="仿宋"/>
                <w:color w:val="0D0D0D" w:themeColor="text1" w:themeTint="F2"/>
                <w:kern w:val="24"/>
                <w:sz w:val="24"/>
              </w:rPr>
              <w:t>50050 t/a</w:t>
            </w:r>
            <w:r w:rsidR="000B11BC" w:rsidRPr="00FD6EF8">
              <w:rPr>
                <w:rFonts w:ascii="仿宋" w:eastAsia="仿宋" w:hAnsi="仿宋" w:hint="eastAsia"/>
                <w:color w:val="0D0D0D" w:themeColor="text1" w:themeTint="F2"/>
                <w:kern w:val="24"/>
                <w:sz w:val="24"/>
              </w:rPr>
              <w:t>。</w:t>
            </w:r>
          </w:p>
          <w:p w14:paraId="383AEF73" w14:textId="22767CEA" w:rsidR="008739F1" w:rsidRPr="00FD6EF8" w:rsidRDefault="003114DE">
            <w:pPr>
              <w:spacing w:beforeLines="50" w:before="120" w:line="360" w:lineRule="auto"/>
              <w:ind w:firstLineChars="250" w:firstLine="602"/>
              <w:rPr>
                <w:b/>
                <w:color w:val="0D0D0D" w:themeColor="text1" w:themeTint="F2"/>
                <w:kern w:val="0"/>
                <w:sz w:val="24"/>
              </w:rPr>
            </w:pPr>
            <w:r w:rsidRPr="00FD6EF8">
              <w:rPr>
                <w:rFonts w:hint="eastAsia"/>
                <w:b/>
                <w:color w:val="0D0D0D" w:themeColor="text1" w:themeTint="F2"/>
                <w:kern w:val="0"/>
                <w:sz w:val="24"/>
              </w:rPr>
              <w:t>5</w:t>
            </w:r>
            <w:r w:rsidRPr="00FD6EF8">
              <w:rPr>
                <w:rFonts w:hint="eastAsia"/>
                <w:b/>
                <w:color w:val="0D0D0D" w:themeColor="text1" w:themeTint="F2"/>
                <w:kern w:val="0"/>
                <w:sz w:val="24"/>
              </w:rPr>
              <w:t>、主要原辅材料及能源消耗</w:t>
            </w:r>
          </w:p>
          <w:p w14:paraId="4800D549" w14:textId="77777777" w:rsidR="008739F1" w:rsidRPr="00FD6EF8" w:rsidRDefault="003114DE">
            <w:pPr>
              <w:spacing w:line="360" w:lineRule="auto"/>
              <w:ind w:firstLineChars="200" w:firstLine="480"/>
              <w:rPr>
                <w:rFonts w:hAnsi="宋体"/>
                <w:color w:val="0D0D0D" w:themeColor="text1" w:themeTint="F2"/>
                <w:kern w:val="24"/>
                <w:sz w:val="24"/>
              </w:rPr>
            </w:pPr>
            <w:r w:rsidRPr="00FD6EF8">
              <w:rPr>
                <w:rFonts w:hAnsi="宋体"/>
                <w:color w:val="0D0D0D" w:themeColor="text1" w:themeTint="F2"/>
                <w:kern w:val="24"/>
                <w:sz w:val="24"/>
              </w:rPr>
              <w:t>项目原辅材料</w:t>
            </w:r>
            <w:r w:rsidRPr="00FD6EF8">
              <w:rPr>
                <w:rFonts w:hAnsi="宋体" w:hint="eastAsia"/>
                <w:color w:val="0D0D0D" w:themeColor="text1" w:themeTint="F2"/>
                <w:kern w:val="24"/>
                <w:sz w:val="24"/>
              </w:rPr>
              <w:t>及能源</w:t>
            </w:r>
            <w:r w:rsidRPr="00FD6EF8">
              <w:rPr>
                <w:rFonts w:hAnsi="宋体"/>
                <w:color w:val="0D0D0D" w:themeColor="text1" w:themeTint="F2"/>
                <w:kern w:val="24"/>
                <w:sz w:val="24"/>
              </w:rPr>
              <w:t>消耗见表</w:t>
            </w:r>
            <w:r w:rsidRPr="00FD6EF8">
              <w:rPr>
                <w:rFonts w:hAnsi="宋体" w:hint="eastAsia"/>
                <w:color w:val="0D0D0D" w:themeColor="text1" w:themeTint="F2"/>
                <w:kern w:val="24"/>
                <w:sz w:val="24"/>
              </w:rPr>
              <w:t>2-4</w:t>
            </w:r>
            <w:r w:rsidRPr="00FD6EF8">
              <w:rPr>
                <w:rFonts w:hAnsi="宋体"/>
                <w:color w:val="0D0D0D" w:themeColor="text1" w:themeTint="F2"/>
                <w:kern w:val="24"/>
                <w:sz w:val="24"/>
              </w:rPr>
              <w:t>。</w:t>
            </w:r>
          </w:p>
          <w:p w14:paraId="6303286F" w14:textId="77777777" w:rsidR="008739F1" w:rsidRPr="00FD6EF8" w:rsidRDefault="003114DE">
            <w:pPr>
              <w:spacing w:beforeLines="50" w:before="120"/>
              <w:jc w:val="center"/>
              <w:rPr>
                <w:rFonts w:hAnsi="宋体"/>
                <w:b/>
                <w:color w:val="0D0D0D" w:themeColor="text1" w:themeTint="F2"/>
                <w:kern w:val="24"/>
                <w:sz w:val="24"/>
              </w:rPr>
            </w:pPr>
            <w:r w:rsidRPr="00FD6EF8">
              <w:rPr>
                <w:rFonts w:hAnsi="宋体"/>
                <w:b/>
                <w:color w:val="0D0D0D" w:themeColor="text1" w:themeTint="F2"/>
                <w:kern w:val="24"/>
                <w:sz w:val="24"/>
              </w:rPr>
              <w:t>表</w:t>
            </w:r>
            <w:r w:rsidRPr="00FD6EF8">
              <w:rPr>
                <w:rFonts w:hAnsi="宋体" w:hint="eastAsia"/>
                <w:b/>
                <w:color w:val="0D0D0D" w:themeColor="text1" w:themeTint="F2"/>
                <w:kern w:val="24"/>
                <w:sz w:val="24"/>
              </w:rPr>
              <w:t>2-4</w:t>
            </w:r>
            <w:r w:rsidRPr="00FD6EF8">
              <w:rPr>
                <w:rFonts w:hAnsi="宋体"/>
                <w:b/>
                <w:color w:val="0D0D0D" w:themeColor="text1" w:themeTint="F2"/>
                <w:kern w:val="24"/>
                <w:sz w:val="24"/>
              </w:rPr>
              <w:t xml:space="preserve">  </w:t>
            </w:r>
            <w:r w:rsidRPr="00FD6EF8">
              <w:rPr>
                <w:rFonts w:hAnsi="宋体"/>
                <w:b/>
                <w:color w:val="0D0D0D" w:themeColor="text1" w:themeTint="F2"/>
                <w:kern w:val="24"/>
                <w:sz w:val="24"/>
              </w:rPr>
              <w:t>项目原辅材料消耗表</w:t>
            </w:r>
          </w:p>
          <w:tbl>
            <w:tblPr>
              <w:tblpPr w:leftFromText="180" w:rightFromText="180" w:vertAnchor="text" w:tblpXSpec="center" w:tblpY="1"/>
              <w:tblOverlap w:val="never"/>
              <w:tblW w:w="5000"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650"/>
              <w:gridCol w:w="525"/>
              <w:gridCol w:w="897"/>
              <w:gridCol w:w="773"/>
              <w:gridCol w:w="1021"/>
              <w:gridCol w:w="773"/>
              <w:gridCol w:w="1268"/>
              <w:gridCol w:w="1039"/>
              <w:gridCol w:w="1073"/>
            </w:tblGrid>
            <w:tr w:rsidR="000B60C8" w:rsidRPr="00FD6EF8" w14:paraId="4EBA110F" w14:textId="77777777" w:rsidTr="000B60C8">
              <w:trPr>
                <w:trHeight w:val="397"/>
              </w:trPr>
              <w:tc>
                <w:tcPr>
                  <w:tcW w:w="650" w:type="dxa"/>
                  <w:vAlign w:val="center"/>
                </w:tcPr>
                <w:p w14:paraId="0B331F24" w14:textId="77777777" w:rsidR="000B60C8" w:rsidRPr="00FD6EF8" w:rsidRDefault="000B60C8" w:rsidP="000B60C8">
                  <w:pPr>
                    <w:contextualSpacing/>
                    <w:jc w:val="center"/>
                    <w:rPr>
                      <w:b/>
                      <w:bCs/>
                      <w:color w:val="0D0D0D" w:themeColor="text1" w:themeTint="F2"/>
                      <w:szCs w:val="21"/>
                    </w:rPr>
                  </w:pPr>
                  <w:r w:rsidRPr="00FD6EF8">
                    <w:rPr>
                      <w:b/>
                      <w:bCs/>
                      <w:color w:val="0D0D0D" w:themeColor="text1" w:themeTint="F2"/>
                      <w:szCs w:val="21"/>
                    </w:rPr>
                    <w:t>序号</w:t>
                  </w:r>
                </w:p>
              </w:tc>
              <w:tc>
                <w:tcPr>
                  <w:tcW w:w="1422" w:type="dxa"/>
                  <w:gridSpan w:val="2"/>
                  <w:vAlign w:val="center"/>
                </w:tcPr>
                <w:p w14:paraId="433E625F" w14:textId="77777777" w:rsidR="000B60C8" w:rsidRPr="00FD6EF8" w:rsidRDefault="000B60C8" w:rsidP="000B60C8">
                  <w:pPr>
                    <w:contextualSpacing/>
                    <w:jc w:val="center"/>
                    <w:rPr>
                      <w:b/>
                      <w:bCs/>
                      <w:color w:val="0D0D0D" w:themeColor="text1" w:themeTint="F2"/>
                      <w:szCs w:val="21"/>
                    </w:rPr>
                  </w:pPr>
                  <w:r w:rsidRPr="00FD6EF8">
                    <w:rPr>
                      <w:b/>
                      <w:bCs/>
                      <w:color w:val="0D0D0D" w:themeColor="text1" w:themeTint="F2"/>
                      <w:szCs w:val="21"/>
                    </w:rPr>
                    <w:t>名称</w:t>
                  </w:r>
                </w:p>
              </w:tc>
              <w:tc>
                <w:tcPr>
                  <w:tcW w:w="773" w:type="dxa"/>
                  <w:vAlign w:val="center"/>
                </w:tcPr>
                <w:p w14:paraId="4B50BC7D" w14:textId="77777777" w:rsidR="000B60C8" w:rsidRPr="00FD6EF8" w:rsidRDefault="000B60C8" w:rsidP="000B60C8">
                  <w:pPr>
                    <w:contextualSpacing/>
                    <w:jc w:val="center"/>
                    <w:rPr>
                      <w:b/>
                      <w:bCs/>
                      <w:color w:val="0D0D0D" w:themeColor="text1" w:themeTint="F2"/>
                      <w:szCs w:val="21"/>
                    </w:rPr>
                  </w:pPr>
                  <w:r w:rsidRPr="00FD6EF8">
                    <w:rPr>
                      <w:b/>
                      <w:bCs/>
                      <w:color w:val="0D0D0D" w:themeColor="text1" w:themeTint="F2"/>
                      <w:szCs w:val="21"/>
                    </w:rPr>
                    <w:t>状态</w:t>
                  </w:r>
                </w:p>
              </w:tc>
              <w:tc>
                <w:tcPr>
                  <w:tcW w:w="1021" w:type="dxa"/>
                  <w:vAlign w:val="center"/>
                </w:tcPr>
                <w:p w14:paraId="0B59D497" w14:textId="276B5DF1" w:rsidR="000B60C8" w:rsidRPr="00FD6EF8" w:rsidRDefault="000B60C8" w:rsidP="000B60C8">
                  <w:pPr>
                    <w:contextualSpacing/>
                    <w:jc w:val="center"/>
                    <w:rPr>
                      <w:b/>
                      <w:bCs/>
                      <w:color w:val="0D0D0D" w:themeColor="text1" w:themeTint="F2"/>
                      <w:szCs w:val="21"/>
                    </w:rPr>
                  </w:pPr>
                  <w:r w:rsidRPr="00FD6EF8">
                    <w:rPr>
                      <w:rFonts w:hint="eastAsia"/>
                      <w:b/>
                      <w:bCs/>
                      <w:color w:val="0D0D0D" w:themeColor="text1" w:themeTint="F2"/>
                      <w:szCs w:val="21"/>
                    </w:rPr>
                    <w:t>规格</w:t>
                  </w:r>
                </w:p>
              </w:tc>
              <w:tc>
                <w:tcPr>
                  <w:tcW w:w="773" w:type="dxa"/>
                  <w:vAlign w:val="center"/>
                </w:tcPr>
                <w:p w14:paraId="735BE96A" w14:textId="15697FD5" w:rsidR="000B60C8" w:rsidRPr="00FD6EF8" w:rsidRDefault="000B60C8" w:rsidP="000B60C8">
                  <w:pPr>
                    <w:contextualSpacing/>
                    <w:jc w:val="center"/>
                    <w:rPr>
                      <w:b/>
                      <w:bCs/>
                      <w:color w:val="0D0D0D" w:themeColor="text1" w:themeTint="F2"/>
                      <w:szCs w:val="21"/>
                    </w:rPr>
                  </w:pPr>
                  <w:r w:rsidRPr="00FD6EF8">
                    <w:rPr>
                      <w:rFonts w:hint="eastAsia"/>
                      <w:b/>
                      <w:bCs/>
                      <w:color w:val="0D0D0D" w:themeColor="text1" w:themeTint="F2"/>
                      <w:szCs w:val="21"/>
                    </w:rPr>
                    <w:t>单位</w:t>
                  </w:r>
                </w:p>
              </w:tc>
              <w:tc>
                <w:tcPr>
                  <w:tcW w:w="1268" w:type="dxa"/>
                  <w:vAlign w:val="center"/>
                </w:tcPr>
                <w:p w14:paraId="281677D4" w14:textId="77777777" w:rsidR="000B60C8" w:rsidRPr="00FD6EF8" w:rsidRDefault="000B60C8" w:rsidP="000B60C8">
                  <w:pPr>
                    <w:contextualSpacing/>
                    <w:jc w:val="center"/>
                    <w:rPr>
                      <w:b/>
                      <w:bCs/>
                      <w:color w:val="0D0D0D" w:themeColor="text1" w:themeTint="F2"/>
                      <w:szCs w:val="21"/>
                    </w:rPr>
                  </w:pPr>
                  <w:r w:rsidRPr="00FD6EF8">
                    <w:rPr>
                      <w:b/>
                      <w:bCs/>
                      <w:color w:val="0D0D0D" w:themeColor="text1" w:themeTint="F2"/>
                      <w:szCs w:val="21"/>
                    </w:rPr>
                    <w:t>消耗量</w:t>
                  </w:r>
                </w:p>
              </w:tc>
              <w:tc>
                <w:tcPr>
                  <w:tcW w:w="1039" w:type="dxa"/>
                  <w:vAlign w:val="center"/>
                </w:tcPr>
                <w:p w14:paraId="00FFBE49" w14:textId="77777777" w:rsidR="000B60C8" w:rsidRPr="00FD6EF8" w:rsidRDefault="000B60C8" w:rsidP="000B60C8">
                  <w:pPr>
                    <w:contextualSpacing/>
                    <w:jc w:val="center"/>
                    <w:rPr>
                      <w:b/>
                      <w:bCs/>
                      <w:color w:val="0D0D0D" w:themeColor="text1" w:themeTint="F2"/>
                      <w:szCs w:val="21"/>
                    </w:rPr>
                  </w:pPr>
                  <w:r w:rsidRPr="00FD6EF8">
                    <w:rPr>
                      <w:rFonts w:hint="eastAsia"/>
                      <w:b/>
                      <w:bCs/>
                      <w:color w:val="0D0D0D" w:themeColor="text1" w:themeTint="F2"/>
                      <w:szCs w:val="21"/>
                    </w:rPr>
                    <w:t>最大</w:t>
                  </w:r>
                  <w:r w:rsidRPr="00FD6EF8">
                    <w:rPr>
                      <w:b/>
                      <w:bCs/>
                      <w:color w:val="0D0D0D" w:themeColor="text1" w:themeTint="F2"/>
                      <w:szCs w:val="21"/>
                    </w:rPr>
                    <w:t>储存量</w:t>
                  </w:r>
                </w:p>
              </w:tc>
              <w:tc>
                <w:tcPr>
                  <w:tcW w:w="1073" w:type="dxa"/>
                  <w:vAlign w:val="center"/>
                </w:tcPr>
                <w:p w14:paraId="6E33A7D2" w14:textId="77777777" w:rsidR="000B60C8" w:rsidRPr="00FD6EF8" w:rsidRDefault="000B60C8" w:rsidP="000B60C8">
                  <w:pPr>
                    <w:contextualSpacing/>
                    <w:jc w:val="center"/>
                    <w:rPr>
                      <w:b/>
                      <w:bCs/>
                      <w:color w:val="0D0D0D" w:themeColor="text1" w:themeTint="F2"/>
                      <w:szCs w:val="21"/>
                    </w:rPr>
                  </w:pPr>
                  <w:r w:rsidRPr="00FD6EF8">
                    <w:rPr>
                      <w:rFonts w:hint="eastAsia"/>
                      <w:b/>
                      <w:bCs/>
                      <w:color w:val="0D0D0D" w:themeColor="text1" w:themeTint="F2"/>
                      <w:szCs w:val="21"/>
                    </w:rPr>
                    <w:t>储存</w:t>
                  </w:r>
                  <w:r w:rsidRPr="00FD6EF8">
                    <w:rPr>
                      <w:b/>
                      <w:bCs/>
                      <w:color w:val="0D0D0D" w:themeColor="text1" w:themeTint="F2"/>
                      <w:szCs w:val="21"/>
                    </w:rPr>
                    <w:t>方式</w:t>
                  </w:r>
                </w:p>
              </w:tc>
            </w:tr>
            <w:tr w:rsidR="000B60C8" w:rsidRPr="00FD6EF8" w14:paraId="23C0440F" w14:textId="77777777" w:rsidTr="000B60C8">
              <w:trPr>
                <w:trHeight w:val="397"/>
              </w:trPr>
              <w:tc>
                <w:tcPr>
                  <w:tcW w:w="650" w:type="dxa"/>
                  <w:vAlign w:val="center"/>
                </w:tcPr>
                <w:p w14:paraId="532D55DF" w14:textId="77777777" w:rsidR="000B60C8" w:rsidRPr="00FD6EF8" w:rsidRDefault="000B60C8" w:rsidP="000B60C8">
                  <w:pPr>
                    <w:jc w:val="center"/>
                    <w:rPr>
                      <w:color w:val="0D0D0D" w:themeColor="text1" w:themeTint="F2"/>
                      <w:kern w:val="24"/>
                      <w:szCs w:val="21"/>
                    </w:rPr>
                  </w:pPr>
                  <w:r w:rsidRPr="00FD6EF8">
                    <w:rPr>
                      <w:color w:val="0D0D0D" w:themeColor="text1" w:themeTint="F2"/>
                      <w:kern w:val="24"/>
                      <w:szCs w:val="21"/>
                    </w:rPr>
                    <w:t>1</w:t>
                  </w:r>
                </w:p>
              </w:tc>
              <w:tc>
                <w:tcPr>
                  <w:tcW w:w="525" w:type="dxa"/>
                  <w:vMerge w:val="restart"/>
                  <w:vAlign w:val="center"/>
                </w:tcPr>
                <w:p w14:paraId="0D443BA9" w14:textId="77777777" w:rsidR="000B60C8" w:rsidRPr="00FD6EF8" w:rsidRDefault="000B60C8" w:rsidP="000B60C8">
                  <w:pPr>
                    <w:contextualSpacing/>
                    <w:jc w:val="center"/>
                    <w:rPr>
                      <w:color w:val="0D0D0D" w:themeColor="text1" w:themeTint="F2"/>
                      <w:szCs w:val="21"/>
                    </w:rPr>
                  </w:pPr>
                  <w:r w:rsidRPr="00FD6EF8">
                    <w:rPr>
                      <w:color w:val="0D0D0D" w:themeColor="text1" w:themeTint="F2"/>
                      <w:szCs w:val="21"/>
                    </w:rPr>
                    <w:t>原辅料</w:t>
                  </w:r>
                </w:p>
              </w:tc>
              <w:tc>
                <w:tcPr>
                  <w:tcW w:w="897" w:type="dxa"/>
                  <w:vAlign w:val="center"/>
                </w:tcPr>
                <w:p w14:paraId="0DB1683D" w14:textId="77777777" w:rsidR="000B60C8" w:rsidRPr="00FD6EF8" w:rsidRDefault="000B60C8" w:rsidP="000B60C8">
                  <w:pPr>
                    <w:widowControl/>
                    <w:jc w:val="center"/>
                    <w:textAlignment w:val="center"/>
                    <w:rPr>
                      <w:color w:val="0D0D0D" w:themeColor="text1" w:themeTint="F2"/>
                      <w:szCs w:val="21"/>
                    </w:rPr>
                  </w:pPr>
                  <w:r w:rsidRPr="00FD6EF8">
                    <w:rPr>
                      <w:rFonts w:hint="eastAsia"/>
                      <w:color w:val="0D0D0D" w:themeColor="text1" w:themeTint="F2"/>
                      <w:szCs w:val="21"/>
                    </w:rPr>
                    <w:t>石灰岩</w:t>
                  </w:r>
                </w:p>
              </w:tc>
              <w:tc>
                <w:tcPr>
                  <w:tcW w:w="773" w:type="dxa"/>
                  <w:vAlign w:val="center"/>
                </w:tcPr>
                <w:p w14:paraId="69F89538" w14:textId="77777777" w:rsidR="000B60C8" w:rsidRPr="00FD6EF8" w:rsidRDefault="000B60C8" w:rsidP="000B60C8">
                  <w:pPr>
                    <w:widowControl/>
                    <w:jc w:val="center"/>
                    <w:textAlignment w:val="center"/>
                    <w:rPr>
                      <w:color w:val="0D0D0D" w:themeColor="text1" w:themeTint="F2"/>
                      <w:szCs w:val="21"/>
                    </w:rPr>
                  </w:pPr>
                  <w:r w:rsidRPr="00FD6EF8">
                    <w:rPr>
                      <w:rFonts w:hint="eastAsia"/>
                      <w:color w:val="0D0D0D" w:themeColor="text1" w:themeTint="F2"/>
                      <w:szCs w:val="21"/>
                    </w:rPr>
                    <w:t>块状</w:t>
                  </w:r>
                </w:p>
              </w:tc>
              <w:tc>
                <w:tcPr>
                  <w:tcW w:w="1021" w:type="dxa"/>
                  <w:vAlign w:val="center"/>
                </w:tcPr>
                <w:p w14:paraId="1D94D97E" w14:textId="6843AAF3" w:rsidR="000B60C8" w:rsidRPr="00FD6EF8" w:rsidRDefault="000B60C8" w:rsidP="000B60C8">
                  <w:pPr>
                    <w:widowControl/>
                    <w:jc w:val="center"/>
                    <w:textAlignment w:val="center"/>
                    <w:rPr>
                      <w:color w:val="0D0D0D" w:themeColor="text1" w:themeTint="F2"/>
                      <w:szCs w:val="21"/>
                    </w:rPr>
                  </w:pPr>
                  <w:r w:rsidRPr="00FD6EF8">
                    <w:rPr>
                      <w:rFonts w:hint="eastAsia"/>
                      <w:color w:val="0D0D0D" w:themeColor="text1" w:themeTint="F2"/>
                      <w:szCs w:val="21"/>
                    </w:rPr>
                    <w:t>2~</w:t>
                  </w:r>
                  <w:r w:rsidRPr="00FD6EF8">
                    <w:rPr>
                      <w:color w:val="0D0D0D" w:themeColor="text1" w:themeTint="F2"/>
                      <w:szCs w:val="21"/>
                    </w:rPr>
                    <w:t>5 mm</w:t>
                  </w:r>
                </w:p>
              </w:tc>
              <w:tc>
                <w:tcPr>
                  <w:tcW w:w="773" w:type="dxa"/>
                  <w:vAlign w:val="center"/>
                </w:tcPr>
                <w:p w14:paraId="008173DE" w14:textId="103D5FE7" w:rsidR="000B60C8" w:rsidRPr="00FD6EF8" w:rsidRDefault="000B60C8" w:rsidP="000B60C8">
                  <w:pPr>
                    <w:widowControl/>
                    <w:jc w:val="center"/>
                    <w:textAlignment w:val="center"/>
                    <w:rPr>
                      <w:color w:val="0D0D0D" w:themeColor="text1" w:themeTint="F2"/>
                      <w:szCs w:val="21"/>
                    </w:rPr>
                  </w:pPr>
                  <w:r w:rsidRPr="00FD6EF8">
                    <w:rPr>
                      <w:color w:val="0D0D0D" w:themeColor="text1" w:themeTint="F2"/>
                      <w:szCs w:val="21"/>
                    </w:rPr>
                    <w:t>t/a</w:t>
                  </w:r>
                </w:p>
              </w:tc>
              <w:tc>
                <w:tcPr>
                  <w:tcW w:w="1268" w:type="dxa"/>
                  <w:vAlign w:val="center"/>
                </w:tcPr>
                <w:p w14:paraId="0146BC0E" w14:textId="77777777" w:rsidR="000B60C8" w:rsidRPr="00FD6EF8" w:rsidRDefault="000B60C8" w:rsidP="000B60C8">
                  <w:pPr>
                    <w:widowControl/>
                    <w:jc w:val="center"/>
                    <w:textAlignment w:val="center"/>
                    <w:rPr>
                      <w:color w:val="0D0D0D" w:themeColor="text1" w:themeTint="F2"/>
                      <w:szCs w:val="21"/>
                    </w:rPr>
                  </w:pPr>
                  <w:r w:rsidRPr="00FD6EF8">
                    <w:rPr>
                      <w:color w:val="0D0D0D" w:themeColor="text1" w:themeTint="F2"/>
                      <w:szCs w:val="21"/>
                    </w:rPr>
                    <w:t>20020</w:t>
                  </w:r>
                </w:p>
              </w:tc>
              <w:tc>
                <w:tcPr>
                  <w:tcW w:w="1039" w:type="dxa"/>
                  <w:vAlign w:val="center"/>
                </w:tcPr>
                <w:p w14:paraId="11A9259B" w14:textId="77777777" w:rsidR="000B60C8" w:rsidRPr="00FD6EF8" w:rsidRDefault="000B60C8" w:rsidP="000B60C8">
                  <w:pPr>
                    <w:widowControl/>
                    <w:jc w:val="center"/>
                    <w:textAlignment w:val="center"/>
                    <w:rPr>
                      <w:color w:val="0D0D0D" w:themeColor="text1" w:themeTint="F2"/>
                      <w:szCs w:val="21"/>
                    </w:rPr>
                  </w:pPr>
                  <w:r w:rsidRPr="00FD6EF8">
                    <w:rPr>
                      <w:color w:val="0D0D0D" w:themeColor="text1" w:themeTint="F2"/>
                      <w:szCs w:val="21"/>
                    </w:rPr>
                    <w:t>4000 t</w:t>
                  </w:r>
                </w:p>
              </w:tc>
              <w:tc>
                <w:tcPr>
                  <w:tcW w:w="1073" w:type="dxa"/>
                  <w:vAlign w:val="center"/>
                </w:tcPr>
                <w:p w14:paraId="211452FC" w14:textId="77777777" w:rsidR="000B60C8" w:rsidRPr="00FD6EF8" w:rsidRDefault="000B60C8" w:rsidP="000B60C8">
                  <w:pPr>
                    <w:widowControl/>
                    <w:jc w:val="center"/>
                    <w:textAlignment w:val="center"/>
                    <w:rPr>
                      <w:color w:val="0D0D0D" w:themeColor="text1" w:themeTint="F2"/>
                      <w:szCs w:val="21"/>
                    </w:rPr>
                  </w:pPr>
                  <w:r w:rsidRPr="00FD6EF8">
                    <w:rPr>
                      <w:rFonts w:hint="eastAsia"/>
                      <w:color w:val="0D0D0D" w:themeColor="text1" w:themeTint="F2"/>
                      <w:szCs w:val="21"/>
                    </w:rPr>
                    <w:t>密闭料</w:t>
                  </w:r>
                  <w:r w:rsidRPr="00FD6EF8">
                    <w:rPr>
                      <w:color w:val="0D0D0D" w:themeColor="text1" w:themeTint="F2"/>
                      <w:szCs w:val="21"/>
                    </w:rPr>
                    <w:t>仓</w:t>
                  </w:r>
                </w:p>
              </w:tc>
            </w:tr>
            <w:tr w:rsidR="000B60C8" w:rsidRPr="00FD6EF8" w14:paraId="083AE24C" w14:textId="77777777" w:rsidTr="000B60C8">
              <w:trPr>
                <w:trHeight w:val="397"/>
              </w:trPr>
              <w:tc>
                <w:tcPr>
                  <w:tcW w:w="650" w:type="dxa"/>
                  <w:tcBorders>
                    <w:bottom w:val="single" w:sz="4" w:space="0" w:color="auto"/>
                  </w:tcBorders>
                  <w:vAlign w:val="center"/>
                </w:tcPr>
                <w:p w14:paraId="21FFBF9E" w14:textId="77777777" w:rsidR="000B60C8" w:rsidRPr="00FD6EF8" w:rsidRDefault="000B60C8" w:rsidP="000B60C8">
                  <w:pPr>
                    <w:jc w:val="center"/>
                    <w:rPr>
                      <w:color w:val="0D0D0D" w:themeColor="text1" w:themeTint="F2"/>
                      <w:kern w:val="24"/>
                      <w:szCs w:val="21"/>
                    </w:rPr>
                  </w:pPr>
                  <w:r w:rsidRPr="00FD6EF8">
                    <w:rPr>
                      <w:color w:val="0D0D0D" w:themeColor="text1" w:themeTint="F2"/>
                      <w:kern w:val="24"/>
                      <w:szCs w:val="21"/>
                    </w:rPr>
                    <w:t>2</w:t>
                  </w:r>
                </w:p>
              </w:tc>
              <w:tc>
                <w:tcPr>
                  <w:tcW w:w="525" w:type="dxa"/>
                  <w:vMerge/>
                  <w:vAlign w:val="center"/>
                </w:tcPr>
                <w:p w14:paraId="6B66C928" w14:textId="77777777" w:rsidR="000B60C8" w:rsidRPr="00FD6EF8" w:rsidRDefault="000B60C8" w:rsidP="000B60C8">
                  <w:pPr>
                    <w:contextualSpacing/>
                    <w:jc w:val="center"/>
                    <w:rPr>
                      <w:color w:val="0D0D0D" w:themeColor="text1" w:themeTint="F2"/>
                      <w:szCs w:val="21"/>
                    </w:rPr>
                  </w:pPr>
                </w:p>
              </w:tc>
              <w:tc>
                <w:tcPr>
                  <w:tcW w:w="897" w:type="dxa"/>
                  <w:tcBorders>
                    <w:bottom w:val="single" w:sz="4" w:space="0" w:color="auto"/>
                  </w:tcBorders>
                  <w:vAlign w:val="center"/>
                </w:tcPr>
                <w:p w14:paraId="613FE0ED" w14:textId="77777777" w:rsidR="000B60C8" w:rsidRPr="00FD6EF8" w:rsidRDefault="000B60C8" w:rsidP="000B60C8">
                  <w:pPr>
                    <w:widowControl/>
                    <w:jc w:val="center"/>
                    <w:textAlignment w:val="center"/>
                    <w:rPr>
                      <w:color w:val="0D0D0D" w:themeColor="text1" w:themeTint="F2"/>
                      <w:szCs w:val="21"/>
                    </w:rPr>
                  </w:pPr>
                  <w:r w:rsidRPr="00FD6EF8">
                    <w:rPr>
                      <w:rFonts w:hint="eastAsia"/>
                      <w:color w:val="0D0D0D" w:themeColor="text1" w:themeTint="F2"/>
                      <w:szCs w:val="21"/>
                    </w:rPr>
                    <w:t>玄武岩</w:t>
                  </w:r>
                </w:p>
              </w:tc>
              <w:tc>
                <w:tcPr>
                  <w:tcW w:w="773" w:type="dxa"/>
                  <w:tcBorders>
                    <w:bottom w:val="single" w:sz="4" w:space="0" w:color="auto"/>
                  </w:tcBorders>
                  <w:vAlign w:val="center"/>
                </w:tcPr>
                <w:p w14:paraId="6AA4E127" w14:textId="77777777" w:rsidR="000B60C8" w:rsidRPr="00FD6EF8" w:rsidRDefault="000B60C8" w:rsidP="000B60C8">
                  <w:pPr>
                    <w:widowControl/>
                    <w:jc w:val="center"/>
                    <w:textAlignment w:val="center"/>
                    <w:rPr>
                      <w:color w:val="0D0D0D" w:themeColor="text1" w:themeTint="F2"/>
                      <w:szCs w:val="21"/>
                    </w:rPr>
                  </w:pPr>
                  <w:r w:rsidRPr="00FD6EF8">
                    <w:rPr>
                      <w:rFonts w:hint="eastAsia"/>
                      <w:color w:val="0D0D0D" w:themeColor="text1" w:themeTint="F2"/>
                      <w:szCs w:val="21"/>
                    </w:rPr>
                    <w:t>块状</w:t>
                  </w:r>
                </w:p>
              </w:tc>
              <w:tc>
                <w:tcPr>
                  <w:tcW w:w="1021" w:type="dxa"/>
                  <w:tcBorders>
                    <w:bottom w:val="single" w:sz="4" w:space="0" w:color="auto"/>
                  </w:tcBorders>
                  <w:vAlign w:val="center"/>
                </w:tcPr>
                <w:p w14:paraId="2B8D01BE" w14:textId="625F0B96" w:rsidR="000B60C8" w:rsidRPr="00FD6EF8" w:rsidRDefault="000B60C8" w:rsidP="000B60C8">
                  <w:pPr>
                    <w:widowControl/>
                    <w:jc w:val="center"/>
                    <w:textAlignment w:val="center"/>
                    <w:rPr>
                      <w:color w:val="0D0D0D" w:themeColor="text1" w:themeTint="F2"/>
                      <w:szCs w:val="21"/>
                    </w:rPr>
                  </w:pPr>
                  <w:r w:rsidRPr="00FD6EF8">
                    <w:rPr>
                      <w:rFonts w:hint="eastAsia"/>
                      <w:color w:val="0D0D0D" w:themeColor="text1" w:themeTint="F2"/>
                      <w:szCs w:val="21"/>
                    </w:rPr>
                    <w:t>2~</w:t>
                  </w:r>
                  <w:r w:rsidRPr="00FD6EF8">
                    <w:rPr>
                      <w:color w:val="0D0D0D" w:themeColor="text1" w:themeTint="F2"/>
                      <w:szCs w:val="21"/>
                    </w:rPr>
                    <w:t>5 mm</w:t>
                  </w:r>
                </w:p>
              </w:tc>
              <w:tc>
                <w:tcPr>
                  <w:tcW w:w="773" w:type="dxa"/>
                  <w:tcBorders>
                    <w:bottom w:val="single" w:sz="4" w:space="0" w:color="auto"/>
                  </w:tcBorders>
                  <w:vAlign w:val="center"/>
                </w:tcPr>
                <w:p w14:paraId="525E7513" w14:textId="72686F91" w:rsidR="000B60C8" w:rsidRPr="00FD6EF8" w:rsidRDefault="000B60C8" w:rsidP="000B60C8">
                  <w:pPr>
                    <w:widowControl/>
                    <w:jc w:val="center"/>
                    <w:textAlignment w:val="center"/>
                    <w:rPr>
                      <w:color w:val="0D0D0D" w:themeColor="text1" w:themeTint="F2"/>
                      <w:szCs w:val="21"/>
                    </w:rPr>
                  </w:pPr>
                  <w:r w:rsidRPr="00FD6EF8">
                    <w:rPr>
                      <w:color w:val="0D0D0D" w:themeColor="text1" w:themeTint="F2"/>
                      <w:szCs w:val="21"/>
                    </w:rPr>
                    <w:t>t/a</w:t>
                  </w:r>
                </w:p>
              </w:tc>
              <w:tc>
                <w:tcPr>
                  <w:tcW w:w="1268" w:type="dxa"/>
                  <w:tcBorders>
                    <w:bottom w:val="single" w:sz="4" w:space="0" w:color="auto"/>
                  </w:tcBorders>
                  <w:vAlign w:val="center"/>
                </w:tcPr>
                <w:p w14:paraId="0CBE46ED" w14:textId="77777777" w:rsidR="000B60C8" w:rsidRPr="00FD6EF8" w:rsidRDefault="000B60C8" w:rsidP="000B60C8">
                  <w:pPr>
                    <w:widowControl/>
                    <w:jc w:val="center"/>
                    <w:textAlignment w:val="center"/>
                    <w:rPr>
                      <w:color w:val="0D0D0D" w:themeColor="text1" w:themeTint="F2"/>
                      <w:szCs w:val="21"/>
                    </w:rPr>
                  </w:pPr>
                  <w:r w:rsidRPr="00FD6EF8">
                    <w:rPr>
                      <w:color w:val="0D0D0D" w:themeColor="text1" w:themeTint="F2"/>
                      <w:szCs w:val="21"/>
                    </w:rPr>
                    <w:t>21020</w:t>
                  </w:r>
                </w:p>
              </w:tc>
              <w:tc>
                <w:tcPr>
                  <w:tcW w:w="1039" w:type="dxa"/>
                  <w:tcBorders>
                    <w:bottom w:val="single" w:sz="4" w:space="0" w:color="auto"/>
                  </w:tcBorders>
                  <w:vAlign w:val="center"/>
                </w:tcPr>
                <w:p w14:paraId="7AB3B096" w14:textId="77777777" w:rsidR="000B60C8" w:rsidRPr="00FD6EF8" w:rsidRDefault="000B60C8" w:rsidP="000B60C8">
                  <w:pPr>
                    <w:widowControl/>
                    <w:jc w:val="center"/>
                    <w:textAlignment w:val="center"/>
                    <w:rPr>
                      <w:color w:val="0D0D0D" w:themeColor="text1" w:themeTint="F2"/>
                      <w:szCs w:val="21"/>
                    </w:rPr>
                  </w:pPr>
                  <w:r w:rsidRPr="00FD6EF8">
                    <w:rPr>
                      <w:color w:val="0D0D0D" w:themeColor="text1" w:themeTint="F2"/>
                      <w:szCs w:val="21"/>
                    </w:rPr>
                    <w:t>4000 t</w:t>
                  </w:r>
                </w:p>
              </w:tc>
              <w:tc>
                <w:tcPr>
                  <w:tcW w:w="1073" w:type="dxa"/>
                  <w:tcBorders>
                    <w:bottom w:val="single" w:sz="4" w:space="0" w:color="auto"/>
                  </w:tcBorders>
                  <w:vAlign w:val="center"/>
                </w:tcPr>
                <w:p w14:paraId="5A8A5710" w14:textId="77777777" w:rsidR="000B60C8" w:rsidRPr="00FD6EF8" w:rsidRDefault="000B60C8" w:rsidP="000B60C8">
                  <w:pPr>
                    <w:widowControl/>
                    <w:jc w:val="center"/>
                    <w:textAlignment w:val="center"/>
                    <w:rPr>
                      <w:color w:val="0D0D0D" w:themeColor="text1" w:themeTint="F2"/>
                      <w:szCs w:val="21"/>
                    </w:rPr>
                  </w:pPr>
                  <w:r w:rsidRPr="00FD6EF8">
                    <w:rPr>
                      <w:rFonts w:hint="eastAsia"/>
                      <w:color w:val="0D0D0D" w:themeColor="text1" w:themeTint="F2"/>
                      <w:szCs w:val="21"/>
                    </w:rPr>
                    <w:t>密闭料</w:t>
                  </w:r>
                  <w:r w:rsidRPr="00FD6EF8">
                    <w:rPr>
                      <w:color w:val="0D0D0D" w:themeColor="text1" w:themeTint="F2"/>
                      <w:szCs w:val="21"/>
                    </w:rPr>
                    <w:t>仓</w:t>
                  </w:r>
                </w:p>
              </w:tc>
            </w:tr>
            <w:tr w:rsidR="000B60C8" w:rsidRPr="00FD6EF8" w14:paraId="70636D41" w14:textId="77777777" w:rsidTr="000B60C8">
              <w:trPr>
                <w:trHeight w:val="397"/>
              </w:trPr>
              <w:tc>
                <w:tcPr>
                  <w:tcW w:w="650" w:type="dxa"/>
                  <w:vAlign w:val="center"/>
                </w:tcPr>
                <w:p w14:paraId="56083D26" w14:textId="77777777" w:rsidR="000B60C8" w:rsidRPr="00FD6EF8" w:rsidRDefault="000B60C8" w:rsidP="000B60C8">
                  <w:pPr>
                    <w:jc w:val="center"/>
                    <w:rPr>
                      <w:color w:val="0D0D0D" w:themeColor="text1" w:themeTint="F2"/>
                      <w:kern w:val="24"/>
                      <w:szCs w:val="21"/>
                    </w:rPr>
                  </w:pPr>
                  <w:r w:rsidRPr="00FD6EF8">
                    <w:rPr>
                      <w:rFonts w:hint="eastAsia"/>
                      <w:color w:val="0D0D0D" w:themeColor="text1" w:themeTint="F2"/>
                      <w:kern w:val="24"/>
                      <w:szCs w:val="21"/>
                    </w:rPr>
                    <w:t>3</w:t>
                  </w:r>
                </w:p>
              </w:tc>
              <w:tc>
                <w:tcPr>
                  <w:tcW w:w="525" w:type="dxa"/>
                  <w:vMerge/>
                  <w:vAlign w:val="center"/>
                </w:tcPr>
                <w:p w14:paraId="151EB5D8" w14:textId="77777777" w:rsidR="000B60C8" w:rsidRPr="00FD6EF8" w:rsidRDefault="000B60C8" w:rsidP="000B60C8">
                  <w:pPr>
                    <w:contextualSpacing/>
                    <w:jc w:val="center"/>
                    <w:rPr>
                      <w:color w:val="0D0D0D" w:themeColor="text1" w:themeTint="F2"/>
                      <w:szCs w:val="21"/>
                    </w:rPr>
                  </w:pPr>
                </w:p>
              </w:tc>
              <w:tc>
                <w:tcPr>
                  <w:tcW w:w="897" w:type="dxa"/>
                  <w:vAlign w:val="center"/>
                </w:tcPr>
                <w:p w14:paraId="5632ED8B" w14:textId="77777777" w:rsidR="000B60C8" w:rsidRPr="00FD6EF8" w:rsidRDefault="000B60C8" w:rsidP="000B60C8">
                  <w:pPr>
                    <w:widowControl/>
                    <w:jc w:val="center"/>
                    <w:textAlignment w:val="center"/>
                    <w:rPr>
                      <w:color w:val="0D0D0D" w:themeColor="text1" w:themeTint="F2"/>
                      <w:szCs w:val="21"/>
                    </w:rPr>
                  </w:pPr>
                  <w:r w:rsidRPr="00FD6EF8">
                    <w:rPr>
                      <w:rFonts w:hint="eastAsia"/>
                      <w:color w:val="0D0D0D" w:themeColor="text1" w:themeTint="F2"/>
                      <w:szCs w:val="21"/>
                    </w:rPr>
                    <w:t>矿粉</w:t>
                  </w:r>
                </w:p>
              </w:tc>
              <w:tc>
                <w:tcPr>
                  <w:tcW w:w="773" w:type="dxa"/>
                  <w:vAlign w:val="center"/>
                </w:tcPr>
                <w:p w14:paraId="7ACFD1AC" w14:textId="77777777" w:rsidR="000B60C8" w:rsidRPr="00FD6EF8" w:rsidRDefault="000B60C8" w:rsidP="000B60C8">
                  <w:pPr>
                    <w:widowControl/>
                    <w:jc w:val="center"/>
                    <w:textAlignment w:val="center"/>
                    <w:rPr>
                      <w:color w:val="0D0D0D" w:themeColor="text1" w:themeTint="F2"/>
                      <w:szCs w:val="21"/>
                    </w:rPr>
                  </w:pPr>
                  <w:r w:rsidRPr="00FD6EF8">
                    <w:rPr>
                      <w:rFonts w:hint="eastAsia"/>
                      <w:color w:val="0D0D0D" w:themeColor="text1" w:themeTint="F2"/>
                      <w:szCs w:val="21"/>
                    </w:rPr>
                    <w:t>粉末状</w:t>
                  </w:r>
                </w:p>
              </w:tc>
              <w:tc>
                <w:tcPr>
                  <w:tcW w:w="1021" w:type="dxa"/>
                  <w:vAlign w:val="center"/>
                </w:tcPr>
                <w:p w14:paraId="22266D1F" w14:textId="456115B7" w:rsidR="000B60C8" w:rsidRPr="00FD6EF8" w:rsidRDefault="000B60C8" w:rsidP="000B60C8">
                  <w:pPr>
                    <w:widowControl/>
                    <w:jc w:val="center"/>
                    <w:textAlignment w:val="center"/>
                    <w:rPr>
                      <w:color w:val="0D0D0D" w:themeColor="text1" w:themeTint="F2"/>
                      <w:szCs w:val="21"/>
                    </w:rPr>
                  </w:pPr>
                  <w:r w:rsidRPr="00FD6EF8">
                    <w:rPr>
                      <w:rFonts w:hint="eastAsia"/>
                      <w:color w:val="0D0D0D" w:themeColor="text1" w:themeTint="F2"/>
                      <w:szCs w:val="21"/>
                    </w:rPr>
                    <w:t>/</w:t>
                  </w:r>
                </w:p>
              </w:tc>
              <w:tc>
                <w:tcPr>
                  <w:tcW w:w="773" w:type="dxa"/>
                  <w:vAlign w:val="center"/>
                </w:tcPr>
                <w:p w14:paraId="0241A250" w14:textId="5B88976F" w:rsidR="000B60C8" w:rsidRPr="00FD6EF8" w:rsidRDefault="000B60C8" w:rsidP="000B60C8">
                  <w:pPr>
                    <w:widowControl/>
                    <w:jc w:val="center"/>
                    <w:textAlignment w:val="center"/>
                    <w:rPr>
                      <w:color w:val="0D0D0D" w:themeColor="text1" w:themeTint="F2"/>
                      <w:szCs w:val="21"/>
                    </w:rPr>
                  </w:pPr>
                  <w:r w:rsidRPr="00FD6EF8">
                    <w:rPr>
                      <w:color w:val="0D0D0D" w:themeColor="text1" w:themeTint="F2"/>
                      <w:szCs w:val="21"/>
                    </w:rPr>
                    <w:t>t/a</w:t>
                  </w:r>
                </w:p>
              </w:tc>
              <w:tc>
                <w:tcPr>
                  <w:tcW w:w="1268" w:type="dxa"/>
                  <w:vAlign w:val="center"/>
                </w:tcPr>
                <w:p w14:paraId="2AFC8C43" w14:textId="77777777" w:rsidR="000B60C8" w:rsidRPr="00FD6EF8" w:rsidRDefault="000B60C8" w:rsidP="000B60C8">
                  <w:pPr>
                    <w:widowControl/>
                    <w:jc w:val="center"/>
                    <w:textAlignment w:val="center"/>
                    <w:rPr>
                      <w:color w:val="0D0D0D" w:themeColor="text1" w:themeTint="F2"/>
                      <w:szCs w:val="21"/>
                    </w:rPr>
                  </w:pPr>
                  <w:r w:rsidRPr="00FD6EF8">
                    <w:rPr>
                      <w:color w:val="0D0D0D" w:themeColor="text1" w:themeTint="F2"/>
                      <w:szCs w:val="21"/>
                    </w:rPr>
                    <w:t>6010</w:t>
                  </w:r>
                </w:p>
              </w:tc>
              <w:tc>
                <w:tcPr>
                  <w:tcW w:w="1039" w:type="dxa"/>
                  <w:vAlign w:val="center"/>
                </w:tcPr>
                <w:p w14:paraId="359DBED5" w14:textId="77777777" w:rsidR="000B60C8" w:rsidRPr="00FD6EF8" w:rsidRDefault="000B60C8" w:rsidP="000B60C8">
                  <w:pPr>
                    <w:widowControl/>
                    <w:jc w:val="center"/>
                    <w:textAlignment w:val="center"/>
                    <w:rPr>
                      <w:color w:val="0D0D0D" w:themeColor="text1" w:themeTint="F2"/>
                      <w:szCs w:val="21"/>
                    </w:rPr>
                  </w:pPr>
                  <w:r w:rsidRPr="00FD6EF8">
                    <w:rPr>
                      <w:color w:val="0D0D0D" w:themeColor="text1" w:themeTint="F2"/>
                      <w:szCs w:val="21"/>
                    </w:rPr>
                    <w:t>90 t</w:t>
                  </w:r>
                </w:p>
              </w:tc>
              <w:tc>
                <w:tcPr>
                  <w:tcW w:w="1073" w:type="dxa"/>
                  <w:vAlign w:val="center"/>
                </w:tcPr>
                <w:p w14:paraId="7FAECFB6" w14:textId="77777777" w:rsidR="000B60C8" w:rsidRPr="00FD6EF8" w:rsidRDefault="000B60C8" w:rsidP="000B60C8">
                  <w:pPr>
                    <w:widowControl/>
                    <w:jc w:val="center"/>
                    <w:textAlignment w:val="center"/>
                    <w:rPr>
                      <w:color w:val="0D0D0D" w:themeColor="text1" w:themeTint="F2"/>
                      <w:szCs w:val="21"/>
                    </w:rPr>
                  </w:pPr>
                  <w:r w:rsidRPr="00FD6EF8">
                    <w:rPr>
                      <w:rFonts w:hint="eastAsia"/>
                      <w:color w:val="0D0D0D" w:themeColor="text1" w:themeTint="F2"/>
                      <w:szCs w:val="21"/>
                    </w:rPr>
                    <w:t>密闭料</w:t>
                  </w:r>
                  <w:r w:rsidRPr="00FD6EF8">
                    <w:rPr>
                      <w:color w:val="0D0D0D" w:themeColor="text1" w:themeTint="F2"/>
                      <w:szCs w:val="21"/>
                    </w:rPr>
                    <w:t>仓</w:t>
                  </w:r>
                </w:p>
              </w:tc>
            </w:tr>
            <w:tr w:rsidR="000B60C8" w:rsidRPr="00FD6EF8" w14:paraId="034D21B2" w14:textId="77777777" w:rsidTr="000B60C8">
              <w:trPr>
                <w:trHeight w:val="397"/>
              </w:trPr>
              <w:tc>
                <w:tcPr>
                  <w:tcW w:w="650" w:type="dxa"/>
                  <w:vAlign w:val="center"/>
                </w:tcPr>
                <w:p w14:paraId="3163456F" w14:textId="77777777" w:rsidR="000B60C8" w:rsidRPr="00FD6EF8" w:rsidRDefault="000B60C8" w:rsidP="000B60C8">
                  <w:pPr>
                    <w:jc w:val="center"/>
                    <w:rPr>
                      <w:color w:val="0D0D0D" w:themeColor="text1" w:themeTint="F2"/>
                      <w:kern w:val="24"/>
                      <w:szCs w:val="21"/>
                    </w:rPr>
                  </w:pPr>
                  <w:r w:rsidRPr="00FD6EF8">
                    <w:rPr>
                      <w:rFonts w:hint="eastAsia"/>
                      <w:color w:val="0D0D0D" w:themeColor="text1" w:themeTint="F2"/>
                      <w:kern w:val="24"/>
                      <w:szCs w:val="21"/>
                    </w:rPr>
                    <w:t>4</w:t>
                  </w:r>
                </w:p>
              </w:tc>
              <w:tc>
                <w:tcPr>
                  <w:tcW w:w="525" w:type="dxa"/>
                  <w:vMerge/>
                  <w:vAlign w:val="center"/>
                </w:tcPr>
                <w:p w14:paraId="486B7FAD" w14:textId="77777777" w:rsidR="000B60C8" w:rsidRPr="00FD6EF8" w:rsidRDefault="000B60C8" w:rsidP="000B60C8">
                  <w:pPr>
                    <w:contextualSpacing/>
                    <w:jc w:val="center"/>
                    <w:rPr>
                      <w:color w:val="0D0D0D" w:themeColor="text1" w:themeTint="F2"/>
                      <w:szCs w:val="21"/>
                    </w:rPr>
                  </w:pPr>
                </w:p>
              </w:tc>
              <w:tc>
                <w:tcPr>
                  <w:tcW w:w="897" w:type="dxa"/>
                  <w:vAlign w:val="center"/>
                </w:tcPr>
                <w:p w14:paraId="5F0DED35" w14:textId="77777777" w:rsidR="000B60C8" w:rsidRPr="00FD6EF8" w:rsidRDefault="000B60C8" w:rsidP="000B60C8">
                  <w:pPr>
                    <w:widowControl/>
                    <w:jc w:val="center"/>
                    <w:textAlignment w:val="center"/>
                    <w:rPr>
                      <w:color w:val="0D0D0D" w:themeColor="text1" w:themeTint="F2"/>
                      <w:szCs w:val="21"/>
                    </w:rPr>
                  </w:pPr>
                  <w:r w:rsidRPr="00FD6EF8">
                    <w:rPr>
                      <w:rFonts w:hint="eastAsia"/>
                      <w:color w:val="0D0D0D" w:themeColor="text1" w:themeTint="F2"/>
                      <w:szCs w:val="21"/>
                    </w:rPr>
                    <w:t>机制砂</w:t>
                  </w:r>
                </w:p>
              </w:tc>
              <w:tc>
                <w:tcPr>
                  <w:tcW w:w="773" w:type="dxa"/>
                  <w:vAlign w:val="center"/>
                </w:tcPr>
                <w:p w14:paraId="3451F088" w14:textId="77777777" w:rsidR="000B60C8" w:rsidRPr="00FD6EF8" w:rsidRDefault="000B60C8" w:rsidP="000B60C8">
                  <w:pPr>
                    <w:widowControl/>
                    <w:jc w:val="center"/>
                    <w:textAlignment w:val="center"/>
                    <w:rPr>
                      <w:color w:val="0D0D0D" w:themeColor="text1" w:themeTint="F2"/>
                      <w:szCs w:val="21"/>
                    </w:rPr>
                  </w:pPr>
                  <w:r w:rsidRPr="00FD6EF8">
                    <w:rPr>
                      <w:rFonts w:hint="eastAsia"/>
                      <w:color w:val="0D0D0D" w:themeColor="text1" w:themeTint="F2"/>
                      <w:szCs w:val="21"/>
                    </w:rPr>
                    <w:t>块状</w:t>
                  </w:r>
                </w:p>
              </w:tc>
              <w:tc>
                <w:tcPr>
                  <w:tcW w:w="1021" w:type="dxa"/>
                  <w:vAlign w:val="center"/>
                </w:tcPr>
                <w:p w14:paraId="053630D2" w14:textId="1335C1D1" w:rsidR="000B60C8" w:rsidRPr="00FD6EF8" w:rsidRDefault="000B60C8" w:rsidP="000B60C8">
                  <w:pPr>
                    <w:widowControl/>
                    <w:jc w:val="center"/>
                    <w:textAlignment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0~13 mm</w:t>
                  </w:r>
                </w:p>
              </w:tc>
              <w:tc>
                <w:tcPr>
                  <w:tcW w:w="773" w:type="dxa"/>
                  <w:vAlign w:val="center"/>
                </w:tcPr>
                <w:p w14:paraId="468568EC" w14:textId="3734F20A" w:rsidR="000B60C8" w:rsidRPr="00FD6EF8" w:rsidRDefault="000B60C8" w:rsidP="000B60C8">
                  <w:pPr>
                    <w:widowControl/>
                    <w:jc w:val="center"/>
                    <w:textAlignment w:val="center"/>
                    <w:rPr>
                      <w:color w:val="0D0D0D" w:themeColor="text1" w:themeTint="F2"/>
                      <w:szCs w:val="21"/>
                    </w:rPr>
                  </w:pPr>
                  <w:r w:rsidRPr="00FD6EF8">
                    <w:rPr>
                      <w:color w:val="0D0D0D" w:themeColor="text1" w:themeTint="F2"/>
                      <w:szCs w:val="21"/>
                    </w:rPr>
                    <w:t>t/a</w:t>
                  </w:r>
                </w:p>
              </w:tc>
              <w:tc>
                <w:tcPr>
                  <w:tcW w:w="1268" w:type="dxa"/>
                  <w:vAlign w:val="center"/>
                </w:tcPr>
                <w:p w14:paraId="07170592" w14:textId="77777777" w:rsidR="000B60C8" w:rsidRPr="00FD6EF8" w:rsidRDefault="000B60C8" w:rsidP="000B60C8">
                  <w:pPr>
                    <w:widowControl/>
                    <w:jc w:val="center"/>
                    <w:textAlignment w:val="center"/>
                    <w:rPr>
                      <w:color w:val="0D0D0D" w:themeColor="text1" w:themeTint="F2"/>
                      <w:szCs w:val="21"/>
                    </w:rPr>
                  </w:pPr>
                  <w:r w:rsidRPr="00FD6EF8">
                    <w:rPr>
                      <w:color w:val="0D0D0D" w:themeColor="text1" w:themeTint="F2"/>
                      <w:szCs w:val="21"/>
                    </w:rPr>
                    <w:t>50050</w:t>
                  </w:r>
                </w:p>
              </w:tc>
              <w:tc>
                <w:tcPr>
                  <w:tcW w:w="1039" w:type="dxa"/>
                  <w:vAlign w:val="center"/>
                </w:tcPr>
                <w:p w14:paraId="193D71BB" w14:textId="77777777" w:rsidR="000B60C8" w:rsidRPr="00FD6EF8" w:rsidRDefault="000B60C8" w:rsidP="000B60C8">
                  <w:pPr>
                    <w:widowControl/>
                    <w:jc w:val="center"/>
                    <w:textAlignment w:val="center"/>
                    <w:rPr>
                      <w:color w:val="0D0D0D" w:themeColor="text1" w:themeTint="F2"/>
                      <w:szCs w:val="21"/>
                    </w:rPr>
                  </w:pPr>
                  <w:r w:rsidRPr="00FD6EF8">
                    <w:rPr>
                      <w:color w:val="0D0D0D" w:themeColor="text1" w:themeTint="F2"/>
                      <w:szCs w:val="21"/>
                    </w:rPr>
                    <w:t>8000 t</w:t>
                  </w:r>
                </w:p>
              </w:tc>
              <w:tc>
                <w:tcPr>
                  <w:tcW w:w="1073" w:type="dxa"/>
                  <w:vAlign w:val="center"/>
                </w:tcPr>
                <w:p w14:paraId="6540D58B" w14:textId="77777777" w:rsidR="000B60C8" w:rsidRPr="00FD6EF8" w:rsidRDefault="000B60C8" w:rsidP="000B60C8">
                  <w:pPr>
                    <w:widowControl/>
                    <w:jc w:val="center"/>
                    <w:textAlignment w:val="center"/>
                    <w:rPr>
                      <w:color w:val="0D0D0D" w:themeColor="text1" w:themeTint="F2"/>
                      <w:szCs w:val="21"/>
                    </w:rPr>
                  </w:pPr>
                  <w:r w:rsidRPr="00FD6EF8">
                    <w:rPr>
                      <w:rFonts w:hint="eastAsia"/>
                      <w:color w:val="0D0D0D" w:themeColor="text1" w:themeTint="F2"/>
                      <w:szCs w:val="21"/>
                    </w:rPr>
                    <w:t>粉料储罐</w:t>
                  </w:r>
                </w:p>
              </w:tc>
            </w:tr>
            <w:tr w:rsidR="000B60C8" w:rsidRPr="00FD6EF8" w14:paraId="4CE9D8EE" w14:textId="77777777" w:rsidTr="000B60C8">
              <w:trPr>
                <w:trHeight w:val="397"/>
              </w:trPr>
              <w:tc>
                <w:tcPr>
                  <w:tcW w:w="650" w:type="dxa"/>
                  <w:vAlign w:val="center"/>
                </w:tcPr>
                <w:p w14:paraId="4112683B" w14:textId="77777777" w:rsidR="000B60C8" w:rsidRPr="00FD6EF8" w:rsidRDefault="000B60C8" w:rsidP="000B60C8">
                  <w:pPr>
                    <w:jc w:val="center"/>
                    <w:rPr>
                      <w:color w:val="0D0D0D" w:themeColor="text1" w:themeTint="F2"/>
                      <w:kern w:val="24"/>
                      <w:szCs w:val="21"/>
                    </w:rPr>
                  </w:pPr>
                  <w:r w:rsidRPr="00FD6EF8">
                    <w:rPr>
                      <w:rFonts w:hint="eastAsia"/>
                      <w:color w:val="0D0D0D" w:themeColor="text1" w:themeTint="F2"/>
                      <w:kern w:val="24"/>
                      <w:szCs w:val="21"/>
                    </w:rPr>
                    <w:t>5</w:t>
                  </w:r>
                </w:p>
              </w:tc>
              <w:tc>
                <w:tcPr>
                  <w:tcW w:w="525" w:type="dxa"/>
                  <w:vMerge/>
                  <w:vAlign w:val="center"/>
                </w:tcPr>
                <w:p w14:paraId="7A356C9C" w14:textId="77777777" w:rsidR="000B60C8" w:rsidRPr="00FD6EF8" w:rsidRDefault="000B60C8" w:rsidP="000B60C8">
                  <w:pPr>
                    <w:contextualSpacing/>
                    <w:jc w:val="center"/>
                    <w:rPr>
                      <w:color w:val="0D0D0D" w:themeColor="text1" w:themeTint="F2"/>
                      <w:szCs w:val="21"/>
                    </w:rPr>
                  </w:pPr>
                </w:p>
              </w:tc>
              <w:tc>
                <w:tcPr>
                  <w:tcW w:w="897" w:type="dxa"/>
                  <w:vAlign w:val="center"/>
                </w:tcPr>
                <w:p w14:paraId="6E9490F5" w14:textId="77777777" w:rsidR="000B60C8" w:rsidRPr="00FD6EF8" w:rsidRDefault="000B60C8" w:rsidP="000B60C8">
                  <w:pPr>
                    <w:widowControl/>
                    <w:jc w:val="center"/>
                    <w:textAlignment w:val="center"/>
                    <w:rPr>
                      <w:color w:val="0D0D0D" w:themeColor="text1" w:themeTint="F2"/>
                      <w:szCs w:val="21"/>
                    </w:rPr>
                  </w:pPr>
                  <w:r w:rsidRPr="00FD6EF8">
                    <w:rPr>
                      <w:rFonts w:hint="eastAsia"/>
                      <w:color w:val="0D0D0D" w:themeColor="text1" w:themeTint="F2"/>
                      <w:szCs w:val="21"/>
                    </w:rPr>
                    <w:t>沥青</w:t>
                  </w:r>
                </w:p>
              </w:tc>
              <w:tc>
                <w:tcPr>
                  <w:tcW w:w="773" w:type="dxa"/>
                  <w:vAlign w:val="center"/>
                </w:tcPr>
                <w:p w14:paraId="548A039C" w14:textId="77777777" w:rsidR="000B60C8" w:rsidRPr="00FD6EF8" w:rsidRDefault="000B60C8" w:rsidP="000B60C8">
                  <w:pPr>
                    <w:widowControl/>
                    <w:jc w:val="center"/>
                    <w:textAlignment w:val="center"/>
                    <w:rPr>
                      <w:color w:val="0D0D0D" w:themeColor="text1" w:themeTint="F2"/>
                      <w:szCs w:val="21"/>
                    </w:rPr>
                  </w:pPr>
                  <w:r w:rsidRPr="00FD6EF8">
                    <w:rPr>
                      <w:rFonts w:hint="eastAsia"/>
                      <w:color w:val="0D0D0D" w:themeColor="text1" w:themeTint="F2"/>
                      <w:szCs w:val="21"/>
                    </w:rPr>
                    <w:t>半固态</w:t>
                  </w:r>
                </w:p>
              </w:tc>
              <w:tc>
                <w:tcPr>
                  <w:tcW w:w="1021" w:type="dxa"/>
                  <w:vAlign w:val="center"/>
                </w:tcPr>
                <w:p w14:paraId="6F09DD1A" w14:textId="2729A64E" w:rsidR="000B60C8" w:rsidRPr="00FD6EF8" w:rsidRDefault="000B60C8" w:rsidP="000B60C8">
                  <w:pPr>
                    <w:widowControl/>
                    <w:jc w:val="center"/>
                    <w:textAlignment w:val="center"/>
                    <w:rPr>
                      <w:color w:val="0D0D0D" w:themeColor="text1" w:themeTint="F2"/>
                      <w:szCs w:val="21"/>
                    </w:rPr>
                  </w:pPr>
                  <w:r w:rsidRPr="00FD6EF8">
                    <w:rPr>
                      <w:rFonts w:hint="eastAsia"/>
                      <w:color w:val="0D0D0D" w:themeColor="text1" w:themeTint="F2"/>
                      <w:szCs w:val="21"/>
                    </w:rPr>
                    <w:t>/</w:t>
                  </w:r>
                </w:p>
              </w:tc>
              <w:tc>
                <w:tcPr>
                  <w:tcW w:w="773" w:type="dxa"/>
                  <w:vAlign w:val="center"/>
                </w:tcPr>
                <w:p w14:paraId="4DB95435" w14:textId="0AFB8AD6" w:rsidR="000B60C8" w:rsidRPr="00FD6EF8" w:rsidRDefault="000B60C8" w:rsidP="000B60C8">
                  <w:pPr>
                    <w:widowControl/>
                    <w:jc w:val="center"/>
                    <w:textAlignment w:val="center"/>
                    <w:rPr>
                      <w:color w:val="0D0D0D" w:themeColor="text1" w:themeTint="F2"/>
                      <w:szCs w:val="21"/>
                    </w:rPr>
                  </w:pPr>
                  <w:r w:rsidRPr="00FD6EF8">
                    <w:rPr>
                      <w:color w:val="0D0D0D" w:themeColor="text1" w:themeTint="F2"/>
                      <w:szCs w:val="21"/>
                    </w:rPr>
                    <w:t>t/a</w:t>
                  </w:r>
                </w:p>
              </w:tc>
              <w:tc>
                <w:tcPr>
                  <w:tcW w:w="1268" w:type="dxa"/>
                  <w:vAlign w:val="center"/>
                </w:tcPr>
                <w:p w14:paraId="59E05B9B" w14:textId="77777777" w:rsidR="000B60C8" w:rsidRPr="00FD6EF8" w:rsidRDefault="000B60C8" w:rsidP="000B60C8">
                  <w:pPr>
                    <w:widowControl/>
                    <w:jc w:val="center"/>
                    <w:textAlignment w:val="center"/>
                    <w:rPr>
                      <w:color w:val="0D0D0D" w:themeColor="text1" w:themeTint="F2"/>
                      <w:szCs w:val="21"/>
                    </w:rPr>
                  </w:pPr>
                  <w:r w:rsidRPr="00FD6EF8">
                    <w:rPr>
                      <w:color w:val="0D0D0D" w:themeColor="text1" w:themeTint="F2"/>
                      <w:szCs w:val="21"/>
                    </w:rPr>
                    <w:t>7010</w:t>
                  </w:r>
                </w:p>
              </w:tc>
              <w:tc>
                <w:tcPr>
                  <w:tcW w:w="1039" w:type="dxa"/>
                  <w:vAlign w:val="center"/>
                </w:tcPr>
                <w:p w14:paraId="0F2727CC" w14:textId="77777777" w:rsidR="000B60C8" w:rsidRPr="00FD6EF8" w:rsidRDefault="000B60C8" w:rsidP="000B60C8">
                  <w:pPr>
                    <w:widowControl/>
                    <w:jc w:val="center"/>
                    <w:textAlignment w:val="center"/>
                    <w:rPr>
                      <w:color w:val="0D0D0D" w:themeColor="text1" w:themeTint="F2"/>
                      <w:szCs w:val="21"/>
                    </w:rPr>
                  </w:pPr>
                  <w:r w:rsidRPr="00FD6EF8">
                    <w:rPr>
                      <w:color w:val="0D0D0D" w:themeColor="text1" w:themeTint="F2"/>
                      <w:szCs w:val="21"/>
                    </w:rPr>
                    <w:t>300 t</w:t>
                  </w:r>
                </w:p>
              </w:tc>
              <w:tc>
                <w:tcPr>
                  <w:tcW w:w="1073" w:type="dxa"/>
                  <w:vAlign w:val="center"/>
                </w:tcPr>
                <w:p w14:paraId="6C2E7275" w14:textId="77777777" w:rsidR="000B60C8" w:rsidRPr="00FD6EF8" w:rsidRDefault="000B60C8" w:rsidP="000B60C8">
                  <w:pPr>
                    <w:widowControl/>
                    <w:jc w:val="center"/>
                    <w:textAlignment w:val="center"/>
                    <w:rPr>
                      <w:color w:val="0D0D0D" w:themeColor="text1" w:themeTint="F2"/>
                      <w:szCs w:val="21"/>
                    </w:rPr>
                  </w:pPr>
                  <w:r w:rsidRPr="00FD6EF8">
                    <w:rPr>
                      <w:rFonts w:hint="eastAsia"/>
                      <w:color w:val="0D0D0D" w:themeColor="text1" w:themeTint="F2"/>
                      <w:szCs w:val="21"/>
                    </w:rPr>
                    <w:t>沥青储罐</w:t>
                  </w:r>
                </w:p>
              </w:tc>
            </w:tr>
            <w:tr w:rsidR="000B60C8" w:rsidRPr="00FD6EF8" w14:paraId="5001512E" w14:textId="77777777" w:rsidTr="000B60C8">
              <w:trPr>
                <w:trHeight w:val="397"/>
              </w:trPr>
              <w:tc>
                <w:tcPr>
                  <w:tcW w:w="650" w:type="dxa"/>
                  <w:vAlign w:val="center"/>
                </w:tcPr>
                <w:p w14:paraId="423407FD" w14:textId="77777777" w:rsidR="000B60C8" w:rsidRPr="00FD6EF8" w:rsidRDefault="000B60C8" w:rsidP="000B60C8">
                  <w:pPr>
                    <w:jc w:val="center"/>
                    <w:rPr>
                      <w:color w:val="0D0D0D" w:themeColor="text1" w:themeTint="F2"/>
                      <w:kern w:val="24"/>
                      <w:szCs w:val="21"/>
                    </w:rPr>
                  </w:pPr>
                  <w:r w:rsidRPr="00FD6EF8">
                    <w:rPr>
                      <w:color w:val="0D0D0D" w:themeColor="text1" w:themeTint="F2"/>
                      <w:kern w:val="24"/>
                      <w:szCs w:val="21"/>
                    </w:rPr>
                    <w:t>6</w:t>
                  </w:r>
                </w:p>
              </w:tc>
              <w:tc>
                <w:tcPr>
                  <w:tcW w:w="525" w:type="dxa"/>
                  <w:vMerge w:val="restart"/>
                  <w:vAlign w:val="center"/>
                </w:tcPr>
                <w:p w14:paraId="61235378" w14:textId="77777777" w:rsidR="000B60C8" w:rsidRPr="00FD6EF8" w:rsidRDefault="000B60C8" w:rsidP="000B60C8">
                  <w:pPr>
                    <w:contextualSpacing/>
                    <w:jc w:val="center"/>
                    <w:rPr>
                      <w:color w:val="0D0D0D" w:themeColor="text1" w:themeTint="F2"/>
                      <w:szCs w:val="21"/>
                    </w:rPr>
                  </w:pPr>
                  <w:r w:rsidRPr="00FD6EF8">
                    <w:rPr>
                      <w:rFonts w:hint="eastAsia"/>
                      <w:color w:val="0D0D0D" w:themeColor="text1" w:themeTint="F2"/>
                      <w:szCs w:val="21"/>
                    </w:rPr>
                    <w:t>能源</w:t>
                  </w:r>
                </w:p>
              </w:tc>
              <w:tc>
                <w:tcPr>
                  <w:tcW w:w="897" w:type="dxa"/>
                  <w:vAlign w:val="center"/>
                </w:tcPr>
                <w:p w14:paraId="23460547" w14:textId="77777777" w:rsidR="000B60C8" w:rsidRPr="00FD6EF8" w:rsidRDefault="000B60C8" w:rsidP="000B60C8">
                  <w:pPr>
                    <w:widowControl/>
                    <w:jc w:val="center"/>
                    <w:textAlignment w:val="center"/>
                    <w:rPr>
                      <w:color w:val="0D0D0D" w:themeColor="text1" w:themeTint="F2"/>
                      <w:szCs w:val="21"/>
                    </w:rPr>
                  </w:pPr>
                  <w:r w:rsidRPr="00FD6EF8">
                    <w:rPr>
                      <w:rFonts w:hint="eastAsia"/>
                      <w:color w:val="0D0D0D" w:themeColor="text1" w:themeTint="F2"/>
                      <w:szCs w:val="21"/>
                    </w:rPr>
                    <w:t>水</w:t>
                  </w:r>
                </w:p>
              </w:tc>
              <w:tc>
                <w:tcPr>
                  <w:tcW w:w="773" w:type="dxa"/>
                  <w:vAlign w:val="center"/>
                </w:tcPr>
                <w:p w14:paraId="504530BC" w14:textId="77777777" w:rsidR="000B60C8" w:rsidRPr="00FD6EF8" w:rsidRDefault="000B60C8" w:rsidP="000B60C8">
                  <w:pPr>
                    <w:widowControl/>
                    <w:jc w:val="center"/>
                    <w:textAlignment w:val="center"/>
                    <w:rPr>
                      <w:color w:val="0D0D0D" w:themeColor="text1" w:themeTint="F2"/>
                      <w:szCs w:val="21"/>
                    </w:rPr>
                  </w:pPr>
                  <w:r w:rsidRPr="00FD6EF8">
                    <w:rPr>
                      <w:rFonts w:hint="eastAsia"/>
                      <w:color w:val="0D0D0D" w:themeColor="text1" w:themeTint="F2"/>
                      <w:szCs w:val="21"/>
                    </w:rPr>
                    <w:t>/</w:t>
                  </w:r>
                </w:p>
              </w:tc>
              <w:tc>
                <w:tcPr>
                  <w:tcW w:w="1021" w:type="dxa"/>
                  <w:vAlign w:val="center"/>
                </w:tcPr>
                <w:p w14:paraId="47F598AE" w14:textId="6F4CC000" w:rsidR="000B60C8" w:rsidRPr="00FD6EF8" w:rsidRDefault="000B60C8" w:rsidP="000B60C8">
                  <w:pPr>
                    <w:widowControl/>
                    <w:jc w:val="center"/>
                    <w:textAlignment w:val="center"/>
                    <w:rPr>
                      <w:color w:val="0D0D0D" w:themeColor="text1" w:themeTint="F2"/>
                      <w:szCs w:val="21"/>
                    </w:rPr>
                  </w:pPr>
                  <w:r w:rsidRPr="00FD6EF8">
                    <w:rPr>
                      <w:rFonts w:hint="eastAsia"/>
                      <w:color w:val="0D0D0D" w:themeColor="text1" w:themeTint="F2"/>
                      <w:szCs w:val="21"/>
                    </w:rPr>
                    <w:t>/</w:t>
                  </w:r>
                </w:p>
              </w:tc>
              <w:tc>
                <w:tcPr>
                  <w:tcW w:w="773" w:type="dxa"/>
                  <w:vAlign w:val="center"/>
                </w:tcPr>
                <w:p w14:paraId="096B8221" w14:textId="68741279" w:rsidR="000B60C8" w:rsidRPr="00FD6EF8" w:rsidRDefault="000B60C8" w:rsidP="000B60C8">
                  <w:pPr>
                    <w:widowControl/>
                    <w:jc w:val="center"/>
                    <w:textAlignment w:val="center"/>
                    <w:rPr>
                      <w:color w:val="0D0D0D" w:themeColor="text1" w:themeTint="F2"/>
                      <w:szCs w:val="21"/>
                    </w:rPr>
                  </w:pPr>
                  <w:r w:rsidRPr="00FD6EF8">
                    <w:rPr>
                      <w:color w:val="0D0D0D" w:themeColor="text1" w:themeTint="F2"/>
                      <w:szCs w:val="21"/>
                    </w:rPr>
                    <w:t>m</w:t>
                  </w:r>
                  <w:r w:rsidRPr="00FD6EF8">
                    <w:rPr>
                      <w:color w:val="0D0D0D" w:themeColor="text1" w:themeTint="F2"/>
                      <w:szCs w:val="21"/>
                      <w:vertAlign w:val="superscript"/>
                    </w:rPr>
                    <w:t>3</w:t>
                  </w:r>
                  <w:r w:rsidRPr="00FD6EF8">
                    <w:rPr>
                      <w:color w:val="0D0D0D" w:themeColor="text1" w:themeTint="F2"/>
                      <w:szCs w:val="21"/>
                    </w:rPr>
                    <w:t>/a</w:t>
                  </w:r>
                </w:p>
              </w:tc>
              <w:tc>
                <w:tcPr>
                  <w:tcW w:w="1268" w:type="dxa"/>
                  <w:vAlign w:val="center"/>
                </w:tcPr>
                <w:p w14:paraId="7C6BD9B1" w14:textId="77777777" w:rsidR="000B60C8" w:rsidRPr="00FD6EF8" w:rsidRDefault="000B60C8" w:rsidP="000B60C8">
                  <w:pPr>
                    <w:widowControl/>
                    <w:jc w:val="center"/>
                    <w:textAlignment w:val="center"/>
                    <w:rPr>
                      <w:color w:val="0D0D0D" w:themeColor="text1" w:themeTint="F2"/>
                      <w:szCs w:val="21"/>
                    </w:rPr>
                  </w:pPr>
                  <w:r w:rsidRPr="00FD6EF8">
                    <w:rPr>
                      <w:color w:val="0D0D0D" w:themeColor="text1" w:themeTint="F2"/>
                      <w:szCs w:val="21"/>
                    </w:rPr>
                    <w:t>10258.65</w:t>
                  </w:r>
                </w:p>
              </w:tc>
              <w:tc>
                <w:tcPr>
                  <w:tcW w:w="1039" w:type="dxa"/>
                  <w:vAlign w:val="center"/>
                </w:tcPr>
                <w:p w14:paraId="508B53DC" w14:textId="77777777" w:rsidR="000B60C8" w:rsidRPr="00FD6EF8" w:rsidRDefault="000B60C8" w:rsidP="000B60C8">
                  <w:pPr>
                    <w:widowControl/>
                    <w:jc w:val="center"/>
                    <w:textAlignment w:val="center"/>
                    <w:rPr>
                      <w:color w:val="0D0D0D" w:themeColor="text1" w:themeTint="F2"/>
                      <w:szCs w:val="21"/>
                    </w:rPr>
                  </w:pPr>
                  <w:r w:rsidRPr="00FD6EF8">
                    <w:rPr>
                      <w:rFonts w:hint="eastAsia"/>
                      <w:color w:val="0D0D0D" w:themeColor="text1" w:themeTint="F2"/>
                      <w:szCs w:val="21"/>
                    </w:rPr>
                    <w:t>/</w:t>
                  </w:r>
                </w:p>
              </w:tc>
              <w:tc>
                <w:tcPr>
                  <w:tcW w:w="1073" w:type="dxa"/>
                  <w:vAlign w:val="center"/>
                </w:tcPr>
                <w:p w14:paraId="0C1D02CE" w14:textId="77777777" w:rsidR="000B60C8" w:rsidRPr="00FD6EF8" w:rsidRDefault="000B60C8" w:rsidP="000B60C8">
                  <w:pPr>
                    <w:contextualSpacing/>
                    <w:jc w:val="center"/>
                    <w:rPr>
                      <w:color w:val="0D0D0D" w:themeColor="text1" w:themeTint="F2"/>
                      <w:szCs w:val="21"/>
                    </w:rPr>
                  </w:pPr>
                  <w:r w:rsidRPr="00FD6EF8">
                    <w:rPr>
                      <w:rFonts w:hint="eastAsia"/>
                      <w:color w:val="0D0D0D" w:themeColor="text1" w:themeTint="F2"/>
                      <w:szCs w:val="21"/>
                    </w:rPr>
                    <w:t>/</w:t>
                  </w:r>
                </w:p>
              </w:tc>
            </w:tr>
            <w:tr w:rsidR="000B60C8" w:rsidRPr="00FD6EF8" w14:paraId="4EDBD66C" w14:textId="77777777" w:rsidTr="000B60C8">
              <w:trPr>
                <w:trHeight w:val="397"/>
              </w:trPr>
              <w:tc>
                <w:tcPr>
                  <w:tcW w:w="650" w:type="dxa"/>
                  <w:vAlign w:val="center"/>
                </w:tcPr>
                <w:p w14:paraId="5D944254" w14:textId="77777777" w:rsidR="000B60C8" w:rsidRPr="00FD6EF8" w:rsidRDefault="000B60C8" w:rsidP="000B60C8">
                  <w:pPr>
                    <w:jc w:val="center"/>
                    <w:rPr>
                      <w:color w:val="0D0D0D" w:themeColor="text1" w:themeTint="F2"/>
                      <w:kern w:val="24"/>
                      <w:szCs w:val="21"/>
                    </w:rPr>
                  </w:pPr>
                  <w:r w:rsidRPr="00FD6EF8">
                    <w:rPr>
                      <w:color w:val="0D0D0D" w:themeColor="text1" w:themeTint="F2"/>
                      <w:kern w:val="24"/>
                      <w:szCs w:val="21"/>
                    </w:rPr>
                    <w:t>7</w:t>
                  </w:r>
                </w:p>
              </w:tc>
              <w:tc>
                <w:tcPr>
                  <w:tcW w:w="525" w:type="dxa"/>
                  <w:vMerge/>
                  <w:vAlign w:val="center"/>
                </w:tcPr>
                <w:p w14:paraId="1BC16A95" w14:textId="77777777" w:rsidR="000B60C8" w:rsidRPr="00FD6EF8" w:rsidRDefault="000B60C8" w:rsidP="000B60C8">
                  <w:pPr>
                    <w:contextualSpacing/>
                    <w:jc w:val="center"/>
                    <w:rPr>
                      <w:color w:val="0D0D0D" w:themeColor="text1" w:themeTint="F2"/>
                      <w:szCs w:val="21"/>
                    </w:rPr>
                  </w:pPr>
                </w:p>
              </w:tc>
              <w:tc>
                <w:tcPr>
                  <w:tcW w:w="897" w:type="dxa"/>
                  <w:vAlign w:val="center"/>
                </w:tcPr>
                <w:p w14:paraId="66229657" w14:textId="77777777" w:rsidR="000B60C8" w:rsidRPr="00FD6EF8" w:rsidRDefault="000B60C8" w:rsidP="000B60C8">
                  <w:pPr>
                    <w:widowControl/>
                    <w:jc w:val="center"/>
                    <w:textAlignment w:val="center"/>
                    <w:rPr>
                      <w:color w:val="0D0D0D" w:themeColor="text1" w:themeTint="F2"/>
                      <w:szCs w:val="21"/>
                    </w:rPr>
                  </w:pPr>
                  <w:r w:rsidRPr="00FD6EF8">
                    <w:rPr>
                      <w:rFonts w:hint="eastAsia"/>
                      <w:color w:val="0D0D0D" w:themeColor="text1" w:themeTint="F2"/>
                      <w:szCs w:val="21"/>
                    </w:rPr>
                    <w:t>电</w:t>
                  </w:r>
                </w:p>
              </w:tc>
              <w:tc>
                <w:tcPr>
                  <w:tcW w:w="773" w:type="dxa"/>
                  <w:vAlign w:val="center"/>
                </w:tcPr>
                <w:p w14:paraId="57EE7AFE" w14:textId="77777777" w:rsidR="000B60C8" w:rsidRPr="00FD6EF8" w:rsidRDefault="000B60C8" w:rsidP="000B60C8">
                  <w:pPr>
                    <w:widowControl/>
                    <w:jc w:val="center"/>
                    <w:textAlignment w:val="center"/>
                    <w:rPr>
                      <w:color w:val="0D0D0D" w:themeColor="text1" w:themeTint="F2"/>
                      <w:szCs w:val="21"/>
                    </w:rPr>
                  </w:pPr>
                  <w:r w:rsidRPr="00FD6EF8">
                    <w:rPr>
                      <w:rFonts w:hint="eastAsia"/>
                      <w:color w:val="0D0D0D" w:themeColor="text1" w:themeTint="F2"/>
                      <w:szCs w:val="21"/>
                    </w:rPr>
                    <w:t>/</w:t>
                  </w:r>
                </w:p>
              </w:tc>
              <w:tc>
                <w:tcPr>
                  <w:tcW w:w="1021" w:type="dxa"/>
                  <w:vAlign w:val="center"/>
                </w:tcPr>
                <w:p w14:paraId="75E6727D" w14:textId="1C706ED5" w:rsidR="000B60C8" w:rsidRPr="00FD6EF8" w:rsidRDefault="000B60C8" w:rsidP="000B60C8">
                  <w:pPr>
                    <w:widowControl/>
                    <w:jc w:val="center"/>
                    <w:textAlignment w:val="center"/>
                    <w:rPr>
                      <w:color w:val="0D0D0D" w:themeColor="text1" w:themeTint="F2"/>
                      <w:szCs w:val="21"/>
                    </w:rPr>
                  </w:pPr>
                  <w:r w:rsidRPr="00FD6EF8">
                    <w:rPr>
                      <w:rFonts w:hint="eastAsia"/>
                      <w:color w:val="0D0D0D" w:themeColor="text1" w:themeTint="F2"/>
                      <w:szCs w:val="21"/>
                    </w:rPr>
                    <w:t>/</w:t>
                  </w:r>
                </w:p>
              </w:tc>
              <w:tc>
                <w:tcPr>
                  <w:tcW w:w="773" w:type="dxa"/>
                  <w:vAlign w:val="center"/>
                </w:tcPr>
                <w:p w14:paraId="72F157FC" w14:textId="33EF1431" w:rsidR="000B60C8" w:rsidRPr="00FD6EF8" w:rsidRDefault="000B60C8" w:rsidP="000B60C8">
                  <w:pPr>
                    <w:widowControl/>
                    <w:jc w:val="center"/>
                    <w:textAlignment w:val="center"/>
                    <w:rPr>
                      <w:color w:val="0D0D0D" w:themeColor="text1" w:themeTint="F2"/>
                      <w:szCs w:val="21"/>
                    </w:rPr>
                  </w:pPr>
                  <w:r w:rsidRPr="00FD6EF8">
                    <w:rPr>
                      <w:rFonts w:hint="eastAsia"/>
                      <w:color w:val="0D0D0D" w:themeColor="text1" w:themeTint="F2"/>
                      <w:szCs w:val="21"/>
                    </w:rPr>
                    <w:t>kwh</w:t>
                  </w:r>
                  <w:r w:rsidRPr="00FD6EF8">
                    <w:rPr>
                      <w:color w:val="0D0D0D" w:themeColor="text1" w:themeTint="F2"/>
                      <w:szCs w:val="21"/>
                    </w:rPr>
                    <w:t>/a</w:t>
                  </w:r>
                </w:p>
              </w:tc>
              <w:tc>
                <w:tcPr>
                  <w:tcW w:w="1268" w:type="dxa"/>
                  <w:vAlign w:val="center"/>
                </w:tcPr>
                <w:p w14:paraId="2FC94619" w14:textId="77777777" w:rsidR="000B60C8" w:rsidRPr="00FD6EF8" w:rsidRDefault="000B60C8" w:rsidP="000B60C8">
                  <w:pPr>
                    <w:widowControl/>
                    <w:jc w:val="center"/>
                    <w:textAlignment w:val="center"/>
                    <w:rPr>
                      <w:color w:val="0D0D0D" w:themeColor="text1" w:themeTint="F2"/>
                      <w:szCs w:val="21"/>
                    </w:rPr>
                  </w:pPr>
                  <w:r w:rsidRPr="00FD6EF8">
                    <w:rPr>
                      <w:color w:val="0D0D0D" w:themeColor="text1" w:themeTint="F2"/>
                      <w:szCs w:val="21"/>
                    </w:rPr>
                    <w:t>20</w:t>
                  </w:r>
                  <w:r w:rsidRPr="00FD6EF8">
                    <w:rPr>
                      <w:rFonts w:hint="eastAsia"/>
                      <w:color w:val="0D0D0D" w:themeColor="text1" w:themeTint="F2"/>
                      <w:szCs w:val="21"/>
                    </w:rPr>
                    <w:t>万</w:t>
                  </w:r>
                </w:p>
              </w:tc>
              <w:tc>
                <w:tcPr>
                  <w:tcW w:w="1039" w:type="dxa"/>
                  <w:vAlign w:val="center"/>
                </w:tcPr>
                <w:p w14:paraId="5793081E" w14:textId="77777777" w:rsidR="000B60C8" w:rsidRPr="00FD6EF8" w:rsidRDefault="000B60C8" w:rsidP="000B60C8">
                  <w:pPr>
                    <w:widowControl/>
                    <w:jc w:val="center"/>
                    <w:textAlignment w:val="center"/>
                    <w:rPr>
                      <w:color w:val="0D0D0D" w:themeColor="text1" w:themeTint="F2"/>
                      <w:szCs w:val="21"/>
                    </w:rPr>
                  </w:pPr>
                  <w:r w:rsidRPr="00FD6EF8">
                    <w:rPr>
                      <w:rFonts w:hint="eastAsia"/>
                      <w:color w:val="0D0D0D" w:themeColor="text1" w:themeTint="F2"/>
                      <w:szCs w:val="21"/>
                    </w:rPr>
                    <w:t>/</w:t>
                  </w:r>
                </w:p>
              </w:tc>
              <w:tc>
                <w:tcPr>
                  <w:tcW w:w="1073" w:type="dxa"/>
                  <w:vAlign w:val="center"/>
                </w:tcPr>
                <w:p w14:paraId="3EAB5B56" w14:textId="77777777" w:rsidR="000B60C8" w:rsidRPr="00FD6EF8" w:rsidRDefault="000B60C8" w:rsidP="000B60C8">
                  <w:pPr>
                    <w:contextualSpacing/>
                    <w:jc w:val="center"/>
                    <w:rPr>
                      <w:color w:val="0D0D0D" w:themeColor="text1" w:themeTint="F2"/>
                      <w:szCs w:val="21"/>
                    </w:rPr>
                  </w:pPr>
                  <w:r w:rsidRPr="00FD6EF8">
                    <w:rPr>
                      <w:rFonts w:hint="eastAsia"/>
                      <w:color w:val="0D0D0D" w:themeColor="text1" w:themeTint="F2"/>
                      <w:szCs w:val="21"/>
                    </w:rPr>
                    <w:t>/</w:t>
                  </w:r>
                </w:p>
              </w:tc>
            </w:tr>
            <w:tr w:rsidR="000B60C8" w:rsidRPr="00FD6EF8" w14:paraId="06C0AC8A" w14:textId="77777777" w:rsidTr="000B60C8">
              <w:trPr>
                <w:trHeight w:val="397"/>
              </w:trPr>
              <w:tc>
                <w:tcPr>
                  <w:tcW w:w="650" w:type="dxa"/>
                  <w:vAlign w:val="center"/>
                </w:tcPr>
                <w:p w14:paraId="62BDC174" w14:textId="77777777" w:rsidR="000B60C8" w:rsidRPr="00FD6EF8" w:rsidRDefault="000B60C8" w:rsidP="000B60C8">
                  <w:pPr>
                    <w:jc w:val="center"/>
                    <w:rPr>
                      <w:color w:val="0D0D0D" w:themeColor="text1" w:themeTint="F2"/>
                      <w:kern w:val="24"/>
                      <w:szCs w:val="21"/>
                    </w:rPr>
                  </w:pPr>
                  <w:r w:rsidRPr="00FD6EF8">
                    <w:rPr>
                      <w:rFonts w:hint="eastAsia"/>
                      <w:color w:val="0D0D0D" w:themeColor="text1" w:themeTint="F2"/>
                      <w:kern w:val="24"/>
                      <w:szCs w:val="21"/>
                    </w:rPr>
                    <w:t>8</w:t>
                  </w:r>
                </w:p>
              </w:tc>
              <w:tc>
                <w:tcPr>
                  <w:tcW w:w="525" w:type="dxa"/>
                  <w:vMerge/>
                  <w:vAlign w:val="center"/>
                </w:tcPr>
                <w:p w14:paraId="24B35F47" w14:textId="77777777" w:rsidR="000B60C8" w:rsidRPr="00FD6EF8" w:rsidRDefault="000B60C8" w:rsidP="000B60C8">
                  <w:pPr>
                    <w:contextualSpacing/>
                    <w:jc w:val="center"/>
                    <w:rPr>
                      <w:color w:val="0D0D0D" w:themeColor="text1" w:themeTint="F2"/>
                      <w:szCs w:val="21"/>
                    </w:rPr>
                  </w:pPr>
                </w:p>
              </w:tc>
              <w:tc>
                <w:tcPr>
                  <w:tcW w:w="897" w:type="dxa"/>
                  <w:vAlign w:val="center"/>
                </w:tcPr>
                <w:p w14:paraId="105ADBFF" w14:textId="2D1C9C3B" w:rsidR="000B60C8" w:rsidRPr="00FD6EF8" w:rsidRDefault="00FD6EF8" w:rsidP="000B60C8">
                  <w:pPr>
                    <w:widowControl/>
                    <w:jc w:val="center"/>
                    <w:textAlignment w:val="center"/>
                    <w:rPr>
                      <w:color w:val="0D0D0D" w:themeColor="text1" w:themeTint="F2"/>
                      <w:szCs w:val="21"/>
                    </w:rPr>
                  </w:pPr>
                  <w:r>
                    <w:rPr>
                      <w:rFonts w:hint="eastAsia"/>
                      <w:color w:val="0D0D0D" w:themeColor="text1" w:themeTint="F2"/>
                      <w:szCs w:val="21"/>
                    </w:rPr>
                    <w:t>轻质</w:t>
                  </w:r>
                  <w:r>
                    <w:rPr>
                      <w:rFonts w:hint="eastAsia"/>
                      <w:color w:val="0D0D0D" w:themeColor="text1" w:themeTint="F2"/>
                      <w:szCs w:val="21"/>
                    </w:rPr>
                    <w:t>0#</w:t>
                  </w:r>
                  <w:r w:rsidR="000B60C8" w:rsidRPr="00FD6EF8">
                    <w:rPr>
                      <w:rFonts w:hint="eastAsia"/>
                      <w:color w:val="0D0D0D" w:themeColor="text1" w:themeTint="F2"/>
                      <w:szCs w:val="21"/>
                    </w:rPr>
                    <w:t>柴油</w:t>
                  </w:r>
                </w:p>
              </w:tc>
              <w:tc>
                <w:tcPr>
                  <w:tcW w:w="773" w:type="dxa"/>
                  <w:vAlign w:val="center"/>
                </w:tcPr>
                <w:p w14:paraId="08B677C4" w14:textId="77777777" w:rsidR="000B60C8" w:rsidRPr="00FD6EF8" w:rsidRDefault="000B60C8" w:rsidP="000B60C8">
                  <w:pPr>
                    <w:widowControl/>
                    <w:jc w:val="center"/>
                    <w:textAlignment w:val="center"/>
                    <w:rPr>
                      <w:color w:val="0D0D0D" w:themeColor="text1" w:themeTint="F2"/>
                      <w:szCs w:val="21"/>
                    </w:rPr>
                  </w:pPr>
                  <w:r w:rsidRPr="00FD6EF8">
                    <w:rPr>
                      <w:rFonts w:hint="eastAsia"/>
                      <w:color w:val="0D0D0D" w:themeColor="text1" w:themeTint="F2"/>
                      <w:szCs w:val="21"/>
                    </w:rPr>
                    <w:t>/</w:t>
                  </w:r>
                </w:p>
              </w:tc>
              <w:tc>
                <w:tcPr>
                  <w:tcW w:w="1021" w:type="dxa"/>
                  <w:vAlign w:val="center"/>
                </w:tcPr>
                <w:p w14:paraId="6E6F9F3B" w14:textId="74B636F0" w:rsidR="000B60C8" w:rsidRPr="00FD6EF8" w:rsidRDefault="000B60C8" w:rsidP="000B60C8">
                  <w:pPr>
                    <w:widowControl/>
                    <w:jc w:val="center"/>
                    <w:textAlignment w:val="center"/>
                    <w:rPr>
                      <w:color w:val="0D0D0D" w:themeColor="text1" w:themeTint="F2"/>
                      <w:szCs w:val="21"/>
                    </w:rPr>
                  </w:pPr>
                  <w:r w:rsidRPr="00FD6EF8">
                    <w:rPr>
                      <w:rFonts w:hint="eastAsia"/>
                      <w:color w:val="0D0D0D" w:themeColor="text1" w:themeTint="F2"/>
                      <w:szCs w:val="21"/>
                    </w:rPr>
                    <w:t>/</w:t>
                  </w:r>
                </w:p>
              </w:tc>
              <w:tc>
                <w:tcPr>
                  <w:tcW w:w="773" w:type="dxa"/>
                  <w:vAlign w:val="center"/>
                </w:tcPr>
                <w:p w14:paraId="5B1D6189" w14:textId="24C32BAF" w:rsidR="000B60C8" w:rsidRPr="00FD6EF8" w:rsidRDefault="000B60C8" w:rsidP="000B60C8">
                  <w:pPr>
                    <w:widowControl/>
                    <w:jc w:val="center"/>
                    <w:textAlignment w:val="center"/>
                    <w:rPr>
                      <w:color w:val="0D0D0D" w:themeColor="text1" w:themeTint="F2"/>
                      <w:szCs w:val="21"/>
                    </w:rPr>
                  </w:pPr>
                  <w:r w:rsidRPr="00FD6EF8">
                    <w:rPr>
                      <w:color w:val="0D0D0D" w:themeColor="text1" w:themeTint="F2"/>
                      <w:szCs w:val="21"/>
                    </w:rPr>
                    <w:t>t/a</w:t>
                  </w:r>
                </w:p>
              </w:tc>
              <w:tc>
                <w:tcPr>
                  <w:tcW w:w="1268" w:type="dxa"/>
                  <w:vAlign w:val="center"/>
                </w:tcPr>
                <w:p w14:paraId="11339B9D" w14:textId="77777777" w:rsidR="000B60C8" w:rsidRPr="00FD6EF8" w:rsidRDefault="000B60C8" w:rsidP="000B60C8">
                  <w:pPr>
                    <w:widowControl/>
                    <w:jc w:val="center"/>
                    <w:textAlignment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50</w:t>
                  </w:r>
                </w:p>
              </w:tc>
              <w:tc>
                <w:tcPr>
                  <w:tcW w:w="1039" w:type="dxa"/>
                  <w:vAlign w:val="center"/>
                </w:tcPr>
                <w:p w14:paraId="03E59D85" w14:textId="77777777" w:rsidR="000B60C8" w:rsidRPr="00FD6EF8" w:rsidRDefault="000B60C8" w:rsidP="000B60C8">
                  <w:pPr>
                    <w:widowControl/>
                    <w:jc w:val="center"/>
                    <w:textAlignment w:val="center"/>
                    <w:rPr>
                      <w:color w:val="0D0D0D" w:themeColor="text1" w:themeTint="F2"/>
                      <w:szCs w:val="21"/>
                    </w:rPr>
                  </w:pPr>
                  <w:r w:rsidRPr="00FD6EF8">
                    <w:rPr>
                      <w:rFonts w:hint="eastAsia"/>
                      <w:color w:val="0D0D0D" w:themeColor="text1" w:themeTint="F2"/>
                      <w:szCs w:val="21"/>
                    </w:rPr>
                    <w:t>2</w:t>
                  </w:r>
                  <w:r w:rsidRPr="00FD6EF8">
                    <w:rPr>
                      <w:color w:val="0D0D0D" w:themeColor="text1" w:themeTint="F2"/>
                      <w:szCs w:val="21"/>
                    </w:rPr>
                    <w:t>0 t</w:t>
                  </w:r>
                </w:p>
              </w:tc>
              <w:tc>
                <w:tcPr>
                  <w:tcW w:w="1073" w:type="dxa"/>
                  <w:vAlign w:val="center"/>
                </w:tcPr>
                <w:p w14:paraId="1AD8B5BC" w14:textId="77777777" w:rsidR="000B60C8" w:rsidRPr="00FD6EF8" w:rsidRDefault="000B60C8" w:rsidP="000B60C8">
                  <w:pPr>
                    <w:contextualSpacing/>
                    <w:jc w:val="center"/>
                    <w:rPr>
                      <w:color w:val="0D0D0D" w:themeColor="text1" w:themeTint="F2"/>
                      <w:szCs w:val="21"/>
                    </w:rPr>
                  </w:pPr>
                  <w:r w:rsidRPr="00FD6EF8">
                    <w:rPr>
                      <w:rFonts w:hint="eastAsia"/>
                      <w:color w:val="0D0D0D" w:themeColor="text1" w:themeTint="F2"/>
                      <w:szCs w:val="21"/>
                    </w:rPr>
                    <w:t>柴油储罐</w:t>
                  </w:r>
                </w:p>
              </w:tc>
            </w:tr>
            <w:tr w:rsidR="000B60C8" w:rsidRPr="00FD6EF8" w14:paraId="6A70CBFE" w14:textId="77777777" w:rsidTr="000B60C8">
              <w:trPr>
                <w:trHeight w:val="397"/>
              </w:trPr>
              <w:tc>
                <w:tcPr>
                  <w:tcW w:w="650" w:type="dxa"/>
                  <w:vAlign w:val="center"/>
                </w:tcPr>
                <w:p w14:paraId="28A7E94D" w14:textId="77777777" w:rsidR="000B60C8" w:rsidRPr="00FD6EF8" w:rsidRDefault="000B60C8" w:rsidP="000B60C8">
                  <w:pPr>
                    <w:jc w:val="center"/>
                    <w:rPr>
                      <w:color w:val="0D0D0D" w:themeColor="text1" w:themeTint="F2"/>
                      <w:kern w:val="24"/>
                      <w:szCs w:val="21"/>
                    </w:rPr>
                  </w:pPr>
                  <w:r w:rsidRPr="00FD6EF8">
                    <w:rPr>
                      <w:rFonts w:hint="eastAsia"/>
                      <w:color w:val="0D0D0D" w:themeColor="text1" w:themeTint="F2"/>
                      <w:kern w:val="24"/>
                      <w:szCs w:val="21"/>
                    </w:rPr>
                    <w:t>9</w:t>
                  </w:r>
                </w:p>
              </w:tc>
              <w:tc>
                <w:tcPr>
                  <w:tcW w:w="525" w:type="dxa"/>
                  <w:vMerge/>
                  <w:vAlign w:val="center"/>
                </w:tcPr>
                <w:p w14:paraId="4CADE72B" w14:textId="77777777" w:rsidR="000B60C8" w:rsidRPr="00FD6EF8" w:rsidRDefault="000B60C8" w:rsidP="000B60C8">
                  <w:pPr>
                    <w:contextualSpacing/>
                    <w:jc w:val="center"/>
                    <w:rPr>
                      <w:color w:val="0D0D0D" w:themeColor="text1" w:themeTint="F2"/>
                      <w:szCs w:val="21"/>
                    </w:rPr>
                  </w:pPr>
                </w:p>
              </w:tc>
              <w:tc>
                <w:tcPr>
                  <w:tcW w:w="897" w:type="dxa"/>
                  <w:vAlign w:val="center"/>
                </w:tcPr>
                <w:p w14:paraId="468A3F4D" w14:textId="77777777" w:rsidR="000B60C8" w:rsidRPr="00FD6EF8" w:rsidRDefault="000B60C8" w:rsidP="000B60C8">
                  <w:pPr>
                    <w:widowControl/>
                    <w:jc w:val="center"/>
                    <w:textAlignment w:val="center"/>
                    <w:rPr>
                      <w:color w:val="0D0D0D" w:themeColor="text1" w:themeTint="F2"/>
                      <w:szCs w:val="21"/>
                    </w:rPr>
                  </w:pPr>
                  <w:r w:rsidRPr="00FD6EF8">
                    <w:rPr>
                      <w:rFonts w:hint="eastAsia"/>
                      <w:color w:val="0D0D0D" w:themeColor="text1" w:themeTint="F2"/>
                      <w:szCs w:val="21"/>
                    </w:rPr>
                    <w:t>导热油</w:t>
                  </w:r>
                </w:p>
              </w:tc>
              <w:tc>
                <w:tcPr>
                  <w:tcW w:w="773" w:type="dxa"/>
                  <w:vAlign w:val="center"/>
                </w:tcPr>
                <w:p w14:paraId="40AB4F47" w14:textId="77777777" w:rsidR="000B60C8" w:rsidRPr="00FD6EF8" w:rsidRDefault="000B60C8" w:rsidP="000B60C8">
                  <w:pPr>
                    <w:widowControl/>
                    <w:jc w:val="center"/>
                    <w:textAlignment w:val="center"/>
                    <w:rPr>
                      <w:color w:val="0D0D0D" w:themeColor="text1" w:themeTint="F2"/>
                      <w:szCs w:val="21"/>
                    </w:rPr>
                  </w:pPr>
                  <w:r w:rsidRPr="00FD6EF8">
                    <w:rPr>
                      <w:rFonts w:hint="eastAsia"/>
                      <w:color w:val="0D0D0D" w:themeColor="text1" w:themeTint="F2"/>
                      <w:szCs w:val="21"/>
                    </w:rPr>
                    <w:t>/</w:t>
                  </w:r>
                </w:p>
              </w:tc>
              <w:tc>
                <w:tcPr>
                  <w:tcW w:w="1021" w:type="dxa"/>
                  <w:vAlign w:val="center"/>
                </w:tcPr>
                <w:p w14:paraId="6AEC003D" w14:textId="24EAF00F" w:rsidR="000B60C8" w:rsidRPr="00FD6EF8" w:rsidRDefault="000B60C8" w:rsidP="000B60C8">
                  <w:pPr>
                    <w:widowControl/>
                    <w:jc w:val="center"/>
                    <w:textAlignment w:val="center"/>
                    <w:rPr>
                      <w:color w:val="0D0D0D" w:themeColor="text1" w:themeTint="F2"/>
                      <w:szCs w:val="21"/>
                    </w:rPr>
                  </w:pPr>
                  <w:r w:rsidRPr="00FD6EF8">
                    <w:rPr>
                      <w:rFonts w:hint="eastAsia"/>
                      <w:color w:val="0D0D0D" w:themeColor="text1" w:themeTint="F2"/>
                      <w:szCs w:val="21"/>
                    </w:rPr>
                    <w:t>/</w:t>
                  </w:r>
                </w:p>
              </w:tc>
              <w:tc>
                <w:tcPr>
                  <w:tcW w:w="773" w:type="dxa"/>
                  <w:vAlign w:val="center"/>
                </w:tcPr>
                <w:p w14:paraId="070D3CA0" w14:textId="4B3C7F49" w:rsidR="000B60C8" w:rsidRPr="00FD6EF8" w:rsidRDefault="000B60C8" w:rsidP="000B60C8">
                  <w:pPr>
                    <w:widowControl/>
                    <w:jc w:val="center"/>
                    <w:textAlignment w:val="center"/>
                    <w:rPr>
                      <w:color w:val="0D0D0D" w:themeColor="text1" w:themeTint="F2"/>
                      <w:szCs w:val="21"/>
                    </w:rPr>
                  </w:pPr>
                  <w:r w:rsidRPr="00FD6EF8">
                    <w:rPr>
                      <w:color w:val="0D0D0D" w:themeColor="text1" w:themeTint="F2"/>
                      <w:szCs w:val="21"/>
                    </w:rPr>
                    <w:t>t/a</w:t>
                  </w:r>
                </w:p>
              </w:tc>
              <w:tc>
                <w:tcPr>
                  <w:tcW w:w="1268" w:type="dxa"/>
                  <w:vAlign w:val="center"/>
                </w:tcPr>
                <w:p w14:paraId="21DB73D5" w14:textId="77777777" w:rsidR="000B60C8" w:rsidRPr="00FD6EF8" w:rsidRDefault="000B60C8" w:rsidP="000B60C8">
                  <w:pPr>
                    <w:widowControl/>
                    <w:jc w:val="center"/>
                    <w:textAlignment w:val="center"/>
                    <w:rPr>
                      <w:color w:val="0D0D0D" w:themeColor="text1" w:themeTint="F2"/>
                      <w:szCs w:val="21"/>
                    </w:rPr>
                  </w:pPr>
                  <w:r w:rsidRPr="00FD6EF8">
                    <w:rPr>
                      <w:rFonts w:hint="eastAsia"/>
                      <w:color w:val="0D0D0D" w:themeColor="text1" w:themeTint="F2"/>
                      <w:szCs w:val="21"/>
                    </w:rPr>
                    <w:t>4</w:t>
                  </w:r>
                </w:p>
              </w:tc>
              <w:tc>
                <w:tcPr>
                  <w:tcW w:w="1039" w:type="dxa"/>
                  <w:vAlign w:val="center"/>
                </w:tcPr>
                <w:p w14:paraId="7AF78492" w14:textId="77777777" w:rsidR="000B60C8" w:rsidRPr="00FD6EF8" w:rsidRDefault="000B60C8" w:rsidP="000B60C8">
                  <w:pPr>
                    <w:widowControl/>
                    <w:jc w:val="center"/>
                    <w:textAlignment w:val="center"/>
                    <w:rPr>
                      <w:color w:val="0D0D0D" w:themeColor="text1" w:themeTint="F2"/>
                      <w:szCs w:val="21"/>
                    </w:rPr>
                  </w:pPr>
                  <w:r w:rsidRPr="00FD6EF8">
                    <w:rPr>
                      <w:rFonts w:hint="eastAsia"/>
                      <w:color w:val="0D0D0D" w:themeColor="text1" w:themeTint="F2"/>
                      <w:szCs w:val="21"/>
                    </w:rPr>
                    <w:t>/</w:t>
                  </w:r>
                </w:p>
              </w:tc>
              <w:tc>
                <w:tcPr>
                  <w:tcW w:w="1073" w:type="dxa"/>
                  <w:vAlign w:val="center"/>
                </w:tcPr>
                <w:p w14:paraId="04A5DF36" w14:textId="77777777" w:rsidR="000B60C8" w:rsidRPr="00FD6EF8" w:rsidRDefault="000B60C8" w:rsidP="000B60C8">
                  <w:pPr>
                    <w:contextualSpacing/>
                    <w:jc w:val="center"/>
                    <w:rPr>
                      <w:color w:val="0D0D0D" w:themeColor="text1" w:themeTint="F2"/>
                      <w:szCs w:val="21"/>
                    </w:rPr>
                  </w:pPr>
                  <w:r w:rsidRPr="00FD6EF8">
                    <w:rPr>
                      <w:rFonts w:hint="eastAsia"/>
                      <w:color w:val="0D0D0D" w:themeColor="text1" w:themeTint="F2"/>
                      <w:szCs w:val="21"/>
                    </w:rPr>
                    <w:t>/</w:t>
                  </w:r>
                </w:p>
              </w:tc>
            </w:tr>
            <w:tr w:rsidR="000B60C8" w:rsidRPr="00FD6EF8" w14:paraId="7CB6C040" w14:textId="77777777" w:rsidTr="000B60C8">
              <w:trPr>
                <w:trHeight w:val="397"/>
              </w:trPr>
              <w:tc>
                <w:tcPr>
                  <w:tcW w:w="650" w:type="dxa"/>
                  <w:vAlign w:val="center"/>
                </w:tcPr>
                <w:p w14:paraId="044EC404" w14:textId="77777777" w:rsidR="000B60C8" w:rsidRPr="00FD6EF8" w:rsidRDefault="000B60C8">
                  <w:pPr>
                    <w:jc w:val="center"/>
                    <w:rPr>
                      <w:color w:val="0D0D0D" w:themeColor="text1" w:themeTint="F2"/>
                      <w:kern w:val="24"/>
                      <w:szCs w:val="21"/>
                    </w:rPr>
                  </w:pPr>
                  <w:r w:rsidRPr="00FD6EF8">
                    <w:rPr>
                      <w:color w:val="0D0D0D" w:themeColor="text1" w:themeTint="F2"/>
                      <w:kern w:val="24"/>
                      <w:szCs w:val="21"/>
                    </w:rPr>
                    <w:t>10</w:t>
                  </w:r>
                </w:p>
              </w:tc>
              <w:tc>
                <w:tcPr>
                  <w:tcW w:w="525" w:type="dxa"/>
                  <w:vMerge/>
                  <w:vAlign w:val="center"/>
                </w:tcPr>
                <w:p w14:paraId="5CC280C7" w14:textId="77777777" w:rsidR="000B60C8" w:rsidRPr="00FD6EF8" w:rsidRDefault="000B60C8">
                  <w:pPr>
                    <w:spacing w:line="360" w:lineRule="atLeast"/>
                    <w:contextualSpacing/>
                    <w:jc w:val="center"/>
                    <w:rPr>
                      <w:color w:val="0D0D0D" w:themeColor="text1" w:themeTint="F2"/>
                      <w:szCs w:val="21"/>
                    </w:rPr>
                  </w:pPr>
                </w:p>
              </w:tc>
              <w:tc>
                <w:tcPr>
                  <w:tcW w:w="897" w:type="dxa"/>
                  <w:vAlign w:val="center"/>
                </w:tcPr>
                <w:p w14:paraId="2CD33C65" w14:textId="77777777" w:rsidR="000B60C8" w:rsidRPr="00FD6EF8" w:rsidRDefault="000B60C8">
                  <w:pPr>
                    <w:widowControl/>
                    <w:jc w:val="center"/>
                    <w:textAlignment w:val="center"/>
                    <w:rPr>
                      <w:color w:val="0D0D0D" w:themeColor="text1" w:themeTint="F2"/>
                      <w:szCs w:val="21"/>
                    </w:rPr>
                  </w:pPr>
                  <w:r w:rsidRPr="00FD6EF8">
                    <w:rPr>
                      <w:rFonts w:hint="eastAsia"/>
                      <w:color w:val="0D0D0D" w:themeColor="text1" w:themeTint="F2"/>
                      <w:szCs w:val="21"/>
                    </w:rPr>
                    <w:t>机油</w:t>
                  </w:r>
                </w:p>
              </w:tc>
              <w:tc>
                <w:tcPr>
                  <w:tcW w:w="773" w:type="dxa"/>
                  <w:vAlign w:val="center"/>
                </w:tcPr>
                <w:p w14:paraId="3EC0A9F6" w14:textId="77777777" w:rsidR="000B60C8" w:rsidRPr="00FD6EF8" w:rsidRDefault="000B60C8">
                  <w:pPr>
                    <w:widowControl/>
                    <w:jc w:val="center"/>
                    <w:textAlignment w:val="center"/>
                    <w:rPr>
                      <w:color w:val="0D0D0D" w:themeColor="text1" w:themeTint="F2"/>
                      <w:szCs w:val="21"/>
                    </w:rPr>
                  </w:pPr>
                  <w:r w:rsidRPr="00FD6EF8">
                    <w:rPr>
                      <w:rFonts w:hint="eastAsia"/>
                      <w:color w:val="0D0D0D" w:themeColor="text1" w:themeTint="F2"/>
                      <w:szCs w:val="21"/>
                    </w:rPr>
                    <w:t>/</w:t>
                  </w:r>
                </w:p>
              </w:tc>
              <w:tc>
                <w:tcPr>
                  <w:tcW w:w="1021" w:type="dxa"/>
                  <w:vAlign w:val="center"/>
                </w:tcPr>
                <w:p w14:paraId="684312B4" w14:textId="6CF79855" w:rsidR="000B60C8" w:rsidRPr="00FD6EF8" w:rsidRDefault="000B60C8">
                  <w:pPr>
                    <w:widowControl/>
                    <w:jc w:val="center"/>
                    <w:textAlignment w:val="center"/>
                    <w:rPr>
                      <w:color w:val="0D0D0D" w:themeColor="text1" w:themeTint="F2"/>
                      <w:szCs w:val="21"/>
                    </w:rPr>
                  </w:pPr>
                  <w:r w:rsidRPr="00FD6EF8">
                    <w:rPr>
                      <w:rFonts w:hint="eastAsia"/>
                      <w:color w:val="0D0D0D" w:themeColor="text1" w:themeTint="F2"/>
                      <w:szCs w:val="21"/>
                    </w:rPr>
                    <w:t>/</w:t>
                  </w:r>
                </w:p>
              </w:tc>
              <w:tc>
                <w:tcPr>
                  <w:tcW w:w="773" w:type="dxa"/>
                  <w:vAlign w:val="center"/>
                </w:tcPr>
                <w:p w14:paraId="00450FD9" w14:textId="7AD21380" w:rsidR="000B60C8" w:rsidRPr="00FD6EF8" w:rsidRDefault="000B60C8">
                  <w:pPr>
                    <w:widowControl/>
                    <w:jc w:val="center"/>
                    <w:textAlignment w:val="center"/>
                    <w:rPr>
                      <w:color w:val="0D0D0D" w:themeColor="text1" w:themeTint="F2"/>
                      <w:szCs w:val="21"/>
                    </w:rPr>
                  </w:pPr>
                  <w:r w:rsidRPr="00FD6EF8">
                    <w:rPr>
                      <w:color w:val="0D0D0D" w:themeColor="text1" w:themeTint="F2"/>
                      <w:szCs w:val="21"/>
                    </w:rPr>
                    <w:t>t/a</w:t>
                  </w:r>
                </w:p>
              </w:tc>
              <w:tc>
                <w:tcPr>
                  <w:tcW w:w="1268" w:type="dxa"/>
                  <w:vAlign w:val="center"/>
                </w:tcPr>
                <w:p w14:paraId="747DA443" w14:textId="77777777" w:rsidR="000B60C8" w:rsidRPr="00FD6EF8" w:rsidRDefault="000B60C8">
                  <w:pPr>
                    <w:widowControl/>
                    <w:jc w:val="center"/>
                    <w:textAlignment w:val="center"/>
                    <w:rPr>
                      <w:color w:val="0D0D0D" w:themeColor="text1" w:themeTint="F2"/>
                      <w:szCs w:val="21"/>
                    </w:rPr>
                  </w:pPr>
                  <w:r w:rsidRPr="00FD6EF8">
                    <w:rPr>
                      <w:rFonts w:hint="eastAsia"/>
                      <w:color w:val="0D0D0D" w:themeColor="text1" w:themeTint="F2"/>
                      <w:szCs w:val="21"/>
                    </w:rPr>
                    <w:t>1</w:t>
                  </w:r>
                </w:p>
              </w:tc>
              <w:tc>
                <w:tcPr>
                  <w:tcW w:w="1039" w:type="dxa"/>
                  <w:vAlign w:val="center"/>
                </w:tcPr>
                <w:p w14:paraId="13139388" w14:textId="77777777" w:rsidR="000B60C8" w:rsidRPr="00FD6EF8" w:rsidRDefault="000B60C8">
                  <w:pPr>
                    <w:widowControl/>
                    <w:jc w:val="center"/>
                    <w:textAlignment w:val="center"/>
                    <w:rPr>
                      <w:color w:val="0D0D0D" w:themeColor="text1" w:themeTint="F2"/>
                      <w:szCs w:val="21"/>
                    </w:rPr>
                  </w:pPr>
                  <w:r w:rsidRPr="00FD6EF8">
                    <w:rPr>
                      <w:rFonts w:hint="eastAsia"/>
                      <w:color w:val="0D0D0D" w:themeColor="text1" w:themeTint="F2"/>
                      <w:szCs w:val="21"/>
                    </w:rPr>
                    <w:t>0.</w:t>
                  </w:r>
                  <w:r w:rsidRPr="00FD6EF8">
                    <w:rPr>
                      <w:color w:val="0D0D0D" w:themeColor="text1" w:themeTint="F2"/>
                      <w:szCs w:val="21"/>
                    </w:rPr>
                    <w:t>2</w:t>
                  </w:r>
                  <w:r w:rsidRPr="00FD6EF8">
                    <w:rPr>
                      <w:rFonts w:hint="eastAsia"/>
                      <w:color w:val="0D0D0D" w:themeColor="text1" w:themeTint="F2"/>
                      <w:szCs w:val="21"/>
                    </w:rPr>
                    <w:t xml:space="preserve"> t</w:t>
                  </w:r>
                </w:p>
              </w:tc>
              <w:tc>
                <w:tcPr>
                  <w:tcW w:w="1073" w:type="dxa"/>
                  <w:vAlign w:val="center"/>
                </w:tcPr>
                <w:p w14:paraId="710F8D90" w14:textId="77777777" w:rsidR="000B60C8" w:rsidRPr="00FD6EF8" w:rsidRDefault="000B60C8">
                  <w:pPr>
                    <w:spacing w:line="360" w:lineRule="atLeast"/>
                    <w:contextualSpacing/>
                    <w:jc w:val="center"/>
                    <w:rPr>
                      <w:color w:val="0D0D0D" w:themeColor="text1" w:themeTint="F2"/>
                      <w:szCs w:val="21"/>
                    </w:rPr>
                  </w:pPr>
                  <w:r w:rsidRPr="00FD6EF8">
                    <w:rPr>
                      <w:rFonts w:hint="eastAsia"/>
                      <w:color w:val="0D0D0D" w:themeColor="text1" w:themeTint="F2"/>
                      <w:szCs w:val="21"/>
                    </w:rPr>
                    <w:t>桶装</w:t>
                  </w:r>
                </w:p>
              </w:tc>
            </w:tr>
          </w:tbl>
          <w:p w14:paraId="09FA49AB" w14:textId="77777777" w:rsidR="008739F1" w:rsidRPr="00FD6EF8" w:rsidRDefault="003114DE">
            <w:pPr>
              <w:spacing w:beforeLines="50" w:before="120" w:line="360" w:lineRule="auto"/>
              <w:ind w:firstLineChars="200" w:firstLine="482"/>
              <w:rPr>
                <w:b/>
                <w:color w:val="0D0D0D" w:themeColor="text1" w:themeTint="F2"/>
                <w:kern w:val="0"/>
                <w:sz w:val="24"/>
              </w:rPr>
            </w:pPr>
            <w:r w:rsidRPr="00FD6EF8">
              <w:rPr>
                <w:b/>
                <w:color w:val="0D0D0D" w:themeColor="text1" w:themeTint="F2"/>
                <w:kern w:val="0"/>
                <w:sz w:val="24"/>
              </w:rPr>
              <w:t>6</w:t>
            </w:r>
            <w:r w:rsidRPr="00FD6EF8">
              <w:rPr>
                <w:b/>
                <w:color w:val="0D0D0D" w:themeColor="text1" w:themeTint="F2"/>
                <w:kern w:val="0"/>
                <w:sz w:val="24"/>
              </w:rPr>
              <w:t>、项目平面布局合理性</w:t>
            </w:r>
          </w:p>
          <w:p w14:paraId="3EE69EF1" w14:textId="054EEDE0" w:rsidR="008739F1" w:rsidRPr="00FD6EF8" w:rsidRDefault="003114DE">
            <w:pPr>
              <w:pStyle w:val="afffc"/>
              <w:ind w:firstLine="480"/>
              <w:rPr>
                <w:rFonts w:ascii="Times New Roman" w:cs="Times New Roman"/>
                <w:color w:val="0D0D0D" w:themeColor="text1" w:themeTint="F2"/>
                <w:kern w:val="24"/>
                <w:sz w:val="24"/>
              </w:rPr>
            </w:pPr>
            <w:r w:rsidRPr="00FD6EF8">
              <w:rPr>
                <w:rFonts w:ascii="Times New Roman" w:cs="Times New Roman"/>
                <w:color w:val="0D0D0D" w:themeColor="text1" w:themeTint="F2"/>
                <w:kern w:val="24"/>
                <w:sz w:val="24"/>
              </w:rPr>
              <w:t>本项目总占地面积约</w:t>
            </w:r>
            <w:r w:rsidRPr="00FD6EF8">
              <w:rPr>
                <w:rFonts w:ascii="Times New Roman" w:cs="Times New Roman"/>
                <w:color w:val="0D0D0D" w:themeColor="text1" w:themeTint="F2"/>
                <w:sz w:val="24"/>
              </w:rPr>
              <w:t>17900</w:t>
            </w:r>
            <w:r w:rsidRPr="00FD6EF8">
              <w:rPr>
                <w:rFonts w:ascii="Times New Roman" w:cs="Times New Roman"/>
                <w:color w:val="0D0D0D" w:themeColor="text1" w:themeTint="F2"/>
                <w:kern w:val="24"/>
                <w:sz w:val="24"/>
              </w:rPr>
              <w:t xml:space="preserve"> m</w:t>
            </w:r>
            <w:r w:rsidRPr="00FD6EF8">
              <w:rPr>
                <w:rFonts w:ascii="Times New Roman" w:cs="Times New Roman"/>
                <w:color w:val="0D0D0D" w:themeColor="text1" w:themeTint="F2"/>
                <w:kern w:val="24"/>
                <w:sz w:val="24"/>
                <w:vertAlign w:val="superscript"/>
              </w:rPr>
              <w:t>2</w:t>
            </w:r>
            <w:r w:rsidRPr="00FD6EF8">
              <w:rPr>
                <w:rFonts w:ascii="Times New Roman" w:cs="Times New Roman"/>
                <w:color w:val="0D0D0D" w:themeColor="text1" w:themeTint="F2"/>
                <w:kern w:val="24"/>
                <w:sz w:val="24"/>
              </w:rPr>
              <w:t>，厂区自</w:t>
            </w:r>
            <w:r w:rsidRPr="00FD6EF8">
              <w:rPr>
                <w:rFonts w:ascii="Times New Roman" w:cs="Times New Roman" w:hint="eastAsia"/>
                <w:color w:val="0D0D0D" w:themeColor="text1" w:themeTint="F2"/>
                <w:kern w:val="24"/>
                <w:sz w:val="24"/>
              </w:rPr>
              <w:t>西</w:t>
            </w:r>
            <w:r w:rsidRPr="00FD6EF8">
              <w:rPr>
                <w:rFonts w:ascii="Times New Roman" w:cs="Times New Roman"/>
                <w:color w:val="0D0D0D" w:themeColor="text1" w:themeTint="F2"/>
                <w:kern w:val="24"/>
                <w:sz w:val="24"/>
              </w:rPr>
              <w:t>向</w:t>
            </w:r>
            <w:r w:rsidRPr="00FD6EF8">
              <w:rPr>
                <w:rFonts w:ascii="Times New Roman" w:cs="Times New Roman" w:hint="eastAsia"/>
                <w:color w:val="0D0D0D" w:themeColor="text1" w:themeTint="F2"/>
                <w:kern w:val="24"/>
                <w:sz w:val="24"/>
              </w:rPr>
              <w:t>东</w:t>
            </w:r>
            <w:r w:rsidRPr="00FD6EF8">
              <w:rPr>
                <w:rFonts w:ascii="Times New Roman" w:cs="Times New Roman"/>
                <w:color w:val="0D0D0D" w:themeColor="text1" w:themeTint="F2"/>
                <w:kern w:val="24"/>
                <w:sz w:val="24"/>
              </w:rPr>
              <w:t>分别是料仓、</w:t>
            </w:r>
            <w:r w:rsidRPr="00FD6EF8">
              <w:rPr>
                <w:rFonts w:ascii="Times New Roman" w:cs="Times New Roman" w:hint="eastAsia"/>
                <w:color w:val="0D0D0D" w:themeColor="text1" w:themeTint="F2"/>
                <w:kern w:val="24"/>
                <w:sz w:val="24"/>
              </w:rPr>
              <w:t>沥青砼</w:t>
            </w:r>
            <w:r w:rsidRPr="00FD6EF8">
              <w:rPr>
                <w:rFonts w:ascii="Times New Roman" w:cs="Times New Roman"/>
                <w:color w:val="0D0D0D" w:themeColor="text1" w:themeTint="F2"/>
                <w:kern w:val="24"/>
                <w:sz w:val="24"/>
              </w:rPr>
              <w:t>生产区、</w:t>
            </w:r>
            <w:r w:rsidRPr="00FD6EF8">
              <w:rPr>
                <w:rFonts w:ascii="Times New Roman" w:cs="Times New Roman" w:hint="eastAsia"/>
                <w:color w:val="0D0D0D" w:themeColor="text1" w:themeTint="F2"/>
                <w:kern w:val="24"/>
                <w:sz w:val="24"/>
              </w:rPr>
              <w:t>办公生活区</w:t>
            </w:r>
            <w:r w:rsidR="00EA63A5" w:rsidRPr="00FD6EF8">
              <w:rPr>
                <w:rFonts w:ascii="Times New Roman" w:cs="Times New Roman" w:hint="eastAsia"/>
                <w:color w:val="0D0D0D" w:themeColor="text1" w:themeTint="F2"/>
                <w:kern w:val="24"/>
                <w:sz w:val="24"/>
              </w:rPr>
              <w:t>，办公生活区域设置办公区域、员工宿舍及食堂，芜湖常年东北风风向，办公生活区位于上风向，设置合理</w:t>
            </w:r>
            <w:r w:rsidRPr="00FD6EF8">
              <w:rPr>
                <w:rFonts w:ascii="Times New Roman" w:cs="Times New Roman"/>
                <w:color w:val="0D0D0D" w:themeColor="text1" w:themeTint="F2"/>
                <w:kern w:val="24"/>
                <w:sz w:val="24"/>
              </w:rPr>
              <w:t>。</w:t>
            </w:r>
          </w:p>
          <w:p w14:paraId="4716E4B5" w14:textId="77777777" w:rsidR="008739F1" w:rsidRPr="00FD6EF8" w:rsidRDefault="003114DE">
            <w:pPr>
              <w:autoSpaceDE w:val="0"/>
              <w:autoSpaceDN w:val="0"/>
              <w:adjustRightInd w:val="0"/>
              <w:spacing w:line="360" w:lineRule="auto"/>
              <w:ind w:firstLineChars="200" w:firstLine="480"/>
              <w:rPr>
                <w:color w:val="0D0D0D" w:themeColor="text1" w:themeTint="F2"/>
                <w:kern w:val="24"/>
                <w:sz w:val="24"/>
              </w:rPr>
            </w:pPr>
            <w:r w:rsidRPr="00FD6EF8">
              <w:rPr>
                <w:color w:val="0D0D0D" w:themeColor="text1" w:themeTint="F2"/>
                <w:kern w:val="24"/>
                <w:sz w:val="24"/>
              </w:rPr>
              <w:t>项目</w:t>
            </w:r>
            <w:r w:rsidRPr="00FD6EF8">
              <w:rPr>
                <w:rFonts w:hint="eastAsia"/>
                <w:color w:val="0D0D0D" w:themeColor="text1" w:themeTint="F2"/>
                <w:kern w:val="24"/>
                <w:sz w:val="24"/>
              </w:rPr>
              <w:t>厂区</w:t>
            </w:r>
            <w:r w:rsidRPr="00FD6EF8">
              <w:rPr>
                <w:color w:val="0D0D0D" w:themeColor="text1" w:themeTint="F2"/>
                <w:kern w:val="24"/>
                <w:sz w:val="24"/>
              </w:rPr>
              <w:t>平面布置功能分区明确，物流路线短，有利于生产运行过程中各部门的生产协作，提高生产效率。项目平面布置详见附图</w:t>
            </w:r>
            <w:r w:rsidRPr="00FD6EF8">
              <w:rPr>
                <w:color w:val="0D0D0D" w:themeColor="text1" w:themeTint="F2"/>
                <w:kern w:val="24"/>
                <w:sz w:val="24"/>
              </w:rPr>
              <w:t>3</w:t>
            </w:r>
            <w:r w:rsidRPr="00FD6EF8">
              <w:rPr>
                <w:color w:val="0D0D0D" w:themeColor="text1" w:themeTint="F2"/>
                <w:kern w:val="24"/>
                <w:sz w:val="24"/>
              </w:rPr>
              <w:t>。</w:t>
            </w:r>
          </w:p>
          <w:p w14:paraId="5450DBFA" w14:textId="77777777" w:rsidR="008739F1" w:rsidRPr="00FD6EF8" w:rsidRDefault="003114DE">
            <w:pPr>
              <w:autoSpaceDE w:val="0"/>
              <w:autoSpaceDN w:val="0"/>
              <w:adjustRightInd w:val="0"/>
              <w:spacing w:line="360" w:lineRule="auto"/>
              <w:ind w:firstLineChars="200" w:firstLine="480"/>
              <w:rPr>
                <w:color w:val="0D0D0D" w:themeColor="text1" w:themeTint="F2"/>
                <w:kern w:val="24"/>
                <w:sz w:val="24"/>
              </w:rPr>
            </w:pPr>
            <w:r w:rsidRPr="00FD6EF8">
              <w:rPr>
                <w:rFonts w:hint="eastAsia"/>
                <w:color w:val="0D0D0D" w:themeColor="text1" w:themeTint="F2"/>
                <w:kern w:val="24"/>
                <w:sz w:val="24"/>
              </w:rPr>
              <w:t>从项目平面布置可看出，其人流、车流、货运路线清晰，厂区平面布置有利于项目生产运行过程中各部门的生产协作，提高生产效率。总体来说，拟建项目的总平面布置较为合理。</w:t>
            </w:r>
          </w:p>
          <w:p w14:paraId="3D13F90F" w14:textId="77777777" w:rsidR="008739F1" w:rsidRPr="00FD6EF8" w:rsidRDefault="003114DE">
            <w:pPr>
              <w:autoSpaceDE w:val="0"/>
              <w:autoSpaceDN w:val="0"/>
              <w:adjustRightInd w:val="0"/>
              <w:spacing w:line="360" w:lineRule="auto"/>
              <w:ind w:firstLineChars="200" w:firstLine="480"/>
              <w:rPr>
                <w:color w:val="0D0D0D" w:themeColor="text1" w:themeTint="F2"/>
                <w:kern w:val="0"/>
                <w:sz w:val="24"/>
              </w:rPr>
            </w:pPr>
            <w:r w:rsidRPr="00FD6EF8">
              <w:rPr>
                <w:color w:val="0D0D0D" w:themeColor="text1" w:themeTint="F2"/>
                <w:kern w:val="0"/>
                <w:sz w:val="24"/>
              </w:rPr>
              <w:t>项目</w:t>
            </w:r>
            <w:r w:rsidRPr="00FD6EF8">
              <w:rPr>
                <w:color w:val="0D0D0D" w:themeColor="text1" w:themeTint="F2"/>
                <w:sz w:val="24"/>
              </w:rPr>
              <w:t>东侧</w:t>
            </w:r>
            <w:r w:rsidRPr="00FD6EF8">
              <w:rPr>
                <w:rFonts w:hint="eastAsia"/>
                <w:color w:val="0D0D0D" w:themeColor="text1" w:themeTint="F2"/>
                <w:sz w:val="24"/>
              </w:rPr>
              <w:t>为芜湖赛弗新材料有限公司，南侧为空地，西侧为芜湖德豪润达</w:t>
            </w:r>
            <w:r w:rsidRPr="00FD6EF8">
              <w:rPr>
                <w:rFonts w:hint="eastAsia"/>
                <w:color w:val="0D0D0D" w:themeColor="text1" w:themeTint="F2"/>
                <w:sz w:val="24"/>
              </w:rPr>
              <w:lastRenderedPageBreak/>
              <w:t>光电科技有限公司厂房，均空置，北侧为纬二次路，隔路为芜湖恒天实业有限责任公司及芜湖崭亮电子有限公司</w:t>
            </w:r>
            <w:r w:rsidRPr="00FD6EF8">
              <w:rPr>
                <w:color w:val="0D0D0D" w:themeColor="text1" w:themeTint="F2"/>
                <w:kern w:val="0"/>
                <w:sz w:val="24"/>
              </w:rPr>
              <w:t>。</w:t>
            </w:r>
            <w:r w:rsidRPr="00FD6EF8">
              <w:rPr>
                <w:rFonts w:hint="eastAsia"/>
                <w:color w:val="0D0D0D" w:themeColor="text1" w:themeTint="F2"/>
                <w:sz w:val="24"/>
              </w:rPr>
              <w:t>项目周边均为工业企业或空置厂房，</w:t>
            </w:r>
            <w:r w:rsidRPr="00FD6EF8">
              <w:rPr>
                <w:color w:val="0D0D0D" w:themeColor="text1" w:themeTint="F2"/>
                <w:kern w:val="0"/>
                <w:sz w:val="24"/>
              </w:rPr>
              <w:t>项目周边概况见附图</w:t>
            </w:r>
            <w:r w:rsidRPr="00FD6EF8">
              <w:rPr>
                <w:color w:val="0D0D0D" w:themeColor="text1" w:themeTint="F2"/>
                <w:kern w:val="0"/>
                <w:sz w:val="24"/>
              </w:rPr>
              <w:t>2</w:t>
            </w:r>
            <w:r w:rsidRPr="00FD6EF8">
              <w:rPr>
                <w:color w:val="0D0D0D" w:themeColor="text1" w:themeTint="F2"/>
                <w:kern w:val="0"/>
                <w:sz w:val="24"/>
              </w:rPr>
              <w:t>。</w:t>
            </w:r>
          </w:p>
          <w:p w14:paraId="42469C3A" w14:textId="77777777" w:rsidR="008739F1" w:rsidRPr="00FD6EF8" w:rsidRDefault="003114DE">
            <w:pPr>
              <w:spacing w:line="360" w:lineRule="auto"/>
              <w:ind w:firstLine="480"/>
              <w:rPr>
                <w:color w:val="0D0D0D" w:themeColor="text1" w:themeTint="F2"/>
                <w:sz w:val="24"/>
              </w:rPr>
            </w:pPr>
            <w:r w:rsidRPr="00FD6EF8">
              <w:rPr>
                <w:b/>
                <w:color w:val="0D0D0D" w:themeColor="text1" w:themeTint="F2"/>
                <w:kern w:val="0"/>
                <w:sz w:val="24"/>
              </w:rPr>
              <w:t>7</w:t>
            </w:r>
            <w:r w:rsidRPr="00FD6EF8">
              <w:rPr>
                <w:rFonts w:hint="eastAsia"/>
                <w:b/>
                <w:color w:val="0D0D0D" w:themeColor="text1" w:themeTint="F2"/>
                <w:kern w:val="0"/>
                <w:sz w:val="24"/>
              </w:rPr>
              <w:t>、公用工程</w:t>
            </w:r>
          </w:p>
          <w:p w14:paraId="29E42680" w14:textId="77777777" w:rsidR="008739F1" w:rsidRPr="00FD6EF8" w:rsidRDefault="003114DE">
            <w:pPr>
              <w:autoSpaceDE w:val="0"/>
              <w:autoSpaceDN w:val="0"/>
              <w:adjustRightInd w:val="0"/>
              <w:spacing w:line="360" w:lineRule="auto"/>
              <w:ind w:firstLineChars="200" w:firstLine="480"/>
              <w:rPr>
                <w:color w:val="0D0D0D" w:themeColor="text1" w:themeTint="F2"/>
                <w:kern w:val="0"/>
                <w:sz w:val="24"/>
              </w:rPr>
            </w:pPr>
            <w:r w:rsidRPr="00FD6EF8">
              <w:rPr>
                <w:color w:val="0D0D0D" w:themeColor="text1" w:themeTint="F2"/>
                <w:kern w:val="0"/>
                <w:sz w:val="24"/>
              </w:rPr>
              <w:t>（</w:t>
            </w:r>
            <w:r w:rsidRPr="00FD6EF8">
              <w:rPr>
                <w:color w:val="0D0D0D" w:themeColor="text1" w:themeTint="F2"/>
                <w:kern w:val="0"/>
                <w:sz w:val="24"/>
              </w:rPr>
              <w:t>1</w:t>
            </w:r>
            <w:r w:rsidRPr="00FD6EF8">
              <w:rPr>
                <w:color w:val="0D0D0D" w:themeColor="text1" w:themeTint="F2"/>
                <w:kern w:val="0"/>
                <w:sz w:val="24"/>
              </w:rPr>
              <w:t>）供水</w:t>
            </w:r>
          </w:p>
          <w:p w14:paraId="30A5D6A4" w14:textId="77777777" w:rsidR="008739F1" w:rsidRPr="00FD6EF8" w:rsidRDefault="003114DE">
            <w:pPr>
              <w:spacing w:line="360" w:lineRule="auto"/>
              <w:ind w:firstLineChars="200" w:firstLine="480"/>
              <w:rPr>
                <w:color w:val="0D0D0D" w:themeColor="text1" w:themeTint="F2"/>
                <w:kern w:val="0"/>
                <w:sz w:val="24"/>
              </w:rPr>
            </w:pPr>
            <w:r w:rsidRPr="00FD6EF8">
              <w:rPr>
                <w:color w:val="0D0D0D" w:themeColor="text1" w:themeTint="F2"/>
                <w:kern w:val="0"/>
                <w:sz w:val="24"/>
              </w:rPr>
              <w:t>本项目运营期用水</w:t>
            </w:r>
            <w:r w:rsidRPr="00FD6EF8">
              <w:rPr>
                <w:rFonts w:hint="eastAsia"/>
                <w:color w:val="0D0D0D" w:themeColor="text1" w:themeTint="F2"/>
                <w:kern w:val="0"/>
                <w:sz w:val="24"/>
              </w:rPr>
              <w:t>为生产用水和员工</w:t>
            </w:r>
            <w:r w:rsidRPr="00FD6EF8">
              <w:rPr>
                <w:color w:val="0D0D0D" w:themeColor="text1" w:themeTint="F2"/>
                <w:kern w:val="0"/>
                <w:sz w:val="24"/>
              </w:rPr>
              <w:t>生活用水</w:t>
            </w:r>
            <w:r w:rsidRPr="00FD6EF8">
              <w:rPr>
                <w:rFonts w:hint="eastAsia"/>
                <w:color w:val="0D0D0D" w:themeColor="text1" w:themeTint="F2"/>
                <w:kern w:val="0"/>
                <w:sz w:val="24"/>
              </w:rPr>
              <w:t>。</w:t>
            </w:r>
          </w:p>
          <w:p w14:paraId="652818C2" w14:textId="77777777" w:rsidR="008739F1" w:rsidRPr="00FD6EF8" w:rsidRDefault="003114DE">
            <w:pPr>
              <w:pStyle w:val="affff9"/>
              <w:numPr>
                <w:ilvl w:val="0"/>
                <w:numId w:val="3"/>
              </w:numPr>
              <w:spacing w:line="360" w:lineRule="auto"/>
              <w:ind w:firstLineChars="0"/>
              <w:rPr>
                <w:color w:val="0D0D0D" w:themeColor="text1" w:themeTint="F2"/>
                <w:sz w:val="24"/>
              </w:rPr>
            </w:pPr>
            <w:r w:rsidRPr="00FD6EF8">
              <w:rPr>
                <w:rFonts w:hint="eastAsia"/>
                <w:color w:val="0D0D0D" w:themeColor="text1" w:themeTint="F2"/>
                <w:sz w:val="24"/>
              </w:rPr>
              <w:t>生产用水</w:t>
            </w:r>
          </w:p>
          <w:p w14:paraId="4E4AB9BF" w14:textId="77777777" w:rsidR="008739F1" w:rsidRPr="00FD6EF8" w:rsidRDefault="003114DE">
            <w:pPr>
              <w:spacing w:line="360" w:lineRule="auto"/>
              <w:ind w:firstLineChars="200" w:firstLine="480"/>
              <w:rPr>
                <w:color w:val="0D0D0D" w:themeColor="text1" w:themeTint="F2"/>
                <w:sz w:val="24"/>
              </w:rPr>
            </w:pPr>
            <w:r w:rsidRPr="00FD6EF8">
              <w:rPr>
                <w:color w:val="0D0D0D" w:themeColor="text1" w:themeTint="F2"/>
                <w:sz w:val="24"/>
              </w:rPr>
              <w:t>本项目生产用水</w:t>
            </w:r>
            <w:r w:rsidRPr="00FD6EF8">
              <w:rPr>
                <w:rFonts w:hint="eastAsia"/>
                <w:color w:val="0D0D0D" w:themeColor="text1" w:themeTint="F2"/>
                <w:sz w:val="24"/>
              </w:rPr>
              <w:t>主要为降尘</w:t>
            </w:r>
            <w:r w:rsidRPr="00FD6EF8">
              <w:rPr>
                <w:color w:val="0D0D0D" w:themeColor="text1" w:themeTint="F2"/>
                <w:sz w:val="24"/>
              </w:rPr>
              <w:t>用水</w:t>
            </w:r>
            <w:r w:rsidRPr="00FD6EF8">
              <w:rPr>
                <w:rFonts w:hint="eastAsia"/>
                <w:color w:val="0D0D0D" w:themeColor="text1" w:themeTint="F2"/>
                <w:sz w:val="24"/>
              </w:rPr>
              <w:t>、地面冲洗用水、运输</w:t>
            </w:r>
            <w:r w:rsidRPr="00FD6EF8">
              <w:rPr>
                <w:color w:val="0D0D0D" w:themeColor="text1" w:themeTint="F2"/>
                <w:sz w:val="24"/>
              </w:rPr>
              <w:t>车辆冲洗用水</w:t>
            </w:r>
            <w:r w:rsidRPr="00FD6EF8">
              <w:rPr>
                <w:rFonts w:hint="eastAsia"/>
                <w:color w:val="0D0D0D" w:themeColor="text1" w:themeTint="F2"/>
                <w:sz w:val="24"/>
              </w:rPr>
              <w:t>。</w:t>
            </w:r>
          </w:p>
          <w:p w14:paraId="23C4A41D" w14:textId="77777777" w:rsidR="008739F1" w:rsidRPr="00FD6EF8" w:rsidRDefault="003114DE">
            <w:pPr>
              <w:adjustRightInd w:val="0"/>
              <w:spacing w:line="360" w:lineRule="auto"/>
              <w:ind w:firstLineChars="200" w:firstLine="480"/>
              <w:rPr>
                <w:color w:val="0D0D0D" w:themeColor="text1" w:themeTint="F2"/>
                <w:sz w:val="24"/>
              </w:rPr>
            </w:pPr>
            <w:r w:rsidRPr="00FD6EF8">
              <w:rPr>
                <w:rFonts w:hint="eastAsia"/>
                <w:color w:val="0D0D0D" w:themeColor="text1" w:themeTint="F2"/>
                <w:sz w:val="24"/>
              </w:rPr>
              <w:t>降尘用水：企业拟在料仓设置喷淋系统，喷淋系统流量一般在</w:t>
            </w:r>
            <w:r w:rsidRPr="00FD6EF8">
              <w:rPr>
                <w:color w:val="0D0D0D" w:themeColor="text1" w:themeTint="F2"/>
                <w:sz w:val="24"/>
              </w:rPr>
              <w:t>12</w:t>
            </w:r>
            <w:r w:rsidRPr="00FD6EF8">
              <w:rPr>
                <w:rFonts w:hint="eastAsia"/>
                <w:color w:val="0D0D0D" w:themeColor="text1" w:themeTint="F2"/>
                <w:sz w:val="24"/>
              </w:rPr>
              <w:t>~</w:t>
            </w:r>
            <w:r w:rsidRPr="00FD6EF8">
              <w:rPr>
                <w:color w:val="0D0D0D" w:themeColor="text1" w:themeTint="F2"/>
                <w:sz w:val="24"/>
              </w:rPr>
              <w:t>17</w:t>
            </w:r>
            <w:r w:rsidRPr="00FD6EF8">
              <w:rPr>
                <w:rFonts w:hint="eastAsia"/>
                <w:color w:val="0D0D0D" w:themeColor="text1" w:themeTint="F2"/>
                <w:sz w:val="24"/>
              </w:rPr>
              <w:t xml:space="preserve"> m</w:t>
            </w:r>
            <w:r w:rsidRPr="00FD6EF8">
              <w:rPr>
                <w:rFonts w:hint="eastAsia"/>
                <w:color w:val="0D0D0D" w:themeColor="text1" w:themeTint="F2"/>
                <w:sz w:val="24"/>
                <w:vertAlign w:val="superscript"/>
              </w:rPr>
              <w:t>3</w:t>
            </w:r>
            <w:r w:rsidRPr="00FD6EF8">
              <w:rPr>
                <w:color w:val="0D0D0D" w:themeColor="text1" w:themeTint="F2"/>
                <w:sz w:val="24"/>
              </w:rPr>
              <w:t>/</w:t>
            </w:r>
            <w:r w:rsidRPr="00FD6EF8">
              <w:rPr>
                <w:rFonts w:hint="eastAsia"/>
                <w:color w:val="0D0D0D" w:themeColor="text1" w:themeTint="F2"/>
                <w:sz w:val="24"/>
              </w:rPr>
              <w:t>h</w:t>
            </w:r>
            <w:r w:rsidRPr="00FD6EF8">
              <w:rPr>
                <w:rFonts w:hint="eastAsia"/>
                <w:color w:val="0D0D0D" w:themeColor="text1" w:themeTint="F2"/>
                <w:sz w:val="24"/>
              </w:rPr>
              <w:t>，根据天气情况开启，喷淋系统每天平均开启</w:t>
            </w:r>
            <w:r w:rsidRPr="00FD6EF8">
              <w:rPr>
                <w:rFonts w:hint="eastAsia"/>
                <w:color w:val="0D0D0D" w:themeColor="text1" w:themeTint="F2"/>
                <w:sz w:val="24"/>
              </w:rPr>
              <w:t>1h</w:t>
            </w:r>
            <w:r w:rsidRPr="00FD6EF8">
              <w:rPr>
                <w:rFonts w:hint="eastAsia"/>
                <w:color w:val="0D0D0D" w:themeColor="text1" w:themeTint="F2"/>
                <w:sz w:val="24"/>
              </w:rPr>
              <w:t>，则降尘用水量为</w:t>
            </w:r>
            <w:r w:rsidRPr="00FD6EF8">
              <w:rPr>
                <w:rFonts w:hint="eastAsia"/>
                <w:color w:val="0D0D0D" w:themeColor="text1" w:themeTint="F2"/>
                <w:sz w:val="24"/>
              </w:rPr>
              <w:t>1</w:t>
            </w:r>
            <w:r w:rsidRPr="00FD6EF8">
              <w:rPr>
                <w:color w:val="0D0D0D" w:themeColor="text1" w:themeTint="F2"/>
                <w:sz w:val="24"/>
              </w:rPr>
              <w:t>7</w:t>
            </w:r>
            <w:r w:rsidRPr="00FD6EF8">
              <w:rPr>
                <w:rFonts w:hint="eastAsia"/>
                <w:color w:val="0D0D0D" w:themeColor="text1" w:themeTint="F2"/>
                <w:sz w:val="24"/>
              </w:rPr>
              <w:t xml:space="preserve"> m</w:t>
            </w:r>
            <w:r w:rsidRPr="00FD6EF8">
              <w:rPr>
                <w:rFonts w:hint="eastAsia"/>
                <w:color w:val="0D0D0D" w:themeColor="text1" w:themeTint="F2"/>
                <w:sz w:val="24"/>
                <w:vertAlign w:val="superscript"/>
              </w:rPr>
              <w:t>3</w:t>
            </w:r>
            <w:r w:rsidRPr="00FD6EF8">
              <w:rPr>
                <w:rFonts w:hint="eastAsia"/>
                <w:color w:val="0D0D0D" w:themeColor="text1" w:themeTint="F2"/>
                <w:sz w:val="24"/>
              </w:rPr>
              <w:t>/d</w:t>
            </w:r>
            <w:r w:rsidRPr="00FD6EF8">
              <w:rPr>
                <w:rFonts w:hint="eastAsia"/>
                <w:color w:val="0D0D0D" w:themeColor="text1" w:themeTint="F2"/>
                <w:sz w:val="24"/>
              </w:rPr>
              <w:t>（</w:t>
            </w:r>
            <w:r w:rsidRPr="00FD6EF8">
              <w:rPr>
                <w:color w:val="0D0D0D" w:themeColor="text1" w:themeTint="F2"/>
                <w:sz w:val="24"/>
              </w:rPr>
              <w:t>51</w:t>
            </w:r>
            <w:r w:rsidRPr="00FD6EF8">
              <w:rPr>
                <w:rFonts w:hint="eastAsia"/>
                <w:color w:val="0D0D0D" w:themeColor="text1" w:themeTint="F2"/>
                <w:sz w:val="24"/>
              </w:rPr>
              <w:t>00 m</w:t>
            </w:r>
            <w:r w:rsidRPr="00FD6EF8">
              <w:rPr>
                <w:rFonts w:hint="eastAsia"/>
                <w:color w:val="0D0D0D" w:themeColor="text1" w:themeTint="F2"/>
                <w:sz w:val="24"/>
                <w:vertAlign w:val="superscript"/>
              </w:rPr>
              <w:t>3</w:t>
            </w:r>
            <w:r w:rsidRPr="00FD6EF8">
              <w:rPr>
                <w:rFonts w:hint="eastAsia"/>
                <w:color w:val="0D0D0D" w:themeColor="text1" w:themeTint="F2"/>
                <w:sz w:val="24"/>
              </w:rPr>
              <w:t>/a</w:t>
            </w:r>
            <w:r w:rsidRPr="00FD6EF8">
              <w:rPr>
                <w:rFonts w:hint="eastAsia"/>
                <w:color w:val="0D0D0D" w:themeColor="text1" w:themeTint="F2"/>
                <w:sz w:val="24"/>
              </w:rPr>
              <w:t>），降尘用水跟随物料进入生产，不外排。</w:t>
            </w:r>
          </w:p>
          <w:p w14:paraId="49D8AA33" w14:textId="77777777" w:rsidR="008739F1" w:rsidRPr="00FD6EF8" w:rsidRDefault="003114DE">
            <w:pPr>
              <w:pStyle w:val="77"/>
              <w:rPr>
                <w:rFonts w:ascii="仿宋" w:eastAsia="仿宋" w:hAnsi="仿宋" w:cs="仿宋"/>
                <w:color w:val="0D0D0D" w:themeColor="text1" w:themeTint="F2"/>
              </w:rPr>
            </w:pPr>
            <w:r w:rsidRPr="00FD6EF8">
              <w:rPr>
                <w:rFonts w:hint="eastAsia"/>
                <w:color w:val="0D0D0D" w:themeColor="text1" w:themeTint="F2"/>
              </w:rPr>
              <w:t>地面冲洗用</w:t>
            </w:r>
            <w:r w:rsidRPr="00FD6EF8">
              <w:rPr>
                <w:rFonts w:hint="eastAsia"/>
                <w:color w:val="0D0D0D" w:themeColor="text1" w:themeTint="F2"/>
                <w:kern w:val="2"/>
                <w:szCs w:val="24"/>
              </w:rPr>
              <w:t>水：</w:t>
            </w:r>
            <w:r w:rsidRPr="00FD6EF8">
              <w:rPr>
                <w:rFonts w:hint="eastAsia"/>
                <w:color w:val="0D0D0D" w:themeColor="text1" w:themeTint="F2"/>
              </w:rPr>
              <w:t>厂区</w:t>
            </w:r>
            <w:r w:rsidRPr="00FD6EF8">
              <w:rPr>
                <w:rFonts w:hint="eastAsia"/>
                <w:color w:val="0D0D0D" w:themeColor="text1" w:themeTint="F2"/>
                <w:kern w:val="2"/>
                <w:szCs w:val="24"/>
              </w:rPr>
              <w:t>工作区地面冲洗废水面积约</w:t>
            </w:r>
            <w:r w:rsidRPr="00FD6EF8">
              <w:rPr>
                <w:color w:val="0D0D0D" w:themeColor="text1" w:themeTint="F2"/>
                <w:kern w:val="2"/>
                <w:szCs w:val="24"/>
              </w:rPr>
              <w:t xml:space="preserve">1300 </w:t>
            </w:r>
            <w:r w:rsidRPr="00FD6EF8">
              <w:rPr>
                <w:rFonts w:hint="eastAsia"/>
                <w:color w:val="0D0D0D" w:themeColor="text1" w:themeTint="F2"/>
                <w:kern w:val="2"/>
                <w:szCs w:val="24"/>
              </w:rPr>
              <w:t>m</w:t>
            </w:r>
            <w:r w:rsidRPr="00FD6EF8">
              <w:rPr>
                <w:rFonts w:hint="eastAsia"/>
                <w:color w:val="0D0D0D" w:themeColor="text1" w:themeTint="F2"/>
                <w:kern w:val="2"/>
                <w:szCs w:val="24"/>
                <w:vertAlign w:val="superscript"/>
              </w:rPr>
              <w:t>2</w:t>
            </w:r>
            <w:r w:rsidRPr="00FD6EF8">
              <w:rPr>
                <w:rFonts w:hint="eastAsia"/>
                <w:color w:val="0D0D0D" w:themeColor="text1" w:themeTint="F2"/>
                <w:kern w:val="2"/>
                <w:szCs w:val="24"/>
              </w:rPr>
              <w:t>，每天冲洗一次，冲洗水量按</w:t>
            </w:r>
            <w:r w:rsidRPr="00FD6EF8">
              <w:rPr>
                <w:rFonts w:hint="eastAsia"/>
                <w:color w:val="0D0D0D" w:themeColor="text1" w:themeTint="F2"/>
                <w:kern w:val="2"/>
                <w:szCs w:val="24"/>
              </w:rPr>
              <w:t>1.0m</w:t>
            </w:r>
            <w:r w:rsidRPr="00FD6EF8">
              <w:rPr>
                <w:rFonts w:hint="eastAsia"/>
                <w:color w:val="0D0D0D" w:themeColor="text1" w:themeTint="F2"/>
                <w:kern w:val="2"/>
                <w:szCs w:val="24"/>
                <w:vertAlign w:val="superscript"/>
              </w:rPr>
              <w:t>3</w:t>
            </w:r>
            <w:r w:rsidRPr="00FD6EF8">
              <w:rPr>
                <w:rFonts w:hint="eastAsia"/>
                <w:color w:val="0D0D0D" w:themeColor="text1" w:themeTint="F2"/>
                <w:kern w:val="2"/>
                <w:szCs w:val="24"/>
              </w:rPr>
              <w:t>/100m</w:t>
            </w:r>
            <w:r w:rsidRPr="00FD6EF8">
              <w:rPr>
                <w:rFonts w:hint="eastAsia"/>
                <w:color w:val="0D0D0D" w:themeColor="text1" w:themeTint="F2"/>
                <w:kern w:val="2"/>
                <w:szCs w:val="24"/>
                <w:vertAlign w:val="superscript"/>
              </w:rPr>
              <w:t>2</w:t>
            </w:r>
            <w:r w:rsidRPr="00FD6EF8">
              <w:rPr>
                <w:rFonts w:hint="eastAsia"/>
                <w:color w:val="0D0D0D" w:themeColor="text1" w:themeTint="F2"/>
                <w:kern w:val="2"/>
                <w:szCs w:val="24"/>
              </w:rPr>
              <w:t>计，则</w:t>
            </w:r>
            <w:r w:rsidRPr="00FD6EF8">
              <w:rPr>
                <w:rFonts w:hint="eastAsia"/>
                <w:color w:val="0D0D0D" w:themeColor="text1" w:themeTint="F2"/>
              </w:rPr>
              <w:t>厂区</w:t>
            </w:r>
            <w:r w:rsidRPr="00FD6EF8">
              <w:rPr>
                <w:rFonts w:hint="eastAsia"/>
                <w:color w:val="0D0D0D" w:themeColor="text1" w:themeTint="F2"/>
                <w:kern w:val="2"/>
                <w:szCs w:val="24"/>
              </w:rPr>
              <w:t>工作区地面冲洗水用量为</w:t>
            </w:r>
            <w:r w:rsidRPr="00FD6EF8">
              <w:rPr>
                <w:color w:val="0D0D0D" w:themeColor="text1" w:themeTint="F2"/>
                <w:kern w:val="2"/>
                <w:szCs w:val="24"/>
              </w:rPr>
              <w:t>13</w:t>
            </w:r>
            <w:r w:rsidRPr="00FD6EF8">
              <w:rPr>
                <w:rFonts w:hint="eastAsia"/>
                <w:color w:val="0D0D0D" w:themeColor="text1" w:themeTint="F2"/>
                <w:kern w:val="2"/>
                <w:szCs w:val="24"/>
              </w:rPr>
              <w:t xml:space="preserve"> m</w:t>
            </w:r>
            <w:r w:rsidRPr="00FD6EF8">
              <w:rPr>
                <w:rFonts w:hint="eastAsia"/>
                <w:color w:val="0D0D0D" w:themeColor="text1" w:themeTint="F2"/>
                <w:kern w:val="2"/>
                <w:szCs w:val="24"/>
                <w:vertAlign w:val="superscript"/>
              </w:rPr>
              <w:t>3</w:t>
            </w:r>
            <w:r w:rsidRPr="00FD6EF8">
              <w:rPr>
                <w:rFonts w:hint="eastAsia"/>
                <w:color w:val="0D0D0D" w:themeColor="text1" w:themeTint="F2"/>
                <w:kern w:val="2"/>
                <w:szCs w:val="24"/>
              </w:rPr>
              <w:t>/d</w:t>
            </w:r>
            <w:r w:rsidRPr="00FD6EF8">
              <w:rPr>
                <w:rFonts w:hint="eastAsia"/>
                <w:color w:val="0D0D0D" w:themeColor="text1" w:themeTint="F2"/>
                <w:kern w:val="2"/>
                <w:szCs w:val="24"/>
              </w:rPr>
              <w:t>（</w:t>
            </w:r>
            <w:r w:rsidRPr="00FD6EF8">
              <w:rPr>
                <w:color w:val="0D0D0D" w:themeColor="text1" w:themeTint="F2"/>
                <w:kern w:val="2"/>
                <w:szCs w:val="24"/>
              </w:rPr>
              <w:t>3900</w:t>
            </w:r>
            <w:r w:rsidRPr="00FD6EF8">
              <w:rPr>
                <w:rFonts w:hint="eastAsia"/>
                <w:color w:val="0D0D0D" w:themeColor="text1" w:themeTint="F2"/>
              </w:rPr>
              <w:t xml:space="preserve"> m</w:t>
            </w:r>
            <w:r w:rsidRPr="00FD6EF8">
              <w:rPr>
                <w:rFonts w:hint="eastAsia"/>
                <w:color w:val="0D0D0D" w:themeColor="text1" w:themeTint="F2"/>
                <w:vertAlign w:val="superscript"/>
              </w:rPr>
              <w:t>3</w:t>
            </w:r>
            <w:r w:rsidRPr="00FD6EF8">
              <w:rPr>
                <w:rFonts w:hint="eastAsia"/>
                <w:color w:val="0D0D0D" w:themeColor="text1" w:themeTint="F2"/>
              </w:rPr>
              <w:t>/a</w:t>
            </w:r>
            <w:r w:rsidRPr="00FD6EF8">
              <w:rPr>
                <w:rFonts w:hint="eastAsia"/>
                <w:color w:val="0D0D0D" w:themeColor="text1" w:themeTint="F2"/>
                <w:kern w:val="2"/>
                <w:szCs w:val="24"/>
              </w:rPr>
              <w:t>），排放系数按</w:t>
            </w:r>
            <w:r w:rsidRPr="00FD6EF8">
              <w:rPr>
                <w:rFonts w:hint="eastAsia"/>
                <w:color w:val="0D0D0D" w:themeColor="text1" w:themeTint="F2"/>
                <w:kern w:val="2"/>
                <w:szCs w:val="24"/>
              </w:rPr>
              <w:t>0.8</w:t>
            </w:r>
            <w:r w:rsidRPr="00FD6EF8">
              <w:rPr>
                <w:rFonts w:hint="eastAsia"/>
                <w:color w:val="0D0D0D" w:themeColor="text1" w:themeTint="F2"/>
                <w:kern w:val="2"/>
                <w:szCs w:val="24"/>
              </w:rPr>
              <w:t>计算，则</w:t>
            </w:r>
            <w:r w:rsidRPr="00FD6EF8">
              <w:rPr>
                <w:rFonts w:hint="eastAsia"/>
                <w:color w:val="0D0D0D" w:themeColor="text1" w:themeTint="F2"/>
              </w:rPr>
              <w:t>厂区</w:t>
            </w:r>
            <w:r w:rsidRPr="00FD6EF8">
              <w:rPr>
                <w:rFonts w:hint="eastAsia"/>
                <w:color w:val="0D0D0D" w:themeColor="text1" w:themeTint="F2"/>
                <w:kern w:val="2"/>
                <w:szCs w:val="24"/>
              </w:rPr>
              <w:t>地面冲洗废水产生量约</w:t>
            </w:r>
            <w:r w:rsidRPr="00FD6EF8">
              <w:rPr>
                <w:color w:val="0D0D0D" w:themeColor="text1" w:themeTint="F2"/>
                <w:kern w:val="2"/>
                <w:szCs w:val="24"/>
              </w:rPr>
              <w:t>10.4</w:t>
            </w:r>
            <w:r w:rsidRPr="00FD6EF8">
              <w:rPr>
                <w:rFonts w:hint="eastAsia"/>
                <w:color w:val="0D0D0D" w:themeColor="text1" w:themeTint="F2"/>
                <w:kern w:val="2"/>
                <w:szCs w:val="24"/>
              </w:rPr>
              <w:t xml:space="preserve"> m</w:t>
            </w:r>
            <w:r w:rsidRPr="00FD6EF8">
              <w:rPr>
                <w:rFonts w:hint="eastAsia"/>
                <w:color w:val="0D0D0D" w:themeColor="text1" w:themeTint="F2"/>
                <w:kern w:val="2"/>
                <w:szCs w:val="24"/>
                <w:vertAlign w:val="superscript"/>
              </w:rPr>
              <w:t>3</w:t>
            </w:r>
            <w:r w:rsidRPr="00FD6EF8">
              <w:rPr>
                <w:rFonts w:hint="eastAsia"/>
                <w:color w:val="0D0D0D" w:themeColor="text1" w:themeTint="F2"/>
                <w:kern w:val="2"/>
                <w:szCs w:val="24"/>
              </w:rPr>
              <w:t>/d</w:t>
            </w:r>
            <w:r w:rsidRPr="00FD6EF8">
              <w:rPr>
                <w:rFonts w:hint="eastAsia"/>
                <w:color w:val="0D0D0D" w:themeColor="text1" w:themeTint="F2"/>
                <w:kern w:val="2"/>
                <w:szCs w:val="24"/>
              </w:rPr>
              <w:t>（</w:t>
            </w:r>
            <w:r w:rsidRPr="00FD6EF8">
              <w:rPr>
                <w:color w:val="0D0D0D" w:themeColor="text1" w:themeTint="F2"/>
                <w:kern w:val="2"/>
                <w:szCs w:val="24"/>
              </w:rPr>
              <w:t>3120</w:t>
            </w:r>
            <w:r w:rsidRPr="00FD6EF8">
              <w:rPr>
                <w:rFonts w:hint="eastAsia"/>
                <w:color w:val="0D0D0D" w:themeColor="text1" w:themeTint="F2"/>
              </w:rPr>
              <w:t xml:space="preserve"> m</w:t>
            </w:r>
            <w:r w:rsidRPr="00FD6EF8">
              <w:rPr>
                <w:rFonts w:hint="eastAsia"/>
                <w:color w:val="0D0D0D" w:themeColor="text1" w:themeTint="F2"/>
                <w:vertAlign w:val="superscript"/>
              </w:rPr>
              <w:t>3</w:t>
            </w:r>
            <w:r w:rsidRPr="00FD6EF8">
              <w:rPr>
                <w:rFonts w:hint="eastAsia"/>
                <w:color w:val="0D0D0D" w:themeColor="text1" w:themeTint="F2"/>
              </w:rPr>
              <w:t>/a</w:t>
            </w:r>
            <w:r w:rsidRPr="00FD6EF8">
              <w:rPr>
                <w:rFonts w:hint="eastAsia"/>
                <w:color w:val="0D0D0D" w:themeColor="text1" w:themeTint="F2"/>
                <w:kern w:val="2"/>
                <w:szCs w:val="24"/>
              </w:rPr>
              <w:t>），</w:t>
            </w:r>
            <w:r w:rsidRPr="00FD6EF8">
              <w:rPr>
                <w:rFonts w:hint="eastAsia"/>
                <w:color w:val="0D0D0D" w:themeColor="text1" w:themeTint="F2"/>
              </w:rPr>
              <w:t>地面冲洗废水经三级沉淀池沉淀后回用，不外排。</w:t>
            </w:r>
          </w:p>
          <w:p w14:paraId="1806532D" w14:textId="77777777" w:rsidR="008739F1" w:rsidRPr="00FD6EF8" w:rsidRDefault="003114DE">
            <w:pPr>
              <w:adjustRightInd w:val="0"/>
              <w:spacing w:line="360" w:lineRule="auto"/>
              <w:ind w:firstLine="480"/>
              <w:jc w:val="left"/>
              <w:rPr>
                <w:color w:val="0D0D0D" w:themeColor="text1" w:themeTint="F2"/>
                <w:sz w:val="24"/>
              </w:rPr>
            </w:pPr>
            <w:r w:rsidRPr="00FD6EF8">
              <w:rPr>
                <w:rFonts w:hint="eastAsia"/>
                <w:color w:val="0D0D0D" w:themeColor="text1" w:themeTint="F2"/>
                <w:sz w:val="24"/>
              </w:rPr>
              <w:t>运输车辆冲洗用水：项目沥青砼销售量为</w:t>
            </w:r>
            <w:r w:rsidRPr="00FD6EF8">
              <w:rPr>
                <w:color w:val="0D0D0D" w:themeColor="text1" w:themeTint="F2"/>
                <w:kern w:val="24"/>
                <w:sz w:val="24"/>
              </w:rPr>
              <w:t>104090</w:t>
            </w:r>
            <w:r w:rsidRPr="00FD6EF8">
              <w:rPr>
                <w:rFonts w:hint="eastAsia"/>
                <w:color w:val="0D0D0D" w:themeColor="text1" w:themeTint="F2"/>
                <w:sz w:val="24"/>
              </w:rPr>
              <w:t xml:space="preserve"> </w:t>
            </w:r>
            <w:r w:rsidRPr="00FD6EF8">
              <w:rPr>
                <w:color w:val="0D0D0D" w:themeColor="text1" w:themeTint="F2"/>
                <w:sz w:val="24"/>
              </w:rPr>
              <w:t>t</w:t>
            </w:r>
            <w:r w:rsidRPr="00FD6EF8">
              <w:rPr>
                <w:rFonts w:hint="eastAsia"/>
                <w:color w:val="0D0D0D" w:themeColor="text1" w:themeTint="F2"/>
                <w:sz w:val="24"/>
              </w:rPr>
              <w:t>，单车一次的运输量最大为</w:t>
            </w:r>
            <w:r w:rsidRPr="00FD6EF8">
              <w:rPr>
                <w:rFonts w:hint="eastAsia"/>
                <w:color w:val="0D0D0D" w:themeColor="text1" w:themeTint="F2"/>
                <w:sz w:val="24"/>
              </w:rPr>
              <w:t>20</w:t>
            </w:r>
            <w:r w:rsidRPr="00FD6EF8">
              <w:rPr>
                <w:color w:val="0D0D0D" w:themeColor="text1" w:themeTint="F2"/>
                <w:sz w:val="24"/>
              </w:rPr>
              <w:t xml:space="preserve"> </w:t>
            </w:r>
            <w:r w:rsidRPr="00FD6EF8">
              <w:rPr>
                <w:rFonts w:hint="eastAsia"/>
                <w:color w:val="0D0D0D" w:themeColor="text1" w:themeTint="F2"/>
                <w:sz w:val="24"/>
              </w:rPr>
              <w:t>t</w:t>
            </w:r>
            <w:r w:rsidRPr="00FD6EF8">
              <w:rPr>
                <w:rFonts w:hint="eastAsia"/>
                <w:color w:val="0D0D0D" w:themeColor="text1" w:themeTint="F2"/>
                <w:sz w:val="24"/>
              </w:rPr>
              <w:t>，则每年约需运输</w:t>
            </w:r>
            <w:r w:rsidRPr="00FD6EF8">
              <w:rPr>
                <w:color w:val="0D0D0D" w:themeColor="text1" w:themeTint="F2"/>
                <w:sz w:val="24"/>
              </w:rPr>
              <w:t>5205</w:t>
            </w:r>
            <w:r w:rsidRPr="00FD6EF8">
              <w:rPr>
                <w:rFonts w:hint="eastAsia"/>
                <w:color w:val="0D0D0D" w:themeColor="text1" w:themeTint="F2"/>
                <w:sz w:val="24"/>
              </w:rPr>
              <w:t>次，项目石灰岩、玄武岩等原辅料总年用量约为</w:t>
            </w:r>
            <w:r w:rsidRPr="00FD6EF8">
              <w:rPr>
                <w:color w:val="0D0D0D" w:themeColor="text1" w:themeTint="F2"/>
                <w:sz w:val="24"/>
              </w:rPr>
              <w:t>104110</w:t>
            </w:r>
            <w:r w:rsidRPr="00FD6EF8">
              <w:rPr>
                <w:rFonts w:hint="eastAsia"/>
                <w:color w:val="0D0D0D" w:themeColor="text1" w:themeTint="F2"/>
                <w:sz w:val="24"/>
              </w:rPr>
              <w:t xml:space="preserve"> </w:t>
            </w:r>
            <w:r w:rsidRPr="00FD6EF8">
              <w:rPr>
                <w:color w:val="0D0D0D" w:themeColor="text1" w:themeTint="F2"/>
                <w:sz w:val="24"/>
              </w:rPr>
              <w:t>t</w:t>
            </w:r>
            <w:r w:rsidRPr="00FD6EF8">
              <w:rPr>
                <w:rFonts w:hint="eastAsia"/>
                <w:color w:val="0D0D0D" w:themeColor="text1" w:themeTint="F2"/>
                <w:sz w:val="24"/>
              </w:rPr>
              <w:t>，单车一次的运输量最大为</w:t>
            </w:r>
            <w:r w:rsidRPr="00FD6EF8">
              <w:rPr>
                <w:rFonts w:hint="eastAsia"/>
                <w:color w:val="0D0D0D" w:themeColor="text1" w:themeTint="F2"/>
                <w:sz w:val="24"/>
              </w:rPr>
              <w:t>20</w:t>
            </w:r>
            <w:r w:rsidRPr="00FD6EF8">
              <w:rPr>
                <w:color w:val="0D0D0D" w:themeColor="text1" w:themeTint="F2"/>
                <w:sz w:val="24"/>
              </w:rPr>
              <w:t xml:space="preserve"> </w:t>
            </w:r>
            <w:r w:rsidRPr="00FD6EF8">
              <w:rPr>
                <w:rFonts w:hint="eastAsia"/>
                <w:color w:val="0D0D0D" w:themeColor="text1" w:themeTint="F2"/>
                <w:sz w:val="24"/>
              </w:rPr>
              <w:t>t</w:t>
            </w:r>
            <w:r w:rsidRPr="00FD6EF8">
              <w:rPr>
                <w:rFonts w:hint="eastAsia"/>
                <w:color w:val="0D0D0D" w:themeColor="text1" w:themeTint="F2"/>
                <w:sz w:val="24"/>
              </w:rPr>
              <w:t>，则每年约需运输</w:t>
            </w:r>
            <w:r w:rsidRPr="00FD6EF8">
              <w:rPr>
                <w:color w:val="0D0D0D" w:themeColor="text1" w:themeTint="F2"/>
                <w:sz w:val="24"/>
              </w:rPr>
              <w:t>5206</w:t>
            </w:r>
            <w:r w:rsidRPr="00FD6EF8">
              <w:rPr>
                <w:rFonts w:hint="eastAsia"/>
                <w:color w:val="0D0D0D" w:themeColor="text1" w:themeTint="F2"/>
                <w:sz w:val="24"/>
              </w:rPr>
              <w:t>次。运输车辆每次运输均需进行冲洗，冲洗水量约</w:t>
            </w:r>
            <w:r w:rsidRPr="00FD6EF8">
              <w:rPr>
                <w:rFonts w:hint="eastAsia"/>
                <w:color w:val="0D0D0D" w:themeColor="text1" w:themeTint="F2"/>
                <w:sz w:val="24"/>
              </w:rPr>
              <w:t>0.1</w:t>
            </w:r>
            <w:r w:rsidRPr="00FD6EF8">
              <w:rPr>
                <w:color w:val="0D0D0D" w:themeColor="text1" w:themeTint="F2"/>
                <w:sz w:val="24"/>
              </w:rPr>
              <w:t xml:space="preserve"> </w:t>
            </w:r>
            <w:r w:rsidRPr="00FD6EF8">
              <w:rPr>
                <w:rFonts w:hint="eastAsia"/>
                <w:color w:val="0D0D0D" w:themeColor="text1" w:themeTint="F2"/>
                <w:sz w:val="24"/>
              </w:rPr>
              <w:t>m</w:t>
            </w:r>
            <w:r w:rsidRPr="00FD6EF8">
              <w:rPr>
                <w:rFonts w:hint="eastAsia"/>
                <w:color w:val="0D0D0D" w:themeColor="text1" w:themeTint="F2"/>
                <w:sz w:val="24"/>
                <w:vertAlign w:val="superscript"/>
              </w:rPr>
              <w:t>3</w:t>
            </w:r>
            <w:r w:rsidRPr="00FD6EF8">
              <w:rPr>
                <w:rFonts w:hint="eastAsia"/>
                <w:color w:val="0D0D0D" w:themeColor="text1" w:themeTint="F2"/>
                <w:sz w:val="24"/>
              </w:rPr>
              <w:t>/</w:t>
            </w:r>
            <w:r w:rsidRPr="00FD6EF8">
              <w:rPr>
                <w:rFonts w:hint="eastAsia"/>
                <w:color w:val="0D0D0D" w:themeColor="text1" w:themeTint="F2"/>
                <w:sz w:val="24"/>
              </w:rPr>
              <w:t>辆·次，冲洗水用量为</w:t>
            </w:r>
            <w:r w:rsidRPr="00FD6EF8">
              <w:rPr>
                <w:color w:val="0D0D0D" w:themeColor="text1" w:themeTint="F2"/>
                <w:sz w:val="24"/>
              </w:rPr>
              <w:t>3.47</w:t>
            </w:r>
            <w:r w:rsidRPr="00FD6EF8">
              <w:rPr>
                <w:rFonts w:hint="eastAsia"/>
                <w:color w:val="0D0D0D" w:themeColor="text1" w:themeTint="F2"/>
                <w:sz w:val="24"/>
              </w:rPr>
              <w:t xml:space="preserve"> m</w:t>
            </w:r>
            <w:r w:rsidRPr="00FD6EF8">
              <w:rPr>
                <w:rFonts w:hint="eastAsia"/>
                <w:color w:val="0D0D0D" w:themeColor="text1" w:themeTint="F2"/>
                <w:sz w:val="24"/>
                <w:vertAlign w:val="superscript"/>
              </w:rPr>
              <w:t>3</w:t>
            </w:r>
            <w:r w:rsidRPr="00FD6EF8">
              <w:rPr>
                <w:rFonts w:hint="eastAsia"/>
                <w:color w:val="0D0D0D" w:themeColor="text1" w:themeTint="F2"/>
                <w:sz w:val="24"/>
              </w:rPr>
              <w:t>/d</w:t>
            </w:r>
            <w:r w:rsidRPr="00FD6EF8">
              <w:rPr>
                <w:rFonts w:hint="eastAsia"/>
                <w:color w:val="0D0D0D" w:themeColor="text1" w:themeTint="F2"/>
                <w:sz w:val="24"/>
              </w:rPr>
              <w:t>（</w:t>
            </w:r>
            <w:r w:rsidRPr="00FD6EF8">
              <w:rPr>
                <w:color w:val="0D0D0D" w:themeColor="text1" w:themeTint="F2"/>
                <w:sz w:val="24"/>
              </w:rPr>
              <w:t>1041.1</w:t>
            </w:r>
            <w:r w:rsidRPr="00FD6EF8">
              <w:rPr>
                <w:rFonts w:hint="eastAsia"/>
                <w:color w:val="0D0D0D" w:themeColor="text1" w:themeTint="F2"/>
                <w:sz w:val="24"/>
              </w:rPr>
              <w:t xml:space="preserve"> m</w:t>
            </w:r>
            <w:r w:rsidRPr="00FD6EF8">
              <w:rPr>
                <w:rFonts w:hint="eastAsia"/>
                <w:color w:val="0D0D0D" w:themeColor="text1" w:themeTint="F2"/>
                <w:sz w:val="24"/>
                <w:vertAlign w:val="superscript"/>
              </w:rPr>
              <w:t>3</w:t>
            </w:r>
            <w:r w:rsidRPr="00FD6EF8">
              <w:rPr>
                <w:rFonts w:hint="eastAsia"/>
                <w:color w:val="0D0D0D" w:themeColor="text1" w:themeTint="F2"/>
                <w:sz w:val="24"/>
              </w:rPr>
              <w:t>/a</w:t>
            </w:r>
            <w:r w:rsidRPr="00FD6EF8">
              <w:rPr>
                <w:rFonts w:hint="eastAsia"/>
                <w:color w:val="0D0D0D" w:themeColor="text1" w:themeTint="F2"/>
                <w:sz w:val="24"/>
              </w:rPr>
              <w:t>），排放系数按</w:t>
            </w:r>
            <w:r w:rsidRPr="00FD6EF8">
              <w:rPr>
                <w:rFonts w:hint="eastAsia"/>
                <w:color w:val="0D0D0D" w:themeColor="text1" w:themeTint="F2"/>
                <w:sz w:val="24"/>
              </w:rPr>
              <w:t>0.8</w:t>
            </w:r>
            <w:r w:rsidRPr="00FD6EF8">
              <w:rPr>
                <w:rFonts w:hint="eastAsia"/>
                <w:color w:val="0D0D0D" w:themeColor="text1" w:themeTint="F2"/>
                <w:sz w:val="24"/>
              </w:rPr>
              <w:t>计算，则车辆冲洗废水产生量约</w:t>
            </w:r>
            <w:r w:rsidRPr="00FD6EF8">
              <w:rPr>
                <w:color w:val="0D0D0D" w:themeColor="text1" w:themeTint="F2"/>
                <w:sz w:val="24"/>
              </w:rPr>
              <w:t>2.776</w:t>
            </w:r>
            <w:r w:rsidRPr="00FD6EF8">
              <w:rPr>
                <w:rFonts w:hint="eastAsia"/>
                <w:color w:val="0D0D0D" w:themeColor="text1" w:themeTint="F2"/>
                <w:sz w:val="24"/>
              </w:rPr>
              <w:t xml:space="preserve"> m</w:t>
            </w:r>
            <w:r w:rsidRPr="00FD6EF8">
              <w:rPr>
                <w:rFonts w:hint="eastAsia"/>
                <w:color w:val="0D0D0D" w:themeColor="text1" w:themeTint="F2"/>
                <w:sz w:val="24"/>
                <w:vertAlign w:val="superscript"/>
              </w:rPr>
              <w:t>3</w:t>
            </w:r>
            <w:r w:rsidRPr="00FD6EF8">
              <w:rPr>
                <w:rFonts w:hint="eastAsia"/>
                <w:color w:val="0D0D0D" w:themeColor="text1" w:themeTint="F2"/>
                <w:sz w:val="24"/>
              </w:rPr>
              <w:t>/d</w:t>
            </w:r>
            <w:r w:rsidRPr="00FD6EF8">
              <w:rPr>
                <w:rFonts w:hint="eastAsia"/>
                <w:color w:val="0D0D0D" w:themeColor="text1" w:themeTint="F2"/>
                <w:sz w:val="24"/>
              </w:rPr>
              <w:t>（</w:t>
            </w:r>
            <w:r w:rsidRPr="00FD6EF8">
              <w:rPr>
                <w:color w:val="0D0D0D" w:themeColor="text1" w:themeTint="F2"/>
                <w:sz w:val="24"/>
              </w:rPr>
              <w:t>832.8</w:t>
            </w:r>
            <w:r w:rsidRPr="00FD6EF8">
              <w:rPr>
                <w:rFonts w:hint="eastAsia"/>
                <w:color w:val="0D0D0D" w:themeColor="text1" w:themeTint="F2"/>
                <w:sz w:val="24"/>
              </w:rPr>
              <w:t xml:space="preserve"> m</w:t>
            </w:r>
            <w:r w:rsidRPr="00FD6EF8">
              <w:rPr>
                <w:rFonts w:hint="eastAsia"/>
                <w:color w:val="0D0D0D" w:themeColor="text1" w:themeTint="F2"/>
                <w:sz w:val="24"/>
                <w:vertAlign w:val="superscript"/>
              </w:rPr>
              <w:t>3</w:t>
            </w:r>
            <w:r w:rsidRPr="00FD6EF8">
              <w:rPr>
                <w:rFonts w:hint="eastAsia"/>
                <w:color w:val="0D0D0D" w:themeColor="text1" w:themeTint="F2"/>
                <w:sz w:val="24"/>
              </w:rPr>
              <w:t>/a</w:t>
            </w:r>
            <w:r w:rsidRPr="00FD6EF8">
              <w:rPr>
                <w:rFonts w:hint="eastAsia"/>
                <w:color w:val="0D0D0D" w:themeColor="text1" w:themeTint="F2"/>
                <w:sz w:val="24"/>
              </w:rPr>
              <w:t>）。车辆冲洗废水经三级沉淀池沉淀后回用，不外排。</w:t>
            </w:r>
          </w:p>
          <w:p w14:paraId="45B1A75C" w14:textId="77777777" w:rsidR="008739F1" w:rsidRPr="00FD6EF8" w:rsidRDefault="003114DE">
            <w:pPr>
              <w:pStyle w:val="affff9"/>
              <w:numPr>
                <w:ilvl w:val="0"/>
                <w:numId w:val="3"/>
              </w:numPr>
              <w:adjustRightInd w:val="0"/>
              <w:spacing w:line="360" w:lineRule="auto"/>
              <w:ind w:firstLineChars="0"/>
              <w:rPr>
                <w:color w:val="0D0D0D" w:themeColor="text1" w:themeTint="F2"/>
                <w:sz w:val="24"/>
              </w:rPr>
            </w:pPr>
            <w:r w:rsidRPr="00FD6EF8">
              <w:rPr>
                <w:rFonts w:hint="eastAsia"/>
                <w:color w:val="0D0D0D" w:themeColor="text1" w:themeTint="F2"/>
                <w:sz w:val="24"/>
              </w:rPr>
              <w:t>初期雨水</w:t>
            </w:r>
          </w:p>
          <w:p w14:paraId="4B6E4F3C" w14:textId="77777777" w:rsidR="008739F1" w:rsidRPr="00FD6EF8" w:rsidRDefault="003114DE">
            <w:pPr>
              <w:autoSpaceDE w:val="0"/>
              <w:autoSpaceDN w:val="0"/>
              <w:adjustRightInd w:val="0"/>
              <w:spacing w:line="360" w:lineRule="auto"/>
              <w:ind w:firstLine="482"/>
              <w:jc w:val="left"/>
              <w:rPr>
                <w:color w:val="0D0D0D" w:themeColor="text1" w:themeTint="F2"/>
                <w:sz w:val="24"/>
              </w:rPr>
            </w:pPr>
            <w:r w:rsidRPr="00FD6EF8">
              <w:rPr>
                <w:rFonts w:hint="eastAsia"/>
                <w:color w:val="0D0D0D" w:themeColor="text1" w:themeTint="F2"/>
                <w:sz w:val="24"/>
              </w:rPr>
              <w:t>初期雨水收集区主要包括除料仓、生产区及员工办公生活区外的厂区范围，</w:t>
            </w:r>
            <w:r w:rsidRPr="00FD6EF8">
              <w:rPr>
                <w:color w:val="0D0D0D" w:themeColor="text1" w:themeTint="F2"/>
                <w:sz w:val="24"/>
              </w:rPr>
              <w:t>根据《室外排水设计规范》（</w:t>
            </w:r>
            <w:r w:rsidRPr="00FD6EF8">
              <w:rPr>
                <w:color w:val="0D0D0D" w:themeColor="text1" w:themeTint="F2"/>
                <w:sz w:val="24"/>
              </w:rPr>
              <w:t>GB50014—2006</w:t>
            </w:r>
            <w:r w:rsidRPr="00FD6EF8">
              <w:rPr>
                <w:color w:val="0D0D0D" w:themeColor="text1" w:themeTint="F2"/>
                <w:sz w:val="24"/>
              </w:rPr>
              <w:t>，</w:t>
            </w:r>
            <w:r w:rsidRPr="00FD6EF8">
              <w:rPr>
                <w:color w:val="0D0D0D" w:themeColor="text1" w:themeTint="F2"/>
                <w:sz w:val="24"/>
              </w:rPr>
              <w:t>2014</w:t>
            </w:r>
            <w:r w:rsidRPr="00FD6EF8">
              <w:rPr>
                <w:color w:val="0D0D0D" w:themeColor="text1" w:themeTint="F2"/>
                <w:sz w:val="24"/>
              </w:rPr>
              <w:t>修订版）可知，项目初期雨水收集量应按下列公式计算：</w:t>
            </w:r>
          </w:p>
          <w:p w14:paraId="61E29054" w14:textId="77777777" w:rsidR="008739F1" w:rsidRPr="00FD6EF8" w:rsidRDefault="003114DE">
            <w:pPr>
              <w:autoSpaceDE w:val="0"/>
              <w:autoSpaceDN w:val="0"/>
              <w:adjustRightInd w:val="0"/>
              <w:spacing w:line="360" w:lineRule="auto"/>
              <w:ind w:firstLine="482"/>
              <w:jc w:val="center"/>
              <w:rPr>
                <w:i/>
                <w:color w:val="0D0D0D" w:themeColor="text1" w:themeTint="F2"/>
                <w:sz w:val="24"/>
              </w:rPr>
            </w:pPr>
            <w:r w:rsidRPr="00FD6EF8">
              <w:rPr>
                <w:i/>
                <w:color w:val="0D0D0D" w:themeColor="text1" w:themeTint="F2"/>
                <w:sz w:val="24"/>
              </w:rPr>
              <w:t>Q=qΨFt</w:t>
            </w:r>
          </w:p>
          <w:p w14:paraId="4BC7D70F" w14:textId="77777777" w:rsidR="008739F1" w:rsidRPr="00FD6EF8" w:rsidRDefault="003114DE">
            <w:pPr>
              <w:autoSpaceDE w:val="0"/>
              <w:autoSpaceDN w:val="0"/>
              <w:adjustRightInd w:val="0"/>
              <w:spacing w:line="360" w:lineRule="auto"/>
              <w:ind w:firstLine="482"/>
              <w:jc w:val="left"/>
              <w:rPr>
                <w:color w:val="0D0D0D" w:themeColor="text1" w:themeTint="F2"/>
                <w:sz w:val="24"/>
              </w:rPr>
            </w:pPr>
            <w:r w:rsidRPr="00FD6EF8">
              <w:rPr>
                <w:color w:val="0D0D0D" w:themeColor="text1" w:themeTint="F2"/>
                <w:sz w:val="24"/>
              </w:rPr>
              <w:lastRenderedPageBreak/>
              <w:t>式中：</w:t>
            </w:r>
            <w:r w:rsidRPr="00FD6EF8">
              <w:rPr>
                <w:color w:val="0D0D0D" w:themeColor="text1" w:themeTint="F2"/>
                <w:sz w:val="24"/>
              </w:rPr>
              <w:t>Q</w:t>
            </w:r>
            <w:r w:rsidRPr="00FD6EF8">
              <w:rPr>
                <w:color w:val="0D0D0D" w:themeColor="text1" w:themeTint="F2"/>
                <w:sz w:val="24"/>
              </w:rPr>
              <w:t>－雨水设计流量（</w:t>
            </w:r>
            <w:r w:rsidRPr="00FD6EF8">
              <w:rPr>
                <w:color w:val="0D0D0D" w:themeColor="text1" w:themeTint="F2"/>
                <w:sz w:val="24"/>
              </w:rPr>
              <w:t>L</w:t>
            </w:r>
            <w:r w:rsidRPr="00FD6EF8">
              <w:rPr>
                <w:color w:val="0D0D0D" w:themeColor="text1" w:themeTint="F2"/>
                <w:sz w:val="24"/>
              </w:rPr>
              <w:t>）；</w:t>
            </w:r>
          </w:p>
          <w:p w14:paraId="4C922D8B" w14:textId="77777777" w:rsidR="008739F1" w:rsidRPr="00FD6EF8" w:rsidRDefault="003114DE">
            <w:pPr>
              <w:autoSpaceDE w:val="0"/>
              <w:autoSpaceDN w:val="0"/>
              <w:adjustRightInd w:val="0"/>
              <w:spacing w:line="360" w:lineRule="auto"/>
              <w:ind w:firstLineChars="500" w:firstLine="1200"/>
              <w:jc w:val="left"/>
              <w:rPr>
                <w:color w:val="0D0D0D" w:themeColor="text1" w:themeTint="F2"/>
                <w:sz w:val="24"/>
              </w:rPr>
            </w:pPr>
            <w:r w:rsidRPr="00FD6EF8">
              <w:rPr>
                <w:color w:val="0D0D0D" w:themeColor="text1" w:themeTint="F2"/>
                <w:sz w:val="24"/>
              </w:rPr>
              <w:t>q</w:t>
            </w:r>
            <w:r w:rsidRPr="00FD6EF8">
              <w:rPr>
                <w:color w:val="0D0D0D" w:themeColor="text1" w:themeTint="F2"/>
                <w:sz w:val="24"/>
              </w:rPr>
              <w:t>－设计暴雨强度</w:t>
            </w:r>
            <w:r w:rsidRPr="00FD6EF8">
              <w:rPr>
                <w:color w:val="0D0D0D" w:themeColor="text1" w:themeTint="F2"/>
                <w:sz w:val="24"/>
              </w:rPr>
              <w:t>[L/(s·hm</w:t>
            </w:r>
            <w:r w:rsidRPr="00FD6EF8">
              <w:rPr>
                <w:color w:val="0D0D0D" w:themeColor="text1" w:themeTint="F2"/>
                <w:sz w:val="24"/>
                <w:vertAlign w:val="superscript"/>
              </w:rPr>
              <w:t>2</w:t>
            </w:r>
            <w:r w:rsidRPr="00FD6EF8">
              <w:rPr>
                <w:color w:val="0D0D0D" w:themeColor="text1" w:themeTint="F2"/>
                <w:sz w:val="24"/>
              </w:rPr>
              <w:t>)]</w:t>
            </w:r>
            <w:r w:rsidRPr="00FD6EF8">
              <w:rPr>
                <w:color w:val="0D0D0D" w:themeColor="text1" w:themeTint="F2"/>
                <w:sz w:val="24"/>
              </w:rPr>
              <w:t>；</w:t>
            </w:r>
          </w:p>
          <w:p w14:paraId="1EEA1832" w14:textId="77777777" w:rsidR="008739F1" w:rsidRPr="00FD6EF8" w:rsidRDefault="003114DE">
            <w:pPr>
              <w:autoSpaceDE w:val="0"/>
              <w:autoSpaceDN w:val="0"/>
              <w:adjustRightInd w:val="0"/>
              <w:spacing w:line="360" w:lineRule="auto"/>
              <w:ind w:firstLineChars="500" w:firstLine="1200"/>
              <w:jc w:val="left"/>
              <w:rPr>
                <w:color w:val="0D0D0D" w:themeColor="text1" w:themeTint="F2"/>
                <w:sz w:val="24"/>
              </w:rPr>
            </w:pPr>
            <w:r w:rsidRPr="00FD6EF8">
              <w:rPr>
                <w:color w:val="0D0D0D" w:themeColor="text1" w:themeTint="F2"/>
                <w:sz w:val="24"/>
              </w:rPr>
              <w:t>Ψ</w:t>
            </w:r>
            <w:r w:rsidRPr="00FD6EF8">
              <w:rPr>
                <w:color w:val="0D0D0D" w:themeColor="text1" w:themeTint="F2"/>
                <w:sz w:val="24"/>
              </w:rPr>
              <w:t>－径流系数，</w:t>
            </w:r>
            <w:r w:rsidRPr="00FD6EF8">
              <w:rPr>
                <w:rFonts w:hint="eastAsia"/>
                <w:color w:val="0D0D0D" w:themeColor="text1" w:themeTint="F2"/>
                <w:sz w:val="24"/>
              </w:rPr>
              <w:t>取</w:t>
            </w:r>
            <w:r w:rsidRPr="00FD6EF8">
              <w:rPr>
                <w:color w:val="0D0D0D" w:themeColor="text1" w:themeTint="F2"/>
                <w:sz w:val="24"/>
              </w:rPr>
              <w:t>0.</w:t>
            </w:r>
            <w:r w:rsidRPr="00FD6EF8">
              <w:rPr>
                <w:rFonts w:hint="eastAsia"/>
                <w:color w:val="0D0D0D" w:themeColor="text1" w:themeTint="F2"/>
                <w:sz w:val="24"/>
              </w:rPr>
              <w:t>8</w:t>
            </w:r>
            <w:r w:rsidRPr="00FD6EF8">
              <w:rPr>
                <w:color w:val="0D0D0D" w:themeColor="text1" w:themeTint="F2"/>
                <w:sz w:val="24"/>
              </w:rPr>
              <w:t>；</w:t>
            </w:r>
          </w:p>
          <w:p w14:paraId="15AF02D2" w14:textId="77777777" w:rsidR="008739F1" w:rsidRPr="00FD6EF8" w:rsidRDefault="003114DE">
            <w:pPr>
              <w:autoSpaceDE w:val="0"/>
              <w:autoSpaceDN w:val="0"/>
              <w:adjustRightInd w:val="0"/>
              <w:spacing w:line="360" w:lineRule="auto"/>
              <w:ind w:leftChars="342" w:left="718" w:firstLineChars="200" w:firstLine="480"/>
              <w:jc w:val="left"/>
              <w:rPr>
                <w:color w:val="0D0D0D" w:themeColor="text1" w:themeTint="F2"/>
                <w:sz w:val="24"/>
              </w:rPr>
            </w:pPr>
            <w:r w:rsidRPr="00FD6EF8">
              <w:rPr>
                <w:color w:val="0D0D0D" w:themeColor="text1" w:themeTint="F2"/>
                <w:sz w:val="24"/>
              </w:rPr>
              <w:t>F</w:t>
            </w:r>
            <w:r w:rsidRPr="00FD6EF8">
              <w:rPr>
                <w:color w:val="0D0D0D" w:themeColor="text1" w:themeTint="F2"/>
                <w:sz w:val="24"/>
              </w:rPr>
              <w:t>－汇水面积（</w:t>
            </w:r>
            <w:r w:rsidRPr="00FD6EF8">
              <w:rPr>
                <w:color w:val="0D0D0D" w:themeColor="text1" w:themeTint="F2"/>
                <w:sz w:val="24"/>
              </w:rPr>
              <w:t>hm</w:t>
            </w:r>
            <w:r w:rsidRPr="00FD6EF8">
              <w:rPr>
                <w:color w:val="0D0D0D" w:themeColor="text1" w:themeTint="F2"/>
                <w:sz w:val="24"/>
                <w:vertAlign w:val="superscript"/>
              </w:rPr>
              <w:t>2</w:t>
            </w:r>
            <w:r w:rsidRPr="00FD6EF8">
              <w:rPr>
                <w:color w:val="0D0D0D" w:themeColor="text1" w:themeTint="F2"/>
                <w:sz w:val="24"/>
              </w:rPr>
              <w:t>），项目</w:t>
            </w:r>
            <w:r w:rsidRPr="00FD6EF8">
              <w:rPr>
                <w:rFonts w:hint="eastAsia"/>
                <w:color w:val="0D0D0D" w:themeColor="text1" w:themeTint="F2"/>
                <w:sz w:val="24"/>
              </w:rPr>
              <w:t>厂区</w:t>
            </w:r>
            <w:r w:rsidRPr="00FD6EF8">
              <w:rPr>
                <w:color w:val="0D0D0D" w:themeColor="text1" w:themeTint="F2"/>
                <w:sz w:val="24"/>
              </w:rPr>
              <w:t>初期雨水收集系统汇水面积约</w:t>
            </w:r>
            <w:r w:rsidRPr="00FD6EF8">
              <w:rPr>
                <w:color w:val="0D0D0D" w:themeColor="text1" w:themeTint="F2"/>
                <w:sz w:val="24"/>
              </w:rPr>
              <w:t>0.228</w:t>
            </w:r>
            <w:r w:rsidRPr="00FD6EF8">
              <w:rPr>
                <w:rFonts w:hint="eastAsia"/>
                <w:color w:val="0D0D0D" w:themeColor="text1" w:themeTint="F2"/>
                <w:sz w:val="24"/>
              </w:rPr>
              <w:t xml:space="preserve"> </w:t>
            </w:r>
            <w:r w:rsidRPr="00FD6EF8">
              <w:rPr>
                <w:color w:val="0D0D0D" w:themeColor="text1" w:themeTint="F2"/>
                <w:sz w:val="24"/>
              </w:rPr>
              <w:t>hm</w:t>
            </w:r>
            <w:r w:rsidRPr="00FD6EF8">
              <w:rPr>
                <w:color w:val="0D0D0D" w:themeColor="text1" w:themeTint="F2"/>
                <w:sz w:val="24"/>
                <w:vertAlign w:val="superscript"/>
              </w:rPr>
              <w:t>2</w:t>
            </w:r>
            <w:r w:rsidRPr="00FD6EF8">
              <w:rPr>
                <w:color w:val="0D0D0D" w:themeColor="text1" w:themeTint="F2"/>
                <w:sz w:val="24"/>
              </w:rPr>
              <w:t>；</w:t>
            </w:r>
          </w:p>
          <w:p w14:paraId="760BDECB" w14:textId="77777777" w:rsidR="008739F1" w:rsidRPr="00FD6EF8" w:rsidRDefault="003114DE">
            <w:pPr>
              <w:autoSpaceDE w:val="0"/>
              <w:autoSpaceDN w:val="0"/>
              <w:adjustRightInd w:val="0"/>
              <w:spacing w:line="360" w:lineRule="auto"/>
              <w:ind w:firstLineChars="500" w:firstLine="1200"/>
              <w:jc w:val="left"/>
              <w:rPr>
                <w:color w:val="0D0D0D" w:themeColor="text1" w:themeTint="F2"/>
                <w:sz w:val="24"/>
              </w:rPr>
            </w:pPr>
            <w:r w:rsidRPr="00FD6EF8">
              <w:rPr>
                <w:color w:val="0D0D0D" w:themeColor="text1" w:themeTint="F2"/>
                <w:sz w:val="24"/>
              </w:rPr>
              <w:t>t—</w:t>
            </w:r>
            <w:r w:rsidRPr="00FD6EF8">
              <w:rPr>
                <w:color w:val="0D0D0D" w:themeColor="text1" w:themeTint="F2"/>
                <w:sz w:val="24"/>
              </w:rPr>
              <w:t>降雨历时（</w:t>
            </w:r>
            <w:r w:rsidRPr="00FD6EF8">
              <w:rPr>
                <w:color w:val="0D0D0D" w:themeColor="text1" w:themeTint="F2"/>
                <w:sz w:val="24"/>
              </w:rPr>
              <w:t>s</w:t>
            </w:r>
            <w:r w:rsidRPr="00FD6EF8">
              <w:rPr>
                <w:color w:val="0D0D0D" w:themeColor="text1" w:themeTint="F2"/>
                <w:sz w:val="24"/>
              </w:rPr>
              <w:t>），取</w:t>
            </w:r>
            <w:r w:rsidRPr="00FD6EF8">
              <w:rPr>
                <w:color w:val="0D0D0D" w:themeColor="text1" w:themeTint="F2"/>
                <w:sz w:val="24"/>
              </w:rPr>
              <w:t>15min=900s</w:t>
            </w:r>
            <w:r w:rsidRPr="00FD6EF8">
              <w:rPr>
                <w:rFonts w:hint="eastAsia"/>
                <w:color w:val="0D0D0D" w:themeColor="text1" w:themeTint="F2"/>
                <w:sz w:val="24"/>
              </w:rPr>
              <w:t>。</w:t>
            </w:r>
          </w:p>
          <w:p w14:paraId="406F0DE7" w14:textId="77777777" w:rsidR="008739F1" w:rsidRPr="00FD6EF8" w:rsidRDefault="003114DE">
            <w:pPr>
              <w:autoSpaceDE w:val="0"/>
              <w:autoSpaceDN w:val="0"/>
              <w:adjustRightInd w:val="0"/>
              <w:spacing w:line="360" w:lineRule="auto"/>
              <w:ind w:firstLineChars="200" w:firstLine="480"/>
              <w:jc w:val="left"/>
              <w:rPr>
                <w:color w:val="0D0D0D" w:themeColor="text1" w:themeTint="F2"/>
                <w:sz w:val="24"/>
              </w:rPr>
            </w:pPr>
            <w:r w:rsidRPr="00FD6EF8">
              <w:rPr>
                <w:color w:val="0D0D0D" w:themeColor="text1" w:themeTint="F2"/>
                <w:sz w:val="24"/>
              </w:rPr>
              <w:t>根据</w:t>
            </w:r>
            <w:r w:rsidRPr="00FD6EF8">
              <w:rPr>
                <w:rFonts w:hint="eastAsia"/>
                <w:color w:val="0D0D0D" w:themeColor="text1" w:themeTint="F2"/>
                <w:sz w:val="24"/>
              </w:rPr>
              <w:t>芜湖市暴雨强度</w:t>
            </w:r>
            <w:r w:rsidRPr="00FD6EF8">
              <w:rPr>
                <w:color w:val="0D0D0D" w:themeColor="text1" w:themeTint="F2"/>
                <w:sz w:val="24"/>
              </w:rPr>
              <w:t>计算公式：</w:t>
            </w:r>
          </w:p>
          <w:p w14:paraId="7F753001" w14:textId="77777777" w:rsidR="008739F1" w:rsidRPr="00FD6EF8" w:rsidRDefault="003114DE">
            <w:pPr>
              <w:autoSpaceDE w:val="0"/>
              <w:autoSpaceDN w:val="0"/>
              <w:adjustRightInd w:val="0"/>
              <w:spacing w:line="360" w:lineRule="auto"/>
              <w:ind w:firstLineChars="1300" w:firstLine="3120"/>
              <w:rPr>
                <w:i/>
                <w:color w:val="0D0D0D" w:themeColor="text1" w:themeTint="F2"/>
                <w:sz w:val="24"/>
              </w:rPr>
            </w:pPr>
            <w:r w:rsidRPr="00FD6EF8">
              <w:rPr>
                <w:rFonts w:hint="eastAsia"/>
                <w:i/>
                <w:color w:val="0D0D0D" w:themeColor="text1" w:themeTint="F2"/>
                <w:sz w:val="24"/>
              </w:rPr>
              <w:t>q=3345</w:t>
            </w:r>
            <w:r w:rsidRPr="00FD6EF8">
              <w:rPr>
                <w:rFonts w:hint="eastAsia"/>
                <w:i/>
                <w:color w:val="0D0D0D" w:themeColor="text1" w:themeTint="F2"/>
                <w:sz w:val="24"/>
              </w:rPr>
              <w:t>×（</w:t>
            </w:r>
            <w:r w:rsidRPr="00FD6EF8">
              <w:rPr>
                <w:rFonts w:hint="eastAsia"/>
                <w:i/>
                <w:color w:val="0D0D0D" w:themeColor="text1" w:themeTint="F2"/>
                <w:sz w:val="24"/>
              </w:rPr>
              <w:t>1+0.78LgP</w:t>
            </w:r>
            <w:r w:rsidRPr="00FD6EF8">
              <w:rPr>
                <w:rFonts w:hint="eastAsia"/>
                <w:i/>
                <w:color w:val="0D0D0D" w:themeColor="text1" w:themeTint="F2"/>
                <w:sz w:val="24"/>
              </w:rPr>
              <w:t>）</w:t>
            </w:r>
            <w:r w:rsidRPr="00FD6EF8">
              <w:rPr>
                <w:rFonts w:hint="eastAsia"/>
                <w:i/>
                <w:color w:val="0D0D0D" w:themeColor="text1" w:themeTint="F2"/>
                <w:sz w:val="24"/>
              </w:rPr>
              <w:t>/</w:t>
            </w:r>
            <w:r w:rsidRPr="00FD6EF8">
              <w:rPr>
                <w:rFonts w:hint="eastAsia"/>
                <w:i/>
                <w:color w:val="0D0D0D" w:themeColor="text1" w:themeTint="F2"/>
                <w:sz w:val="24"/>
              </w:rPr>
              <w:t>（</w:t>
            </w:r>
            <w:r w:rsidRPr="00FD6EF8">
              <w:rPr>
                <w:rFonts w:hint="eastAsia"/>
                <w:i/>
                <w:color w:val="0D0D0D" w:themeColor="text1" w:themeTint="F2"/>
                <w:sz w:val="24"/>
              </w:rPr>
              <w:t>t+12</w:t>
            </w:r>
            <w:r w:rsidRPr="00FD6EF8">
              <w:rPr>
                <w:rFonts w:hint="eastAsia"/>
                <w:i/>
                <w:color w:val="0D0D0D" w:themeColor="text1" w:themeTint="F2"/>
                <w:sz w:val="24"/>
              </w:rPr>
              <w:t>）</w:t>
            </w:r>
            <w:r w:rsidRPr="00FD6EF8">
              <w:rPr>
                <w:rFonts w:hint="eastAsia"/>
                <w:i/>
                <w:color w:val="0D0D0D" w:themeColor="text1" w:themeTint="F2"/>
                <w:sz w:val="24"/>
              </w:rPr>
              <w:t>0.83</w:t>
            </w:r>
          </w:p>
          <w:p w14:paraId="4DBF9571" w14:textId="77777777" w:rsidR="008739F1" w:rsidRPr="00FD6EF8" w:rsidRDefault="003114DE">
            <w:pPr>
              <w:autoSpaceDE w:val="0"/>
              <w:autoSpaceDN w:val="0"/>
              <w:adjustRightInd w:val="0"/>
              <w:spacing w:line="360" w:lineRule="auto"/>
              <w:ind w:firstLine="482"/>
              <w:jc w:val="left"/>
              <w:rPr>
                <w:color w:val="0D0D0D" w:themeColor="text1" w:themeTint="F2"/>
                <w:sz w:val="24"/>
              </w:rPr>
            </w:pPr>
            <w:r w:rsidRPr="00FD6EF8">
              <w:rPr>
                <w:color w:val="0D0D0D" w:themeColor="text1" w:themeTint="F2"/>
                <w:sz w:val="24"/>
              </w:rPr>
              <w:t>式中：</w:t>
            </w:r>
            <w:r w:rsidRPr="00FD6EF8">
              <w:rPr>
                <w:color w:val="0D0D0D" w:themeColor="text1" w:themeTint="F2"/>
                <w:sz w:val="24"/>
              </w:rPr>
              <w:t>q</w:t>
            </w:r>
            <w:r w:rsidRPr="00FD6EF8">
              <w:rPr>
                <w:color w:val="0D0D0D" w:themeColor="text1" w:themeTint="F2"/>
                <w:sz w:val="24"/>
              </w:rPr>
              <w:t>－设计暴雨强度</w:t>
            </w:r>
            <w:r w:rsidRPr="00FD6EF8">
              <w:rPr>
                <w:color w:val="0D0D0D" w:themeColor="text1" w:themeTint="F2"/>
                <w:sz w:val="24"/>
              </w:rPr>
              <w:t>[L/(s·hm</w:t>
            </w:r>
            <w:r w:rsidRPr="00FD6EF8">
              <w:rPr>
                <w:color w:val="0D0D0D" w:themeColor="text1" w:themeTint="F2"/>
                <w:sz w:val="24"/>
                <w:vertAlign w:val="superscript"/>
              </w:rPr>
              <w:t>2</w:t>
            </w:r>
            <w:r w:rsidRPr="00FD6EF8">
              <w:rPr>
                <w:color w:val="0D0D0D" w:themeColor="text1" w:themeTint="F2"/>
                <w:sz w:val="24"/>
              </w:rPr>
              <w:t>)]</w:t>
            </w:r>
            <w:r w:rsidRPr="00FD6EF8">
              <w:rPr>
                <w:color w:val="0D0D0D" w:themeColor="text1" w:themeTint="F2"/>
                <w:sz w:val="24"/>
              </w:rPr>
              <w:t>；</w:t>
            </w:r>
          </w:p>
          <w:p w14:paraId="49D4EC4A" w14:textId="77777777" w:rsidR="008739F1" w:rsidRPr="00FD6EF8" w:rsidRDefault="003114DE">
            <w:pPr>
              <w:autoSpaceDE w:val="0"/>
              <w:autoSpaceDN w:val="0"/>
              <w:adjustRightInd w:val="0"/>
              <w:spacing w:line="360" w:lineRule="auto"/>
              <w:ind w:firstLineChars="500" w:firstLine="1200"/>
              <w:jc w:val="left"/>
              <w:rPr>
                <w:color w:val="0D0D0D" w:themeColor="text1" w:themeTint="F2"/>
                <w:sz w:val="24"/>
              </w:rPr>
            </w:pPr>
            <w:r w:rsidRPr="00FD6EF8">
              <w:rPr>
                <w:color w:val="0D0D0D" w:themeColor="text1" w:themeTint="F2"/>
                <w:sz w:val="24"/>
              </w:rPr>
              <w:t>t</w:t>
            </w:r>
            <w:r w:rsidRPr="00FD6EF8">
              <w:rPr>
                <w:color w:val="0D0D0D" w:themeColor="text1" w:themeTint="F2"/>
                <w:sz w:val="24"/>
              </w:rPr>
              <w:t>－降雨历时（</w:t>
            </w:r>
            <w:r w:rsidRPr="00FD6EF8">
              <w:rPr>
                <w:color w:val="0D0D0D" w:themeColor="text1" w:themeTint="F2"/>
                <w:sz w:val="24"/>
              </w:rPr>
              <w:t>min</w:t>
            </w:r>
            <w:r w:rsidRPr="00FD6EF8">
              <w:rPr>
                <w:color w:val="0D0D0D" w:themeColor="text1" w:themeTint="F2"/>
                <w:sz w:val="24"/>
              </w:rPr>
              <w:t>），取</w:t>
            </w:r>
            <w:r w:rsidRPr="00FD6EF8">
              <w:rPr>
                <w:color w:val="0D0D0D" w:themeColor="text1" w:themeTint="F2"/>
                <w:sz w:val="24"/>
              </w:rPr>
              <w:t>15min</w:t>
            </w:r>
            <w:r w:rsidRPr="00FD6EF8">
              <w:rPr>
                <w:color w:val="0D0D0D" w:themeColor="text1" w:themeTint="F2"/>
                <w:sz w:val="24"/>
              </w:rPr>
              <w:t>；</w:t>
            </w:r>
          </w:p>
          <w:p w14:paraId="08799D5E" w14:textId="77777777" w:rsidR="008739F1" w:rsidRPr="00FD6EF8" w:rsidRDefault="003114DE">
            <w:pPr>
              <w:autoSpaceDE w:val="0"/>
              <w:autoSpaceDN w:val="0"/>
              <w:adjustRightInd w:val="0"/>
              <w:spacing w:line="360" w:lineRule="auto"/>
              <w:ind w:firstLineChars="500" w:firstLine="1200"/>
              <w:jc w:val="left"/>
              <w:rPr>
                <w:color w:val="0D0D0D" w:themeColor="text1" w:themeTint="F2"/>
                <w:sz w:val="24"/>
              </w:rPr>
            </w:pPr>
            <w:r w:rsidRPr="00FD6EF8">
              <w:rPr>
                <w:color w:val="0D0D0D" w:themeColor="text1" w:themeTint="F2"/>
                <w:sz w:val="24"/>
              </w:rPr>
              <w:t>P</w:t>
            </w:r>
            <w:r w:rsidRPr="00FD6EF8">
              <w:rPr>
                <w:color w:val="0D0D0D" w:themeColor="text1" w:themeTint="F2"/>
                <w:sz w:val="24"/>
              </w:rPr>
              <w:t>－设计重现期（</w:t>
            </w:r>
            <w:r w:rsidRPr="00FD6EF8">
              <w:rPr>
                <w:color w:val="0D0D0D" w:themeColor="text1" w:themeTint="F2"/>
                <w:sz w:val="24"/>
              </w:rPr>
              <w:t>a</w:t>
            </w:r>
            <w:r w:rsidRPr="00FD6EF8">
              <w:rPr>
                <w:color w:val="0D0D0D" w:themeColor="text1" w:themeTint="F2"/>
                <w:sz w:val="24"/>
              </w:rPr>
              <w:t>），本项目取</w:t>
            </w:r>
            <w:r w:rsidRPr="00FD6EF8">
              <w:rPr>
                <w:color w:val="0D0D0D" w:themeColor="text1" w:themeTint="F2"/>
                <w:sz w:val="24"/>
              </w:rPr>
              <w:t>2a</w:t>
            </w:r>
            <w:r w:rsidRPr="00FD6EF8">
              <w:rPr>
                <w:color w:val="0D0D0D" w:themeColor="text1" w:themeTint="F2"/>
                <w:sz w:val="24"/>
              </w:rPr>
              <w:t>；</w:t>
            </w:r>
          </w:p>
          <w:p w14:paraId="3C96C164" w14:textId="77777777" w:rsidR="008739F1" w:rsidRPr="00FD6EF8" w:rsidRDefault="003114DE">
            <w:pPr>
              <w:autoSpaceDE w:val="0"/>
              <w:autoSpaceDN w:val="0"/>
              <w:adjustRightInd w:val="0"/>
              <w:spacing w:line="360" w:lineRule="auto"/>
              <w:ind w:firstLine="482"/>
              <w:jc w:val="left"/>
              <w:rPr>
                <w:color w:val="0D0D0D" w:themeColor="text1" w:themeTint="F2"/>
                <w:sz w:val="24"/>
              </w:rPr>
            </w:pPr>
            <w:r w:rsidRPr="00FD6EF8">
              <w:rPr>
                <w:color w:val="0D0D0D" w:themeColor="text1" w:themeTint="F2"/>
                <w:sz w:val="24"/>
              </w:rPr>
              <w:t>经计算</w:t>
            </w:r>
            <w:r w:rsidRPr="00FD6EF8">
              <w:rPr>
                <w:color w:val="0D0D0D" w:themeColor="text1" w:themeTint="F2"/>
                <w:sz w:val="24"/>
              </w:rPr>
              <w:t>q=</w:t>
            </w:r>
            <w:r w:rsidRPr="00FD6EF8">
              <w:rPr>
                <w:rFonts w:hint="eastAsia"/>
                <w:color w:val="0D0D0D" w:themeColor="text1" w:themeTint="F2"/>
                <w:sz w:val="24"/>
              </w:rPr>
              <w:t>267.87</w:t>
            </w:r>
            <w:r w:rsidRPr="00FD6EF8">
              <w:rPr>
                <w:color w:val="0D0D0D" w:themeColor="text1" w:themeTint="F2"/>
                <w:sz w:val="24"/>
              </w:rPr>
              <w:t>L/(s·hm</w:t>
            </w:r>
            <w:r w:rsidRPr="00FD6EF8">
              <w:rPr>
                <w:color w:val="0D0D0D" w:themeColor="text1" w:themeTint="F2"/>
                <w:sz w:val="24"/>
                <w:vertAlign w:val="superscript"/>
              </w:rPr>
              <w:t>2</w:t>
            </w:r>
            <w:r w:rsidRPr="00FD6EF8">
              <w:rPr>
                <w:color w:val="0D0D0D" w:themeColor="text1" w:themeTint="F2"/>
                <w:sz w:val="24"/>
              </w:rPr>
              <w:t>)</w:t>
            </w:r>
            <w:r w:rsidRPr="00FD6EF8">
              <w:rPr>
                <w:color w:val="0D0D0D" w:themeColor="text1" w:themeTint="F2"/>
                <w:sz w:val="24"/>
              </w:rPr>
              <w:t>，则</w:t>
            </w:r>
            <w:r w:rsidRPr="00FD6EF8">
              <w:rPr>
                <w:rFonts w:hint="eastAsia"/>
                <w:color w:val="0D0D0D" w:themeColor="text1" w:themeTint="F2"/>
                <w:sz w:val="24"/>
              </w:rPr>
              <w:t>厂区</w:t>
            </w:r>
            <w:r w:rsidRPr="00FD6EF8">
              <w:rPr>
                <w:color w:val="0D0D0D" w:themeColor="text1" w:themeTint="F2"/>
                <w:sz w:val="24"/>
              </w:rPr>
              <w:t>初期雨水一次最大量为</w:t>
            </w:r>
            <w:r w:rsidRPr="00FD6EF8">
              <w:rPr>
                <w:color w:val="0D0D0D" w:themeColor="text1" w:themeTint="F2"/>
                <w:sz w:val="24"/>
              </w:rPr>
              <w:t>43.97 m</w:t>
            </w:r>
            <w:r w:rsidRPr="00FD6EF8">
              <w:rPr>
                <w:color w:val="0D0D0D" w:themeColor="text1" w:themeTint="F2"/>
                <w:sz w:val="24"/>
                <w:vertAlign w:val="superscript"/>
              </w:rPr>
              <w:t>3</w:t>
            </w:r>
            <w:r w:rsidRPr="00FD6EF8">
              <w:rPr>
                <w:rFonts w:hint="eastAsia"/>
                <w:color w:val="0D0D0D" w:themeColor="text1" w:themeTint="F2"/>
                <w:sz w:val="24"/>
              </w:rPr>
              <w:t>。</w:t>
            </w:r>
            <w:r w:rsidRPr="00FD6EF8">
              <w:rPr>
                <w:color w:val="0D0D0D" w:themeColor="text1" w:themeTint="F2"/>
                <w:sz w:val="24"/>
              </w:rPr>
              <w:t>暴雨次数按一年</w:t>
            </w:r>
            <w:r w:rsidRPr="00FD6EF8">
              <w:rPr>
                <w:color w:val="0D0D0D" w:themeColor="text1" w:themeTint="F2"/>
                <w:sz w:val="24"/>
              </w:rPr>
              <w:t>15</w:t>
            </w:r>
            <w:r w:rsidRPr="00FD6EF8">
              <w:rPr>
                <w:color w:val="0D0D0D" w:themeColor="text1" w:themeTint="F2"/>
                <w:sz w:val="24"/>
              </w:rPr>
              <w:t>次计，则</w:t>
            </w:r>
            <w:r w:rsidRPr="00FD6EF8">
              <w:rPr>
                <w:rFonts w:hint="eastAsia"/>
                <w:color w:val="0D0D0D" w:themeColor="text1" w:themeTint="F2"/>
                <w:sz w:val="24"/>
              </w:rPr>
              <w:t>厂区</w:t>
            </w:r>
            <w:r w:rsidRPr="00FD6EF8">
              <w:rPr>
                <w:color w:val="0D0D0D" w:themeColor="text1" w:themeTint="F2"/>
                <w:sz w:val="24"/>
              </w:rPr>
              <w:t>初期雨水产生量约</w:t>
            </w:r>
            <w:r w:rsidRPr="00FD6EF8">
              <w:rPr>
                <w:color w:val="0D0D0D" w:themeColor="text1" w:themeTint="F2"/>
                <w:sz w:val="24"/>
              </w:rPr>
              <w:t>659.55</w:t>
            </w:r>
            <w:r w:rsidRPr="00FD6EF8">
              <w:rPr>
                <w:rFonts w:hint="eastAsia"/>
                <w:color w:val="0D0D0D" w:themeColor="text1" w:themeTint="F2"/>
                <w:sz w:val="24"/>
              </w:rPr>
              <w:t xml:space="preserve"> </w:t>
            </w:r>
            <w:r w:rsidRPr="00FD6EF8">
              <w:rPr>
                <w:color w:val="0D0D0D" w:themeColor="text1" w:themeTint="F2"/>
                <w:sz w:val="24"/>
              </w:rPr>
              <w:t>m</w:t>
            </w:r>
            <w:r w:rsidRPr="00FD6EF8">
              <w:rPr>
                <w:color w:val="0D0D0D" w:themeColor="text1" w:themeTint="F2"/>
                <w:sz w:val="24"/>
                <w:vertAlign w:val="superscript"/>
              </w:rPr>
              <w:t>3</w:t>
            </w:r>
            <w:r w:rsidRPr="00FD6EF8">
              <w:rPr>
                <w:color w:val="0D0D0D" w:themeColor="text1" w:themeTint="F2"/>
                <w:sz w:val="24"/>
              </w:rPr>
              <w:t>/a</w:t>
            </w:r>
            <w:r w:rsidRPr="00FD6EF8">
              <w:rPr>
                <w:color w:val="0D0D0D" w:themeColor="text1" w:themeTint="F2"/>
                <w:sz w:val="24"/>
              </w:rPr>
              <w:t>。</w:t>
            </w:r>
            <w:r w:rsidRPr="00FD6EF8">
              <w:rPr>
                <w:rFonts w:hint="eastAsia"/>
                <w:color w:val="0D0D0D" w:themeColor="text1" w:themeTint="F2"/>
                <w:sz w:val="24"/>
              </w:rPr>
              <w:t>本评价建议厂区四周设置截流沟和三级沉淀池相连。</w:t>
            </w:r>
          </w:p>
          <w:p w14:paraId="7E85F38A" w14:textId="77777777" w:rsidR="008739F1" w:rsidRPr="00FD6EF8" w:rsidRDefault="003114DE">
            <w:pPr>
              <w:adjustRightInd w:val="0"/>
              <w:spacing w:line="360" w:lineRule="auto"/>
              <w:ind w:firstLine="480"/>
              <w:jc w:val="left"/>
              <w:rPr>
                <w:color w:val="0D0D0D" w:themeColor="text1" w:themeTint="F2"/>
                <w:sz w:val="24"/>
              </w:rPr>
            </w:pPr>
            <w:r w:rsidRPr="00FD6EF8">
              <w:rPr>
                <w:rFonts w:hint="eastAsia"/>
                <w:color w:val="0D0D0D" w:themeColor="text1" w:themeTint="F2"/>
                <w:sz w:val="24"/>
              </w:rPr>
              <w:t>3</w:t>
            </w:r>
            <w:r w:rsidRPr="00FD6EF8">
              <w:rPr>
                <w:rFonts w:hint="eastAsia"/>
                <w:color w:val="0D0D0D" w:themeColor="text1" w:themeTint="F2"/>
                <w:sz w:val="24"/>
              </w:rPr>
              <w:t>、</w:t>
            </w:r>
            <w:r w:rsidRPr="00FD6EF8">
              <w:rPr>
                <w:color w:val="0D0D0D" w:themeColor="text1" w:themeTint="F2"/>
                <w:sz w:val="24"/>
              </w:rPr>
              <w:t>生活用水</w:t>
            </w:r>
          </w:p>
          <w:p w14:paraId="73DCE9A5" w14:textId="77777777" w:rsidR="008739F1" w:rsidRPr="00FD6EF8" w:rsidRDefault="003114DE">
            <w:pPr>
              <w:adjustRightInd w:val="0"/>
              <w:spacing w:line="360" w:lineRule="auto"/>
              <w:ind w:firstLine="480"/>
              <w:jc w:val="left"/>
              <w:rPr>
                <w:color w:val="0D0D0D" w:themeColor="text1" w:themeTint="F2"/>
                <w:sz w:val="24"/>
              </w:rPr>
            </w:pPr>
            <w:r w:rsidRPr="00FD6EF8">
              <w:rPr>
                <w:rFonts w:hint="eastAsia"/>
                <w:color w:val="0D0D0D" w:themeColor="text1" w:themeTint="F2"/>
                <w:sz w:val="24"/>
              </w:rPr>
              <w:t>本</w:t>
            </w:r>
            <w:r w:rsidRPr="00FD6EF8">
              <w:rPr>
                <w:color w:val="0D0D0D" w:themeColor="text1" w:themeTint="F2"/>
                <w:sz w:val="24"/>
              </w:rPr>
              <w:t>项目</w:t>
            </w:r>
            <w:r w:rsidRPr="00FD6EF8">
              <w:rPr>
                <w:rFonts w:hint="eastAsia"/>
                <w:color w:val="0D0D0D" w:themeColor="text1" w:themeTint="F2"/>
                <w:sz w:val="24"/>
              </w:rPr>
              <w:t>劳动定员</w:t>
            </w:r>
            <w:r w:rsidRPr="00FD6EF8">
              <w:rPr>
                <w:color w:val="0D0D0D" w:themeColor="text1" w:themeTint="F2"/>
                <w:sz w:val="24"/>
              </w:rPr>
              <w:t>70</w:t>
            </w:r>
            <w:r w:rsidRPr="00FD6EF8">
              <w:rPr>
                <w:color w:val="0D0D0D" w:themeColor="text1" w:themeTint="F2"/>
                <w:sz w:val="24"/>
              </w:rPr>
              <w:t>人，住宿人员</w:t>
            </w:r>
            <w:r w:rsidRPr="00FD6EF8">
              <w:rPr>
                <w:color w:val="0D0D0D" w:themeColor="text1" w:themeTint="F2"/>
                <w:sz w:val="24"/>
              </w:rPr>
              <w:t>60</w:t>
            </w:r>
            <w:r w:rsidRPr="00FD6EF8">
              <w:rPr>
                <w:rFonts w:hint="eastAsia"/>
                <w:color w:val="0D0D0D" w:themeColor="text1" w:themeTint="F2"/>
                <w:sz w:val="24"/>
              </w:rPr>
              <w:t>人</w:t>
            </w:r>
            <w:r w:rsidRPr="00FD6EF8">
              <w:rPr>
                <w:color w:val="0D0D0D" w:themeColor="text1" w:themeTint="F2"/>
                <w:sz w:val="24"/>
              </w:rPr>
              <w:t>，年工作时间</w:t>
            </w:r>
            <w:r w:rsidRPr="00FD6EF8">
              <w:rPr>
                <w:color w:val="0D0D0D" w:themeColor="text1" w:themeTint="F2"/>
                <w:sz w:val="24"/>
              </w:rPr>
              <w:t>300</w:t>
            </w:r>
            <w:r w:rsidRPr="00FD6EF8">
              <w:rPr>
                <w:color w:val="0D0D0D" w:themeColor="text1" w:themeTint="F2"/>
                <w:sz w:val="24"/>
              </w:rPr>
              <w:t>天。</w:t>
            </w:r>
            <w:r w:rsidRPr="00FD6EF8">
              <w:rPr>
                <w:rFonts w:hint="eastAsia"/>
                <w:color w:val="0D0D0D" w:themeColor="text1" w:themeTint="F2"/>
                <w:sz w:val="24"/>
              </w:rPr>
              <w:t>住宿人员用水量</w:t>
            </w:r>
            <w:r w:rsidRPr="00FD6EF8">
              <w:rPr>
                <w:color w:val="0D0D0D" w:themeColor="text1" w:themeTint="F2"/>
                <w:sz w:val="24"/>
              </w:rPr>
              <w:t>按照</w:t>
            </w:r>
            <w:r w:rsidRPr="00FD6EF8">
              <w:rPr>
                <w:rFonts w:hint="eastAsia"/>
                <w:color w:val="0D0D0D" w:themeColor="text1" w:themeTint="F2"/>
                <w:sz w:val="24"/>
              </w:rPr>
              <w:t xml:space="preserve">120 </w:t>
            </w:r>
            <w:r w:rsidRPr="00FD6EF8">
              <w:rPr>
                <w:color w:val="0D0D0D" w:themeColor="text1" w:themeTint="F2"/>
                <w:sz w:val="24"/>
              </w:rPr>
              <w:t>L/</w:t>
            </w:r>
            <w:r w:rsidRPr="00FD6EF8">
              <w:rPr>
                <w:color w:val="0D0D0D" w:themeColor="text1" w:themeTint="F2"/>
                <w:sz w:val="24"/>
              </w:rPr>
              <w:t>人</w:t>
            </w:r>
            <w:r w:rsidRPr="00FD6EF8">
              <w:rPr>
                <w:color w:val="0D0D0D" w:themeColor="text1" w:themeTint="F2"/>
                <w:sz w:val="24"/>
              </w:rPr>
              <w:t>·d</w:t>
            </w:r>
            <w:r w:rsidRPr="00FD6EF8">
              <w:rPr>
                <w:rFonts w:hint="eastAsia"/>
                <w:color w:val="0D0D0D" w:themeColor="text1" w:themeTint="F2"/>
                <w:sz w:val="24"/>
              </w:rPr>
              <w:t>计算，</w:t>
            </w:r>
            <w:r w:rsidRPr="00FD6EF8">
              <w:rPr>
                <w:color w:val="0D0D0D" w:themeColor="text1" w:themeTint="F2"/>
                <w:sz w:val="24"/>
              </w:rPr>
              <w:t>非住宿人员用水量按照</w:t>
            </w:r>
            <w:r w:rsidRPr="00FD6EF8">
              <w:rPr>
                <w:color w:val="0D0D0D" w:themeColor="text1" w:themeTint="F2"/>
                <w:sz w:val="24"/>
              </w:rPr>
              <w:t>50</w:t>
            </w:r>
            <w:r w:rsidRPr="00FD6EF8">
              <w:rPr>
                <w:rFonts w:hint="eastAsia"/>
                <w:color w:val="0D0D0D" w:themeColor="text1" w:themeTint="F2"/>
                <w:sz w:val="24"/>
              </w:rPr>
              <w:t xml:space="preserve"> </w:t>
            </w:r>
            <w:r w:rsidRPr="00FD6EF8">
              <w:rPr>
                <w:color w:val="0D0D0D" w:themeColor="text1" w:themeTint="F2"/>
                <w:sz w:val="24"/>
              </w:rPr>
              <w:t>L/</w:t>
            </w:r>
            <w:r w:rsidRPr="00FD6EF8">
              <w:rPr>
                <w:color w:val="0D0D0D" w:themeColor="text1" w:themeTint="F2"/>
                <w:sz w:val="24"/>
              </w:rPr>
              <w:t>人</w:t>
            </w:r>
            <w:r w:rsidRPr="00FD6EF8">
              <w:rPr>
                <w:color w:val="0D0D0D" w:themeColor="text1" w:themeTint="F2"/>
                <w:sz w:val="24"/>
              </w:rPr>
              <w:t>·d</w:t>
            </w:r>
            <w:r w:rsidRPr="00FD6EF8">
              <w:rPr>
                <w:rFonts w:hint="eastAsia"/>
                <w:color w:val="0D0D0D" w:themeColor="text1" w:themeTint="F2"/>
                <w:sz w:val="24"/>
              </w:rPr>
              <w:t>计算</w:t>
            </w:r>
            <w:r w:rsidRPr="00FD6EF8">
              <w:rPr>
                <w:color w:val="0D0D0D" w:themeColor="text1" w:themeTint="F2"/>
                <w:sz w:val="24"/>
              </w:rPr>
              <w:t>，则</w:t>
            </w:r>
            <w:r w:rsidRPr="00FD6EF8">
              <w:rPr>
                <w:rFonts w:hint="eastAsia"/>
                <w:color w:val="0D0D0D" w:themeColor="text1" w:themeTint="F2"/>
                <w:sz w:val="24"/>
              </w:rPr>
              <w:t>本</w:t>
            </w:r>
            <w:r w:rsidRPr="00FD6EF8">
              <w:rPr>
                <w:color w:val="0D0D0D" w:themeColor="text1" w:themeTint="F2"/>
                <w:sz w:val="24"/>
              </w:rPr>
              <w:t>项目生活用水量为</w:t>
            </w:r>
            <w:r w:rsidRPr="00FD6EF8">
              <w:rPr>
                <w:color w:val="0D0D0D" w:themeColor="text1" w:themeTint="F2"/>
                <w:sz w:val="24"/>
              </w:rPr>
              <w:t>7.7</w:t>
            </w:r>
            <w:r w:rsidRPr="00FD6EF8">
              <w:rPr>
                <w:rFonts w:hint="eastAsia"/>
                <w:color w:val="0D0D0D" w:themeColor="text1" w:themeTint="F2"/>
                <w:sz w:val="24"/>
              </w:rPr>
              <w:t xml:space="preserve"> </w:t>
            </w:r>
            <w:r w:rsidRPr="00FD6EF8">
              <w:rPr>
                <w:color w:val="0D0D0D" w:themeColor="text1" w:themeTint="F2"/>
                <w:sz w:val="24"/>
              </w:rPr>
              <w:t>m</w:t>
            </w:r>
            <w:r w:rsidRPr="00FD6EF8">
              <w:rPr>
                <w:color w:val="0D0D0D" w:themeColor="text1" w:themeTint="F2"/>
                <w:sz w:val="24"/>
                <w:vertAlign w:val="superscript"/>
              </w:rPr>
              <w:t>3</w:t>
            </w:r>
            <w:r w:rsidRPr="00FD6EF8">
              <w:rPr>
                <w:color w:val="0D0D0D" w:themeColor="text1" w:themeTint="F2"/>
                <w:sz w:val="24"/>
              </w:rPr>
              <w:t>/d</w:t>
            </w:r>
            <w:r w:rsidRPr="00FD6EF8">
              <w:rPr>
                <w:color w:val="0D0D0D" w:themeColor="text1" w:themeTint="F2"/>
                <w:sz w:val="24"/>
              </w:rPr>
              <w:t>（</w:t>
            </w:r>
            <w:r w:rsidRPr="00FD6EF8">
              <w:rPr>
                <w:color w:val="0D0D0D" w:themeColor="text1" w:themeTint="F2"/>
                <w:sz w:val="24"/>
              </w:rPr>
              <w:t>2310 m</w:t>
            </w:r>
            <w:r w:rsidRPr="00FD6EF8">
              <w:rPr>
                <w:color w:val="0D0D0D" w:themeColor="text1" w:themeTint="F2"/>
                <w:sz w:val="24"/>
                <w:vertAlign w:val="superscript"/>
              </w:rPr>
              <w:t>3</w:t>
            </w:r>
            <w:r w:rsidRPr="00FD6EF8">
              <w:rPr>
                <w:color w:val="0D0D0D" w:themeColor="text1" w:themeTint="F2"/>
                <w:sz w:val="24"/>
              </w:rPr>
              <w:t>/a</w:t>
            </w:r>
            <w:r w:rsidRPr="00FD6EF8">
              <w:rPr>
                <w:color w:val="0D0D0D" w:themeColor="text1" w:themeTint="F2"/>
                <w:sz w:val="24"/>
              </w:rPr>
              <w:t>）。生活污水产生量按照用水量的</w:t>
            </w:r>
            <w:r w:rsidRPr="00FD6EF8">
              <w:rPr>
                <w:color w:val="0D0D0D" w:themeColor="text1" w:themeTint="F2"/>
                <w:sz w:val="24"/>
              </w:rPr>
              <w:t>80%</w:t>
            </w:r>
            <w:r w:rsidRPr="00FD6EF8">
              <w:rPr>
                <w:color w:val="0D0D0D" w:themeColor="text1" w:themeTint="F2"/>
                <w:sz w:val="24"/>
              </w:rPr>
              <w:t>计算，则生活污水产生量为</w:t>
            </w:r>
            <w:r w:rsidRPr="00FD6EF8">
              <w:rPr>
                <w:color w:val="0D0D0D" w:themeColor="text1" w:themeTint="F2"/>
                <w:sz w:val="24"/>
              </w:rPr>
              <w:t>6.16</w:t>
            </w:r>
            <w:r w:rsidRPr="00FD6EF8">
              <w:rPr>
                <w:rFonts w:hint="eastAsia"/>
                <w:color w:val="0D0D0D" w:themeColor="text1" w:themeTint="F2"/>
                <w:sz w:val="24"/>
              </w:rPr>
              <w:t xml:space="preserve"> m</w:t>
            </w:r>
            <w:r w:rsidRPr="00FD6EF8">
              <w:rPr>
                <w:rFonts w:hint="eastAsia"/>
                <w:color w:val="0D0D0D" w:themeColor="text1" w:themeTint="F2"/>
                <w:sz w:val="24"/>
                <w:vertAlign w:val="superscript"/>
              </w:rPr>
              <w:t>3</w:t>
            </w:r>
            <w:r w:rsidRPr="00FD6EF8">
              <w:rPr>
                <w:color w:val="0D0D0D" w:themeColor="text1" w:themeTint="F2"/>
                <w:sz w:val="24"/>
              </w:rPr>
              <w:t>/d</w:t>
            </w:r>
            <w:r w:rsidRPr="00FD6EF8">
              <w:rPr>
                <w:color w:val="0D0D0D" w:themeColor="text1" w:themeTint="F2"/>
                <w:sz w:val="24"/>
              </w:rPr>
              <w:t>（</w:t>
            </w:r>
            <w:r w:rsidRPr="00FD6EF8">
              <w:rPr>
                <w:color w:val="0D0D0D" w:themeColor="text1" w:themeTint="F2"/>
                <w:sz w:val="24"/>
              </w:rPr>
              <w:t>1848</w:t>
            </w:r>
            <w:r w:rsidRPr="00FD6EF8">
              <w:rPr>
                <w:rFonts w:hint="eastAsia"/>
                <w:color w:val="0D0D0D" w:themeColor="text1" w:themeTint="F2"/>
                <w:sz w:val="24"/>
              </w:rPr>
              <w:t xml:space="preserve"> m</w:t>
            </w:r>
            <w:r w:rsidRPr="00FD6EF8">
              <w:rPr>
                <w:rFonts w:hint="eastAsia"/>
                <w:color w:val="0D0D0D" w:themeColor="text1" w:themeTint="F2"/>
                <w:sz w:val="24"/>
                <w:vertAlign w:val="superscript"/>
              </w:rPr>
              <w:t>3</w:t>
            </w:r>
            <w:r w:rsidRPr="00FD6EF8">
              <w:rPr>
                <w:color w:val="0D0D0D" w:themeColor="text1" w:themeTint="F2"/>
                <w:sz w:val="24"/>
              </w:rPr>
              <w:t>/a</w:t>
            </w:r>
            <w:r w:rsidRPr="00FD6EF8">
              <w:rPr>
                <w:color w:val="0D0D0D" w:themeColor="text1" w:themeTint="F2"/>
                <w:sz w:val="24"/>
              </w:rPr>
              <w:t>）。</w:t>
            </w:r>
          </w:p>
          <w:p w14:paraId="75B60465" w14:textId="77777777" w:rsidR="008739F1" w:rsidRPr="00FD6EF8" w:rsidRDefault="003114DE">
            <w:pPr>
              <w:adjustRightInd w:val="0"/>
              <w:spacing w:line="360" w:lineRule="auto"/>
              <w:ind w:firstLine="480"/>
              <w:jc w:val="left"/>
              <w:rPr>
                <w:color w:val="0D0D0D" w:themeColor="text1" w:themeTint="F2"/>
                <w:sz w:val="24"/>
              </w:rPr>
            </w:pPr>
            <w:r w:rsidRPr="00FD6EF8">
              <w:rPr>
                <w:rFonts w:hint="eastAsia"/>
                <w:color w:val="0D0D0D" w:themeColor="text1" w:themeTint="F2"/>
                <w:sz w:val="24"/>
              </w:rPr>
              <w:t>公司食堂每日为员工提供三餐，</w:t>
            </w:r>
            <w:r w:rsidRPr="00FD6EF8">
              <w:rPr>
                <w:color w:val="0D0D0D" w:themeColor="text1" w:themeTint="F2"/>
                <w:sz w:val="24"/>
              </w:rPr>
              <w:t>项目劳动定额</w:t>
            </w:r>
            <w:r w:rsidRPr="00FD6EF8">
              <w:rPr>
                <w:color w:val="0D0D0D" w:themeColor="text1" w:themeTint="F2"/>
                <w:sz w:val="24"/>
              </w:rPr>
              <w:t>70</w:t>
            </w:r>
            <w:r w:rsidRPr="00FD6EF8">
              <w:rPr>
                <w:color w:val="0D0D0D" w:themeColor="text1" w:themeTint="F2"/>
                <w:sz w:val="24"/>
              </w:rPr>
              <w:t>人，食堂就餐人次为</w:t>
            </w:r>
            <w:r w:rsidRPr="00FD6EF8">
              <w:rPr>
                <w:color w:val="0D0D0D" w:themeColor="text1" w:themeTint="F2"/>
                <w:sz w:val="24"/>
              </w:rPr>
              <w:t>70</w:t>
            </w:r>
            <w:r w:rsidRPr="00FD6EF8">
              <w:rPr>
                <w:color w:val="0D0D0D" w:themeColor="text1" w:themeTint="F2"/>
                <w:sz w:val="24"/>
              </w:rPr>
              <w:t>人次</w:t>
            </w:r>
            <w:r w:rsidRPr="00FD6EF8">
              <w:rPr>
                <w:color w:val="0D0D0D" w:themeColor="text1" w:themeTint="F2"/>
                <w:sz w:val="24"/>
              </w:rPr>
              <w:t>/d</w:t>
            </w:r>
            <w:r w:rsidRPr="00FD6EF8">
              <w:rPr>
                <w:color w:val="0D0D0D" w:themeColor="text1" w:themeTint="F2"/>
                <w:sz w:val="24"/>
              </w:rPr>
              <w:t>，</w:t>
            </w:r>
            <w:r w:rsidRPr="00FD6EF8">
              <w:rPr>
                <w:rFonts w:hint="eastAsia"/>
                <w:color w:val="0D0D0D" w:themeColor="text1" w:themeTint="F2"/>
                <w:sz w:val="24"/>
              </w:rPr>
              <w:t>食堂</w:t>
            </w:r>
            <w:r w:rsidRPr="00FD6EF8">
              <w:rPr>
                <w:color w:val="0D0D0D" w:themeColor="text1" w:themeTint="F2"/>
                <w:sz w:val="24"/>
              </w:rPr>
              <w:t>用水消耗系数按</w:t>
            </w:r>
            <w:r w:rsidRPr="00FD6EF8">
              <w:rPr>
                <w:rFonts w:hint="eastAsia"/>
                <w:color w:val="0D0D0D" w:themeColor="text1" w:themeTint="F2"/>
                <w:sz w:val="24"/>
              </w:rPr>
              <w:t>40</w:t>
            </w:r>
            <w:r w:rsidRPr="00FD6EF8">
              <w:rPr>
                <w:color w:val="0D0D0D" w:themeColor="text1" w:themeTint="F2"/>
                <w:sz w:val="24"/>
              </w:rPr>
              <w:t>L/</w:t>
            </w:r>
            <w:r w:rsidRPr="00FD6EF8">
              <w:rPr>
                <w:color w:val="0D0D0D" w:themeColor="text1" w:themeTint="F2"/>
                <w:sz w:val="24"/>
              </w:rPr>
              <w:t>人</w:t>
            </w:r>
            <w:r w:rsidRPr="00FD6EF8">
              <w:rPr>
                <w:color w:val="0D0D0D" w:themeColor="text1" w:themeTint="F2"/>
                <w:sz w:val="24"/>
              </w:rPr>
              <w:t>·</w:t>
            </w:r>
            <w:r w:rsidRPr="00FD6EF8">
              <w:rPr>
                <w:color w:val="0D0D0D" w:themeColor="text1" w:themeTint="F2"/>
                <w:sz w:val="24"/>
              </w:rPr>
              <w:t>次计算</w:t>
            </w:r>
            <w:r w:rsidRPr="00FD6EF8">
              <w:rPr>
                <w:rFonts w:hint="eastAsia"/>
                <w:color w:val="0D0D0D" w:themeColor="text1" w:themeTint="F2"/>
                <w:sz w:val="24"/>
              </w:rPr>
              <w:t>，</w:t>
            </w:r>
            <w:r w:rsidRPr="00FD6EF8">
              <w:rPr>
                <w:color w:val="0D0D0D" w:themeColor="text1" w:themeTint="F2"/>
                <w:sz w:val="24"/>
              </w:rPr>
              <w:t>则</w:t>
            </w:r>
            <w:r w:rsidRPr="00FD6EF8">
              <w:rPr>
                <w:rFonts w:hint="eastAsia"/>
                <w:color w:val="0D0D0D" w:themeColor="text1" w:themeTint="F2"/>
                <w:sz w:val="24"/>
              </w:rPr>
              <w:t>食堂</w:t>
            </w:r>
            <w:r w:rsidRPr="00FD6EF8">
              <w:rPr>
                <w:color w:val="0D0D0D" w:themeColor="text1" w:themeTint="F2"/>
                <w:sz w:val="24"/>
              </w:rPr>
              <w:t>用水量为</w:t>
            </w:r>
            <w:r w:rsidRPr="00FD6EF8">
              <w:rPr>
                <w:color w:val="0D0D0D" w:themeColor="text1" w:themeTint="F2"/>
                <w:sz w:val="24"/>
              </w:rPr>
              <w:t>8.4</w:t>
            </w:r>
            <w:r w:rsidRPr="00FD6EF8">
              <w:rPr>
                <w:rFonts w:hint="eastAsia"/>
                <w:color w:val="0D0D0D" w:themeColor="text1" w:themeTint="F2"/>
                <w:sz w:val="24"/>
              </w:rPr>
              <w:t xml:space="preserve"> </w:t>
            </w:r>
            <w:r w:rsidRPr="00FD6EF8">
              <w:rPr>
                <w:color w:val="0D0D0D" w:themeColor="text1" w:themeTint="F2"/>
                <w:sz w:val="24"/>
              </w:rPr>
              <w:t>m</w:t>
            </w:r>
            <w:r w:rsidRPr="00FD6EF8">
              <w:rPr>
                <w:color w:val="0D0D0D" w:themeColor="text1" w:themeTint="F2"/>
                <w:sz w:val="24"/>
                <w:vertAlign w:val="superscript"/>
              </w:rPr>
              <w:t>3</w:t>
            </w:r>
            <w:r w:rsidRPr="00FD6EF8">
              <w:rPr>
                <w:color w:val="0D0D0D" w:themeColor="text1" w:themeTint="F2"/>
                <w:sz w:val="24"/>
              </w:rPr>
              <w:t>/d</w:t>
            </w:r>
            <w:r w:rsidRPr="00FD6EF8">
              <w:rPr>
                <w:color w:val="0D0D0D" w:themeColor="text1" w:themeTint="F2"/>
                <w:sz w:val="24"/>
              </w:rPr>
              <w:t>（</w:t>
            </w:r>
            <w:r w:rsidRPr="00FD6EF8">
              <w:rPr>
                <w:color w:val="0D0D0D" w:themeColor="text1" w:themeTint="F2"/>
                <w:sz w:val="24"/>
              </w:rPr>
              <w:t>2520 m</w:t>
            </w:r>
            <w:r w:rsidRPr="00FD6EF8">
              <w:rPr>
                <w:color w:val="0D0D0D" w:themeColor="text1" w:themeTint="F2"/>
                <w:sz w:val="24"/>
                <w:vertAlign w:val="superscript"/>
              </w:rPr>
              <w:t>3</w:t>
            </w:r>
            <w:r w:rsidRPr="00FD6EF8">
              <w:rPr>
                <w:color w:val="0D0D0D" w:themeColor="text1" w:themeTint="F2"/>
                <w:sz w:val="24"/>
              </w:rPr>
              <w:t>/a</w:t>
            </w:r>
            <w:r w:rsidRPr="00FD6EF8">
              <w:rPr>
                <w:color w:val="0D0D0D" w:themeColor="text1" w:themeTint="F2"/>
                <w:sz w:val="24"/>
              </w:rPr>
              <w:t>）</w:t>
            </w:r>
            <w:r w:rsidRPr="00FD6EF8">
              <w:rPr>
                <w:rFonts w:hint="eastAsia"/>
                <w:color w:val="0D0D0D" w:themeColor="text1" w:themeTint="F2"/>
                <w:sz w:val="24"/>
              </w:rPr>
              <w:t>，产污系数按</w:t>
            </w:r>
            <w:r w:rsidRPr="00FD6EF8">
              <w:rPr>
                <w:rFonts w:hint="eastAsia"/>
                <w:color w:val="0D0D0D" w:themeColor="text1" w:themeTint="F2"/>
                <w:sz w:val="24"/>
              </w:rPr>
              <w:t>0.8</w:t>
            </w:r>
            <w:r w:rsidRPr="00FD6EF8">
              <w:rPr>
                <w:color w:val="0D0D0D" w:themeColor="text1" w:themeTint="F2"/>
                <w:sz w:val="24"/>
              </w:rPr>
              <w:t>计算，则</w:t>
            </w:r>
            <w:r w:rsidRPr="00FD6EF8">
              <w:rPr>
                <w:rFonts w:hint="eastAsia"/>
                <w:color w:val="0D0D0D" w:themeColor="text1" w:themeTint="F2"/>
                <w:sz w:val="24"/>
              </w:rPr>
              <w:t>食堂废水</w:t>
            </w:r>
            <w:r w:rsidRPr="00FD6EF8">
              <w:rPr>
                <w:color w:val="0D0D0D" w:themeColor="text1" w:themeTint="F2"/>
                <w:sz w:val="24"/>
              </w:rPr>
              <w:t>产生量为</w:t>
            </w:r>
            <w:r w:rsidRPr="00FD6EF8">
              <w:rPr>
                <w:color w:val="0D0D0D" w:themeColor="text1" w:themeTint="F2"/>
                <w:sz w:val="24"/>
              </w:rPr>
              <w:t>6.72</w:t>
            </w:r>
            <w:r w:rsidRPr="00FD6EF8">
              <w:rPr>
                <w:rFonts w:hint="eastAsia"/>
                <w:color w:val="0D0D0D" w:themeColor="text1" w:themeTint="F2"/>
                <w:sz w:val="24"/>
              </w:rPr>
              <w:t xml:space="preserve"> </w:t>
            </w:r>
            <w:r w:rsidRPr="00FD6EF8">
              <w:rPr>
                <w:color w:val="0D0D0D" w:themeColor="text1" w:themeTint="F2"/>
                <w:sz w:val="24"/>
              </w:rPr>
              <w:t>m</w:t>
            </w:r>
            <w:r w:rsidRPr="00FD6EF8">
              <w:rPr>
                <w:color w:val="0D0D0D" w:themeColor="text1" w:themeTint="F2"/>
                <w:sz w:val="24"/>
                <w:vertAlign w:val="superscript"/>
              </w:rPr>
              <w:t>3</w:t>
            </w:r>
            <w:r w:rsidRPr="00FD6EF8">
              <w:rPr>
                <w:color w:val="0D0D0D" w:themeColor="text1" w:themeTint="F2"/>
                <w:sz w:val="24"/>
              </w:rPr>
              <w:t>/d</w:t>
            </w:r>
            <w:r w:rsidRPr="00FD6EF8">
              <w:rPr>
                <w:color w:val="0D0D0D" w:themeColor="text1" w:themeTint="F2"/>
                <w:sz w:val="24"/>
              </w:rPr>
              <w:t>（</w:t>
            </w:r>
            <w:r w:rsidRPr="00FD6EF8">
              <w:rPr>
                <w:color w:val="0D0D0D" w:themeColor="text1" w:themeTint="F2"/>
                <w:sz w:val="24"/>
              </w:rPr>
              <w:t>2016</w:t>
            </w:r>
            <w:r w:rsidRPr="00FD6EF8">
              <w:rPr>
                <w:rFonts w:hint="eastAsia"/>
                <w:color w:val="0D0D0D" w:themeColor="text1" w:themeTint="F2"/>
                <w:sz w:val="24"/>
              </w:rPr>
              <w:t xml:space="preserve"> </w:t>
            </w:r>
            <w:r w:rsidRPr="00FD6EF8">
              <w:rPr>
                <w:color w:val="0D0D0D" w:themeColor="text1" w:themeTint="F2"/>
                <w:sz w:val="24"/>
              </w:rPr>
              <w:t>m</w:t>
            </w:r>
            <w:r w:rsidRPr="00FD6EF8">
              <w:rPr>
                <w:color w:val="0D0D0D" w:themeColor="text1" w:themeTint="F2"/>
                <w:sz w:val="24"/>
                <w:vertAlign w:val="superscript"/>
              </w:rPr>
              <w:t>3</w:t>
            </w:r>
            <w:r w:rsidRPr="00FD6EF8">
              <w:rPr>
                <w:color w:val="0D0D0D" w:themeColor="text1" w:themeTint="F2"/>
                <w:sz w:val="24"/>
              </w:rPr>
              <w:t>/a</w:t>
            </w:r>
            <w:r w:rsidRPr="00FD6EF8">
              <w:rPr>
                <w:color w:val="0D0D0D" w:themeColor="text1" w:themeTint="F2"/>
                <w:sz w:val="24"/>
              </w:rPr>
              <w:t>）</w:t>
            </w:r>
            <w:r w:rsidRPr="00FD6EF8">
              <w:rPr>
                <w:rFonts w:hint="eastAsia"/>
                <w:color w:val="0D0D0D" w:themeColor="text1" w:themeTint="F2"/>
                <w:sz w:val="24"/>
              </w:rPr>
              <w:t>。</w:t>
            </w:r>
          </w:p>
          <w:p w14:paraId="62D3A07C" w14:textId="77777777" w:rsidR="008739F1" w:rsidRPr="00FD6EF8" w:rsidRDefault="003114DE">
            <w:pPr>
              <w:spacing w:beforeLines="50" w:before="120" w:line="360" w:lineRule="auto"/>
              <w:jc w:val="center"/>
              <w:rPr>
                <w:b/>
                <w:color w:val="0D0D0D" w:themeColor="text1" w:themeTint="F2"/>
                <w:sz w:val="24"/>
              </w:rPr>
            </w:pPr>
            <w:r w:rsidRPr="00FD6EF8">
              <w:rPr>
                <w:noProof/>
                <w:color w:val="0D0D0D" w:themeColor="text1" w:themeTint="F2"/>
              </w:rPr>
              <w:lastRenderedPageBreak/>
              <w:drawing>
                <wp:inline distT="0" distB="0" distL="0" distR="0">
                  <wp:extent cx="5092065" cy="3978275"/>
                  <wp:effectExtent l="0" t="0" r="0" b="317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0"/>
                          <a:stretch>
                            <a:fillRect/>
                          </a:stretch>
                        </pic:blipFill>
                        <pic:spPr>
                          <a:xfrm>
                            <a:off x="0" y="0"/>
                            <a:ext cx="5092065" cy="3978275"/>
                          </a:xfrm>
                          <a:prstGeom prst="rect">
                            <a:avLst/>
                          </a:prstGeom>
                        </pic:spPr>
                      </pic:pic>
                    </a:graphicData>
                  </a:graphic>
                </wp:inline>
              </w:drawing>
            </w:r>
          </w:p>
          <w:p w14:paraId="6BC09062" w14:textId="77777777" w:rsidR="008739F1" w:rsidRPr="00FD6EF8" w:rsidRDefault="003114DE">
            <w:pPr>
              <w:spacing w:line="360" w:lineRule="auto"/>
              <w:jc w:val="center"/>
              <w:rPr>
                <w:b/>
                <w:color w:val="0D0D0D" w:themeColor="text1" w:themeTint="F2"/>
                <w:sz w:val="24"/>
              </w:rPr>
            </w:pPr>
            <w:r w:rsidRPr="00FD6EF8">
              <w:rPr>
                <w:b/>
                <w:color w:val="0D0D0D" w:themeColor="text1" w:themeTint="F2"/>
                <w:sz w:val="24"/>
              </w:rPr>
              <w:t>图</w:t>
            </w:r>
            <w:r w:rsidRPr="00FD6EF8">
              <w:rPr>
                <w:b/>
                <w:color w:val="0D0D0D" w:themeColor="text1" w:themeTint="F2"/>
                <w:sz w:val="24"/>
              </w:rPr>
              <w:t>2</w:t>
            </w:r>
            <w:r w:rsidRPr="00FD6EF8">
              <w:rPr>
                <w:rFonts w:hint="eastAsia"/>
                <w:b/>
                <w:color w:val="0D0D0D" w:themeColor="text1" w:themeTint="F2"/>
                <w:sz w:val="24"/>
              </w:rPr>
              <w:t>-1</w:t>
            </w:r>
            <w:r w:rsidRPr="00FD6EF8">
              <w:rPr>
                <w:b/>
                <w:color w:val="0D0D0D" w:themeColor="text1" w:themeTint="F2"/>
                <w:sz w:val="24"/>
              </w:rPr>
              <w:t xml:space="preserve"> </w:t>
            </w:r>
            <w:r w:rsidRPr="00FD6EF8">
              <w:rPr>
                <w:rFonts w:hint="eastAsia"/>
                <w:b/>
                <w:color w:val="0D0D0D" w:themeColor="text1" w:themeTint="F2"/>
                <w:sz w:val="24"/>
              </w:rPr>
              <w:t>项目</w:t>
            </w:r>
            <w:r w:rsidRPr="00FD6EF8">
              <w:rPr>
                <w:b/>
                <w:color w:val="0D0D0D" w:themeColor="text1" w:themeTint="F2"/>
                <w:sz w:val="24"/>
              </w:rPr>
              <w:t>水平衡图（单位：</w:t>
            </w:r>
            <w:r w:rsidRPr="00FD6EF8">
              <w:rPr>
                <w:b/>
                <w:color w:val="0D0D0D" w:themeColor="text1" w:themeTint="F2"/>
                <w:sz w:val="24"/>
              </w:rPr>
              <w:t>t/</w:t>
            </w:r>
            <w:r w:rsidRPr="00FD6EF8">
              <w:rPr>
                <w:rFonts w:hint="eastAsia"/>
                <w:b/>
                <w:color w:val="0D0D0D" w:themeColor="text1" w:themeTint="F2"/>
                <w:sz w:val="24"/>
              </w:rPr>
              <w:t>d</w:t>
            </w:r>
            <w:r w:rsidRPr="00FD6EF8">
              <w:rPr>
                <w:b/>
                <w:color w:val="0D0D0D" w:themeColor="text1" w:themeTint="F2"/>
                <w:sz w:val="24"/>
              </w:rPr>
              <w:t>）</w:t>
            </w:r>
          </w:p>
          <w:p w14:paraId="556FE98D" w14:textId="77777777" w:rsidR="008739F1" w:rsidRPr="00FD6EF8" w:rsidRDefault="003114DE">
            <w:pPr>
              <w:autoSpaceDE w:val="0"/>
              <w:autoSpaceDN w:val="0"/>
              <w:adjustRightInd w:val="0"/>
              <w:spacing w:line="360" w:lineRule="auto"/>
              <w:ind w:firstLineChars="200" w:firstLine="480"/>
              <w:rPr>
                <w:color w:val="0D0D0D" w:themeColor="text1" w:themeTint="F2"/>
                <w:kern w:val="0"/>
                <w:sz w:val="24"/>
              </w:rPr>
            </w:pPr>
            <w:r w:rsidRPr="00FD6EF8">
              <w:rPr>
                <w:color w:val="0D0D0D" w:themeColor="text1" w:themeTint="F2"/>
                <w:kern w:val="0"/>
                <w:sz w:val="24"/>
              </w:rPr>
              <w:t>（</w:t>
            </w:r>
            <w:r w:rsidRPr="00FD6EF8">
              <w:rPr>
                <w:color w:val="0D0D0D" w:themeColor="text1" w:themeTint="F2"/>
                <w:kern w:val="0"/>
                <w:sz w:val="24"/>
              </w:rPr>
              <w:t>2</w:t>
            </w:r>
            <w:r w:rsidRPr="00FD6EF8">
              <w:rPr>
                <w:color w:val="0D0D0D" w:themeColor="text1" w:themeTint="F2"/>
                <w:kern w:val="0"/>
                <w:sz w:val="24"/>
              </w:rPr>
              <w:t>）排水</w:t>
            </w:r>
          </w:p>
          <w:p w14:paraId="415F9A11" w14:textId="77777777" w:rsidR="008739F1" w:rsidRPr="00FD6EF8" w:rsidRDefault="003114DE">
            <w:pPr>
              <w:autoSpaceDE w:val="0"/>
              <w:autoSpaceDN w:val="0"/>
              <w:adjustRightInd w:val="0"/>
              <w:spacing w:line="360" w:lineRule="auto"/>
              <w:ind w:firstLineChars="200" w:firstLine="480"/>
              <w:rPr>
                <w:color w:val="0D0D0D" w:themeColor="text1" w:themeTint="F2"/>
                <w:kern w:val="0"/>
                <w:sz w:val="24"/>
              </w:rPr>
            </w:pPr>
            <w:r w:rsidRPr="00FD6EF8">
              <w:rPr>
                <w:color w:val="0D0D0D" w:themeColor="text1" w:themeTint="F2"/>
                <w:kern w:val="0"/>
                <w:sz w:val="24"/>
              </w:rPr>
              <w:t>采用雨污分流。雨水排入雨水管网；</w:t>
            </w:r>
            <w:r w:rsidRPr="00FD6EF8">
              <w:rPr>
                <w:rFonts w:hint="eastAsia"/>
                <w:color w:val="0D0D0D" w:themeColor="text1" w:themeTint="F2"/>
                <w:sz w:val="24"/>
              </w:rPr>
              <w:t>车辆冲洗水、地面冲洗废水及初期雨水经截流沟三级沉淀池处理后，均回用于降尘，不外排，食堂废水经隔油处理再与其他生活污水一起经化粪池处理达标后接入</w:t>
            </w:r>
            <w:r w:rsidRPr="00FD6EF8">
              <w:rPr>
                <w:rFonts w:hAnsi="宋体" w:hint="eastAsia"/>
                <w:color w:val="0D0D0D" w:themeColor="text1" w:themeTint="F2"/>
                <w:kern w:val="24"/>
                <w:sz w:val="24"/>
              </w:rPr>
              <w:t>市政管网进入城东</w:t>
            </w:r>
            <w:r w:rsidRPr="00FD6EF8">
              <w:rPr>
                <w:rFonts w:hint="eastAsia"/>
                <w:color w:val="0D0D0D" w:themeColor="text1" w:themeTint="F2"/>
                <w:kern w:val="0"/>
                <w:sz w:val="24"/>
              </w:rPr>
              <w:t>污水处理厂</w:t>
            </w:r>
            <w:r w:rsidRPr="00FD6EF8">
              <w:rPr>
                <w:color w:val="0D0D0D" w:themeColor="text1" w:themeTint="F2"/>
                <w:kern w:val="0"/>
                <w:sz w:val="24"/>
              </w:rPr>
              <w:t>。</w:t>
            </w:r>
          </w:p>
          <w:p w14:paraId="0BA661D5" w14:textId="77777777" w:rsidR="008739F1" w:rsidRPr="00FD6EF8" w:rsidRDefault="003114DE">
            <w:pPr>
              <w:autoSpaceDE w:val="0"/>
              <w:autoSpaceDN w:val="0"/>
              <w:adjustRightInd w:val="0"/>
              <w:spacing w:line="360" w:lineRule="auto"/>
              <w:ind w:firstLineChars="200" w:firstLine="480"/>
              <w:rPr>
                <w:color w:val="0D0D0D" w:themeColor="text1" w:themeTint="F2"/>
                <w:kern w:val="0"/>
                <w:sz w:val="24"/>
              </w:rPr>
            </w:pPr>
            <w:r w:rsidRPr="00FD6EF8">
              <w:rPr>
                <w:color w:val="0D0D0D" w:themeColor="text1" w:themeTint="F2"/>
                <w:kern w:val="0"/>
                <w:sz w:val="24"/>
              </w:rPr>
              <w:t>（</w:t>
            </w:r>
            <w:r w:rsidRPr="00FD6EF8">
              <w:rPr>
                <w:color w:val="0D0D0D" w:themeColor="text1" w:themeTint="F2"/>
                <w:kern w:val="0"/>
                <w:sz w:val="24"/>
              </w:rPr>
              <w:t>3</w:t>
            </w:r>
            <w:r w:rsidRPr="00FD6EF8">
              <w:rPr>
                <w:color w:val="0D0D0D" w:themeColor="text1" w:themeTint="F2"/>
                <w:kern w:val="0"/>
                <w:sz w:val="24"/>
              </w:rPr>
              <w:t>）供电</w:t>
            </w:r>
          </w:p>
          <w:p w14:paraId="0903F230" w14:textId="77777777" w:rsidR="008739F1" w:rsidRPr="00FD6EF8" w:rsidRDefault="003114DE">
            <w:pPr>
              <w:autoSpaceDE w:val="0"/>
              <w:autoSpaceDN w:val="0"/>
              <w:adjustRightInd w:val="0"/>
              <w:spacing w:line="360" w:lineRule="auto"/>
              <w:ind w:firstLineChars="200" w:firstLine="480"/>
              <w:rPr>
                <w:color w:val="0D0D0D" w:themeColor="text1" w:themeTint="F2"/>
                <w:kern w:val="0"/>
                <w:sz w:val="24"/>
              </w:rPr>
            </w:pPr>
            <w:r w:rsidRPr="00FD6EF8">
              <w:rPr>
                <w:color w:val="0D0D0D" w:themeColor="text1" w:themeTint="F2"/>
                <w:kern w:val="0"/>
                <w:sz w:val="24"/>
              </w:rPr>
              <w:t>引自开发区供电网，项目年用电量共</w:t>
            </w:r>
            <w:r w:rsidRPr="00FD6EF8">
              <w:rPr>
                <w:color w:val="0D0D0D" w:themeColor="text1" w:themeTint="F2"/>
                <w:kern w:val="0"/>
                <w:sz w:val="24"/>
              </w:rPr>
              <w:t>20</w:t>
            </w:r>
            <w:r w:rsidRPr="00FD6EF8">
              <w:rPr>
                <w:color w:val="0D0D0D" w:themeColor="text1" w:themeTint="F2"/>
                <w:kern w:val="0"/>
                <w:sz w:val="24"/>
              </w:rPr>
              <w:t>万</w:t>
            </w:r>
            <w:r w:rsidRPr="00FD6EF8">
              <w:rPr>
                <w:rFonts w:hint="eastAsia"/>
                <w:color w:val="0D0D0D" w:themeColor="text1" w:themeTint="F2"/>
                <w:kern w:val="0"/>
                <w:sz w:val="24"/>
              </w:rPr>
              <w:t>千瓦时。</w:t>
            </w:r>
          </w:p>
          <w:p w14:paraId="776ECBB0" w14:textId="77777777" w:rsidR="008739F1" w:rsidRPr="00FD6EF8" w:rsidRDefault="003114DE">
            <w:pPr>
              <w:spacing w:line="360" w:lineRule="auto"/>
              <w:ind w:firstLine="480"/>
              <w:rPr>
                <w:color w:val="0D0D0D" w:themeColor="text1" w:themeTint="F2"/>
                <w:sz w:val="24"/>
              </w:rPr>
            </w:pPr>
            <w:r w:rsidRPr="00FD6EF8">
              <w:rPr>
                <w:b/>
                <w:color w:val="0D0D0D" w:themeColor="text1" w:themeTint="F2"/>
                <w:kern w:val="0"/>
                <w:sz w:val="24"/>
              </w:rPr>
              <w:t>8</w:t>
            </w:r>
            <w:r w:rsidRPr="00FD6EF8">
              <w:rPr>
                <w:rFonts w:hint="eastAsia"/>
                <w:b/>
                <w:color w:val="0D0D0D" w:themeColor="text1" w:themeTint="F2"/>
                <w:kern w:val="0"/>
                <w:sz w:val="24"/>
              </w:rPr>
              <w:t>、生产制度和劳动定员</w:t>
            </w:r>
          </w:p>
          <w:p w14:paraId="580B30DA" w14:textId="77777777" w:rsidR="008739F1" w:rsidRDefault="003114DE">
            <w:pPr>
              <w:autoSpaceDE w:val="0"/>
              <w:autoSpaceDN w:val="0"/>
              <w:adjustRightInd w:val="0"/>
              <w:snapToGrid w:val="0"/>
              <w:spacing w:line="360" w:lineRule="auto"/>
              <w:ind w:firstLineChars="200" w:firstLine="480"/>
              <w:jc w:val="left"/>
              <w:rPr>
                <w:rFonts w:hAnsi="宋体"/>
                <w:color w:val="0D0D0D" w:themeColor="text1" w:themeTint="F2"/>
                <w:kern w:val="24"/>
                <w:sz w:val="24"/>
              </w:rPr>
            </w:pPr>
            <w:r w:rsidRPr="00FD6EF8">
              <w:rPr>
                <w:rFonts w:hAnsi="宋体"/>
                <w:color w:val="0D0D0D" w:themeColor="text1" w:themeTint="F2"/>
                <w:kern w:val="24"/>
                <w:sz w:val="24"/>
              </w:rPr>
              <w:t>本项目定员</w:t>
            </w:r>
            <w:r w:rsidRPr="00FD6EF8">
              <w:rPr>
                <w:rFonts w:hAnsi="宋体"/>
                <w:color w:val="0D0D0D" w:themeColor="text1" w:themeTint="F2"/>
                <w:kern w:val="24"/>
                <w:sz w:val="24"/>
              </w:rPr>
              <w:t>70</w:t>
            </w:r>
            <w:r w:rsidRPr="00FD6EF8">
              <w:rPr>
                <w:rFonts w:hAnsi="宋体"/>
                <w:color w:val="0D0D0D" w:themeColor="text1" w:themeTint="F2"/>
                <w:kern w:val="24"/>
                <w:sz w:val="24"/>
              </w:rPr>
              <w:t>人</w:t>
            </w:r>
            <w:r w:rsidRPr="00FD6EF8">
              <w:rPr>
                <w:rFonts w:hAnsi="宋体" w:hint="eastAsia"/>
                <w:color w:val="0D0D0D" w:themeColor="text1" w:themeTint="F2"/>
                <w:kern w:val="24"/>
                <w:sz w:val="24"/>
              </w:rPr>
              <w:t>，</w:t>
            </w:r>
            <w:r w:rsidRPr="00FD6EF8">
              <w:rPr>
                <w:rFonts w:hAnsi="宋体"/>
                <w:color w:val="0D0D0D" w:themeColor="text1" w:themeTint="F2"/>
                <w:kern w:val="24"/>
                <w:sz w:val="24"/>
              </w:rPr>
              <w:t>住宿人员</w:t>
            </w:r>
            <w:r w:rsidRPr="00FD6EF8">
              <w:rPr>
                <w:rFonts w:hAnsi="宋体" w:hint="eastAsia"/>
                <w:color w:val="0D0D0D" w:themeColor="text1" w:themeTint="F2"/>
                <w:kern w:val="24"/>
                <w:sz w:val="24"/>
              </w:rPr>
              <w:t>6</w:t>
            </w:r>
            <w:r w:rsidRPr="00FD6EF8">
              <w:rPr>
                <w:rFonts w:hAnsi="宋体"/>
                <w:color w:val="0D0D0D" w:themeColor="text1" w:themeTint="F2"/>
                <w:kern w:val="24"/>
                <w:sz w:val="24"/>
              </w:rPr>
              <w:t>0</w:t>
            </w:r>
            <w:r w:rsidRPr="00FD6EF8">
              <w:rPr>
                <w:rFonts w:hAnsi="宋体" w:hint="eastAsia"/>
                <w:color w:val="0D0D0D" w:themeColor="text1" w:themeTint="F2"/>
                <w:kern w:val="24"/>
                <w:sz w:val="24"/>
              </w:rPr>
              <w:t>人</w:t>
            </w:r>
            <w:r w:rsidRPr="00FD6EF8">
              <w:rPr>
                <w:rFonts w:hAnsi="宋体"/>
                <w:color w:val="0D0D0D" w:themeColor="text1" w:themeTint="F2"/>
                <w:kern w:val="24"/>
                <w:sz w:val="24"/>
              </w:rPr>
              <w:t>，实行</w:t>
            </w:r>
            <w:r w:rsidRPr="00FD6EF8">
              <w:rPr>
                <w:rFonts w:hAnsi="宋体" w:hint="eastAsia"/>
                <w:color w:val="0D0D0D" w:themeColor="text1" w:themeTint="F2"/>
                <w:kern w:val="24"/>
                <w:sz w:val="24"/>
              </w:rPr>
              <w:t>两班</w:t>
            </w:r>
            <w:r w:rsidRPr="00FD6EF8">
              <w:rPr>
                <w:rFonts w:hAnsi="宋体"/>
                <w:color w:val="0D0D0D" w:themeColor="text1" w:themeTint="F2"/>
                <w:kern w:val="24"/>
                <w:sz w:val="24"/>
              </w:rPr>
              <w:t>制</w:t>
            </w:r>
            <w:r w:rsidRPr="00FD6EF8">
              <w:rPr>
                <w:rFonts w:hAnsi="宋体" w:hint="eastAsia"/>
                <w:color w:val="0D0D0D" w:themeColor="text1" w:themeTint="F2"/>
                <w:kern w:val="24"/>
                <w:sz w:val="24"/>
              </w:rPr>
              <w:t>生产</w:t>
            </w:r>
            <w:r w:rsidRPr="00FD6EF8">
              <w:rPr>
                <w:rFonts w:hAnsi="宋体"/>
                <w:color w:val="0D0D0D" w:themeColor="text1" w:themeTint="F2"/>
                <w:kern w:val="24"/>
                <w:sz w:val="24"/>
              </w:rPr>
              <w:t>，</w:t>
            </w:r>
            <w:r w:rsidRPr="00FD6EF8">
              <w:rPr>
                <w:rFonts w:hAnsi="宋体" w:hint="eastAsia"/>
                <w:color w:val="0D0D0D" w:themeColor="text1" w:themeTint="F2"/>
                <w:kern w:val="24"/>
                <w:sz w:val="24"/>
              </w:rPr>
              <w:t>每班</w:t>
            </w:r>
            <w:r w:rsidRPr="00FD6EF8">
              <w:rPr>
                <w:rFonts w:hAnsi="宋体"/>
                <w:color w:val="0D0D0D" w:themeColor="text1" w:themeTint="F2"/>
                <w:kern w:val="24"/>
                <w:sz w:val="24"/>
              </w:rPr>
              <w:t>8</w:t>
            </w:r>
            <w:r w:rsidRPr="00FD6EF8">
              <w:rPr>
                <w:rFonts w:hAnsi="宋体" w:hint="eastAsia"/>
                <w:color w:val="0D0D0D" w:themeColor="text1" w:themeTint="F2"/>
                <w:kern w:val="24"/>
                <w:sz w:val="24"/>
              </w:rPr>
              <w:t>小时，每天工作</w:t>
            </w:r>
            <w:r w:rsidRPr="00FD6EF8">
              <w:rPr>
                <w:rFonts w:hAnsi="宋体" w:hint="eastAsia"/>
                <w:color w:val="0D0D0D" w:themeColor="text1" w:themeTint="F2"/>
                <w:kern w:val="24"/>
                <w:sz w:val="24"/>
              </w:rPr>
              <w:t>1</w:t>
            </w:r>
            <w:r w:rsidRPr="00FD6EF8">
              <w:rPr>
                <w:rFonts w:hAnsi="宋体"/>
                <w:color w:val="0D0D0D" w:themeColor="text1" w:themeTint="F2"/>
                <w:kern w:val="24"/>
                <w:sz w:val="24"/>
              </w:rPr>
              <w:t>6</w:t>
            </w:r>
            <w:r w:rsidRPr="00FD6EF8">
              <w:rPr>
                <w:rFonts w:hAnsi="宋体" w:hint="eastAsia"/>
                <w:color w:val="0D0D0D" w:themeColor="text1" w:themeTint="F2"/>
                <w:kern w:val="24"/>
                <w:sz w:val="24"/>
              </w:rPr>
              <w:t>小时，年工作日</w:t>
            </w:r>
            <w:r w:rsidRPr="00FD6EF8">
              <w:rPr>
                <w:rFonts w:hAnsi="宋体" w:hint="eastAsia"/>
                <w:color w:val="0D0D0D" w:themeColor="text1" w:themeTint="F2"/>
                <w:kern w:val="24"/>
                <w:sz w:val="24"/>
              </w:rPr>
              <w:t>300</w:t>
            </w:r>
            <w:r w:rsidRPr="00FD6EF8">
              <w:rPr>
                <w:rFonts w:hAnsi="宋体" w:hint="eastAsia"/>
                <w:color w:val="0D0D0D" w:themeColor="text1" w:themeTint="F2"/>
                <w:kern w:val="24"/>
                <w:sz w:val="24"/>
              </w:rPr>
              <w:t>天，设置食堂，就餐人数为</w:t>
            </w:r>
            <w:r w:rsidRPr="00FD6EF8">
              <w:rPr>
                <w:rFonts w:hAnsi="宋体" w:hint="eastAsia"/>
                <w:color w:val="0D0D0D" w:themeColor="text1" w:themeTint="F2"/>
                <w:kern w:val="24"/>
                <w:sz w:val="24"/>
              </w:rPr>
              <w:t>7</w:t>
            </w:r>
            <w:r w:rsidRPr="00FD6EF8">
              <w:rPr>
                <w:rFonts w:hAnsi="宋体"/>
                <w:color w:val="0D0D0D" w:themeColor="text1" w:themeTint="F2"/>
                <w:kern w:val="24"/>
                <w:sz w:val="24"/>
              </w:rPr>
              <w:t>0</w:t>
            </w:r>
            <w:r w:rsidRPr="00FD6EF8">
              <w:rPr>
                <w:rFonts w:hAnsi="宋体" w:hint="eastAsia"/>
                <w:color w:val="0D0D0D" w:themeColor="text1" w:themeTint="F2"/>
                <w:kern w:val="24"/>
                <w:sz w:val="24"/>
              </w:rPr>
              <w:t>人。</w:t>
            </w:r>
          </w:p>
          <w:p w14:paraId="0C201DC3" w14:textId="77777777" w:rsidR="00DE367B" w:rsidRDefault="00DE367B">
            <w:pPr>
              <w:autoSpaceDE w:val="0"/>
              <w:autoSpaceDN w:val="0"/>
              <w:adjustRightInd w:val="0"/>
              <w:snapToGrid w:val="0"/>
              <w:spacing w:line="360" w:lineRule="auto"/>
              <w:ind w:firstLineChars="200" w:firstLine="480"/>
              <w:jc w:val="left"/>
              <w:rPr>
                <w:rFonts w:hAnsi="宋体"/>
                <w:color w:val="0D0D0D" w:themeColor="text1" w:themeTint="F2"/>
                <w:kern w:val="24"/>
                <w:sz w:val="24"/>
              </w:rPr>
            </w:pPr>
          </w:p>
          <w:p w14:paraId="447B007C" w14:textId="77777777" w:rsidR="00DE367B" w:rsidRDefault="00DE367B">
            <w:pPr>
              <w:autoSpaceDE w:val="0"/>
              <w:autoSpaceDN w:val="0"/>
              <w:adjustRightInd w:val="0"/>
              <w:snapToGrid w:val="0"/>
              <w:spacing w:line="360" w:lineRule="auto"/>
              <w:ind w:firstLineChars="200" w:firstLine="480"/>
              <w:jc w:val="left"/>
              <w:rPr>
                <w:rFonts w:hAnsi="宋体"/>
                <w:color w:val="0D0D0D" w:themeColor="text1" w:themeTint="F2"/>
                <w:kern w:val="24"/>
                <w:sz w:val="24"/>
              </w:rPr>
            </w:pPr>
          </w:p>
          <w:p w14:paraId="70891E3D" w14:textId="4B638891" w:rsidR="00DE367B" w:rsidRPr="00FD6EF8" w:rsidRDefault="00DE367B">
            <w:pPr>
              <w:autoSpaceDE w:val="0"/>
              <w:autoSpaceDN w:val="0"/>
              <w:adjustRightInd w:val="0"/>
              <w:snapToGrid w:val="0"/>
              <w:spacing w:line="360" w:lineRule="auto"/>
              <w:ind w:firstLineChars="200" w:firstLine="480"/>
              <w:jc w:val="left"/>
              <w:rPr>
                <w:rFonts w:hAnsi="宋体" w:hint="eastAsia"/>
                <w:color w:val="0D0D0D" w:themeColor="text1" w:themeTint="F2"/>
                <w:kern w:val="24"/>
                <w:sz w:val="24"/>
              </w:rPr>
            </w:pPr>
          </w:p>
        </w:tc>
      </w:tr>
      <w:tr w:rsidR="008739F1" w:rsidRPr="00FD6EF8" w14:paraId="785409F8" w14:textId="77777777">
        <w:trPr>
          <w:trHeight w:val="4530"/>
        </w:trPr>
        <w:tc>
          <w:tcPr>
            <w:tcW w:w="823" w:type="dxa"/>
            <w:vAlign w:val="center"/>
          </w:tcPr>
          <w:p w14:paraId="320D7D66" w14:textId="77777777" w:rsidR="008739F1" w:rsidRPr="00FD6EF8" w:rsidRDefault="003114DE">
            <w:pPr>
              <w:autoSpaceDE w:val="0"/>
              <w:autoSpaceDN w:val="0"/>
              <w:adjustRightInd w:val="0"/>
              <w:snapToGrid w:val="0"/>
              <w:jc w:val="center"/>
              <w:rPr>
                <w:rFonts w:cs="宋体"/>
                <w:color w:val="0D0D0D" w:themeColor="text1" w:themeTint="F2"/>
                <w:kern w:val="0"/>
                <w:sz w:val="24"/>
              </w:rPr>
            </w:pPr>
            <w:r w:rsidRPr="00FD6EF8">
              <w:rPr>
                <w:rFonts w:cs="宋体" w:hint="eastAsia"/>
                <w:color w:val="0D0D0D" w:themeColor="text1" w:themeTint="F2"/>
                <w:kern w:val="0"/>
                <w:sz w:val="24"/>
              </w:rPr>
              <w:lastRenderedPageBreak/>
              <w:t>工艺流程和产排污环节</w:t>
            </w:r>
          </w:p>
        </w:tc>
        <w:tc>
          <w:tcPr>
            <w:tcW w:w="8235" w:type="dxa"/>
          </w:tcPr>
          <w:p w14:paraId="4A907EA2" w14:textId="77777777" w:rsidR="008739F1" w:rsidRPr="00FD6EF8" w:rsidRDefault="003114DE">
            <w:pPr>
              <w:spacing w:beforeLines="50" w:before="120" w:line="360" w:lineRule="auto"/>
              <w:ind w:firstLineChars="200" w:firstLine="420"/>
              <w:rPr>
                <w:rFonts w:eastAsia="黑体"/>
                <w:bCs/>
                <w:color w:val="0D0D0D" w:themeColor="text1" w:themeTint="F2"/>
                <w:szCs w:val="28"/>
              </w:rPr>
            </w:pPr>
            <w:r w:rsidRPr="00FD6EF8">
              <w:rPr>
                <w:noProof/>
                <w:color w:val="0D0D0D" w:themeColor="text1" w:themeTint="F2"/>
              </w:rPr>
              <w:drawing>
                <wp:anchor distT="0" distB="0" distL="114300" distR="114300" simplePos="0" relativeHeight="251659264" behindDoc="0" locked="0" layoutInCell="1" allowOverlap="1">
                  <wp:simplePos x="0" y="0"/>
                  <wp:positionH relativeFrom="column">
                    <wp:posOffset>62230</wp:posOffset>
                  </wp:positionH>
                  <wp:positionV relativeFrom="paragraph">
                    <wp:posOffset>374650</wp:posOffset>
                  </wp:positionV>
                  <wp:extent cx="4816475" cy="4790440"/>
                  <wp:effectExtent l="0" t="0" r="0" b="0"/>
                  <wp:wrapNone/>
                  <wp:docPr id="27" name="ECB019B1-382A-4266-B25C-5B523AA43C14-1" descr="qt_te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ECB019B1-382A-4266-B25C-5B523AA43C14-1" descr="qt_temp"/>
                          <pic:cNvPicPr>
                            <a:picLocks noChangeAspect="1"/>
                          </pic:cNvPicPr>
                        </pic:nvPicPr>
                        <pic:blipFill>
                          <a:blip r:embed="rId11">
                            <a:extLst>
                              <a:ext uri="{28A0092B-C50C-407E-A947-70E740481C1C}">
                                <a14:useLocalDpi xmlns:a14="http://schemas.microsoft.com/office/drawing/2010/main" val="0"/>
                              </a:ext>
                            </a:extLst>
                          </a:blip>
                          <a:srcRect t="3688" r="6814" b="6452"/>
                          <a:stretch>
                            <a:fillRect/>
                          </a:stretch>
                        </pic:blipFill>
                        <pic:spPr>
                          <a:xfrm>
                            <a:off x="0" y="0"/>
                            <a:ext cx="4820560" cy="4794607"/>
                          </a:xfrm>
                          <a:prstGeom prst="rect">
                            <a:avLst/>
                          </a:prstGeom>
                          <a:ln>
                            <a:noFill/>
                          </a:ln>
                        </pic:spPr>
                      </pic:pic>
                    </a:graphicData>
                  </a:graphic>
                </wp:anchor>
              </w:drawing>
            </w:r>
            <w:r w:rsidRPr="00FD6EF8">
              <w:rPr>
                <w:rFonts w:cs="宋体" w:hint="eastAsia"/>
                <w:b/>
                <w:color w:val="0D0D0D" w:themeColor="text1" w:themeTint="F2"/>
                <w:kern w:val="0"/>
                <w:sz w:val="24"/>
              </w:rPr>
              <w:t>1</w:t>
            </w:r>
            <w:r w:rsidRPr="00FD6EF8">
              <w:rPr>
                <w:rFonts w:cs="宋体" w:hint="eastAsia"/>
                <w:b/>
                <w:color w:val="0D0D0D" w:themeColor="text1" w:themeTint="F2"/>
                <w:kern w:val="0"/>
                <w:sz w:val="24"/>
              </w:rPr>
              <w:t>、</w:t>
            </w:r>
            <w:r w:rsidRPr="00FD6EF8">
              <w:rPr>
                <w:b/>
                <w:color w:val="0D0D0D" w:themeColor="text1" w:themeTint="F2"/>
                <w:sz w:val="24"/>
              </w:rPr>
              <w:t>施工期</w:t>
            </w:r>
            <w:r w:rsidRPr="00FD6EF8">
              <w:rPr>
                <w:rFonts w:cs="宋体"/>
                <w:b/>
                <w:bCs/>
                <w:color w:val="0D0D0D" w:themeColor="text1" w:themeTint="F2"/>
                <w:kern w:val="0"/>
                <w:sz w:val="24"/>
              </w:rPr>
              <w:t>工艺流程及产污环节分析</w:t>
            </w:r>
          </w:p>
          <w:p w14:paraId="32C63E07" w14:textId="77777777" w:rsidR="008739F1" w:rsidRPr="00FD6EF8" w:rsidRDefault="008739F1">
            <w:pPr>
              <w:spacing w:line="360" w:lineRule="auto"/>
              <w:ind w:firstLineChars="200" w:firstLine="480"/>
              <w:outlineLvl w:val="1"/>
              <w:rPr>
                <w:color w:val="0D0D0D" w:themeColor="text1" w:themeTint="F2"/>
                <w:sz w:val="24"/>
              </w:rPr>
            </w:pPr>
          </w:p>
          <w:p w14:paraId="7A466B2E" w14:textId="77777777" w:rsidR="008739F1" w:rsidRPr="00FD6EF8" w:rsidRDefault="008739F1">
            <w:pPr>
              <w:spacing w:line="360" w:lineRule="auto"/>
              <w:ind w:firstLineChars="200" w:firstLine="480"/>
              <w:outlineLvl w:val="1"/>
              <w:rPr>
                <w:color w:val="0D0D0D" w:themeColor="text1" w:themeTint="F2"/>
                <w:sz w:val="24"/>
              </w:rPr>
            </w:pPr>
          </w:p>
          <w:p w14:paraId="7A8ABF57" w14:textId="77777777" w:rsidR="008739F1" w:rsidRPr="00FD6EF8" w:rsidRDefault="008739F1">
            <w:pPr>
              <w:autoSpaceDE w:val="0"/>
              <w:autoSpaceDN w:val="0"/>
              <w:adjustRightInd w:val="0"/>
              <w:snapToGrid w:val="0"/>
              <w:ind w:firstLineChars="200" w:firstLine="482"/>
              <w:jc w:val="left"/>
              <w:rPr>
                <w:rFonts w:cs="宋体"/>
                <w:b/>
                <w:color w:val="0D0D0D" w:themeColor="text1" w:themeTint="F2"/>
                <w:kern w:val="0"/>
                <w:sz w:val="24"/>
              </w:rPr>
            </w:pPr>
          </w:p>
          <w:p w14:paraId="37DB61B8" w14:textId="77777777" w:rsidR="008739F1" w:rsidRPr="00FD6EF8" w:rsidRDefault="008739F1">
            <w:pPr>
              <w:autoSpaceDE w:val="0"/>
              <w:autoSpaceDN w:val="0"/>
              <w:adjustRightInd w:val="0"/>
              <w:snapToGrid w:val="0"/>
              <w:ind w:firstLineChars="200" w:firstLine="482"/>
              <w:jc w:val="left"/>
              <w:rPr>
                <w:rFonts w:cs="宋体"/>
                <w:b/>
                <w:color w:val="0D0D0D" w:themeColor="text1" w:themeTint="F2"/>
                <w:kern w:val="0"/>
                <w:sz w:val="24"/>
              </w:rPr>
            </w:pPr>
          </w:p>
          <w:p w14:paraId="7640A615" w14:textId="77777777" w:rsidR="008739F1" w:rsidRPr="00FD6EF8" w:rsidRDefault="008739F1">
            <w:pPr>
              <w:autoSpaceDE w:val="0"/>
              <w:autoSpaceDN w:val="0"/>
              <w:adjustRightInd w:val="0"/>
              <w:snapToGrid w:val="0"/>
              <w:ind w:firstLineChars="200" w:firstLine="482"/>
              <w:jc w:val="left"/>
              <w:rPr>
                <w:rFonts w:cs="宋体"/>
                <w:b/>
                <w:color w:val="0D0D0D" w:themeColor="text1" w:themeTint="F2"/>
                <w:kern w:val="0"/>
                <w:sz w:val="24"/>
              </w:rPr>
            </w:pPr>
          </w:p>
          <w:p w14:paraId="29307675" w14:textId="77777777" w:rsidR="008739F1" w:rsidRPr="00FD6EF8" w:rsidRDefault="008739F1">
            <w:pPr>
              <w:autoSpaceDE w:val="0"/>
              <w:autoSpaceDN w:val="0"/>
              <w:adjustRightInd w:val="0"/>
              <w:snapToGrid w:val="0"/>
              <w:ind w:firstLineChars="200" w:firstLine="482"/>
              <w:jc w:val="left"/>
              <w:rPr>
                <w:rFonts w:cs="宋体"/>
                <w:b/>
                <w:color w:val="0D0D0D" w:themeColor="text1" w:themeTint="F2"/>
                <w:kern w:val="0"/>
                <w:sz w:val="24"/>
              </w:rPr>
            </w:pPr>
          </w:p>
          <w:p w14:paraId="433D1FAD" w14:textId="77777777" w:rsidR="008739F1" w:rsidRPr="00FD6EF8" w:rsidRDefault="008739F1">
            <w:pPr>
              <w:autoSpaceDE w:val="0"/>
              <w:autoSpaceDN w:val="0"/>
              <w:adjustRightInd w:val="0"/>
              <w:snapToGrid w:val="0"/>
              <w:ind w:firstLineChars="200" w:firstLine="482"/>
              <w:jc w:val="left"/>
              <w:rPr>
                <w:rFonts w:cs="宋体"/>
                <w:b/>
                <w:color w:val="0D0D0D" w:themeColor="text1" w:themeTint="F2"/>
                <w:kern w:val="0"/>
                <w:sz w:val="24"/>
              </w:rPr>
            </w:pPr>
          </w:p>
          <w:p w14:paraId="1AF4FA07" w14:textId="77777777" w:rsidR="008739F1" w:rsidRPr="00FD6EF8" w:rsidRDefault="008739F1">
            <w:pPr>
              <w:autoSpaceDE w:val="0"/>
              <w:autoSpaceDN w:val="0"/>
              <w:adjustRightInd w:val="0"/>
              <w:snapToGrid w:val="0"/>
              <w:ind w:firstLineChars="200" w:firstLine="482"/>
              <w:jc w:val="left"/>
              <w:rPr>
                <w:rFonts w:cs="宋体"/>
                <w:b/>
                <w:color w:val="0D0D0D" w:themeColor="text1" w:themeTint="F2"/>
                <w:kern w:val="0"/>
                <w:sz w:val="24"/>
              </w:rPr>
            </w:pPr>
          </w:p>
          <w:p w14:paraId="4328B1A3" w14:textId="77777777" w:rsidR="008739F1" w:rsidRPr="00FD6EF8" w:rsidRDefault="008739F1">
            <w:pPr>
              <w:autoSpaceDE w:val="0"/>
              <w:autoSpaceDN w:val="0"/>
              <w:adjustRightInd w:val="0"/>
              <w:snapToGrid w:val="0"/>
              <w:ind w:firstLineChars="200" w:firstLine="482"/>
              <w:jc w:val="left"/>
              <w:rPr>
                <w:rFonts w:cs="宋体"/>
                <w:b/>
                <w:color w:val="0D0D0D" w:themeColor="text1" w:themeTint="F2"/>
                <w:kern w:val="0"/>
                <w:sz w:val="24"/>
              </w:rPr>
            </w:pPr>
          </w:p>
          <w:p w14:paraId="0B33A4EB" w14:textId="77777777" w:rsidR="008739F1" w:rsidRPr="00FD6EF8" w:rsidRDefault="008739F1">
            <w:pPr>
              <w:autoSpaceDE w:val="0"/>
              <w:autoSpaceDN w:val="0"/>
              <w:adjustRightInd w:val="0"/>
              <w:snapToGrid w:val="0"/>
              <w:ind w:firstLineChars="200" w:firstLine="482"/>
              <w:jc w:val="left"/>
              <w:rPr>
                <w:rFonts w:cs="宋体"/>
                <w:b/>
                <w:color w:val="0D0D0D" w:themeColor="text1" w:themeTint="F2"/>
                <w:kern w:val="0"/>
                <w:sz w:val="24"/>
              </w:rPr>
            </w:pPr>
          </w:p>
          <w:p w14:paraId="574A71A9" w14:textId="77777777" w:rsidR="008739F1" w:rsidRPr="00FD6EF8" w:rsidRDefault="008739F1">
            <w:pPr>
              <w:autoSpaceDE w:val="0"/>
              <w:autoSpaceDN w:val="0"/>
              <w:adjustRightInd w:val="0"/>
              <w:snapToGrid w:val="0"/>
              <w:ind w:firstLineChars="200" w:firstLine="482"/>
              <w:jc w:val="left"/>
              <w:rPr>
                <w:rFonts w:cs="宋体"/>
                <w:b/>
                <w:color w:val="0D0D0D" w:themeColor="text1" w:themeTint="F2"/>
                <w:kern w:val="0"/>
                <w:sz w:val="24"/>
              </w:rPr>
            </w:pPr>
          </w:p>
          <w:p w14:paraId="5DF73344" w14:textId="77777777" w:rsidR="008739F1" w:rsidRPr="00FD6EF8" w:rsidRDefault="008739F1">
            <w:pPr>
              <w:autoSpaceDE w:val="0"/>
              <w:autoSpaceDN w:val="0"/>
              <w:adjustRightInd w:val="0"/>
              <w:snapToGrid w:val="0"/>
              <w:ind w:firstLineChars="200" w:firstLine="482"/>
              <w:jc w:val="left"/>
              <w:rPr>
                <w:rFonts w:cs="宋体"/>
                <w:b/>
                <w:color w:val="0D0D0D" w:themeColor="text1" w:themeTint="F2"/>
                <w:kern w:val="0"/>
                <w:sz w:val="24"/>
              </w:rPr>
            </w:pPr>
          </w:p>
          <w:p w14:paraId="6F768D7E" w14:textId="77777777" w:rsidR="008739F1" w:rsidRPr="00FD6EF8" w:rsidRDefault="008739F1">
            <w:pPr>
              <w:autoSpaceDE w:val="0"/>
              <w:autoSpaceDN w:val="0"/>
              <w:adjustRightInd w:val="0"/>
              <w:snapToGrid w:val="0"/>
              <w:jc w:val="left"/>
              <w:rPr>
                <w:rFonts w:cs="宋体"/>
                <w:b/>
                <w:color w:val="0D0D0D" w:themeColor="text1" w:themeTint="F2"/>
                <w:kern w:val="0"/>
                <w:sz w:val="24"/>
              </w:rPr>
            </w:pPr>
          </w:p>
          <w:p w14:paraId="321F1A27" w14:textId="77777777" w:rsidR="008739F1" w:rsidRPr="00FD6EF8" w:rsidRDefault="008739F1">
            <w:pPr>
              <w:autoSpaceDE w:val="0"/>
              <w:autoSpaceDN w:val="0"/>
              <w:adjustRightInd w:val="0"/>
              <w:snapToGrid w:val="0"/>
              <w:ind w:firstLineChars="200" w:firstLine="482"/>
              <w:jc w:val="left"/>
              <w:rPr>
                <w:rFonts w:cs="宋体"/>
                <w:b/>
                <w:color w:val="0D0D0D" w:themeColor="text1" w:themeTint="F2"/>
                <w:kern w:val="0"/>
                <w:sz w:val="24"/>
              </w:rPr>
            </w:pPr>
          </w:p>
          <w:p w14:paraId="6E3B1BEA" w14:textId="77777777" w:rsidR="008739F1" w:rsidRPr="00FD6EF8" w:rsidRDefault="008739F1">
            <w:pPr>
              <w:autoSpaceDE w:val="0"/>
              <w:autoSpaceDN w:val="0"/>
              <w:adjustRightInd w:val="0"/>
              <w:snapToGrid w:val="0"/>
              <w:ind w:firstLineChars="200" w:firstLine="482"/>
              <w:jc w:val="left"/>
              <w:rPr>
                <w:rFonts w:cs="宋体"/>
                <w:b/>
                <w:color w:val="0D0D0D" w:themeColor="text1" w:themeTint="F2"/>
                <w:kern w:val="0"/>
                <w:sz w:val="24"/>
              </w:rPr>
            </w:pPr>
          </w:p>
          <w:p w14:paraId="6CAAC05D" w14:textId="77777777" w:rsidR="008739F1" w:rsidRPr="00FD6EF8" w:rsidRDefault="008739F1">
            <w:pPr>
              <w:autoSpaceDE w:val="0"/>
              <w:autoSpaceDN w:val="0"/>
              <w:adjustRightInd w:val="0"/>
              <w:snapToGrid w:val="0"/>
              <w:ind w:firstLineChars="200" w:firstLine="482"/>
              <w:jc w:val="left"/>
              <w:rPr>
                <w:rFonts w:cs="宋体"/>
                <w:b/>
                <w:color w:val="0D0D0D" w:themeColor="text1" w:themeTint="F2"/>
                <w:kern w:val="0"/>
                <w:sz w:val="24"/>
              </w:rPr>
            </w:pPr>
          </w:p>
          <w:p w14:paraId="6DA2A066" w14:textId="77777777" w:rsidR="008739F1" w:rsidRPr="00FD6EF8" w:rsidRDefault="008739F1">
            <w:pPr>
              <w:autoSpaceDE w:val="0"/>
              <w:autoSpaceDN w:val="0"/>
              <w:adjustRightInd w:val="0"/>
              <w:snapToGrid w:val="0"/>
              <w:ind w:firstLineChars="200" w:firstLine="482"/>
              <w:jc w:val="left"/>
              <w:rPr>
                <w:rFonts w:cs="宋体"/>
                <w:b/>
                <w:color w:val="0D0D0D" w:themeColor="text1" w:themeTint="F2"/>
                <w:kern w:val="0"/>
                <w:sz w:val="24"/>
              </w:rPr>
            </w:pPr>
          </w:p>
          <w:p w14:paraId="12F0698F" w14:textId="77777777" w:rsidR="008739F1" w:rsidRPr="00FD6EF8" w:rsidRDefault="008739F1">
            <w:pPr>
              <w:autoSpaceDE w:val="0"/>
              <w:autoSpaceDN w:val="0"/>
              <w:adjustRightInd w:val="0"/>
              <w:snapToGrid w:val="0"/>
              <w:ind w:firstLineChars="200" w:firstLine="482"/>
              <w:jc w:val="left"/>
              <w:rPr>
                <w:rFonts w:cs="宋体"/>
                <w:b/>
                <w:color w:val="0D0D0D" w:themeColor="text1" w:themeTint="F2"/>
                <w:kern w:val="0"/>
                <w:sz w:val="24"/>
              </w:rPr>
            </w:pPr>
          </w:p>
          <w:p w14:paraId="2C0E5A35" w14:textId="77777777" w:rsidR="008739F1" w:rsidRPr="00FD6EF8" w:rsidRDefault="008739F1">
            <w:pPr>
              <w:autoSpaceDE w:val="0"/>
              <w:autoSpaceDN w:val="0"/>
              <w:adjustRightInd w:val="0"/>
              <w:snapToGrid w:val="0"/>
              <w:ind w:firstLineChars="200" w:firstLine="482"/>
              <w:jc w:val="left"/>
              <w:rPr>
                <w:rFonts w:cs="宋体"/>
                <w:b/>
                <w:color w:val="0D0D0D" w:themeColor="text1" w:themeTint="F2"/>
                <w:kern w:val="0"/>
                <w:sz w:val="24"/>
              </w:rPr>
            </w:pPr>
          </w:p>
          <w:p w14:paraId="3DA77321" w14:textId="77777777" w:rsidR="008739F1" w:rsidRPr="00FD6EF8" w:rsidRDefault="008739F1">
            <w:pPr>
              <w:autoSpaceDE w:val="0"/>
              <w:autoSpaceDN w:val="0"/>
              <w:adjustRightInd w:val="0"/>
              <w:snapToGrid w:val="0"/>
              <w:ind w:firstLineChars="200" w:firstLine="482"/>
              <w:jc w:val="left"/>
              <w:rPr>
                <w:rFonts w:cs="宋体"/>
                <w:b/>
                <w:color w:val="0D0D0D" w:themeColor="text1" w:themeTint="F2"/>
                <w:kern w:val="0"/>
                <w:sz w:val="24"/>
              </w:rPr>
            </w:pPr>
          </w:p>
          <w:p w14:paraId="5BF88497" w14:textId="77777777" w:rsidR="008739F1" w:rsidRPr="00FD6EF8" w:rsidRDefault="008739F1">
            <w:pPr>
              <w:autoSpaceDE w:val="0"/>
              <w:autoSpaceDN w:val="0"/>
              <w:adjustRightInd w:val="0"/>
              <w:snapToGrid w:val="0"/>
              <w:ind w:firstLineChars="200" w:firstLine="482"/>
              <w:jc w:val="left"/>
              <w:rPr>
                <w:rFonts w:cs="宋体"/>
                <w:b/>
                <w:color w:val="0D0D0D" w:themeColor="text1" w:themeTint="F2"/>
                <w:kern w:val="0"/>
                <w:sz w:val="24"/>
              </w:rPr>
            </w:pPr>
          </w:p>
          <w:p w14:paraId="68037942" w14:textId="77777777" w:rsidR="008739F1" w:rsidRPr="00FD6EF8" w:rsidRDefault="008739F1">
            <w:pPr>
              <w:autoSpaceDE w:val="0"/>
              <w:autoSpaceDN w:val="0"/>
              <w:adjustRightInd w:val="0"/>
              <w:snapToGrid w:val="0"/>
              <w:ind w:firstLineChars="200" w:firstLine="482"/>
              <w:jc w:val="left"/>
              <w:rPr>
                <w:rFonts w:cs="宋体"/>
                <w:b/>
                <w:color w:val="0D0D0D" w:themeColor="text1" w:themeTint="F2"/>
                <w:kern w:val="0"/>
                <w:sz w:val="24"/>
              </w:rPr>
            </w:pPr>
          </w:p>
          <w:p w14:paraId="684FC219" w14:textId="77777777" w:rsidR="008739F1" w:rsidRPr="00FD6EF8" w:rsidRDefault="008739F1">
            <w:pPr>
              <w:autoSpaceDE w:val="0"/>
              <w:autoSpaceDN w:val="0"/>
              <w:adjustRightInd w:val="0"/>
              <w:snapToGrid w:val="0"/>
              <w:ind w:firstLineChars="200" w:firstLine="482"/>
              <w:jc w:val="left"/>
              <w:rPr>
                <w:rFonts w:cs="宋体"/>
                <w:b/>
                <w:color w:val="0D0D0D" w:themeColor="text1" w:themeTint="F2"/>
                <w:kern w:val="0"/>
                <w:sz w:val="24"/>
              </w:rPr>
            </w:pPr>
          </w:p>
          <w:p w14:paraId="56D63337" w14:textId="77777777" w:rsidR="008739F1" w:rsidRPr="00FD6EF8" w:rsidRDefault="008739F1">
            <w:pPr>
              <w:autoSpaceDE w:val="0"/>
              <w:autoSpaceDN w:val="0"/>
              <w:adjustRightInd w:val="0"/>
              <w:snapToGrid w:val="0"/>
              <w:ind w:firstLineChars="200" w:firstLine="482"/>
              <w:jc w:val="left"/>
              <w:rPr>
                <w:rFonts w:cs="宋体"/>
                <w:b/>
                <w:color w:val="0D0D0D" w:themeColor="text1" w:themeTint="F2"/>
                <w:kern w:val="0"/>
                <w:sz w:val="24"/>
              </w:rPr>
            </w:pPr>
          </w:p>
          <w:p w14:paraId="7277A1AA" w14:textId="77777777" w:rsidR="008739F1" w:rsidRPr="00FD6EF8" w:rsidRDefault="008739F1">
            <w:pPr>
              <w:autoSpaceDE w:val="0"/>
              <w:autoSpaceDN w:val="0"/>
              <w:adjustRightInd w:val="0"/>
              <w:snapToGrid w:val="0"/>
              <w:ind w:firstLineChars="200" w:firstLine="482"/>
              <w:jc w:val="left"/>
              <w:rPr>
                <w:rFonts w:cs="宋体"/>
                <w:b/>
                <w:color w:val="0D0D0D" w:themeColor="text1" w:themeTint="F2"/>
                <w:kern w:val="0"/>
                <w:sz w:val="24"/>
              </w:rPr>
            </w:pPr>
          </w:p>
          <w:p w14:paraId="7281EB0B" w14:textId="77777777" w:rsidR="008739F1" w:rsidRPr="00FD6EF8" w:rsidRDefault="008739F1">
            <w:pPr>
              <w:autoSpaceDE w:val="0"/>
              <w:autoSpaceDN w:val="0"/>
              <w:adjustRightInd w:val="0"/>
              <w:snapToGrid w:val="0"/>
              <w:ind w:firstLineChars="200" w:firstLine="482"/>
              <w:jc w:val="left"/>
              <w:rPr>
                <w:rFonts w:cs="宋体"/>
                <w:b/>
                <w:color w:val="0D0D0D" w:themeColor="text1" w:themeTint="F2"/>
                <w:kern w:val="0"/>
                <w:sz w:val="24"/>
              </w:rPr>
            </w:pPr>
          </w:p>
          <w:p w14:paraId="7D230199" w14:textId="77777777" w:rsidR="008739F1" w:rsidRPr="00FD6EF8" w:rsidRDefault="008739F1">
            <w:pPr>
              <w:autoSpaceDE w:val="0"/>
              <w:autoSpaceDN w:val="0"/>
              <w:adjustRightInd w:val="0"/>
              <w:snapToGrid w:val="0"/>
              <w:ind w:firstLineChars="200" w:firstLine="482"/>
              <w:jc w:val="left"/>
              <w:rPr>
                <w:rFonts w:cs="宋体"/>
                <w:b/>
                <w:color w:val="0D0D0D" w:themeColor="text1" w:themeTint="F2"/>
                <w:kern w:val="0"/>
                <w:sz w:val="24"/>
              </w:rPr>
            </w:pPr>
          </w:p>
          <w:p w14:paraId="43014D7B" w14:textId="77777777" w:rsidR="008739F1" w:rsidRPr="00FD6EF8" w:rsidRDefault="003114DE">
            <w:pPr>
              <w:spacing w:line="360" w:lineRule="auto"/>
              <w:jc w:val="center"/>
              <w:rPr>
                <w:color w:val="0D0D0D" w:themeColor="text1" w:themeTint="F2"/>
                <w:szCs w:val="21"/>
              </w:rPr>
            </w:pPr>
            <w:r w:rsidRPr="00FD6EF8">
              <w:rPr>
                <w:b/>
                <w:color w:val="0D0D0D" w:themeColor="text1" w:themeTint="F2"/>
                <w:sz w:val="24"/>
              </w:rPr>
              <w:t>图</w:t>
            </w:r>
            <w:r w:rsidRPr="00FD6EF8">
              <w:rPr>
                <w:rFonts w:hint="eastAsia"/>
                <w:b/>
                <w:color w:val="0D0D0D" w:themeColor="text1" w:themeTint="F2"/>
                <w:sz w:val="24"/>
              </w:rPr>
              <w:t>2</w:t>
            </w:r>
            <w:r w:rsidRPr="00FD6EF8">
              <w:rPr>
                <w:b/>
                <w:color w:val="0D0D0D" w:themeColor="text1" w:themeTint="F2"/>
                <w:sz w:val="24"/>
              </w:rPr>
              <w:t xml:space="preserve">-2 </w:t>
            </w:r>
            <w:r w:rsidRPr="00FD6EF8">
              <w:rPr>
                <w:b/>
                <w:color w:val="0D0D0D" w:themeColor="text1" w:themeTint="F2"/>
                <w:sz w:val="24"/>
              </w:rPr>
              <w:t>项目</w:t>
            </w:r>
            <w:r w:rsidRPr="00FD6EF8">
              <w:rPr>
                <w:rFonts w:hint="eastAsia"/>
                <w:b/>
                <w:color w:val="0D0D0D" w:themeColor="text1" w:themeTint="F2"/>
                <w:sz w:val="24"/>
              </w:rPr>
              <w:t>施工期</w:t>
            </w:r>
            <w:r w:rsidRPr="00FD6EF8">
              <w:rPr>
                <w:b/>
                <w:color w:val="0D0D0D" w:themeColor="text1" w:themeTint="F2"/>
                <w:sz w:val="24"/>
              </w:rPr>
              <w:t>工艺流程及产污环节图</w:t>
            </w:r>
          </w:p>
          <w:p w14:paraId="24064E1D" w14:textId="77777777" w:rsidR="008739F1" w:rsidRPr="00FD6EF8" w:rsidRDefault="003114DE">
            <w:pPr>
              <w:spacing w:line="360" w:lineRule="auto"/>
              <w:ind w:firstLine="482"/>
              <w:rPr>
                <w:color w:val="0D0D0D" w:themeColor="text1" w:themeTint="F2"/>
                <w:sz w:val="24"/>
              </w:rPr>
            </w:pPr>
            <w:r w:rsidRPr="00FD6EF8">
              <w:rPr>
                <w:color w:val="0D0D0D" w:themeColor="text1" w:themeTint="F2"/>
                <w:sz w:val="24"/>
              </w:rPr>
              <w:t>（</w:t>
            </w:r>
            <w:r w:rsidRPr="00FD6EF8">
              <w:rPr>
                <w:color w:val="0D0D0D" w:themeColor="text1" w:themeTint="F2"/>
                <w:sz w:val="24"/>
              </w:rPr>
              <w:t>1</w:t>
            </w:r>
            <w:r w:rsidRPr="00FD6EF8">
              <w:rPr>
                <w:color w:val="0D0D0D" w:themeColor="text1" w:themeTint="F2"/>
                <w:sz w:val="24"/>
              </w:rPr>
              <w:t>）填土、夯实</w:t>
            </w:r>
          </w:p>
          <w:p w14:paraId="20EF6DA1" w14:textId="77777777" w:rsidR="008739F1" w:rsidRPr="00FD6EF8" w:rsidRDefault="003114DE">
            <w:pPr>
              <w:spacing w:line="360" w:lineRule="auto"/>
              <w:ind w:firstLine="482"/>
              <w:rPr>
                <w:color w:val="0D0D0D" w:themeColor="text1" w:themeTint="F2"/>
                <w:sz w:val="24"/>
              </w:rPr>
            </w:pPr>
            <w:r w:rsidRPr="00FD6EF8">
              <w:rPr>
                <w:color w:val="0D0D0D" w:themeColor="text1" w:themeTint="F2"/>
                <w:sz w:val="24"/>
              </w:rPr>
              <w:t>填土施工时，一般将软弱土层挖至天然好土，然后作砂框，用平板振荡器挡实，再进行分层填土，用</w:t>
            </w:r>
            <w:r w:rsidRPr="00FD6EF8">
              <w:rPr>
                <w:color w:val="0D0D0D" w:themeColor="text1" w:themeTint="F2"/>
                <w:sz w:val="24"/>
              </w:rPr>
              <w:t>10</w:t>
            </w:r>
            <w:r w:rsidRPr="00FD6EF8">
              <w:rPr>
                <w:color w:val="0D0D0D" w:themeColor="text1" w:themeTint="F2"/>
                <w:sz w:val="24"/>
              </w:rPr>
              <w:t>～</w:t>
            </w:r>
            <w:r w:rsidRPr="00FD6EF8">
              <w:rPr>
                <w:color w:val="0D0D0D" w:themeColor="text1" w:themeTint="F2"/>
                <w:sz w:val="24"/>
              </w:rPr>
              <w:t>12</w:t>
            </w:r>
            <w:r w:rsidRPr="00FD6EF8">
              <w:rPr>
                <w:color w:val="0D0D0D" w:themeColor="text1" w:themeTint="F2"/>
                <w:sz w:val="24"/>
              </w:rPr>
              <w:t>吨的压路机碾压，碾压时需浇水湿润填土以利于密实。</w:t>
            </w:r>
          </w:p>
          <w:p w14:paraId="1C4D6AB8" w14:textId="77777777" w:rsidR="008739F1" w:rsidRPr="00FD6EF8" w:rsidRDefault="003114DE">
            <w:pPr>
              <w:spacing w:line="360" w:lineRule="auto"/>
              <w:ind w:firstLine="482"/>
              <w:rPr>
                <w:color w:val="0D0D0D" w:themeColor="text1" w:themeTint="F2"/>
                <w:sz w:val="24"/>
              </w:rPr>
            </w:pPr>
            <w:r w:rsidRPr="00FD6EF8">
              <w:rPr>
                <w:color w:val="0D0D0D" w:themeColor="text1" w:themeTint="F2"/>
                <w:sz w:val="24"/>
              </w:rPr>
              <w:t>夯实是利用起重机械吊起特制的重锤来冲击基土表面，使地基受到压密。适用于加固稍湿的压缩不均的各种土和人工填土。一般夯打为</w:t>
            </w:r>
            <w:r w:rsidRPr="00FD6EF8">
              <w:rPr>
                <w:color w:val="0D0D0D" w:themeColor="text1" w:themeTint="F2"/>
                <w:sz w:val="24"/>
              </w:rPr>
              <w:t>8</w:t>
            </w:r>
            <w:r w:rsidRPr="00FD6EF8">
              <w:rPr>
                <w:color w:val="0D0D0D" w:themeColor="text1" w:themeTint="F2"/>
                <w:sz w:val="24"/>
              </w:rPr>
              <w:t>～</w:t>
            </w:r>
            <w:r w:rsidRPr="00FD6EF8">
              <w:rPr>
                <w:color w:val="0D0D0D" w:themeColor="text1" w:themeTint="F2"/>
                <w:sz w:val="24"/>
              </w:rPr>
              <w:t>12</w:t>
            </w:r>
            <w:r w:rsidRPr="00FD6EF8">
              <w:rPr>
                <w:color w:val="0D0D0D" w:themeColor="text1" w:themeTint="F2"/>
                <w:sz w:val="24"/>
              </w:rPr>
              <w:t>遍，重锤夯实应分段进行，第一遍按一夯挨一夯进行，在一次循环中同一夯位应连夯二下，下一循环有</w:t>
            </w:r>
            <w:r w:rsidRPr="00FD6EF8">
              <w:rPr>
                <w:color w:val="0D0D0D" w:themeColor="text1" w:themeTint="F2"/>
                <w:sz w:val="24"/>
              </w:rPr>
              <w:t>1/2</w:t>
            </w:r>
            <w:r w:rsidRPr="00FD6EF8">
              <w:rPr>
                <w:color w:val="0D0D0D" w:themeColor="text1" w:themeTint="F2"/>
                <w:sz w:val="24"/>
              </w:rPr>
              <w:t>锤底直径搭接，如此反复进行。</w:t>
            </w:r>
          </w:p>
          <w:p w14:paraId="6103D548" w14:textId="77777777" w:rsidR="008739F1" w:rsidRPr="00FD6EF8" w:rsidRDefault="003114DE">
            <w:pPr>
              <w:spacing w:line="360" w:lineRule="auto"/>
              <w:ind w:firstLine="482"/>
              <w:rPr>
                <w:color w:val="0D0D0D" w:themeColor="text1" w:themeTint="F2"/>
                <w:sz w:val="24"/>
              </w:rPr>
            </w:pPr>
            <w:r w:rsidRPr="00FD6EF8">
              <w:rPr>
                <w:color w:val="0D0D0D" w:themeColor="text1" w:themeTint="F2"/>
                <w:sz w:val="24"/>
              </w:rPr>
              <w:lastRenderedPageBreak/>
              <w:t>主要污染物是施工机械产生的噪声、粉尘和排放的尾气（主要是</w:t>
            </w:r>
            <w:r w:rsidRPr="00FD6EF8">
              <w:rPr>
                <w:color w:val="0D0D0D" w:themeColor="text1" w:themeTint="F2"/>
                <w:sz w:val="24"/>
              </w:rPr>
              <w:t>NO</w:t>
            </w:r>
            <w:r w:rsidRPr="00FD6EF8">
              <w:rPr>
                <w:color w:val="0D0D0D" w:themeColor="text1" w:themeTint="F2"/>
                <w:sz w:val="24"/>
                <w:vertAlign w:val="subscript"/>
              </w:rPr>
              <w:t>2</w:t>
            </w:r>
            <w:r w:rsidRPr="00FD6EF8">
              <w:rPr>
                <w:color w:val="0D0D0D" w:themeColor="text1" w:themeTint="F2"/>
                <w:sz w:val="24"/>
              </w:rPr>
              <w:t>、</w:t>
            </w:r>
            <w:r w:rsidRPr="00FD6EF8">
              <w:rPr>
                <w:color w:val="0D0D0D" w:themeColor="text1" w:themeTint="F2"/>
                <w:sz w:val="24"/>
              </w:rPr>
              <w:t>CO</w:t>
            </w:r>
            <w:r w:rsidRPr="00FD6EF8">
              <w:rPr>
                <w:color w:val="0D0D0D" w:themeColor="text1" w:themeTint="F2"/>
                <w:sz w:val="24"/>
              </w:rPr>
              <w:t>和烃类物等），工人的生活污水。</w:t>
            </w:r>
          </w:p>
          <w:p w14:paraId="6B1A0D16" w14:textId="77777777" w:rsidR="008739F1" w:rsidRPr="00FD6EF8" w:rsidRDefault="003114DE">
            <w:pPr>
              <w:spacing w:line="360" w:lineRule="auto"/>
              <w:ind w:firstLine="482"/>
              <w:rPr>
                <w:color w:val="0D0D0D" w:themeColor="text1" w:themeTint="F2"/>
                <w:sz w:val="24"/>
              </w:rPr>
            </w:pPr>
            <w:r w:rsidRPr="00FD6EF8">
              <w:rPr>
                <w:color w:val="0D0D0D" w:themeColor="text1" w:themeTint="F2"/>
                <w:sz w:val="24"/>
              </w:rPr>
              <w:t>（</w:t>
            </w:r>
            <w:r w:rsidRPr="00FD6EF8">
              <w:rPr>
                <w:color w:val="0D0D0D" w:themeColor="text1" w:themeTint="F2"/>
                <w:sz w:val="24"/>
              </w:rPr>
              <w:t>2</w:t>
            </w:r>
            <w:r w:rsidRPr="00FD6EF8">
              <w:rPr>
                <w:color w:val="0D0D0D" w:themeColor="text1" w:themeTint="F2"/>
                <w:sz w:val="24"/>
              </w:rPr>
              <w:t>）钻孔灌注基</w:t>
            </w:r>
          </w:p>
          <w:p w14:paraId="6174EE57" w14:textId="77777777" w:rsidR="008739F1" w:rsidRPr="00FD6EF8" w:rsidRDefault="003114DE">
            <w:pPr>
              <w:spacing w:line="360" w:lineRule="auto"/>
              <w:ind w:firstLine="482"/>
              <w:rPr>
                <w:color w:val="0D0D0D" w:themeColor="text1" w:themeTint="F2"/>
                <w:sz w:val="24"/>
              </w:rPr>
            </w:pPr>
            <w:r w:rsidRPr="00FD6EF8">
              <w:rPr>
                <w:color w:val="0D0D0D" w:themeColor="text1" w:themeTint="F2"/>
                <w:sz w:val="24"/>
              </w:rPr>
              <w:t>根据设计开发壕沟，用钢筋混凝土浇灌。浇灌时用光元钢做导杆，放入钢筋笼（架），用溜筒注放预先拌制均匀的混凝土。浇注时应随灌、随振、随提棒，振捣均匀，不满振、不过振，防止混凝土不实和素浆上浮。</w:t>
            </w:r>
          </w:p>
          <w:p w14:paraId="5DE8686E" w14:textId="77777777" w:rsidR="008739F1" w:rsidRPr="00FD6EF8" w:rsidRDefault="003114DE">
            <w:pPr>
              <w:spacing w:line="360" w:lineRule="auto"/>
              <w:ind w:firstLine="482"/>
              <w:rPr>
                <w:color w:val="0D0D0D" w:themeColor="text1" w:themeTint="F2"/>
                <w:sz w:val="24"/>
              </w:rPr>
            </w:pPr>
            <w:r w:rsidRPr="00FD6EF8">
              <w:rPr>
                <w:color w:val="0D0D0D" w:themeColor="text1" w:themeTint="F2"/>
                <w:sz w:val="24"/>
              </w:rPr>
              <w:t>主要污染物是施工机械产生的噪声、粉尘和排放的尾气和工人的生活污水。</w:t>
            </w:r>
          </w:p>
          <w:p w14:paraId="37FB2239" w14:textId="77777777" w:rsidR="008739F1" w:rsidRPr="00FD6EF8" w:rsidRDefault="003114DE">
            <w:pPr>
              <w:spacing w:line="360" w:lineRule="auto"/>
              <w:ind w:firstLine="482"/>
              <w:rPr>
                <w:color w:val="0D0D0D" w:themeColor="text1" w:themeTint="F2"/>
                <w:sz w:val="24"/>
              </w:rPr>
            </w:pPr>
            <w:r w:rsidRPr="00FD6EF8">
              <w:rPr>
                <w:color w:val="0D0D0D" w:themeColor="text1" w:themeTint="F2"/>
                <w:sz w:val="24"/>
              </w:rPr>
              <w:t>（</w:t>
            </w:r>
            <w:r w:rsidRPr="00FD6EF8">
              <w:rPr>
                <w:color w:val="0D0D0D" w:themeColor="text1" w:themeTint="F2"/>
                <w:sz w:val="24"/>
              </w:rPr>
              <w:t>3</w:t>
            </w:r>
            <w:r w:rsidRPr="00FD6EF8">
              <w:rPr>
                <w:color w:val="0D0D0D" w:themeColor="text1" w:themeTint="F2"/>
                <w:sz w:val="24"/>
              </w:rPr>
              <w:t>）商品混凝土</w:t>
            </w:r>
          </w:p>
          <w:p w14:paraId="385CAB84" w14:textId="77777777" w:rsidR="008739F1" w:rsidRPr="00FD6EF8" w:rsidRDefault="003114DE">
            <w:pPr>
              <w:spacing w:line="360" w:lineRule="auto"/>
              <w:ind w:firstLine="482"/>
              <w:rPr>
                <w:color w:val="0D0D0D" w:themeColor="text1" w:themeTint="F2"/>
                <w:sz w:val="24"/>
              </w:rPr>
            </w:pPr>
            <w:r w:rsidRPr="00FD6EF8">
              <w:rPr>
                <w:color w:val="0D0D0D" w:themeColor="text1" w:themeTint="F2"/>
                <w:sz w:val="24"/>
              </w:rPr>
              <w:t>直接采购符合标注的商品混凝土进行梁、柱等的建设。</w:t>
            </w:r>
          </w:p>
          <w:p w14:paraId="562CB361" w14:textId="77777777" w:rsidR="008739F1" w:rsidRPr="00FD6EF8" w:rsidRDefault="003114DE">
            <w:pPr>
              <w:spacing w:line="360" w:lineRule="auto"/>
              <w:ind w:firstLine="482"/>
              <w:rPr>
                <w:color w:val="0D0D0D" w:themeColor="text1" w:themeTint="F2"/>
                <w:sz w:val="24"/>
              </w:rPr>
            </w:pPr>
            <w:r w:rsidRPr="00FD6EF8">
              <w:rPr>
                <w:color w:val="0D0D0D" w:themeColor="text1" w:themeTint="F2"/>
                <w:sz w:val="24"/>
              </w:rPr>
              <w:t>（</w:t>
            </w:r>
            <w:r w:rsidRPr="00FD6EF8">
              <w:rPr>
                <w:color w:val="0D0D0D" w:themeColor="text1" w:themeTint="F2"/>
                <w:sz w:val="24"/>
              </w:rPr>
              <w:t>4</w:t>
            </w:r>
            <w:r w:rsidRPr="00FD6EF8">
              <w:rPr>
                <w:color w:val="0D0D0D" w:themeColor="text1" w:themeTint="F2"/>
                <w:sz w:val="24"/>
              </w:rPr>
              <w:t>）砖墙砌筑</w:t>
            </w:r>
          </w:p>
          <w:p w14:paraId="0BEA7492" w14:textId="77777777" w:rsidR="008739F1" w:rsidRPr="00FD6EF8" w:rsidRDefault="003114DE">
            <w:pPr>
              <w:spacing w:line="360" w:lineRule="auto"/>
              <w:ind w:firstLine="482"/>
              <w:rPr>
                <w:color w:val="0D0D0D" w:themeColor="text1" w:themeTint="F2"/>
                <w:sz w:val="24"/>
              </w:rPr>
            </w:pPr>
            <w:r w:rsidRPr="00FD6EF8">
              <w:rPr>
                <w:color w:val="0D0D0D" w:themeColor="text1" w:themeTint="F2"/>
                <w:sz w:val="24"/>
              </w:rPr>
              <w:t>用水泥砂浆抄平钢砼柱、梁的基面，利用经纬仪、垂球和龙门板放线，并弹出纵横墙边线。然后在弹好线的基面上按选定的组砌方式进行摆脚，立好匹数杆，再据此挂线砌筑。一般采用铺灰挤砌法和铲灰挤砌法，砖墙砌筑完毕后，进行勾缝隙。</w:t>
            </w:r>
          </w:p>
          <w:p w14:paraId="3C86C0D5" w14:textId="77777777" w:rsidR="008739F1" w:rsidRPr="00FD6EF8" w:rsidRDefault="003114DE">
            <w:pPr>
              <w:spacing w:line="360" w:lineRule="auto"/>
              <w:ind w:firstLine="482"/>
              <w:rPr>
                <w:color w:val="0D0D0D" w:themeColor="text1" w:themeTint="F2"/>
                <w:sz w:val="24"/>
              </w:rPr>
            </w:pPr>
            <w:r w:rsidRPr="00FD6EF8">
              <w:rPr>
                <w:color w:val="0D0D0D" w:themeColor="text1" w:themeTint="F2"/>
                <w:sz w:val="24"/>
              </w:rPr>
              <w:t>该工段和现浇钢砼柱、梁工段施工期长，是施工期的主题工程。主要污染物是搅拌机产生的噪声、尾气和工人的生活污水，碎砖废砂浆等固废。</w:t>
            </w:r>
          </w:p>
          <w:p w14:paraId="18A08346" w14:textId="77777777" w:rsidR="008739F1" w:rsidRPr="00FD6EF8" w:rsidRDefault="003114DE">
            <w:pPr>
              <w:spacing w:line="360" w:lineRule="auto"/>
              <w:ind w:firstLine="482"/>
              <w:rPr>
                <w:color w:val="0D0D0D" w:themeColor="text1" w:themeTint="F2"/>
                <w:sz w:val="24"/>
              </w:rPr>
            </w:pPr>
            <w:r w:rsidRPr="00FD6EF8">
              <w:rPr>
                <w:color w:val="0D0D0D" w:themeColor="text1" w:themeTint="F2"/>
                <w:sz w:val="24"/>
              </w:rPr>
              <w:t>（</w:t>
            </w:r>
            <w:r w:rsidRPr="00FD6EF8">
              <w:rPr>
                <w:color w:val="0D0D0D" w:themeColor="text1" w:themeTint="F2"/>
                <w:sz w:val="24"/>
              </w:rPr>
              <w:t>5</w:t>
            </w:r>
            <w:r w:rsidRPr="00FD6EF8">
              <w:rPr>
                <w:color w:val="0D0D0D" w:themeColor="text1" w:themeTint="F2"/>
                <w:sz w:val="24"/>
              </w:rPr>
              <w:t>）屋面制作</w:t>
            </w:r>
          </w:p>
          <w:p w14:paraId="60D8CA60" w14:textId="77777777" w:rsidR="008739F1" w:rsidRPr="00FD6EF8" w:rsidRDefault="003114DE">
            <w:pPr>
              <w:spacing w:line="360" w:lineRule="auto"/>
              <w:ind w:firstLine="482"/>
              <w:rPr>
                <w:color w:val="0D0D0D" w:themeColor="text1" w:themeTint="F2"/>
                <w:sz w:val="24"/>
              </w:rPr>
            </w:pPr>
            <w:r w:rsidRPr="00FD6EF8">
              <w:rPr>
                <w:color w:val="0D0D0D" w:themeColor="text1" w:themeTint="F2"/>
                <w:sz w:val="24"/>
              </w:rPr>
              <w:t>屋面由结构层、防水层和保护层组成。防水层一般有柔性防水、刚性防水和涂料防水三种做法，本项目采用柔性防水。</w:t>
            </w:r>
          </w:p>
          <w:p w14:paraId="77D8BCAF" w14:textId="77777777" w:rsidR="008739F1" w:rsidRPr="00FD6EF8" w:rsidRDefault="003114DE">
            <w:pPr>
              <w:spacing w:line="360" w:lineRule="auto"/>
              <w:ind w:firstLine="482"/>
              <w:rPr>
                <w:color w:val="0D0D0D" w:themeColor="text1" w:themeTint="F2"/>
                <w:sz w:val="24"/>
              </w:rPr>
            </w:pPr>
            <w:r w:rsidRPr="00FD6EF8">
              <w:rPr>
                <w:color w:val="0D0D0D" w:themeColor="text1" w:themeTint="F2"/>
                <w:sz w:val="24"/>
              </w:rPr>
              <w:t>主要污染物是搅拌机的噪声、尾气，拌制砂浆时的砂浆水和工人的生活污水，碎砖瓦、废砂浆等固废。</w:t>
            </w:r>
          </w:p>
          <w:p w14:paraId="50CB706C" w14:textId="77777777" w:rsidR="008739F1" w:rsidRPr="00FD6EF8" w:rsidRDefault="003114DE">
            <w:pPr>
              <w:spacing w:line="360" w:lineRule="auto"/>
              <w:ind w:firstLine="482"/>
              <w:rPr>
                <w:color w:val="0D0D0D" w:themeColor="text1" w:themeTint="F2"/>
                <w:sz w:val="24"/>
              </w:rPr>
            </w:pPr>
            <w:r w:rsidRPr="00FD6EF8">
              <w:rPr>
                <w:color w:val="0D0D0D" w:themeColor="text1" w:themeTint="F2"/>
                <w:sz w:val="24"/>
              </w:rPr>
              <w:t>（</w:t>
            </w:r>
            <w:r w:rsidRPr="00FD6EF8">
              <w:rPr>
                <w:color w:val="0D0D0D" w:themeColor="text1" w:themeTint="F2"/>
                <w:sz w:val="24"/>
              </w:rPr>
              <w:t>6</w:t>
            </w:r>
            <w:r w:rsidRPr="00FD6EF8">
              <w:rPr>
                <w:color w:val="0D0D0D" w:themeColor="text1" w:themeTint="F2"/>
                <w:sz w:val="24"/>
              </w:rPr>
              <w:t>）管线安装</w:t>
            </w:r>
          </w:p>
          <w:p w14:paraId="27A4B9F9" w14:textId="77777777" w:rsidR="008739F1" w:rsidRPr="00FD6EF8" w:rsidRDefault="003114DE">
            <w:pPr>
              <w:spacing w:line="360" w:lineRule="auto"/>
              <w:ind w:firstLine="482"/>
              <w:rPr>
                <w:color w:val="0D0D0D" w:themeColor="text1" w:themeTint="F2"/>
                <w:sz w:val="24"/>
              </w:rPr>
            </w:pPr>
            <w:r w:rsidRPr="00FD6EF8">
              <w:rPr>
                <w:color w:val="0D0D0D" w:themeColor="text1" w:themeTint="F2"/>
                <w:sz w:val="24"/>
              </w:rPr>
              <w:t>先对管线途经墙壁进行穿孔，对各</w:t>
            </w:r>
            <w:r w:rsidRPr="00FD6EF8">
              <w:rPr>
                <w:rFonts w:hint="eastAsia"/>
                <w:color w:val="0D0D0D" w:themeColor="text1" w:themeTint="F2"/>
                <w:sz w:val="24"/>
              </w:rPr>
              <w:t>厂房</w:t>
            </w:r>
            <w:r w:rsidRPr="00FD6EF8">
              <w:rPr>
                <w:color w:val="0D0D0D" w:themeColor="text1" w:themeTint="F2"/>
                <w:sz w:val="24"/>
              </w:rPr>
              <w:t>的水、电等管线进行安装，然后将其固定在墙壁上。主要污染物是对墙壁进行敲打、钻孔时产生的噪声、粉尘，以及碎砖块等固废。</w:t>
            </w:r>
          </w:p>
          <w:p w14:paraId="757F5E05" w14:textId="77777777" w:rsidR="008739F1" w:rsidRPr="00FD6EF8" w:rsidRDefault="003114DE">
            <w:pPr>
              <w:spacing w:line="360" w:lineRule="auto"/>
              <w:ind w:firstLine="482"/>
              <w:rPr>
                <w:color w:val="0D0D0D" w:themeColor="text1" w:themeTint="F2"/>
                <w:sz w:val="24"/>
              </w:rPr>
            </w:pPr>
            <w:r w:rsidRPr="00FD6EF8">
              <w:rPr>
                <w:color w:val="0D0D0D" w:themeColor="text1" w:themeTint="F2"/>
                <w:sz w:val="24"/>
              </w:rPr>
              <w:t>（</w:t>
            </w:r>
            <w:r w:rsidRPr="00FD6EF8">
              <w:rPr>
                <w:color w:val="0D0D0D" w:themeColor="text1" w:themeTint="F2"/>
                <w:sz w:val="24"/>
              </w:rPr>
              <w:t>7</w:t>
            </w:r>
            <w:r w:rsidRPr="00FD6EF8">
              <w:rPr>
                <w:color w:val="0D0D0D" w:themeColor="text1" w:themeTint="F2"/>
                <w:sz w:val="24"/>
              </w:rPr>
              <w:t>）抹灰、贴面</w:t>
            </w:r>
          </w:p>
          <w:p w14:paraId="3246DA7B" w14:textId="77777777" w:rsidR="008739F1" w:rsidRPr="00FD6EF8" w:rsidRDefault="003114DE">
            <w:pPr>
              <w:spacing w:line="360" w:lineRule="auto"/>
              <w:ind w:firstLine="482"/>
              <w:rPr>
                <w:color w:val="0D0D0D" w:themeColor="text1" w:themeTint="F2"/>
                <w:sz w:val="24"/>
              </w:rPr>
            </w:pPr>
            <w:r w:rsidRPr="00FD6EF8">
              <w:rPr>
                <w:color w:val="0D0D0D" w:themeColor="text1" w:themeTint="F2"/>
                <w:sz w:val="24"/>
              </w:rPr>
              <w:lastRenderedPageBreak/>
              <w:t>抹灰先外墙后内墙。外墙由上而下，先阳角线、台口线，后抹窗台和墙面。用</w:t>
            </w:r>
            <w:r w:rsidRPr="00FD6EF8">
              <w:rPr>
                <w:color w:val="0D0D0D" w:themeColor="text1" w:themeTint="F2"/>
                <w:sz w:val="24"/>
              </w:rPr>
              <w:t>1</w:t>
            </w:r>
            <w:r w:rsidRPr="00FD6EF8">
              <w:rPr>
                <w:color w:val="0D0D0D" w:themeColor="text1" w:themeTint="F2"/>
                <w:sz w:val="24"/>
              </w:rPr>
              <w:t>：</w:t>
            </w:r>
            <w:r w:rsidRPr="00FD6EF8">
              <w:rPr>
                <w:color w:val="0D0D0D" w:themeColor="text1" w:themeTint="F2"/>
                <w:sz w:val="24"/>
              </w:rPr>
              <w:t>2</w:t>
            </w:r>
            <w:r w:rsidRPr="00FD6EF8">
              <w:rPr>
                <w:color w:val="0D0D0D" w:themeColor="text1" w:themeTint="F2"/>
                <w:sz w:val="24"/>
              </w:rPr>
              <w:t>水泥砂浆抹内外墙，根据要求，对外墙分别采用浅色环保型高级涂料和浅灰色仿石涂料喷刷。</w:t>
            </w:r>
          </w:p>
          <w:p w14:paraId="6338737A" w14:textId="77777777" w:rsidR="008739F1" w:rsidRPr="00FD6EF8" w:rsidRDefault="003114DE">
            <w:pPr>
              <w:spacing w:line="360" w:lineRule="auto"/>
              <w:ind w:firstLine="482"/>
              <w:rPr>
                <w:color w:val="0D0D0D" w:themeColor="text1" w:themeTint="F2"/>
                <w:sz w:val="24"/>
              </w:rPr>
            </w:pPr>
            <w:r w:rsidRPr="00FD6EF8">
              <w:rPr>
                <w:color w:val="0D0D0D" w:themeColor="text1" w:themeTint="F2"/>
                <w:sz w:val="24"/>
              </w:rPr>
              <w:t>主要污染物是搅拌机的噪声、尾气，拌制砂浆时的砂浆水和工人的生活污水，废砂浆和废弃的涂料及包装桶等固废。</w:t>
            </w:r>
          </w:p>
          <w:p w14:paraId="07B30483" w14:textId="77777777" w:rsidR="008739F1" w:rsidRPr="00FD6EF8" w:rsidRDefault="003114DE">
            <w:pPr>
              <w:spacing w:line="360" w:lineRule="auto"/>
              <w:ind w:firstLine="482"/>
              <w:rPr>
                <w:color w:val="0D0D0D" w:themeColor="text1" w:themeTint="F2"/>
                <w:sz w:val="24"/>
              </w:rPr>
            </w:pPr>
            <w:r w:rsidRPr="00FD6EF8">
              <w:rPr>
                <w:color w:val="0D0D0D" w:themeColor="text1" w:themeTint="F2"/>
                <w:sz w:val="24"/>
              </w:rPr>
              <w:t>（</w:t>
            </w:r>
            <w:r w:rsidRPr="00FD6EF8">
              <w:rPr>
                <w:color w:val="0D0D0D" w:themeColor="text1" w:themeTint="F2"/>
                <w:sz w:val="24"/>
              </w:rPr>
              <w:t>8</w:t>
            </w:r>
            <w:r w:rsidRPr="00FD6EF8">
              <w:rPr>
                <w:color w:val="0D0D0D" w:themeColor="text1" w:themeTint="F2"/>
                <w:sz w:val="24"/>
              </w:rPr>
              <w:t>）油漆施工</w:t>
            </w:r>
          </w:p>
          <w:p w14:paraId="79C0CC5C" w14:textId="77777777" w:rsidR="008739F1" w:rsidRPr="00FD6EF8" w:rsidRDefault="003114DE">
            <w:pPr>
              <w:spacing w:line="360" w:lineRule="auto"/>
              <w:ind w:firstLine="482"/>
              <w:rPr>
                <w:color w:val="0D0D0D" w:themeColor="text1" w:themeTint="F2"/>
                <w:sz w:val="24"/>
              </w:rPr>
            </w:pPr>
            <w:r w:rsidRPr="00FD6EF8">
              <w:rPr>
                <w:color w:val="0D0D0D" w:themeColor="text1" w:themeTint="F2"/>
                <w:sz w:val="24"/>
              </w:rPr>
              <w:t>本项目仅对外露的铁件进行油漆施工，先刷防锈底漆，再刷两遍调和漆。因需进行油漆作业的工件很少，油漆使用量较少，施工期短，挥发的有机废气量小，且呈无组织面源排放模式，对周围环境的影响是暂时和局部的，可不做统计。</w:t>
            </w:r>
          </w:p>
          <w:p w14:paraId="746CDD28" w14:textId="77777777" w:rsidR="008739F1" w:rsidRPr="00FD6EF8" w:rsidRDefault="003114DE">
            <w:pPr>
              <w:spacing w:line="360" w:lineRule="auto"/>
              <w:ind w:firstLine="482"/>
              <w:rPr>
                <w:color w:val="0D0D0D" w:themeColor="text1" w:themeTint="F2"/>
                <w:sz w:val="24"/>
              </w:rPr>
            </w:pPr>
            <w:r w:rsidRPr="00FD6EF8">
              <w:rPr>
                <w:color w:val="0D0D0D" w:themeColor="text1" w:themeTint="F2"/>
                <w:sz w:val="24"/>
              </w:rPr>
              <w:t>（</w:t>
            </w:r>
            <w:r w:rsidRPr="00FD6EF8">
              <w:rPr>
                <w:color w:val="0D0D0D" w:themeColor="text1" w:themeTint="F2"/>
                <w:sz w:val="24"/>
              </w:rPr>
              <w:t>9</w:t>
            </w:r>
            <w:r w:rsidRPr="00FD6EF8">
              <w:rPr>
                <w:color w:val="0D0D0D" w:themeColor="text1" w:themeTint="F2"/>
                <w:sz w:val="24"/>
              </w:rPr>
              <w:t>）附属工程</w:t>
            </w:r>
          </w:p>
          <w:p w14:paraId="0F6D2B90" w14:textId="77777777" w:rsidR="008739F1" w:rsidRPr="00FD6EF8" w:rsidRDefault="003114DE">
            <w:pPr>
              <w:spacing w:line="360" w:lineRule="auto"/>
              <w:ind w:firstLine="482"/>
              <w:rPr>
                <w:color w:val="0D0D0D" w:themeColor="text1" w:themeTint="F2"/>
                <w:sz w:val="24"/>
              </w:rPr>
            </w:pPr>
            <w:r w:rsidRPr="00FD6EF8">
              <w:rPr>
                <w:color w:val="0D0D0D" w:themeColor="text1" w:themeTint="F2"/>
                <w:sz w:val="24"/>
              </w:rPr>
              <w:t>包括道路、围墙、下水道等施工，主要污染物是施工机械的噪声、尾气，拌制砂浆时的砂浆水和工人的生活污水，废砂浆和废弃的下角料等固废</w:t>
            </w:r>
            <w:r w:rsidRPr="00FD6EF8">
              <w:rPr>
                <w:rFonts w:hint="eastAsia"/>
                <w:color w:val="0D0D0D" w:themeColor="text1" w:themeTint="F2"/>
                <w:sz w:val="24"/>
              </w:rPr>
              <w:t>。</w:t>
            </w:r>
          </w:p>
          <w:p w14:paraId="6A2CF9AB" w14:textId="77777777" w:rsidR="008739F1" w:rsidRPr="00FD6EF8" w:rsidRDefault="008739F1">
            <w:pPr>
              <w:pStyle w:val="affff9"/>
              <w:autoSpaceDE w:val="0"/>
              <w:autoSpaceDN w:val="0"/>
              <w:adjustRightInd w:val="0"/>
              <w:snapToGrid w:val="0"/>
              <w:spacing w:beforeLines="50" w:before="120" w:line="360" w:lineRule="auto"/>
              <w:ind w:left="375" w:firstLineChars="0" w:firstLine="0"/>
              <w:rPr>
                <w:rFonts w:cs="宋体"/>
                <w:b/>
                <w:bCs/>
                <w:color w:val="0D0D0D" w:themeColor="text1" w:themeTint="F2"/>
                <w:sz w:val="24"/>
              </w:rPr>
            </w:pPr>
          </w:p>
          <w:p w14:paraId="5A730477" w14:textId="77777777" w:rsidR="008739F1" w:rsidRPr="00FD6EF8" w:rsidRDefault="008739F1">
            <w:pPr>
              <w:autoSpaceDE w:val="0"/>
              <w:autoSpaceDN w:val="0"/>
              <w:adjustRightInd w:val="0"/>
              <w:snapToGrid w:val="0"/>
              <w:spacing w:beforeLines="50" w:before="120" w:line="360" w:lineRule="auto"/>
              <w:ind w:firstLineChars="200" w:firstLine="482"/>
              <w:rPr>
                <w:rFonts w:cs="宋体"/>
                <w:b/>
                <w:color w:val="0D0D0D" w:themeColor="text1" w:themeTint="F2"/>
                <w:sz w:val="24"/>
              </w:rPr>
            </w:pPr>
          </w:p>
          <w:p w14:paraId="097F1FED" w14:textId="77777777" w:rsidR="008739F1" w:rsidRPr="00FD6EF8" w:rsidRDefault="008739F1">
            <w:pPr>
              <w:autoSpaceDE w:val="0"/>
              <w:autoSpaceDN w:val="0"/>
              <w:adjustRightInd w:val="0"/>
              <w:snapToGrid w:val="0"/>
              <w:spacing w:beforeLines="50" w:before="120" w:line="360" w:lineRule="auto"/>
              <w:ind w:firstLineChars="200" w:firstLine="482"/>
              <w:rPr>
                <w:rFonts w:cs="宋体"/>
                <w:b/>
                <w:color w:val="0D0D0D" w:themeColor="text1" w:themeTint="F2"/>
                <w:sz w:val="24"/>
              </w:rPr>
            </w:pPr>
          </w:p>
          <w:p w14:paraId="6CF880A4" w14:textId="77777777" w:rsidR="008739F1" w:rsidRPr="00FD6EF8" w:rsidRDefault="008739F1">
            <w:pPr>
              <w:autoSpaceDE w:val="0"/>
              <w:autoSpaceDN w:val="0"/>
              <w:adjustRightInd w:val="0"/>
              <w:snapToGrid w:val="0"/>
              <w:spacing w:beforeLines="50" w:before="120" w:line="360" w:lineRule="auto"/>
              <w:ind w:firstLineChars="200" w:firstLine="482"/>
              <w:rPr>
                <w:rFonts w:cs="宋体"/>
                <w:b/>
                <w:color w:val="0D0D0D" w:themeColor="text1" w:themeTint="F2"/>
                <w:sz w:val="24"/>
              </w:rPr>
            </w:pPr>
          </w:p>
          <w:p w14:paraId="146C009A" w14:textId="77777777" w:rsidR="008739F1" w:rsidRPr="00FD6EF8" w:rsidRDefault="008739F1">
            <w:pPr>
              <w:autoSpaceDE w:val="0"/>
              <w:autoSpaceDN w:val="0"/>
              <w:adjustRightInd w:val="0"/>
              <w:snapToGrid w:val="0"/>
              <w:spacing w:beforeLines="50" w:before="120" w:line="360" w:lineRule="auto"/>
              <w:ind w:firstLineChars="200" w:firstLine="482"/>
              <w:rPr>
                <w:rFonts w:cs="宋体"/>
                <w:b/>
                <w:color w:val="0D0D0D" w:themeColor="text1" w:themeTint="F2"/>
                <w:sz w:val="24"/>
              </w:rPr>
            </w:pPr>
          </w:p>
          <w:p w14:paraId="0E5FD284" w14:textId="77777777" w:rsidR="008739F1" w:rsidRPr="00FD6EF8" w:rsidRDefault="008739F1">
            <w:pPr>
              <w:autoSpaceDE w:val="0"/>
              <w:autoSpaceDN w:val="0"/>
              <w:adjustRightInd w:val="0"/>
              <w:snapToGrid w:val="0"/>
              <w:spacing w:beforeLines="50" w:before="120" w:line="360" w:lineRule="auto"/>
              <w:ind w:firstLineChars="200" w:firstLine="482"/>
              <w:rPr>
                <w:rFonts w:cs="宋体"/>
                <w:b/>
                <w:color w:val="0D0D0D" w:themeColor="text1" w:themeTint="F2"/>
                <w:sz w:val="24"/>
              </w:rPr>
            </w:pPr>
          </w:p>
          <w:p w14:paraId="0D1BB8C5" w14:textId="77777777" w:rsidR="008739F1" w:rsidRPr="00FD6EF8" w:rsidRDefault="008739F1">
            <w:pPr>
              <w:autoSpaceDE w:val="0"/>
              <w:autoSpaceDN w:val="0"/>
              <w:adjustRightInd w:val="0"/>
              <w:snapToGrid w:val="0"/>
              <w:spacing w:beforeLines="50" w:before="120" w:line="360" w:lineRule="auto"/>
              <w:ind w:firstLineChars="200" w:firstLine="482"/>
              <w:rPr>
                <w:rFonts w:cs="宋体"/>
                <w:b/>
                <w:color w:val="0D0D0D" w:themeColor="text1" w:themeTint="F2"/>
                <w:sz w:val="24"/>
              </w:rPr>
            </w:pPr>
          </w:p>
          <w:p w14:paraId="7B8C147C" w14:textId="77777777" w:rsidR="008739F1" w:rsidRPr="00FD6EF8" w:rsidRDefault="008739F1">
            <w:pPr>
              <w:autoSpaceDE w:val="0"/>
              <w:autoSpaceDN w:val="0"/>
              <w:adjustRightInd w:val="0"/>
              <w:snapToGrid w:val="0"/>
              <w:spacing w:beforeLines="50" w:before="120" w:line="360" w:lineRule="auto"/>
              <w:ind w:firstLineChars="200" w:firstLine="482"/>
              <w:rPr>
                <w:rFonts w:cs="宋体"/>
                <w:b/>
                <w:color w:val="0D0D0D" w:themeColor="text1" w:themeTint="F2"/>
                <w:sz w:val="24"/>
              </w:rPr>
            </w:pPr>
          </w:p>
          <w:p w14:paraId="47FADEB8" w14:textId="77777777" w:rsidR="008739F1" w:rsidRPr="00FD6EF8" w:rsidRDefault="008739F1">
            <w:pPr>
              <w:autoSpaceDE w:val="0"/>
              <w:autoSpaceDN w:val="0"/>
              <w:adjustRightInd w:val="0"/>
              <w:snapToGrid w:val="0"/>
              <w:spacing w:beforeLines="50" w:before="120" w:line="360" w:lineRule="auto"/>
              <w:ind w:firstLineChars="200" w:firstLine="482"/>
              <w:rPr>
                <w:rFonts w:cs="宋体"/>
                <w:b/>
                <w:color w:val="0D0D0D" w:themeColor="text1" w:themeTint="F2"/>
                <w:sz w:val="24"/>
              </w:rPr>
            </w:pPr>
          </w:p>
          <w:p w14:paraId="7E3F147A" w14:textId="77777777" w:rsidR="008739F1" w:rsidRPr="00FD6EF8" w:rsidRDefault="008739F1">
            <w:pPr>
              <w:autoSpaceDE w:val="0"/>
              <w:autoSpaceDN w:val="0"/>
              <w:adjustRightInd w:val="0"/>
              <w:snapToGrid w:val="0"/>
              <w:spacing w:beforeLines="50" w:before="120" w:line="360" w:lineRule="auto"/>
              <w:ind w:firstLineChars="200" w:firstLine="482"/>
              <w:rPr>
                <w:rFonts w:cs="宋体"/>
                <w:b/>
                <w:color w:val="0D0D0D" w:themeColor="text1" w:themeTint="F2"/>
                <w:sz w:val="24"/>
              </w:rPr>
            </w:pPr>
          </w:p>
          <w:p w14:paraId="55019224" w14:textId="77777777" w:rsidR="008739F1" w:rsidRPr="00FD6EF8" w:rsidRDefault="008739F1">
            <w:pPr>
              <w:autoSpaceDE w:val="0"/>
              <w:autoSpaceDN w:val="0"/>
              <w:adjustRightInd w:val="0"/>
              <w:snapToGrid w:val="0"/>
              <w:spacing w:beforeLines="50" w:before="120" w:line="360" w:lineRule="auto"/>
              <w:ind w:firstLineChars="200" w:firstLine="482"/>
              <w:rPr>
                <w:rFonts w:cs="宋体"/>
                <w:b/>
                <w:color w:val="0D0D0D" w:themeColor="text1" w:themeTint="F2"/>
                <w:sz w:val="24"/>
              </w:rPr>
            </w:pPr>
          </w:p>
          <w:p w14:paraId="385058CE" w14:textId="77777777" w:rsidR="008739F1" w:rsidRPr="00FD6EF8" w:rsidRDefault="008739F1">
            <w:pPr>
              <w:autoSpaceDE w:val="0"/>
              <w:autoSpaceDN w:val="0"/>
              <w:adjustRightInd w:val="0"/>
              <w:snapToGrid w:val="0"/>
              <w:spacing w:beforeLines="50" w:before="120" w:line="360" w:lineRule="auto"/>
              <w:ind w:firstLineChars="200" w:firstLine="482"/>
              <w:rPr>
                <w:rFonts w:cs="宋体"/>
                <w:b/>
                <w:color w:val="0D0D0D" w:themeColor="text1" w:themeTint="F2"/>
                <w:sz w:val="24"/>
              </w:rPr>
            </w:pPr>
          </w:p>
          <w:p w14:paraId="7D6B959F" w14:textId="77777777" w:rsidR="008739F1" w:rsidRPr="00FD6EF8" w:rsidRDefault="003114DE">
            <w:pPr>
              <w:autoSpaceDE w:val="0"/>
              <w:autoSpaceDN w:val="0"/>
              <w:adjustRightInd w:val="0"/>
              <w:snapToGrid w:val="0"/>
              <w:spacing w:beforeLines="50" w:before="120" w:line="360" w:lineRule="auto"/>
              <w:ind w:firstLineChars="200" w:firstLine="482"/>
              <w:rPr>
                <w:rFonts w:cs="宋体"/>
                <w:b/>
                <w:bCs/>
                <w:color w:val="0D0D0D" w:themeColor="text1" w:themeTint="F2"/>
                <w:sz w:val="24"/>
              </w:rPr>
            </w:pPr>
            <w:r w:rsidRPr="00FD6EF8">
              <w:rPr>
                <w:rFonts w:cs="宋体" w:hint="eastAsia"/>
                <w:b/>
                <w:color w:val="0D0D0D" w:themeColor="text1" w:themeTint="F2"/>
                <w:sz w:val="24"/>
              </w:rPr>
              <w:lastRenderedPageBreak/>
              <w:t>2</w:t>
            </w:r>
            <w:r w:rsidRPr="00FD6EF8">
              <w:rPr>
                <w:rFonts w:cs="宋体" w:hint="eastAsia"/>
                <w:b/>
                <w:color w:val="0D0D0D" w:themeColor="text1" w:themeTint="F2"/>
                <w:sz w:val="24"/>
              </w:rPr>
              <w:t>、营运期</w:t>
            </w:r>
            <w:r w:rsidRPr="00FD6EF8">
              <w:rPr>
                <w:rFonts w:cs="宋体"/>
                <w:b/>
                <w:bCs/>
                <w:color w:val="0D0D0D" w:themeColor="text1" w:themeTint="F2"/>
                <w:sz w:val="24"/>
              </w:rPr>
              <w:t>生产工艺流程及产污环节分析</w:t>
            </w:r>
          </w:p>
          <w:p w14:paraId="2357FD35" w14:textId="2964C368" w:rsidR="008739F1" w:rsidRPr="00FD6EF8" w:rsidRDefault="00C02835">
            <w:pPr>
              <w:spacing w:line="360" w:lineRule="auto"/>
              <w:jc w:val="center"/>
              <w:rPr>
                <w:color w:val="0D0D0D" w:themeColor="text1" w:themeTint="F2"/>
                <w:sz w:val="24"/>
              </w:rPr>
            </w:pPr>
            <w:r w:rsidRPr="00FD6EF8">
              <w:rPr>
                <w:noProof/>
                <w:color w:val="0D0D0D" w:themeColor="text1" w:themeTint="F2"/>
              </w:rPr>
              <w:drawing>
                <wp:inline distT="0" distB="0" distL="0" distR="0" wp14:anchorId="19A928F4" wp14:editId="0994C6A6">
                  <wp:extent cx="5092065" cy="5805170"/>
                  <wp:effectExtent l="0" t="0" r="0"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092065" cy="5805170"/>
                          </a:xfrm>
                          <a:prstGeom prst="rect">
                            <a:avLst/>
                          </a:prstGeom>
                        </pic:spPr>
                      </pic:pic>
                    </a:graphicData>
                  </a:graphic>
                </wp:inline>
              </w:drawing>
            </w:r>
          </w:p>
          <w:p w14:paraId="0199AB41" w14:textId="77777777" w:rsidR="008739F1" w:rsidRPr="00FD6EF8" w:rsidRDefault="003114DE">
            <w:pPr>
              <w:spacing w:line="360" w:lineRule="auto"/>
              <w:jc w:val="center"/>
              <w:rPr>
                <w:b/>
                <w:color w:val="0D0D0D" w:themeColor="text1" w:themeTint="F2"/>
                <w:sz w:val="24"/>
              </w:rPr>
            </w:pPr>
            <w:r w:rsidRPr="00FD6EF8">
              <w:rPr>
                <w:b/>
                <w:color w:val="0D0D0D" w:themeColor="text1" w:themeTint="F2"/>
                <w:sz w:val="24"/>
              </w:rPr>
              <w:t>图</w:t>
            </w:r>
            <w:r w:rsidRPr="00FD6EF8">
              <w:rPr>
                <w:rFonts w:hint="eastAsia"/>
                <w:b/>
                <w:color w:val="0D0D0D" w:themeColor="text1" w:themeTint="F2"/>
                <w:sz w:val="24"/>
              </w:rPr>
              <w:t>2</w:t>
            </w:r>
            <w:r w:rsidRPr="00FD6EF8">
              <w:rPr>
                <w:b/>
                <w:color w:val="0D0D0D" w:themeColor="text1" w:themeTint="F2"/>
                <w:sz w:val="24"/>
              </w:rPr>
              <w:t>-3</w:t>
            </w:r>
            <w:r w:rsidRPr="00FD6EF8">
              <w:rPr>
                <w:rFonts w:hint="eastAsia"/>
                <w:b/>
                <w:color w:val="0D0D0D" w:themeColor="text1" w:themeTint="F2"/>
                <w:sz w:val="24"/>
              </w:rPr>
              <w:t xml:space="preserve"> </w:t>
            </w:r>
            <w:r w:rsidRPr="00FD6EF8">
              <w:rPr>
                <w:b/>
                <w:color w:val="0D0D0D" w:themeColor="text1" w:themeTint="F2"/>
                <w:sz w:val="24"/>
              </w:rPr>
              <w:t xml:space="preserve"> </w:t>
            </w:r>
            <w:r w:rsidRPr="00FD6EF8">
              <w:rPr>
                <w:b/>
                <w:color w:val="0D0D0D" w:themeColor="text1" w:themeTint="F2"/>
                <w:sz w:val="24"/>
              </w:rPr>
              <w:t>生产工艺流程及产污环节图</w:t>
            </w:r>
          </w:p>
          <w:p w14:paraId="7F4B9DA6" w14:textId="77777777" w:rsidR="008739F1" w:rsidRPr="00FD6EF8" w:rsidRDefault="003114DE">
            <w:pPr>
              <w:spacing w:line="360" w:lineRule="auto"/>
              <w:ind w:right="113"/>
              <w:rPr>
                <w:b/>
                <w:bCs/>
                <w:color w:val="0D0D0D" w:themeColor="text1" w:themeTint="F2"/>
                <w:sz w:val="24"/>
              </w:rPr>
            </w:pPr>
            <w:r w:rsidRPr="00FD6EF8">
              <w:rPr>
                <w:b/>
                <w:bCs/>
                <w:color w:val="0D0D0D" w:themeColor="text1" w:themeTint="F2"/>
                <w:sz w:val="24"/>
              </w:rPr>
              <w:t>生产工艺流程简述：</w:t>
            </w:r>
          </w:p>
          <w:p w14:paraId="12EBDCA0" w14:textId="77777777" w:rsidR="008739F1" w:rsidRPr="00FD6EF8" w:rsidRDefault="003114DE">
            <w:pPr>
              <w:tabs>
                <w:tab w:val="left" w:pos="2520"/>
              </w:tabs>
              <w:adjustRightInd w:val="0"/>
              <w:spacing w:line="360" w:lineRule="auto"/>
              <w:ind w:firstLineChars="200" w:firstLine="480"/>
              <w:rPr>
                <w:color w:val="0D0D0D" w:themeColor="text1" w:themeTint="F2"/>
                <w:sz w:val="24"/>
              </w:rPr>
            </w:pPr>
            <w:r w:rsidRPr="00FD6EF8">
              <w:rPr>
                <w:rFonts w:ascii="宋体" w:hAnsi="宋体" w:hint="eastAsia"/>
                <w:color w:val="0D0D0D" w:themeColor="text1" w:themeTint="F2"/>
                <w:sz w:val="24"/>
              </w:rPr>
              <w:t>①机制砂进料：</w:t>
            </w:r>
            <w:r w:rsidRPr="00FD6EF8">
              <w:rPr>
                <w:color w:val="0D0D0D" w:themeColor="text1" w:themeTint="F2"/>
                <w:sz w:val="24"/>
              </w:rPr>
              <w:t>由装卸机</w:t>
            </w:r>
            <w:r w:rsidRPr="00FD6EF8">
              <w:rPr>
                <w:rFonts w:hint="eastAsia"/>
                <w:color w:val="0D0D0D" w:themeColor="text1" w:themeTint="F2"/>
                <w:sz w:val="24"/>
              </w:rPr>
              <w:t>将</w:t>
            </w:r>
            <w:r w:rsidRPr="00FD6EF8">
              <w:rPr>
                <w:rFonts w:hint="eastAsia"/>
                <w:color w:val="0D0D0D" w:themeColor="text1" w:themeTint="F2"/>
                <w:sz w:val="24"/>
              </w:rPr>
              <w:t>1</w:t>
            </w:r>
            <w:r w:rsidRPr="00FD6EF8">
              <w:rPr>
                <w:color w:val="0D0D0D" w:themeColor="text1" w:themeTint="F2"/>
                <w:sz w:val="24"/>
              </w:rPr>
              <w:t>0~13 mm</w:t>
            </w:r>
            <w:r w:rsidRPr="00FD6EF8">
              <w:rPr>
                <w:rFonts w:hint="eastAsia"/>
                <w:color w:val="0D0D0D" w:themeColor="text1" w:themeTint="F2"/>
                <w:sz w:val="24"/>
              </w:rPr>
              <w:t>的机制砂</w:t>
            </w:r>
            <w:r w:rsidRPr="00FD6EF8">
              <w:rPr>
                <w:color w:val="0D0D0D" w:themeColor="text1" w:themeTint="F2"/>
                <w:sz w:val="24"/>
              </w:rPr>
              <w:t>送料至</w:t>
            </w:r>
            <w:r w:rsidRPr="00FD6EF8">
              <w:rPr>
                <w:rFonts w:hint="eastAsia"/>
                <w:color w:val="0D0D0D" w:themeColor="text1" w:themeTint="F2"/>
                <w:sz w:val="24"/>
              </w:rPr>
              <w:t>进料口完成进料。该工序会产生机制砂进料粉尘（</w:t>
            </w:r>
            <w:r w:rsidRPr="00FD6EF8">
              <w:rPr>
                <w:rFonts w:hint="eastAsia"/>
                <w:color w:val="0D0D0D" w:themeColor="text1" w:themeTint="F2"/>
                <w:sz w:val="24"/>
              </w:rPr>
              <w:t>G1</w:t>
            </w:r>
            <w:r w:rsidRPr="00FD6EF8">
              <w:rPr>
                <w:rFonts w:hint="eastAsia"/>
                <w:color w:val="0D0D0D" w:themeColor="text1" w:themeTint="F2"/>
                <w:sz w:val="24"/>
              </w:rPr>
              <w:t>）和噪声（</w:t>
            </w:r>
            <w:r w:rsidRPr="00FD6EF8">
              <w:rPr>
                <w:rFonts w:hint="eastAsia"/>
                <w:color w:val="0D0D0D" w:themeColor="text1" w:themeTint="F2"/>
                <w:sz w:val="24"/>
              </w:rPr>
              <w:t>N</w:t>
            </w:r>
            <w:r w:rsidRPr="00FD6EF8">
              <w:rPr>
                <w:rFonts w:hint="eastAsia"/>
                <w:color w:val="0D0D0D" w:themeColor="text1" w:themeTint="F2"/>
                <w:sz w:val="24"/>
              </w:rPr>
              <w:t>）。</w:t>
            </w:r>
          </w:p>
          <w:p w14:paraId="7D7B93C1" w14:textId="77777777" w:rsidR="008739F1" w:rsidRPr="00FD6EF8" w:rsidRDefault="003114DE">
            <w:pPr>
              <w:tabs>
                <w:tab w:val="left" w:pos="2520"/>
              </w:tabs>
              <w:adjustRightInd w:val="0"/>
              <w:spacing w:line="360" w:lineRule="auto"/>
              <w:ind w:firstLineChars="200" w:firstLine="480"/>
              <w:rPr>
                <w:color w:val="0D0D0D" w:themeColor="text1" w:themeTint="F2"/>
                <w:sz w:val="24"/>
              </w:rPr>
            </w:pPr>
            <w:r w:rsidRPr="00FD6EF8">
              <w:rPr>
                <w:rFonts w:ascii="宋体" w:hAnsi="宋体" w:hint="eastAsia"/>
                <w:color w:val="0D0D0D" w:themeColor="text1" w:themeTint="F2"/>
                <w:sz w:val="24"/>
              </w:rPr>
              <w:t>②破碎</w:t>
            </w:r>
            <w:r w:rsidRPr="00FD6EF8">
              <w:rPr>
                <w:rFonts w:ascii="宋体" w:hAnsi="宋体"/>
                <w:color w:val="0D0D0D" w:themeColor="text1" w:themeTint="F2"/>
                <w:sz w:val="24"/>
              </w:rPr>
              <w:t>：</w:t>
            </w:r>
            <w:r w:rsidRPr="00FD6EF8">
              <w:rPr>
                <w:rFonts w:ascii="宋体" w:hAnsi="宋体" w:hint="eastAsia"/>
                <w:color w:val="0D0D0D" w:themeColor="text1" w:themeTint="F2"/>
                <w:sz w:val="24"/>
              </w:rPr>
              <w:t>进料的</w:t>
            </w:r>
            <w:r w:rsidRPr="00FD6EF8">
              <w:rPr>
                <w:rFonts w:hint="eastAsia"/>
                <w:color w:val="0D0D0D" w:themeColor="text1" w:themeTint="F2"/>
                <w:sz w:val="24"/>
              </w:rPr>
              <w:t>机制砂</w:t>
            </w:r>
            <w:r w:rsidRPr="00FD6EF8">
              <w:rPr>
                <w:rFonts w:ascii="宋体" w:hAnsi="宋体" w:hint="eastAsia"/>
                <w:color w:val="0D0D0D" w:themeColor="text1" w:themeTint="F2"/>
                <w:sz w:val="24"/>
              </w:rPr>
              <w:t>进入第一破碎腔与转子上的板锤撞击破碎，然后进入第二破碎腔进行继续的粉碎，整个破碎均在密闭环境下完成。</w:t>
            </w:r>
            <w:r w:rsidRPr="00FD6EF8">
              <w:rPr>
                <w:rFonts w:hint="eastAsia"/>
                <w:color w:val="0D0D0D" w:themeColor="text1" w:themeTint="F2"/>
                <w:sz w:val="24"/>
              </w:rPr>
              <w:t>该工序会产生</w:t>
            </w:r>
            <w:r w:rsidRPr="00FD6EF8">
              <w:rPr>
                <w:rFonts w:hint="eastAsia"/>
                <w:color w:val="0D0D0D" w:themeColor="text1" w:themeTint="F2"/>
                <w:sz w:val="24"/>
              </w:rPr>
              <w:lastRenderedPageBreak/>
              <w:t>破碎粉尘（</w:t>
            </w:r>
            <w:r w:rsidRPr="00FD6EF8">
              <w:rPr>
                <w:rFonts w:hint="eastAsia"/>
                <w:color w:val="0D0D0D" w:themeColor="text1" w:themeTint="F2"/>
                <w:sz w:val="24"/>
              </w:rPr>
              <w:t>G</w:t>
            </w:r>
            <w:r w:rsidRPr="00FD6EF8">
              <w:rPr>
                <w:color w:val="0D0D0D" w:themeColor="text1" w:themeTint="F2"/>
                <w:sz w:val="24"/>
              </w:rPr>
              <w:t>2</w:t>
            </w:r>
            <w:r w:rsidRPr="00FD6EF8">
              <w:rPr>
                <w:rFonts w:hint="eastAsia"/>
                <w:color w:val="0D0D0D" w:themeColor="text1" w:themeTint="F2"/>
                <w:sz w:val="24"/>
              </w:rPr>
              <w:t>）和噪声（</w:t>
            </w:r>
            <w:r w:rsidRPr="00FD6EF8">
              <w:rPr>
                <w:rFonts w:hint="eastAsia"/>
                <w:color w:val="0D0D0D" w:themeColor="text1" w:themeTint="F2"/>
                <w:sz w:val="24"/>
              </w:rPr>
              <w:t>N</w:t>
            </w:r>
            <w:r w:rsidRPr="00FD6EF8">
              <w:rPr>
                <w:rFonts w:hint="eastAsia"/>
                <w:color w:val="0D0D0D" w:themeColor="text1" w:themeTint="F2"/>
                <w:sz w:val="24"/>
              </w:rPr>
              <w:t>）。</w:t>
            </w:r>
          </w:p>
          <w:p w14:paraId="08E044B5" w14:textId="77777777" w:rsidR="008739F1" w:rsidRPr="00FD6EF8" w:rsidRDefault="003114DE">
            <w:pPr>
              <w:tabs>
                <w:tab w:val="left" w:pos="2520"/>
              </w:tabs>
              <w:adjustRightInd w:val="0"/>
              <w:spacing w:line="360" w:lineRule="auto"/>
              <w:ind w:firstLineChars="200" w:firstLine="480"/>
              <w:rPr>
                <w:color w:val="0D0D0D" w:themeColor="text1" w:themeTint="F2"/>
                <w:sz w:val="24"/>
              </w:rPr>
            </w:pPr>
            <w:r w:rsidRPr="00FD6EF8">
              <w:rPr>
                <w:rFonts w:ascii="宋体" w:hAnsi="宋体" w:hint="eastAsia"/>
                <w:color w:val="0D0D0D" w:themeColor="text1" w:themeTint="F2"/>
                <w:sz w:val="24"/>
              </w:rPr>
              <w:t>③筛分：破碎后的物料经密闭</w:t>
            </w:r>
            <w:r w:rsidRPr="00FD6EF8">
              <w:rPr>
                <w:color w:val="0D0D0D" w:themeColor="text1" w:themeTint="F2"/>
                <w:sz w:val="24"/>
              </w:rPr>
              <w:t>皮带输送机</w:t>
            </w:r>
            <w:r w:rsidRPr="00FD6EF8">
              <w:rPr>
                <w:rFonts w:ascii="宋体" w:hAnsi="宋体" w:hint="eastAsia"/>
                <w:color w:val="0D0D0D" w:themeColor="text1" w:themeTint="F2"/>
                <w:sz w:val="24"/>
              </w:rPr>
              <w:t>输送至</w:t>
            </w:r>
            <w:r w:rsidRPr="00FD6EF8">
              <w:rPr>
                <w:color w:val="0D0D0D" w:themeColor="text1" w:themeTint="F2"/>
                <w:sz w:val="24"/>
              </w:rPr>
              <w:t>振动筛进行筛分，小于筛面孔径的物料通过筛孔落入下层，成为筛下物（</w:t>
            </w:r>
            <w:r w:rsidRPr="00FD6EF8">
              <w:rPr>
                <w:color w:val="0D0D0D" w:themeColor="text1" w:themeTint="F2"/>
                <w:sz w:val="24"/>
              </w:rPr>
              <w:t>≤3 mm</w:t>
            </w:r>
            <w:r w:rsidRPr="00FD6EF8">
              <w:rPr>
                <w:color w:val="0D0D0D" w:themeColor="text1" w:themeTint="F2"/>
                <w:sz w:val="24"/>
              </w:rPr>
              <w:t>）；大于</w:t>
            </w:r>
            <w:r w:rsidRPr="00FD6EF8">
              <w:rPr>
                <w:rFonts w:ascii="宋体" w:hAnsi="宋体" w:hint="eastAsia"/>
                <w:color w:val="0D0D0D" w:themeColor="text1" w:themeTint="F2"/>
                <w:sz w:val="24"/>
              </w:rPr>
              <w:t>筛面孔径的物料</w:t>
            </w:r>
            <w:r w:rsidRPr="00FD6EF8">
              <w:rPr>
                <w:color w:val="0D0D0D" w:themeColor="text1" w:themeTint="F2"/>
                <w:sz w:val="24"/>
              </w:rPr>
              <w:t>（</w:t>
            </w:r>
            <w:r w:rsidRPr="00FD6EF8">
              <w:rPr>
                <w:rFonts w:hint="eastAsia"/>
                <w:color w:val="0D0D0D" w:themeColor="text1" w:themeTint="F2"/>
                <w:sz w:val="24"/>
              </w:rPr>
              <w:t>＞</w:t>
            </w:r>
            <w:r w:rsidRPr="00FD6EF8">
              <w:rPr>
                <w:color w:val="0D0D0D" w:themeColor="text1" w:themeTint="F2"/>
                <w:sz w:val="24"/>
              </w:rPr>
              <w:t>3 mm</w:t>
            </w:r>
            <w:r w:rsidRPr="00FD6EF8">
              <w:rPr>
                <w:color w:val="0D0D0D" w:themeColor="text1" w:themeTint="F2"/>
                <w:sz w:val="24"/>
              </w:rPr>
              <w:t>）</w:t>
            </w:r>
            <w:r w:rsidRPr="00FD6EF8">
              <w:rPr>
                <w:rFonts w:ascii="宋体" w:hAnsi="宋体" w:hint="eastAsia"/>
                <w:color w:val="0D0D0D" w:themeColor="text1" w:themeTint="F2"/>
                <w:sz w:val="24"/>
              </w:rPr>
              <w:t>经连续跳跃运动后从排料口处排出，返回继续破碎，整个筛分过程均在密闭环境下完成。</w:t>
            </w:r>
            <w:r w:rsidRPr="00FD6EF8">
              <w:rPr>
                <w:rFonts w:hint="eastAsia"/>
                <w:color w:val="0D0D0D" w:themeColor="text1" w:themeTint="F2"/>
                <w:sz w:val="24"/>
              </w:rPr>
              <w:t>该工序会产生筛分粉尘（</w:t>
            </w:r>
            <w:r w:rsidRPr="00FD6EF8">
              <w:rPr>
                <w:rFonts w:hint="eastAsia"/>
                <w:color w:val="0D0D0D" w:themeColor="text1" w:themeTint="F2"/>
                <w:sz w:val="24"/>
              </w:rPr>
              <w:t>G</w:t>
            </w:r>
            <w:r w:rsidRPr="00FD6EF8">
              <w:rPr>
                <w:color w:val="0D0D0D" w:themeColor="text1" w:themeTint="F2"/>
                <w:sz w:val="24"/>
              </w:rPr>
              <w:t>3</w:t>
            </w:r>
            <w:r w:rsidRPr="00FD6EF8">
              <w:rPr>
                <w:rFonts w:hint="eastAsia"/>
                <w:color w:val="0D0D0D" w:themeColor="text1" w:themeTint="F2"/>
                <w:sz w:val="24"/>
              </w:rPr>
              <w:t>）和噪声（</w:t>
            </w:r>
            <w:r w:rsidRPr="00FD6EF8">
              <w:rPr>
                <w:rFonts w:hint="eastAsia"/>
                <w:color w:val="0D0D0D" w:themeColor="text1" w:themeTint="F2"/>
                <w:sz w:val="24"/>
              </w:rPr>
              <w:t>N</w:t>
            </w:r>
            <w:r w:rsidRPr="00FD6EF8">
              <w:rPr>
                <w:rFonts w:hint="eastAsia"/>
                <w:color w:val="0D0D0D" w:themeColor="text1" w:themeTint="F2"/>
                <w:sz w:val="24"/>
              </w:rPr>
              <w:t>）。</w:t>
            </w:r>
          </w:p>
          <w:p w14:paraId="1EB89552" w14:textId="77777777" w:rsidR="008739F1" w:rsidRPr="00FD6EF8" w:rsidRDefault="003114DE">
            <w:pPr>
              <w:tabs>
                <w:tab w:val="left" w:pos="2520"/>
              </w:tabs>
              <w:adjustRightInd w:val="0"/>
              <w:spacing w:line="360" w:lineRule="auto"/>
              <w:ind w:firstLineChars="200" w:firstLine="480"/>
              <w:rPr>
                <w:color w:val="0D0D0D" w:themeColor="text1" w:themeTint="F2"/>
                <w:sz w:val="24"/>
              </w:rPr>
            </w:pPr>
            <w:r w:rsidRPr="00FD6EF8">
              <w:rPr>
                <w:rFonts w:ascii="宋体" w:hAnsi="宋体" w:hint="eastAsia"/>
                <w:color w:val="0D0D0D" w:themeColor="text1" w:themeTint="F2"/>
                <w:sz w:val="24"/>
              </w:rPr>
              <w:t>④</w:t>
            </w:r>
            <w:r w:rsidRPr="00FD6EF8">
              <w:rPr>
                <w:rFonts w:hint="eastAsia"/>
                <w:color w:val="0D0D0D" w:themeColor="text1" w:themeTint="F2"/>
                <w:sz w:val="24"/>
              </w:rPr>
              <w:t>机制砂皮带输送：筛分后的机制砂通过密闭的</w:t>
            </w:r>
            <w:r w:rsidRPr="00FD6EF8">
              <w:rPr>
                <w:color w:val="0D0D0D" w:themeColor="text1" w:themeTint="F2"/>
                <w:sz w:val="24"/>
              </w:rPr>
              <w:t>皮带输送机</w:t>
            </w:r>
            <w:r w:rsidRPr="00FD6EF8">
              <w:rPr>
                <w:rFonts w:hint="eastAsia"/>
                <w:color w:val="0D0D0D" w:themeColor="text1" w:themeTint="F2"/>
                <w:sz w:val="24"/>
              </w:rPr>
              <w:t>进行输送。该工序会产生机制砂输送粉尘（</w:t>
            </w:r>
            <w:r w:rsidRPr="00FD6EF8">
              <w:rPr>
                <w:rFonts w:hint="eastAsia"/>
                <w:color w:val="0D0D0D" w:themeColor="text1" w:themeTint="F2"/>
                <w:sz w:val="24"/>
              </w:rPr>
              <w:t>G</w:t>
            </w:r>
            <w:r w:rsidRPr="00FD6EF8">
              <w:rPr>
                <w:color w:val="0D0D0D" w:themeColor="text1" w:themeTint="F2"/>
                <w:sz w:val="24"/>
              </w:rPr>
              <w:t>4</w:t>
            </w:r>
            <w:r w:rsidRPr="00FD6EF8">
              <w:rPr>
                <w:rFonts w:hint="eastAsia"/>
                <w:color w:val="0D0D0D" w:themeColor="text1" w:themeTint="F2"/>
                <w:sz w:val="24"/>
              </w:rPr>
              <w:t>）和噪声（</w:t>
            </w:r>
            <w:r w:rsidRPr="00FD6EF8">
              <w:rPr>
                <w:rFonts w:hint="eastAsia"/>
                <w:color w:val="0D0D0D" w:themeColor="text1" w:themeTint="F2"/>
                <w:sz w:val="24"/>
              </w:rPr>
              <w:t>N</w:t>
            </w:r>
            <w:r w:rsidRPr="00FD6EF8">
              <w:rPr>
                <w:rFonts w:hint="eastAsia"/>
                <w:color w:val="0D0D0D" w:themeColor="text1" w:themeTint="F2"/>
                <w:sz w:val="24"/>
              </w:rPr>
              <w:t>）。</w:t>
            </w:r>
          </w:p>
          <w:p w14:paraId="2A451BCB" w14:textId="77777777" w:rsidR="008739F1" w:rsidRPr="00FD6EF8" w:rsidRDefault="003114DE">
            <w:pPr>
              <w:tabs>
                <w:tab w:val="left" w:pos="2520"/>
              </w:tabs>
              <w:adjustRightInd w:val="0"/>
              <w:spacing w:line="360" w:lineRule="auto"/>
              <w:ind w:firstLineChars="200" w:firstLine="480"/>
              <w:rPr>
                <w:color w:val="0D0D0D" w:themeColor="text1" w:themeTint="F2"/>
                <w:sz w:val="24"/>
              </w:rPr>
            </w:pPr>
            <w:r w:rsidRPr="00FD6EF8">
              <w:rPr>
                <w:rFonts w:ascii="宋体" w:hAnsi="宋体" w:hint="eastAsia"/>
                <w:color w:val="0D0D0D" w:themeColor="text1" w:themeTint="F2"/>
                <w:sz w:val="24"/>
              </w:rPr>
              <w:t>⑤石灰岩、玄武岩及机制砂进料：</w:t>
            </w:r>
            <w:r w:rsidRPr="00FD6EF8">
              <w:rPr>
                <w:color w:val="0D0D0D" w:themeColor="text1" w:themeTint="F2"/>
                <w:sz w:val="24"/>
              </w:rPr>
              <w:t>由装卸机</w:t>
            </w:r>
            <w:r w:rsidRPr="00FD6EF8">
              <w:rPr>
                <w:rFonts w:hint="eastAsia"/>
                <w:color w:val="0D0D0D" w:themeColor="text1" w:themeTint="F2"/>
                <w:sz w:val="24"/>
              </w:rPr>
              <w:t>将石灰岩及玄武岩</w:t>
            </w:r>
            <w:r w:rsidRPr="00FD6EF8">
              <w:rPr>
                <w:color w:val="0D0D0D" w:themeColor="text1" w:themeTint="F2"/>
                <w:sz w:val="24"/>
              </w:rPr>
              <w:t>送料至</w:t>
            </w:r>
            <w:r w:rsidRPr="00FD6EF8">
              <w:rPr>
                <w:rFonts w:hint="eastAsia"/>
                <w:color w:val="0D0D0D" w:themeColor="text1" w:themeTint="F2"/>
                <w:sz w:val="24"/>
              </w:rPr>
              <w:t>进料口完成进料，筛分后的机制砂通过密闭的</w:t>
            </w:r>
            <w:r w:rsidRPr="00FD6EF8">
              <w:rPr>
                <w:color w:val="0D0D0D" w:themeColor="text1" w:themeTint="F2"/>
                <w:sz w:val="24"/>
              </w:rPr>
              <w:t>皮带输送机</w:t>
            </w:r>
            <w:r w:rsidRPr="00FD6EF8">
              <w:rPr>
                <w:rFonts w:hint="eastAsia"/>
                <w:color w:val="0D0D0D" w:themeColor="text1" w:themeTint="F2"/>
                <w:sz w:val="24"/>
              </w:rPr>
              <w:t>进行输送进料。该工序会产生</w:t>
            </w:r>
            <w:r w:rsidRPr="00FD6EF8">
              <w:rPr>
                <w:rFonts w:ascii="宋体" w:hAnsi="宋体" w:hint="eastAsia"/>
                <w:color w:val="0D0D0D" w:themeColor="text1" w:themeTint="F2"/>
                <w:sz w:val="24"/>
              </w:rPr>
              <w:t>石灰岩、玄武岩及机制砂进料</w:t>
            </w:r>
            <w:r w:rsidRPr="00FD6EF8">
              <w:rPr>
                <w:rFonts w:hint="eastAsia"/>
                <w:color w:val="0D0D0D" w:themeColor="text1" w:themeTint="F2"/>
                <w:sz w:val="24"/>
              </w:rPr>
              <w:t>粉尘（</w:t>
            </w:r>
            <w:r w:rsidRPr="00FD6EF8">
              <w:rPr>
                <w:rFonts w:hint="eastAsia"/>
                <w:color w:val="0D0D0D" w:themeColor="text1" w:themeTint="F2"/>
                <w:sz w:val="24"/>
              </w:rPr>
              <w:t>G</w:t>
            </w:r>
            <w:r w:rsidRPr="00FD6EF8">
              <w:rPr>
                <w:color w:val="0D0D0D" w:themeColor="text1" w:themeTint="F2"/>
                <w:sz w:val="24"/>
              </w:rPr>
              <w:t>5</w:t>
            </w:r>
            <w:r w:rsidRPr="00FD6EF8">
              <w:rPr>
                <w:rFonts w:hint="eastAsia"/>
                <w:color w:val="0D0D0D" w:themeColor="text1" w:themeTint="F2"/>
                <w:sz w:val="24"/>
              </w:rPr>
              <w:t>）和噪声（</w:t>
            </w:r>
            <w:r w:rsidRPr="00FD6EF8">
              <w:rPr>
                <w:rFonts w:hint="eastAsia"/>
                <w:color w:val="0D0D0D" w:themeColor="text1" w:themeTint="F2"/>
                <w:sz w:val="24"/>
              </w:rPr>
              <w:t>N</w:t>
            </w:r>
            <w:r w:rsidRPr="00FD6EF8">
              <w:rPr>
                <w:rFonts w:hint="eastAsia"/>
                <w:color w:val="0D0D0D" w:themeColor="text1" w:themeTint="F2"/>
                <w:sz w:val="24"/>
              </w:rPr>
              <w:t>）。</w:t>
            </w:r>
          </w:p>
          <w:p w14:paraId="38480CA5" w14:textId="77777777" w:rsidR="008739F1" w:rsidRPr="00FD6EF8" w:rsidRDefault="003114DE">
            <w:pPr>
              <w:tabs>
                <w:tab w:val="left" w:pos="2520"/>
              </w:tabs>
              <w:adjustRightInd w:val="0"/>
              <w:spacing w:line="360" w:lineRule="auto"/>
              <w:ind w:firstLineChars="200" w:firstLine="480"/>
              <w:rPr>
                <w:rFonts w:ascii="宋体" w:hAnsi="宋体"/>
                <w:color w:val="0D0D0D" w:themeColor="text1" w:themeTint="F2"/>
                <w:sz w:val="24"/>
              </w:rPr>
            </w:pPr>
            <w:r w:rsidRPr="00FD6EF8">
              <w:rPr>
                <w:rFonts w:ascii="宋体" w:hAnsi="宋体" w:hint="eastAsia"/>
                <w:color w:val="0D0D0D" w:themeColor="text1" w:themeTint="F2"/>
                <w:sz w:val="24"/>
              </w:rPr>
              <w:t>⑥</w:t>
            </w:r>
            <w:r w:rsidRPr="00FD6EF8">
              <w:rPr>
                <w:rFonts w:hint="eastAsia"/>
                <w:color w:val="0D0D0D" w:themeColor="text1" w:themeTint="F2"/>
                <w:sz w:val="24"/>
              </w:rPr>
              <w:t>计量</w:t>
            </w:r>
            <w:r w:rsidRPr="00FD6EF8">
              <w:rPr>
                <w:rFonts w:ascii="宋体" w:hAnsi="宋体" w:hint="eastAsia"/>
                <w:color w:val="0D0D0D" w:themeColor="text1" w:themeTint="F2"/>
                <w:sz w:val="24"/>
              </w:rPr>
              <w:t>：进料料斗下方设置感应计量设备，通过系统自动计量器对物料进行计量。</w:t>
            </w:r>
          </w:p>
          <w:p w14:paraId="3F19DDDF" w14:textId="77777777" w:rsidR="008739F1" w:rsidRPr="00FD6EF8" w:rsidRDefault="003114DE">
            <w:pPr>
              <w:tabs>
                <w:tab w:val="left" w:pos="2520"/>
              </w:tabs>
              <w:adjustRightInd w:val="0"/>
              <w:spacing w:line="360" w:lineRule="auto"/>
              <w:ind w:firstLineChars="200" w:firstLine="480"/>
              <w:rPr>
                <w:color w:val="0D0D0D" w:themeColor="text1" w:themeTint="F2"/>
                <w:sz w:val="24"/>
              </w:rPr>
            </w:pPr>
            <w:r w:rsidRPr="00FD6EF8">
              <w:rPr>
                <w:rFonts w:ascii="宋体" w:hAnsi="宋体" w:hint="eastAsia"/>
                <w:color w:val="0D0D0D" w:themeColor="text1" w:themeTint="F2"/>
                <w:sz w:val="24"/>
              </w:rPr>
              <w:t>⑦石灰岩、玄武岩及机制砂</w:t>
            </w:r>
            <w:r w:rsidRPr="00FD6EF8">
              <w:rPr>
                <w:rFonts w:hint="eastAsia"/>
                <w:color w:val="0D0D0D" w:themeColor="text1" w:themeTint="F2"/>
                <w:sz w:val="24"/>
              </w:rPr>
              <w:t>皮带输送：计量后的物料经密闭的</w:t>
            </w:r>
            <w:r w:rsidRPr="00FD6EF8">
              <w:rPr>
                <w:color w:val="0D0D0D" w:themeColor="text1" w:themeTint="F2"/>
                <w:sz w:val="24"/>
              </w:rPr>
              <w:t>皮带输送机</w:t>
            </w:r>
            <w:r w:rsidRPr="00FD6EF8">
              <w:rPr>
                <w:rFonts w:hint="eastAsia"/>
                <w:color w:val="0D0D0D" w:themeColor="text1" w:themeTint="F2"/>
                <w:sz w:val="24"/>
              </w:rPr>
              <w:t>进行输送。该工序会产生</w:t>
            </w:r>
            <w:r w:rsidRPr="00FD6EF8">
              <w:rPr>
                <w:rFonts w:ascii="宋体" w:hAnsi="宋体" w:hint="eastAsia"/>
                <w:color w:val="0D0D0D" w:themeColor="text1" w:themeTint="F2"/>
                <w:sz w:val="24"/>
              </w:rPr>
              <w:t>石灰岩、玄武岩及机制砂</w:t>
            </w:r>
            <w:r w:rsidRPr="00FD6EF8">
              <w:rPr>
                <w:rFonts w:hint="eastAsia"/>
                <w:color w:val="0D0D0D" w:themeColor="text1" w:themeTint="F2"/>
                <w:sz w:val="24"/>
              </w:rPr>
              <w:t>输送粉尘（</w:t>
            </w:r>
            <w:r w:rsidRPr="00FD6EF8">
              <w:rPr>
                <w:rFonts w:hint="eastAsia"/>
                <w:color w:val="0D0D0D" w:themeColor="text1" w:themeTint="F2"/>
                <w:sz w:val="24"/>
              </w:rPr>
              <w:t>G</w:t>
            </w:r>
            <w:r w:rsidRPr="00FD6EF8">
              <w:rPr>
                <w:color w:val="0D0D0D" w:themeColor="text1" w:themeTint="F2"/>
                <w:sz w:val="24"/>
              </w:rPr>
              <w:t>6</w:t>
            </w:r>
            <w:r w:rsidRPr="00FD6EF8">
              <w:rPr>
                <w:rFonts w:hint="eastAsia"/>
                <w:color w:val="0D0D0D" w:themeColor="text1" w:themeTint="F2"/>
                <w:sz w:val="24"/>
              </w:rPr>
              <w:t>）和噪声（</w:t>
            </w:r>
            <w:r w:rsidRPr="00FD6EF8">
              <w:rPr>
                <w:rFonts w:hint="eastAsia"/>
                <w:color w:val="0D0D0D" w:themeColor="text1" w:themeTint="F2"/>
                <w:sz w:val="24"/>
              </w:rPr>
              <w:t>N</w:t>
            </w:r>
            <w:r w:rsidRPr="00FD6EF8">
              <w:rPr>
                <w:rFonts w:hint="eastAsia"/>
                <w:color w:val="0D0D0D" w:themeColor="text1" w:themeTint="F2"/>
                <w:sz w:val="24"/>
              </w:rPr>
              <w:t>）。</w:t>
            </w:r>
          </w:p>
          <w:p w14:paraId="5E619C3C" w14:textId="77777777" w:rsidR="008739F1" w:rsidRPr="00FD6EF8" w:rsidRDefault="003114DE">
            <w:pPr>
              <w:adjustRightInd w:val="0"/>
              <w:snapToGrid w:val="0"/>
              <w:spacing w:line="360" w:lineRule="auto"/>
              <w:ind w:firstLineChars="200" w:firstLine="480"/>
              <w:textAlignment w:val="baseline"/>
              <w:rPr>
                <w:color w:val="0D0D0D" w:themeColor="text1" w:themeTint="F2"/>
                <w:sz w:val="24"/>
              </w:rPr>
            </w:pPr>
            <w:r w:rsidRPr="00FD6EF8">
              <w:rPr>
                <w:rFonts w:ascii="宋体" w:hAnsi="宋体" w:hint="eastAsia"/>
                <w:color w:val="0D0D0D" w:themeColor="text1" w:themeTint="F2"/>
                <w:sz w:val="24"/>
              </w:rPr>
              <w:t>⑧</w:t>
            </w:r>
            <w:r w:rsidRPr="00FD6EF8">
              <w:rPr>
                <w:rFonts w:hint="eastAsia"/>
                <w:color w:val="0D0D0D" w:themeColor="text1" w:themeTint="F2"/>
                <w:sz w:val="24"/>
              </w:rPr>
              <w:t>烘干：</w:t>
            </w:r>
            <w:r w:rsidRPr="00FD6EF8">
              <w:rPr>
                <w:color w:val="0D0D0D" w:themeColor="text1" w:themeTint="F2"/>
                <w:sz w:val="24"/>
              </w:rPr>
              <w:t>沥青混合料中的骨料</w:t>
            </w:r>
            <w:r w:rsidRPr="00FD6EF8">
              <w:rPr>
                <w:rFonts w:hint="eastAsia"/>
                <w:color w:val="0D0D0D" w:themeColor="text1" w:themeTint="F2"/>
                <w:sz w:val="24"/>
              </w:rPr>
              <w:t>（</w:t>
            </w:r>
            <w:r w:rsidRPr="00FD6EF8">
              <w:rPr>
                <w:rFonts w:ascii="宋体" w:hAnsi="宋体" w:hint="eastAsia"/>
                <w:color w:val="0D0D0D" w:themeColor="text1" w:themeTint="F2"/>
                <w:sz w:val="24"/>
              </w:rPr>
              <w:t>石灰岩、玄武岩及机制砂</w:t>
            </w:r>
            <w:r w:rsidRPr="00FD6EF8">
              <w:rPr>
                <w:rFonts w:hint="eastAsia"/>
                <w:color w:val="0D0D0D" w:themeColor="text1" w:themeTint="F2"/>
                <w:sz w:val="24"/>
              </w:rPr>
              <w:t>）</w:t>
            </w:r>
            <w:r w:rsidRPr="00FD6EF8">
              <w:rPr>
                <w:color w:val="0D0D0D" w:themeColor="text1" w:themeTint="F2"/>
                <w:sz w:val="24"/>
              </w:rPr>
              <w:t>不应有水分，所以骨料在干燥滚筒中加热使水分蒸发，否则带有水分的骨料在与沥青混合时，高温会使沥青起泡、剥离，影响沥青混合料的质量。本项目</w:t>
            </w:r>
            <w:r w:rsidRPr="00FD6EF8">
              <w:rPr>
                <w:rFonts w:hint="eastAsia"/>
                <w:color w:val="0D0D0D" w:themeColor="text1" w:themeTint="F2"/>
                <w:sz w:val="24"/>
              </w:rPr>
              <w:t>计量后的</w:t>
            </w:r>
            <w:r w:rsidRPr="00FD6EF8">
              <w:rPr>
                <w:color w:val="0D0D0D" w:themeColor="text1" w:themeTint="F2"/>
                <w:sz w:val="24"/>
              </w:rPr>
              <w:t>骨料由</w:t>
            </w:r>
            <w:r w:rsidRPr="00FD6EF8">
              <w:rPr>
                <w:rFonts w:hint="eastAsia"/>
                <w:color w:val="0D0D0D" w:themeColor="text1" w:themeTint="F2"/>
                <w:sz w:val="24"/>
              </w:rPr>
              <w:t>密闭</w:t>
            </w:r>
            <w:r w:rsidRPr="00FD6EF8">
              <w:rPr>
                <w:color w:val="0D0D0D" w:themeColor="text1" w:themeTint="F2"/>
                <w:sz w:val="24"/>
              </w:rPr>
              <w:t>皮带输送机送入干燥滚筒，在其中不断加热，干燥滚筒不停转动，以使骨料受热均匀，烘干温度</w:t>
            </w:r>
            <w:r w:rsidRPr="00FD6EF8">
              <w:rPr>
                <w:color w:val="0D0D0D" w:themeColor="text1" w:themeTint="F2"/>
                <w:sz w:val="24"/>
              </w:rPr>
              <w:t>160</w:t>
            </w:r>
            <w:r w:rsidRPr="00FD6EF8">
              <w:rPr>
                <w:color w:val="0D0D0D" w:themeColor="text1" w:themeTint="F2"/>
                <w:sz w:val="24"/>
              </w:rPr>
              <w:t>～</w:t>
            </w:r>
            <w:r w:rsidRPr="00FD6EF8">
              <w:rPr>
                <w:color w:val="0D0D0D" w:themeColor="text1" w:themeTint="F2"/>
                <w:sz w:val="24"/>
              </w:rPr>
              <w:t>200℃</w:t>
            </w:r>
            <w:r w:rsidRPr="00FD6EF8">
              <w:rPr>
                <w:color w:val="0D0D0D" w:themeColor="text1" w:themeTint="F2"/>
                <w:sz w:val="24"/>
              </w:rPr>
              <w:t>。</w:t>
            </w:r>
            <w:r w:rsidRPr="00FD6EF8">
              <w:rPr>
                <w:rFonts w:hint="eastAsia"/>
                <w:color w:val="0D0D0D" w:themeColor="text1" w:themeTint="F2"/>
                <w:sz w:val="24"/>
              </w:rPr>
              <w:t>烘干工段利用柴油燃烧器供热，</w:t>
            </w:r>
            <w:r w:rsidRPr="00FD6EF8">
              <w:rPr>
                <w:color w:val="0D0D0D" w:themeColor="text1" w:themeTint="F2"/>
                <w:sz w:val="24"/>
              </w:rPr>
              <w:t>干燥滚筒在纵轴方向有</w:t>
            </w:r>
            <w:r w:rsidRPr="00FD6EF8">
              <w:rPr>
                <w:color w:val="0D0D0D" w:themeColor="text1" w:themeTint="F2"/>
                <w:sz w:val="24"/>
              </w:rPr>
              <w:t>3°</w:t>
            </w:r>
            <w:r w:rsidRPr="00FD6EF8">
              <w:rPr>
                <w:color w:val="0D0D0D" w:themeColor="text1" w:themeTint="F2"/>
                <w:sz w:val="24"/>
              </w:rPr>
              <w:t>～</w:t>
            </w:r>
            <w:r w:rsidRPr="00FD6EF8">
              <w:rPr>
                <w:color w:val="0D0D0D" w:themeColor="text1" w:themeTint="F2"/>
                <w:sz w:val="24"/>
              </w:rPr>
              <w:t>5°</w:t>
            </w:r>
            <w:r w:rsidRPr="00FD6EF8">
              <w:rPr>
                <w:color w:val="0D0D0D" w:themeColor="text1" w:themeTint="F2"/>
                <w:sz w:val="24"/>
              </w:rPr>
              <w:t>的倾斜度，骨料顺斜度而下，燃烧器的火焰和烟气顺斜度而上，即采用逆流式、筒内烟气顺斜度而上时，由于热量被骨料吸收，温度逐渐降低，骨料顺斜度而下时逐渐升温，骨料升温的梯度较为均衡。干燥滚筒的转速是恒定的，骨料连续不断地通过滚筒烘干。燃烧器的燃料为轻柴油。</w:t>
            </w:r>
            <w:r w:rsidRPr="00FD6EF8">
              <w:rPr>
                <w:rFonts w:hint="eastAsia"/>
                <w:color w:val="0D0D0D" w:themeColor="text1" w:themeTint="F2"/>
                <w:sz w:val="24"/>
              </w:rPr>
              <w:t>本工序过程会产生</w:t>
            </w:r>
            <w:r w:rsidRPr="00FD6EF8">
              <w:rPr>
                <w:rFonts w:ascii="宋体" w:hAnsi="宋体" w:cs="宋体" w:hint="eastAsia"/>
                <w:color w:val="0D0D0D" w:themeColor="text1" w:themeTint="F2"/>
                <w:sz w:val="24"/>
              </w:rPr>
              <w:t>燃烧器</w:t>
            </w:r>
            <w:r w:rsidRPr="00FD6EF8">
              <w:rPr>
                <w:color w:val="0D0D0D" w:themeColor="text1" w:themeTint="F2"/>
                <w:sz w:val="24"/>
              </w:rPr>
              <w:t>柴油燃烧废气（</w:t>
            </w:r>
            <w:r w:rsidRPr="00FD6EF8">
              <w:rPr>
                <w:color w:val="0D0D0D" w:themeColor="text1" w:themeTint="F2"/>
                <w:sz w:val="24"/>
              </w:rPr>
              <w:t>G7</w:t>
            </w:r>
            <w:r w:rsidRPr="00FD6EF8">
              <w:rPr>
                <w:color w:val="0D0D0D" w:themeColor="text1" w:themeTint="F2"/>
                <w:sz w:val="24"/>
              </w:rPr>
              <w:t>）和噪声（</w:t>
            </w:r>
            <w:r w:rsidRPr="00FD6EF8">
              <w:rPr>
                <w:color w:val="0D0D0D" w:themeColor="text1" w:themeTint="F2"/>
                <w:sz w:val="24"/>
              </w:rPr>
              <w:t>N</w:t>
            </w:r>
            <w:r w:rsidRPr="00FD6EF8">
              <w:rPr>
                <w:color w:val="0D0D0D" w:themeColor="text1" w:themeTint="F2"/>
                <w:sz w:val="24"/>
              </w:rPr>
              <w:t>）。</w:t>
            </w:r>
          </w:p>
          <w:p w14:paraId="61B39D09" w14:textId="77777777" w:rsidR="008739F1" w:rsidRPr="00FD6EF8" w:rsidRDefault="003114DE">
            <w:pPr>
              <w:adjustRightInd w:val="0"/>
              <w:snapToGrid w:val="0"/>
              <w:spacing w:line="360" w:lineRule="auto"/>
              <w:ind w:firstLineChars="200" w:firstLine="480"/>
              <w:textAlignment w:val="baseline"/>
              <w:rPr>
                <w:color w:val="0D0D0D" w:themeColor="text1" w:themeTint="F2"/>
                <w:kern w:val="0"/>
                <w:sz w:val="24"/>
                <w:szCs w:val="20"/>
              </w:rPr>
            </w:pPr>
            <w:r w:rsidRPr="00FD6EF8">
              <w:rPr>
                <w:rFonts w:ascii="宋体" w:hAnsi="宋体" w:hint="eastAsia"/>
                <w:color w:val="0D0D0D" w:themeColor="text1" w:themeTint="F2"/>
                <w:sz w:val="24"/>
              </w:rPr>
              <w:t>⑨</w:t>
            </w:r>
            <w:r w:rsidRPr="00FD6EF8">
              <w:rPr>
                <w:rFonts w:hint="eastAsia"/>
                <w:color w:val="0D0D0D" w:themeColor="text1" w:themeTint="F2"/>
                <w:sz w:val="24"/>
              </w:rPr>
              <w:t>矿粉入罐输送</w:t>
            </w:r>
            <w:r w:rsidRPr="00FD6EF8">
              <w:rPr>
                <w:rFonts w:hint="eastAsia"/>
                <w:color w:val="0D0D0D" w:themeColor="text1" w:themeTint="F2"/>
                <w:kern w:val="0"/>
                <w:sz w:val="24"/>
                <w:szCs w:val="20"/>
              </w:rPr>
              <w:t>：</w:t>
            </w:r>
            <w:r w:rsidRPr="00FD6EF8">
              <w:rPr>
                <w:rFonts w:hint="eastAsia"/>
                <w:color w:val="0D0D0D" w:themeColor="text1" w:themeTint="F2"/>
                <w:sz w:val="24"/>
              </w:rPr>
              <w:t>矿粉由密闭罐车输送进厂后通过压缩空气泵送入料仓储存，需要时开启蝶阀，粉料落入密闭输送机，由输送机输送，经相应的称量斗进行计量。本工序过程会产生矿粉筒仓呼吸粉尘（</w:t>
            </w:r>
            <w:r w:rsidRPr="00FD6EF8">
              <w:rPr>
                <w:rFonts w:hint="eastAsia"/>
                <w:color w:val="0D0D0D" w:themeColor="text1" w:themeTint="F2"/>
                <w:sz w:val="24"/>
              </w:rPr>
              <w:t>G</w:t>
            </w:r>
            <w:r w:rsidRPr="00FD6EF8">
              <w:rPr>
                <w:color w:val="0D0D0D" w:themeColor="text1" w:themeTint="F2"/>
                <w:sz w:val="24"/>
              </w:rPr>
              <w:t>8</w:t>
            </w:r>
            <w:r w:rsidRPr="00FD6EF8">
              <w:rPr>
                <w:rFonts w:hint="eastAsia"/>
                <w:color w:val="0D0D0D" w:themeColor="text1" w:themeTint="F2"/>
                <w:sz w:val="24"/>
              </w:rPr>
              <w:t>）和噪声（</w:t>
            </w:r>
            <w:r w:rsidRPr="00FD6EF8">
              <w:rPr>
                <w:rFonts w:hint="eastAsia"/>
                <w:color w:val="0D0D0D" w:themeColor="text1" w:themeTint="F2"/>
                <w:sz w:val="24"/>
              </w:rPr>
              <w:t>N</w:t>
            </w:r>
            <w:r w:rsidRPr="00FD6EF8">
              <w:rPr>
                <w:rFonts w:hint="eastAsia"/>
                <w:color w:val="0D0D0D" w:themeColor="text1" w:themeTint="F2"/>
                <w:sz w:val="24"/>
              </w:rPr>
              <w:t>）。</w:t>
            </w:r>
          </w:p>
          <w:p w14:paraId="429C4A0C" w14:textId="77777777" w:rsidR="008739F1" w:rsidRPr="00FD6EF8" w:rsidRDefault="003114DE">
            <w:pPr>
              <w:snapToGrid w:val="0"/>
              <w:spacing w:line="360" w:lineRule="auto"/>
              <w:ind w:firstLineChars="200" w:firstLine="480"/>
              <w:rPr>
                <w:color w:val="0D0D0D" w:themeColor="text1" w:themeTint="F2"/>
                <w:sz w:val="24"/>
              </w:rPr>
            </w:pPr>
            <w:r w:rsidRPr="00FD6EF8">
              <w:rPr>
                <w:rFonts w:hAnsi="宋体" w:hint="eastAsia"/>
                <w:color w:val="0D0D0D" w:themeColor="text1" w:themeTint="F2"/>
                <w:sz w:val="24"/>
              </w:rPr>
              <w:lastRenderedPageBreak/>
              <w:t>矿粉筒仓中的矿粉通过输送器进入搅拌设备，整个输送过程密闭。</w:t>
            </w:r>
          </w:p>
          <w:p w14:paraId="00D177CB" w14:textId="32FCC2BF" w:rsidR="008739F1" w:rsidRPr="00FD6EF8" w:rsidRDefault="003114DE">
            <w:pPr>
              <w:adjustRightInd w:val="0"/>
              <w:snapToGrid w:val="0"/>
              <w:spacing w:line="360" w:lineRule="auto"/>
              <w:ind w:firstLineChars="200" w:firstLine="480"/>
              <w:textAlignment w:val="baseline"/>
              <w:rPr>
                <w:color w:val="0D0D0D" w:themeColor="text1" w:themeTint="F2"/>
                <w:sz w:val="24"/>
              </w:rPr>
            </w:pPr>
            <w:r w:rsidRPr="00FD6EF8">
              <w:rPr>
                <w:rFonts w:ascii="宋体" w:hAnsi="宋体" w:hint="eastAsia"/>
                <w:color w:val="0D0D0D" w:themeColor="text1" w:themeTint="F2"/>
                <w:sz w:val="24"/>
              </w:rPr>
              <w:t>⑩沥青预处理：</w:t>
            </w:r>
            <w:r w:rsidRPr="00FD6EF8">
              <w:rPr>
                <w:rFonts w:hint="eastAsia"/>
                <w:color w:val="0D0D0D" w:themeColor="text1" w:themeTint="F2"/>
                <w:sz w:val="24"/>
              </w:rPr>
              <w:t>沥青是石油气工厂热解石油气原料时得到的副产品，进厂时为散装沥青，由专用沥青运输车将沥青通过密闭沥青管道送至沥青储罐，使用导热油将其间接加热至</w:t>
            </w:r>
            <w:r w:rsidRPr="00FD6EF8">
              <w:rPr>
                <w:rFonts w:hint="eastAsia"/>
                <w:color w:val="0D0D0D" w:themeColor="text1" w:themeTint="F2"/>
                <w:sz w:val="24"/>
              </w:rPr>
              <w:t>150</w:t>
            </w:r>
            <w:r w:rsidRPr="00FD6EF8">
              <w:rPr>
                <w:color w:val="0D0D0D" w:themeColor="text1" w:themeTint="F2"/>
                <w:sz w:val="24"/>
              </w:rPr>
              <w:t>～</w:t>
            </w:r>
            <w:r w:rsidRPr="00FD6EF8">
              <w:rPr>
                <w:rFonts w:hint="eastAsia"/>
                <w:color w:val="0D0D0D" w:themeColor="text1" w:themeTint="F2"/>
                <w:sz w:val="24"/>
              </w:rPr>
              <w:t>1</w:t>
            </w:r>
            <w:r w:rsidRPr="00FD6EF8">
              <w:rPr>
                <w:color w:val="0D0D0D" w:themeColor="text1" w:themeTint="F2"/>
                <w:sz w:val="24"/>
              </w:rPr>
              <w:t>70℃</w:t>
            </w:r>
            <w:r w:rsidRPr="00FD6EF8">
              <w:rPr>
                <w:color w:val="0D0D0D" w:themeColor="text1" w:themeTint="F2"/>
                <w:sz w:val="24"/>
              </w:rPr>
              <w:t>，由沥青泵输送到沥青计量器，通过专门管道送入沥青搅拌机与骨料等混合。本工序过程会产生沥青加热废气（</w:t>
            </w:r>
            <w:r w:rsidRPr="00FD6EF8">
              <w:rPr>
                <w:color w:val="0D0D0D" w:themeColor="text1" w:themeTint="F2"/>
                <w:sz w:val="24"/>
              </w:rPr>
              <w:t>G9</w:t>
            </w:r>
            <w:r w:rsidRPr="00FD6EF8">
              <w:rPr>
                <w:color w:val="0D0D0D" w:themeColor="text1" w:themeTint="F2"/>
                <w:sz w:val="24"/>
              </w:rPr>
              <w:t>）、导热油炉柴油燃烧废气（</w:t>
            </w:r>
            <w:r w:rsidRPr="00FD6EF8">
              <w:rPr>
                <w:color w:val="0D0D0D" w:themeColor="text1" w:themeTint="F2"/>
                <w:sz w:val="24"/>
              </w:rPr>
              <w:t>G10</w:t>
            </w:r>
            <w:r w:rsidRPr="00FD6EF8">
              <w:rPr>
                <w:color w:val="0D0D0D" w:themeColor="text1" w:themeTint="F2"/>
                <w:sz w:val="24"/>
              </w:rPr>
              <w:t>）</w:t>
            </w:r>
            <w:r w:rsidR="00C02835" w:rsidRPr="00FD6EF8">
              <w:rPr>
                <w:rFonts w:hint="eastAsia"/>
                <w:color w:val="0D0D0D" w:themeColor="text1" w:themeTint="F2"/>
                <w:sz w:val="24"/>
              </w:rPr>
              <w:t>、沥青储罐呼吸废气（</w:t>
            </w:r>
            <w:r w:rsidR="00C02835" w:rsidRPr="00FD6EF8">
              <w:rPr>
                <w:rFonts w:hint="eastAsia"/>
                <w:color w:val="0D0D0D" w:themeColor="text1" w:themeTint="F2"/>
                <w:sz w:val="24"/>
              </w:rPr>
              <w:t>G</w:t>
            </w:r>
            <w:r w:rsidR="00C02835" w:rsidRPr="00FD6EF8">
              <w:rPr>
                <w:color w:val="0D0D0D" w:themeColor="text1" w:themeTint="F2"/>
                <w:sz w:val="24"/>
              </w:rPr>
              <w:t>11</w:t>
            </w:r>
            <w:r w:rsidR="00C02835" w:rsidRPr="00FD6EF8">
              <w:rPr>
                <w:rFonts w:hint="eastAsia"/>
                <w:color w:val="0D0D0D" w:themeColor="text1" w:themeTint="F2"/>
                <w:sz w:val="24"/>
              </w:rPr>
              <w:t>）</w:t>
            </w:r>
            <w:r w:rsidRPr="00FD6EF8">
              <w:rPr>
                <w:color w:val="0D0D0D" w:themeColor="text1" w:themeTint="F2"/>
                <w:sz w:val="24"/>
              </w:rPr>
              <w:t>和噪声（</w:t>
            </w:r>
            <w:r w:rsidRPr="00FD6EF8">
              <w:rPr>
                <w:color w:val="0D0D0D" w:themeColor="text1" w:themeTint="F2"/>
                <w:sz w:val="24"/>
              </w:rPr>
              <w:t>N</w:t>
            </w:r>
            <w:r w:rsidRPr="00FD6EF8">
              <w:rPr>
                <w:color w:val="0D0D0D" w:themeColor="text1" w:themeTint="F2"/>
                <w:sz w:val="24"/>
              </w:rPr>
              <w:t>）。</w:t>
            </w:r>
          </w:p>
          <w:p w14:paraId="7EED5A85" w14:textId="19E5F845" w:rsidR="008739F1" w:rsidRPr="00FD6EF8" w:rsidRDefault="003114DE">
            <w:pPr>
              <w:adjustRightInd w:val="0"/>
              <w:snapToGrid w:val="0"/>
              <w:spacing w:line="360" w:lineRule="auto"/>
              <w:ind w:firstLineChars="200" w:firstLine="480"/>
              <w:textAlignment w:val="baseline"/>
              <w:rPr>
                <w:color w:val="0D0D0D" w:themeColor="text1" w:themeTint="F2"/>
                <w:sz w:val="24"/>
              </w:rPr>
            </w:pPr>
            <w:r w:rsidRPr="00FD6EF8">
              <w:rPr>
                <w:rFonts w:ascii="Cambria Math" w:hAnsi="Cambria Math" w:cs="Cambria Math"/>
                <w:color w:val="0D0D0D" w:themeColor="text1" w:themeTint="F2"/>
                <w:sz w:val="24"/>
              </w:rPr>
              <w:t>⑪</w:t>
            </w:r>
            <w:r w:rsidRPr="00FD6EF8">
              <w:rPr>
                <w:color w:val="0D0D0D" w:themeColor="text1" w:themeTint="F2"/>
                <w:sz w:val="24"/>
              </w:rPr>
              <w:t>搅拌、卸料：进入沥青搅拌机的骨料、矿粉与沥青罐送来的热沥青拌合后才成为成品，整个过程都在密闭系统中</w:t>
            </w:r>
            <w:r w:rsidRPr="00FD6EF8">
              <w:rPr>
                <w:rFonts w:hint="eastAsia"/>
                <w:color w:val="0D0D0D" w:themeColor="text1" w:themeTint="F2"/>
                <w:sz w:val="24"/>
              </w:rPr>
              <w:t>进行。搅拌好的沥青混凝土从沥青仓底部的卸料阀门排出，卸入运输车斗送出即为成品。本工序过程会产生搅拌过程中产生搅拌废气（</w:t>
            </w:r>
            <w:r w:rsidRPr="00FD6EF8">
              <w:rPr>
                <w:rFonts w:hint="eastAsia"/>
                <w:color w:val="0D0D0D" w:themeColor="text1" w:themeTint="F2"/>
                <w:sz w:val="24"/>
              </w:rPr>
              <w:t>G</w:t>
            </w:r>
            <w:r w:rsidRPr="00FD6EF8">
              <w:rPr>
                <w:color w:val="0D0D0D" w:themeColor="text1" w:themeTint="F2"/>
                <w:sz w:val="24"/>
              </w:rPr>
              <w:t>1</w:t>
            </w:r>
            <w:r w:rsidR="00C02835" w:rsidRPr="00FD6EF8">
              <w:rPr>
                <w:color w:val="0D0D0D" w:themeColor="text1" w:themeTint="F2"/>
                <w:sz w:val="24"/>
              </w:rPr>
              <w:t>2</w:t>
            </w:r>
            <w:r w:rsidRPr="00FD6EF8">
              <w:rPr>
                <w:rFonts w:hint="eastAsia"/>
                <w:color w:val="0D0D0D" w:themeColor="text1" w:themeTint="F2"/>
                <w:sz w:val="24"/>
              </w:rPr>
              <w:t>）、卸料废气（</w:t>
            </w:r>
            <w:r w:rsidRPr="00FD6EF8">
              <w:rPr>
                <w:rFonts w:hint="eastAsia"/>
                <w:color w:val="0D0D0D" w:themeColor="text1" w:themeTint="F2"/>
                <w:sz w:val="24"/>
              </w:rPr>
              <w:t>G1</w:t>
            </w:r>
            <w:r w:rsidR="00C02835" w:rsidRPr="00FD6EF8">
              <w:rPr>
                <w:color w:val="0D0D0D" w:themeColor="text1" w:themeTint="F2"/>
                <w:sz w:val="24"/>
              </w:rPr>
              <w:t>3</w:t>
            </w:r>
            <w:r w:rsidRPr="00FD6EF8">
              <w:rPr>
                <w:rFonts w:hint="eastAsia"/>
                <w:color w:val="0D0D0D" w:themeColor="text1" w:themeTint="F2"/>
                <w:sz w:val="24"/>
              </w:rPr>
              <w:t>）</w:t>
            </w:r>
            <w:r w:rsidR="00C02835" w:rsidRPr="00FD6EF8">
              <w:rPr>
                <w:rFonts w:hint="eastAsia"/>
                <w:color w:val="0D0D0D" w:themeColor="text1" w:themeTint="F2"/>
                <w:sz w:val="24"/>
              </w:rPr>
              <w:t>、滴漏沥青及拌和残渣（</w:t>
            </w:r>
            <w:r w:rsidR="00C02835" w:rsidRPr="00FD6EF8">
              <w:rPr>
                <w:rFonts w:hint="eastAsia"/>
                <w:color w:val="0D0D0D" w:themeColor="text1" w:themeTint="F2"/>
                <w:sz w:val="24"/>
              </w:rPr>
              <w:t>S</w:t>
            </w:r>
            <w:r w:rsidR="00C02835" w:rsidRPr="00FD6EF8">
              <w:rPr>
                <w:color w:val="0D0D0D" w:themeColor="text1" w:themeTint="F2"/>
                <w:sz w:val="24"/>
              </w:rPr>
              <w:t>1</w:t>
            </w:r>
            <w:r w:rsidR="00C02835" w:rsidRPr="00FD6EF8">
              <w:rPr>
                <w:rFonts w:hint="eastAsia"/>
                <w:color w:val="0D0D0D" w:themeColor="text1" w:themeTint="F2"/>
                <w:sz w:val="24"/>
              </w:rPr>
              <w:t>）</w:t>
            </w:r>
            <w:r w:rsidRPr="00FD6EF8">
              <w:rPr>
                <w:rFonts w:hint="eastAsia"/>
                <w:color w:val="0D0D0D" w:themeColor="text1" w:themeTint="F2"/>
                <w:sz w:val="24"/>
              </w:rPr>
              <w:t>和</w:t>
            </w:r>
            <w:r w:rsidRPr="00FD6EF8">
              <w:rPr>
                <w:color w:val="0D0D0D" w:themeColor="text1" w:themeTint="F2"/>
                <w:sz w:val="24"/>
              </w:rPr>
              <w:t>噪声</w:t>
            </w:r>
            <w:r w:rsidRPr="00FD6EF8">
              <w:rPr>
                <w:rFonts w:hint="eastAsia"/>
                <w:color w:val="0D0D0D" w:themeColor="text1" w:themeTint="F2"/>
                <w:sz w:val="24"/>
              </w:rPr>
              <w:t>（</w:t>
            </w:r>
            <w:r w:rsidRPr="00FD6EF8">
              <w:rPr>
                <w:rFonts w:hint="eastAsia"/>
                <w:color w:val="0D0D0D" w:themeColor="text1" w:themeTint="F2"/>
                <w:sz w:val="24"/>
              </w:rPr>
              <w:t>N</w:t>
            </w:r>
            <w:r w:rsidRPr="00FD6EF8">
              <w:rPr>
                <w:rFonts w:hint="eastAsia"/>
                <w:color w:val="0D0D0D" w:themeColor="text1" w:themeTint="F2"/>
                <w:sz w:val="24"/>
              </w:rPr>
              <w:t>）。</w:t>
            </w:r>
          </w:p>
          <w:p w14:paraId="72B68DDC" w14:textId="77777777" w:rsidR="008739F1" w:rsidRPr="00FD6EF8" w:rsidRDefault="003114DE">
            <w:pPr>
              <w:widowControl/>
              <w:autoSpaceDE w:val="0"/>
              <w:autoSpaceDN w:val="0"/>
              <w:adjustRightInd w:val="0"/>
              <w:spacing w:line="360" w:lineRule="auto"/>
              <w:ind w:firstLineChars="200" w:firstLine="480"/>
              <w:jc w:val="left"/>
              <w:rPr>
                <w:color w:val="0D0D0D" w:themeColor="text1" w:themeTint="F2"/>
                <w:kern w:val="0"/>
                <w:sz w:val="24"/>
                <w:szCs w:val="20"/>
              </w:rPr>
            </w:pPr>
            <w:r w:rsidRPr="00FD6EF8">
              <w:rPr>
                <w:rFonts w:hint="eastAsia"/>
                <w:color w:val="0D0D0D" w:themeColor="text1" w:themeTint="F2"/>
                <w:kern w:val="0"/>
                <w:sz w:val="24"/>
                <w:szCs w:val="20"/>
              </w:rPr>
              <w:t>本</w:t>
            </w:r>
            <w:r w:rsidRPr="00FD6EF8">
              <w:rPr>
                <w:color w:val="0D0D0D" w:themeColor="text1" w:themeTint="F2"/>
                <w:kern w:val="0"/>
                <w:sz w:val="24"/>
                <w:szCs w:val="20"/>
              </w:rPr>
              <w:t>项目运营期主要污染工序及污染因子见下表。</w:t>
            </w:r>
          </w:p>
          <w:p w14:paraId="606D2BBA" w14:textId="77777777" w:rsidR="008739F1" w:rsidRPr="00FD6EF8" w:rsidRDefault="003114DE">
            <w:pPr>
              <w:adjustRightInd w:val="0"/>
              <w:spacing w:beforeLines="50" w:before="120"/>
              <w:ind w:firstLineChars="200" w:firstLine="482"/>
              <w:jc w:val="center"/>
              <w:rPr>
                <w:b/>
                <w:color w:val="0D0D0D" w:themeColor="text1" w:themeTint="F2"/>
                <w:sz w:val="24"/>
              </w:rPr>
            </w:pPr>
            <w:r w:rsidRPr="00FD6EF8">
              <w:rPr>
                <w:b/>
                <w:color w:val="0D0D0D" w:themeColor="text1" w:themeTint="F2"/>
                <w:sz w:val="24"/>
              </w:rPr>
              <w:t>表</w:t>
            </w:r>
            <w:r w:rsidRPr="00FD6EF8">
              <w:rPr>
                <w:b/>
                <w:color w:val="0D0D0D" w:themeColor="text1" w:themeTint="F2"/>
                <w:sz w:val="24"/>
              </w:rPr>
              <w:t>2</w:t>
            </w:r>
            <w:r w:rsidRPr="00FD6EF8">
              <w:rPr>
                <w:rFonts w:hint="eastAsia"/>
                <w:b/>
                <w:color w:val="0D0D0D" w:themeColor="text1" w:themeTint="F2"/>
                <w:sz w:val="24"/>
              </w:rPr>
              <w:t>-</w:t>
            </w:r>
            <w:r w:rsidRPr="00FD6EF8">
              <w:rPr>
                <w:b/>
                <w:color w:val="0D0D0D" w:themeColor="text1" w:themeTint="F2"/>
                <w:sz w:val="24"/>
              </w:rPr>
              <w:t xml:space="preserve">5 </w:t>
            </w:r>
            <w:r w:rsidRPr="00FD6EF8">
              <w:rPr>
                <w:rFonts w:hint="eastAsia"/>
                <w:b/>
                <w:color w:val="0D0D0D" w:themeColor="text1" w:themeTint="F2"/>
                <w:sz w:val="24"/>
              </w:rPr>
              <w:t xml:space="preserve"> </w:t>
            </w:r>
            <w:r w:rsidRPr="00FD6EF8">
              <w:rPr>
                <w:b/>
                <w:color w:val="0D0D0D" w:themeColor="text1" w:themeTint="F2"/>
                <w:sz w:val="24"/>
              </w:rPr>
              <w:t>运营期主要污染工序一览表</w:t>
            </w:r>
          </w:p>
          <w:tbl>
            <w:tblPr>
              <w:tblpPr w:leftFromText="180" w:rightFromText="180" w:vertAnchor="text" w:tblpXSpec="center" w:tblpY="1"/>
              <w:tblOverlap w:val="never"/>
              <w:tblW w:w="5000"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644"/>
              <w:gridCol w:w="916"/>
              <w:gridCol w:w="1418"/>
              <w:gridCol w:w="1559"/>
              <w:gridCol w:w="852"/>
              <w:gridCol w:w="2630"/>
            </w:tblGrid>
            <w:tr w:rsidR="0092795B" w:rsidRPr="00FD6EF8" w14:paraId="1FD99AC9" w14:textId="70D62ED0" w:rsidTr="0092795B">
              <w:trPr>
                <w:trHeight w:val="397"/>
              </w:trPr>
              <w:tc>
                <w:tcPr>
                  <w:tcW w:w="402" w:type="pct"/>
                  <w:vAlign w:val="center"/>
                </w:tcPr>
                <w:p w14:paraId="6BE9D6BD" w14:textId="77777777" w:rsidR="0092795B" w:rsidRPr="00FD6EF8" w:rsidRDefault="0092795B">
                  <w:pPr>
                    <w:adjustRightInd w:val="0"/>
                    <w:snapToGrid w:val="0"/>
                    <w:jc w:val="center"/>
                    <w:rPr>
                      <w:b/>
                      <w:bCs/>
                      <w:color w:val="0D0D0D" w:themeColor="text1" w:themeTint="F2"/>
                      <w:szCs w:val="21"/>
                    </w:rPr>
                  </w:pPr>
                  <w:r w:rsidRPr="00FD6EF8">
                    <w:rPr>
                      <w:b/>
                      <w:bCs/>
                      <w:color w:val="0D0D0D" w:themeColor="text1" w:themeTint="F2"/>
                      <w:szCs w:val="21"/>
                    </w:rPr>
                    <w:t>污染类别</w:t>
                  </w:r>
                </w:p>
              </w:tc>
              <w:tc>
                <w:tcPr>
                  <w:tcW w:w="571" w:type="pct"/>
                  <w:vAlign w:val="center"/>
                </w:tcPr>
                <w:p w14:paraId="04E00C85" w14:textId="77777777" w:rsidR="0092795B" w:rsidRPr="00FD6EF8" w:rsidRDefault="0092795B">
                  <w:pPr>
                    <w:adjustRightInd w:val="0"/>
                    <w:snapToGrid w:val="0"/>
                    <w:jc w:val="center"/>
                    <w:rPr>
                      <w:b/>
                      <w:bCs/>
                      <w:color w:val="0D0D0D" w:themeColor="text1" w:themeTint="F2"/>
                      <w:szCs w:val="21"/>
                    </w:rPr>
                  </w:pPr>
                  <w:r w:rsidRPr="00FD6EF8">
                    <w:rPr>
                      <w:b/>
                      <w:bCs/>
                      <w:color w:val="0D0D0D" w:themeColor="text1" w:themeTint="F2"/>
                      <w:szCs w:val="21"/>
                    </w:rPr>
                    <w:t>污染源</w:t>
                  </w:r>
                  <w:r w:rsidRPr="00FD6EF8">
                    <w:rPr>
                      <w:rFonts w:hint="eastAsia"/>
                      <w:b/>
                      <w:bCs/>
                      <w:color w:val="0D0D0D" w:themeColor="text1" w:themeTint="F2"/>
                      <w:szCs w:val="21"/>
                    </w:rPr>
                    <w:t>编号</w:t>
                  </w:r>
                </w:p>
              </w:tc>
              <w:tc>
                <w:tcPr>
                  <w:tcW w:w="884" w:type="pct"/>
                  <w:vAlign w:val="center"/>
                </w:tcPr>
                <w:p w14:paraId="224D0789" w14:textId="77777777" w:rsidR="0092795B" w:rsidRPr="00FD6EF8" w:rsidRDefault="0092795B">
                  <w:pPr>
                    <w:adjustRightInd w:val="0"/>
                    <w:snapToGrid w:val="0"/>
                    <w:jc w:val="center"/>
                    <w:rPr>
                      <w:b/>
                      <w:bCs/>
                      <w:color w:val="0D0D0D" w:themeColor="text1" w:themeTint="F2"/>
                      <w:szCs w:val="21"/>
                    </w:rPr>
                  </w:pPr>
                  <w:r w:rsidRPr="00FD6EF8">
                    <w:rPr>
                      <w:b/>
                      <w:bCs/>
                      <w:color w:val="0D0D0D" w:themeColor="text1" w:themeTint="F2"/>
                      <w:szCs w:val="21"/>
                    </w:rPr>
                    <w:t>产生工序</w:t>
                  </w:r>
                </w:p>
              </w:tc>
              <w:tc>
                <w:tcPr>
                  <w:tcW w:w="972" w:type="pct"/>
                  <w:shd w:val="clear" w:color="auto" w:fill="auto"/>
                  <w:vAlign w:val="center"/>
                </w:tcPr>
                <w:p w14:paraId="0026D59C" w14:textId="77777777" w:rsidR="0092795B" w:rsidRPr="00FD6EF8" w:rsidRDefault="0092795B">
                  <w:pPr>
                    <w:adjustRightInd w:val="0"/>
                    <w:snapToGrid w:val="0"/>
                    <w:jc w:val="center"/>
                    <w:rPr>
                      <w:b/>
                      <w:bCs/>
                      <w:color w:val="0D0D0D" w:themeColor="text1" w:themeTint="F2"/>
                      <w:szCs w:val="21"/>
                    </w:rPr>
                  </w:pPr>
                  <w:r w:rsidRPr="00FD6EF8">
                    <w:rPr>
                      <w:b/>
                      <w:bCs/>
                      <w:color w:val="0D0D0D" w:themeColor="text1" w:themeTint="F2"/>
                      <w:szCs w:val="21"/>
                    </w:rPr>
                    <w:t>主要污染因</w:t>
                  </w:r>
                  <w:r w:rsidRPr="00FD6EF8">
                    <w:rPr>
                      <w:rFonts w:hint="eastAsia"/>
                      <w:b/>
                      <w:bCs/>
                      <w:color w:val="0D0D0D" w:themeColor="text1" w:themeTint="F2"/>
                      <w:szCs w:val="21"/>
                    </w:rPr>
                    <w:t>子</w:t>
                  </w:r>
                </w:p>
              </w:tc>
              <w:tc>
                <w:tcPr>
                  <w:tcW w:w="531" w:type="pct"/>
                  <w:vAlign w:val="center"/>
                </w:tcPr>
                <w:p w14:paraId="6CDD760B" w14:textId="77777777" w:rsidR="0092795B" w:rsidRPr="00FD6EF8" w:rsidRDefault="0092795B">
                  <w:pPr>
                    <w:adjustRightInd w:val="0"/>
                    <w:snapToGrid w:val="0"/>
                    <w:jc w:val="center"/>
                    <w:rPr>
                      <w:b/>
                      <w:bCs/>
                      <w:color w:val="0D0D0D" w:themeColor="text1" w:themeTint="F2"/>
                      <w:szCs w:val="21"/>
                    </w:rPr>
                  </w:pPr>
                  <w:r w:rsidRPr="00FD6EF8">
                    <w:rPr>
                      <w:rFonts w:hint="eastAsia"/>
                      <w:b/>
                      <w:bCs/>
                      <w:color w:val="0D0D0D" w:themeColor="text1" w:themeTint="F2"/>
                      <w:szCs w:val="21"/>
                    </w:rPr>
                    <w:t>产生</w:t>
                  </w:r>
                </w:p>
                <w:p w14:paraId="070682EE" w14:textId="77777777" w:rsidR="0092795B" w:rsidRPr="00FD6EF8" w:rsidRDefault="0092795B">
                  <w:pPr>
                    <w:adjustRightInd w:val="0"/>
                    <w:snapToGrid w:val="0"/>
                    <w:jc w:val="center"/>
                    <w:rPr>
                      <w:b/>
                      <w:bCs/>
                      <w:color w:val="0D0D0D" w:themeColor="text1" w:themeTint="F2"/>
                      <w:szCs w:val="21"/>
                    </w:rPr>
                  </w:pPr>
                  <w:r w:rsidRPr="00FD6EF8">
                    <w:rPr>
                      <w:rFonts w:hint="eastAsia"/>
                      <w:b/>
                      <w:bCs/>
                      <w:color w:val="0D0D0D" w:themeColor="text1" w:themeTint="F2"/>
                      <w:szCs w:val="21"/>
                    </w:rPr>
                    <w:t>方式</w:t>
                  </w:r>
                </w:p>
              </w:tc>
              <w:tc>
                <w:tcPr>
                  <w:tcW w:w="1640" w:type="pct"/>
                  <w:vAlign w:val="center"/>
                </w:tcPr>
                <w:p w14:paraId="63CEC6A4" w14:textId="219DC077" w:rsidR="0092795B" w:rsidRPr="00FD6EF8" w:rsidRDefault="0092795B">
                  <w:pPr>
                    <w:adjustRightInd w:val="0"/>
                    <w:snapToGrid w:val="0"/>
                    <w:jc w:val="center"/>
                    <w:rPr>
                      <w:b/>
                      <w:bCs/>
                      <w:color w:val="0D0D0D" w:themeColor="text1" w:themeTint="F2"/>
                      <w:szCs w:val="21"/>
                    </w:rPr>
                  </w:pPr>
                  <w:r w:rsidRPr="00FD6EF8">
                    <w:rPr>
                      <w:rFonts w:hint="eastAsia"/>
                      <w:b/>
                      <w:bCs/>
                      <w:color w:val="0D0D0D" w:themeColor="text1" w:themeTint="F2"/>
                      <w:szCs w:val="21"/>
                    </w:rPr>
                    <w:t>污染防治措施</w:t>
                  </w:r>
                </w:p>
              </w:tc>
            </w:tr>
            <w:tr w:rsidR="0092795B" w:rsidRPr="00FD6EF8" w14:paraId="0B9C7480" w14:textId="0EA75CC5" w:rsidTr="0092795B">
              <w:trPr>
                <w:trHeight w:val="397"/>
              </w:trPr>
              <w:tc>
                <w:tcPr>
                  <w:tcW w:w="402" w:type="pct"/>
                  <w:vMerge w:val="restart"/>
                  <w:vAlign w:val="center"/>
                </w:tcPr>
                <w:p w14:paraId="7A13DEF1" w14:textId="77777777" w:rsidR="0092795B" w:rsidRPr="00FD6EF8" w:rsidRDefault="0092795B">
                  <w:pPr>
                    <w:adjustRightInd w:val="0"/>
                    <w:snapToGrid w:val="0"/>
                    <w:jc w:val="center"/>
                    <w:rPr>
                      <w:bCs/>
                      <w:color w:val="0D0D0D" w:themeColor="text1" w:themeTint="F2"/>
                      <w:szCs w:val="21"/>
                    </w:rPr>
                  </w:pPr>
                  <w:r w:rsidRPr="00FD6EF8">
                    <w:rPr>
                      <w:rFonts w:hint="eastAsia"/>
                      <w:bCs/>
                      <w:color w:val="0D0D0D" w:themeColor="text1" w:themeTint="F2"/>
                      <w:szCs w:val="21"/>
                    </w:rPr>
                    <w:t>废气</w:t>
                  </w:r>
                </w:p>
              </w:tc>
              <w:tc>
                <w:tcPr>
                  <w:tcW w:w="571" w:type="pct"/>
                  <w:vAlign w:val="center"/>
                </w:tcPr>
                <w:p w14:paraId="675CC028" w14:textId="77777777" w:rsidR="0092795B" w:rsidRPr="00FD6EF8" w:rsidRDefault="0092795B">
                  <w:pPr>
                    <w:adjustRightInd w:val="0"/>
                    <w:snapToGrid w:val="0"/>
                    <w:jc w:val="center"/>
                    <w:rPr>
                      <w:bCs/>
                      <w:color w:val="0D0D0D" w:themeColor="text1" w:themeTint="F2"/>
                      <w:szCs w:val="21"/>
                    </w:rPr>
                  </w:pPr>
                  <w:r w:rsidRPr="00FD6EF8">
                    <w:rPr>
                      <w:rFonts w:hint="eastAsia"/>
                      <w:bCs/>
                      <w:color w:val="0D0D0D" w:themeColor="text1" w:themeTint="F2"/>
                      <w:szCs w:val="21"/>
                    </w:rPr>
                    <w:t>G1</w:t>
                  </w:r>
                </w:p>
              </w:tc>
              <w:tc>
                <w:tcPr>
                  <w:tcW w:w="884" w:type="pct"/>
                  <w:vAlign w:val="center"/>
                </w:tcPr>
                <w:p w14:paraId="6C449B11" w14:textId="77777777" w:rsidR="0092795B" w:rsidRPr="00FD6EF8" w:rsidRDefault="0092795B">
                  <w:pPr>
                    <w:adjustRightInd w:val="0"/>
                    <w:snapToGrid w:val="0"/>
                    <w:jc w:val="center"/>
                    <w:rPr>
                      <w:bCs/>
                      <w:color w:val="0D0D0D" w:themeColor="text1" w:themeTint="F2"/>
                      <w:szCs w:val="21"/>
                    </w:rPr>
                  </w:pPr>
                  <w:r w:rsidRPr="00FD6EF8">
                    <w:rPr>
                      <w:rFonts w:hint="eastAsia"/>
                      <w:bCs/>
                      <w:color w:val="0D0D0D" w:themeColor="text1" w:themeTint="F2"/>
                      <w:szCs w:val="21"/>
                    </w:rPr>
                    <w:t>机制砂进料</w:t>
                  </w:r>
                </w:p>
              </w:tc>
              <w:tc>
                <w:tcPr>
                  <w:tcW w:w="972" w:type="pct"/>
                  <w:vAlign w:val="center"/>
                </w:tcPr>
                <w:p w14:paraId="1EFDC188" w14:textId="77777777" w:rsidR="0092795B" w:rsidRPr="00FD6EF8" w:rsidRDefault="0092795B">
                  <w:pPr>
                    <w:adjustRightInd w:val="0"/>
                    <w:snapToGrid w:val="0"/>
                    <w:jc w:val="center"/>
                    <w:rPr>
                      <w:bCs/>
                      <w:color w:val="0D0D0D" w:themeColor="text1" w:themeTint="F2"/>
                      <w:szCs w:val="21"/>
                    </w:rPr>
                  </w:pPr>
                  <w:r w:rsidRPr="00FD6EF8">
                    <w:rPr>
                      <w:rFonts w:hAnsi="宋体" w:hint="eastAsia"/>
                      <w:bCs/>
                      <w:color w:val="0D0D0D" w:themeColor="text1" w:themeTint="F2"/>
                      <w:szCs w:val="21"/>
                    </w:rPr>
                    <w:t>颗粒物</w:t>
                  </w:r>
                </w:p>
              </w:tc>
              <w:tc>
                <w:tcPr>
                  <w:tcW w:w="531" w:type="pct"/>
                  <w:vAlign w:val="center"/>
                </w:tcPr>
                <w:p w14:paraId="07F636AE" w14:textId="77777777" w:rsidR="0092795B" w:rsidRPr="00FD6EF8" w:rsidRDefault="0092795B">
                  <w:pPr>
                    <w:adjustRightInd w:val="0"/>
                    <w:snapToGrid w:val="0"/>
                    <w:jc w:val="center"/>
                    <w:rPr>
                      <w:bCs/>
                      <w:color w:val="0D0D0D" w:themeColor="text1" w:themeTint="F2"/>
                      <w:szCs w:val="21"/>
                    </w:rPr>
                  </w:pPr>
                  <w:r w:rsidRPr="00FD6EF8">
                    <w:rPr>
                      <w:rFonts w:hAnsi="宋体" w:hint="eastAsia"/>
                      <w:bCs/>
                      <w:color w:val="0D0D0D" w:themeColor="text1" w:themeTint="F2"/>
                      <w:szCs w:val="21"/>
                    </w:rPr>
                    <w:t>连续</w:t>
                  </w:r>
                </w:p>
              </w:tc>
              <w:tc>
                <w:tcPr>
                  <w:tcW w:w="1640" w:type="pct"/>
                  <w:vAlign w:val="center"/>
                </w:tcPr>
                <w:p w14:paraId="459EA737" w14:textId="57B7260C" w:rsidR="0092795B" w:rsidRPr="00FD6EF8" w:rsidRDefault="0092795B">
                  <w:pPr>
                    <w:adjustRightInd w:val="0"/>
                    <w:snapToGrid w:val="0"/>
                    <w:jc w:val="center"/>
                    <w:rPr>
                      <w:rFonts w:hAnsi="宋体"/>
                      <w:bCs/>
                      <w:color w:val="0D0D0D" w:themeColor="text1" w:themeTint="F2"/>
                      <w:szCs w:val="21"/>
                    </w:rPr>
                  </w:pPr>
                  <w:r w:rsidRPr="00FD6EF8">
                    <w:rPr>
                      <w:rFonts w:hint="eastAsia"/>
                      <w:color w:val="0D0D0D" w:themeColor="text1" w:themeTint="F2"/>
                      <w:szCs w:val="21"/>
                      <w:lang w:val="zh-CN"/>
                    </w:rPr>
                    <w:t>进料口喷淋</w:t>
                  </w:r>
                  <w:r w:rsidRPr="00FD6EF8">
                    <w:rPr>
                      <w:rFonts w:hint="eastAsia"/>
                      <w:color w:val="0D0D0D" w:themeColor="text1" w:themeTint="F2"/>
                      <w:szCs w:val="21"/>
                      <w:lang w:val="zh-CN"/>
                    </w:rPr>
                    <w:t>+</w:t>
                  </w:r>
                  <w:r w:rsidRPr="00FD6EF8">
                    <w:rPr>
                      <w:rFonts w:hint="eastAsia"/>
                      <w:color w:val="0D0D0D" w:themeColor="text1" w:themeTint="F2"/>
                      <w:szCs w:val="21"/>
                      <w:lang w:val="zh-CN"/>
                    </w:rPr>
                    <w:t>集气罩收集</w:t>
                  </w:r>
                  <w:r w:rsidRPr="00FD6EF8">
                    <w:rPr>
                      <w:rFonts w:hint="eastAsia"/>
                      <w:color w:val="0D0D0D" w:themeColor="text1" w:themeTint="F2"/>
                      <w:szCs w:val="21"/>
                    </w:rPr>
                    <w:t>+</w:t>
                  </w:r>
                  <w:r w:rsidRPr="00FD6EF8">
                    <w:rPr>
                      <w:color w:val="0D0D0D" w:themeColor="text1" w:themeTint="F2"/>
                      <w:szCs w:val="21"/>
                    </w:rPr>
                    <w:t>1</w:t>
                  </w:r>
                  <w:r w:rsidRPr="00FD6EF8">
                    <w:rPr>
                      <w:rFonts w:hint="eastAsia"/>
                      <w:color w:val="0D0D0D" w:themeColor="text1" w:themeTint="F2"/>
                      <w:szCs w:val="21"/>
                    </w:rPr>
                    <w:t>#</w:t>
                  </w:r>
                  <w:r w:rsidRPr="00FD6EF8">
                    <w:rPr>
                      <w:rFonts w:hint="eastAsia"/>
                      <w:color w:val="0D0D0D" w:themeColor="text1" w:themeTint="F2"/>
                      <w:szCs w:val="21"/>
                    </w:rPr>
                    <w:t>布袋除尘器</w:t>
                  </w:r>
                  <w:r w:rsidRPr="00FD6EF8">
                    <w:rPr>
                      <w:rFonts w:hAnsi="宋体" w:hint="eastAsia"/>
                      <w:color w:val="0D0D0D" w:themeColor="text1" w:themeTint="F2"/>
                      <w:kern w:val="24"/>
                      <w:szCs w:val="21"/>
                    </w:rPr>
                    <w:t>+15</w:t>
                  </w:r>
                  <w:r w:rsidRPr="00FD6EF8">
                    <w:rPr>
                      <w:rFonts w:hAnsi="宋体"/>
                      <w:color w:val="0D0D0D" w:themeColor="text1" w:themeTint="F2"/>
                      <w:kern w:val="24"/>
                      <w:szCs w:val="21"/>
                    </w:rPr>
                    <w:t xml:space="preserve"> </w:t>
                  </w:r>
                  <w:r w:rsidRPr="00FD6EF8">
                    <w:rPr>
                      <w:rFonts w:hAnsi="宋体" w:hint="eastAsia"/>
                      <w:color w:val="0D0D0D" w:themeColor="text1" w:themeTint="F2"/>
                      <w:kern w:val="24"/>
                      <w:szCs w:val="21"/>
                    </w:rPr>
                    <w:t>m</w:t>
                  </w:r>
                  <w:r w:rsidRPr="00FD6EF8">
                    <w:rPr>
                      <w:rFonts w:hAnsi="宋体" w:hint="eastAsia"/>
                      <w:color w:val="0D0D0D" w:themeColor="text1" w:themeTint="F2"/>
                      <w:kern w:val="24"/>
                      <w:szCs w:val="21"/>
                    </w:rPr>
                    <w:t>高排气筒（</w:t>
                  </w:r>
                  <w:r w:rsidRPr="00FD6EF8">
                    <w:rPr>
                      <w:rFonts w:hAnsi="宋体" w:hint="eastAsia"/>
                      <w:color w:val="0D0D0D" w:themeColor="text1" w:themeTint="F2"/>
                      <w:kern w:val="24"/>
                      <w:szCs w:val="21"/>
                    </w:rPr>
                    <w:t>DA00</w:t>
                  </w:r>
                  <w:r w:rsidRPr="00FD6EF8">
                    <w:rPr>
                      <w:rFonts w:hAnsi="宋体"/>
                      <w:color w:val="0D0D0D" w:themeColor="text1" w:themeTint="F2"/>
                      <w:kern w:val="24"/>
                      <w:szCs w:val="21"/>
                    </w:rPr>
                    <w:t>1</w:t>
                  </w:r>
                  <w:r w:rsidRPr="00FD6EF8">
                    <w:rPr>
                      <w:rFonts w:hAnsi="宋体" w:hint="eastAsia"/>
                      <w:color w:val="0D0D0D" w:themeColor="text1" w:themeTint="F2"/>
                      <w:kern w:val="24"/>
                      <w:szCs w:val="21"/>
                    </w:rPr>
                    <w:t>）排放</w:t>
                  </w:r>
                </w:p>
              </w:tc>
            </w:tr>
            <w:tr w:rsidR="0092795B" w:rsidRPr="00FD6EF8" w14:paraId="61723E19" w14:textId="7281C4EA" w:rsidTr="0092795B">
              <w:trPr>
                <w:trHeight w:val="397"/>
              </w:trPr>
              <w:tc>
                <w:tcPr>
                  <w:tcW w:w="402" w:type="pct"/>
                  <w:vMerge/>
                  <w:vAlign w:val="center"/>
                </w:tcPr>
                <w:p w14:paraId="0C2E0A53" w14:textId="77777777" w:rsidR="0092795B" w:rsidRPr="00FD6EF8" w:rsidRDefault="0092795B">
                  <w:pPr>
                    <w:adjustRightInd w:val="0"/>
                    <w:snapToGrid w:val="0"/>
                    <w:jc w:val="center"/>
                    <w:rPr>
                      <w:bCs/>
                      <w:color w:val="0D0D0D" w:themeColor="text1" w:themeTint="F2"/>
                      <w:szCs w:val="21"/>
                    </w:rPr>
                  </w:pPr>
                </w:p>
              </w:tc>
              <w:tc>
                <w:tcPr>
                  <w:tcW w:w="571" w:type="pct"/>
                  <w:vAlign w:val="center"/>
                </w:tcPr>
                <w:p w14:paraId="5D4ED1FD" w14:textId="77777777" w:rsidR="0092795B" w:rsidRPr="00FD6EF8" w:rsidRDefault="0092795B">
                  <w:pPr>
                    <w:adjustRightInd w:val="0"/>
                    <w:snapToGrid w:val="0"/>
                    <w:jc w:val="center"/>
                    <w:rPr>
                      <w:bCs/>
                      <w:color w:val="0D0D0D" w:themeColor="text1" w:themeTint="F2"/>
                      <w:szCs w:val="21"/>
                    </w:rPr>
                  </w:pPr>
                  <w:r w:rsidRPr="00FD6EF8">
                    <w:rPr>
                      <w:rFonts w:hint="eastAsia"/>
                      <w:bCs/>
                      <w:color w:val="0D0D0D" w:themeColor="text1" w:themeTint="F2"/>
                      <w:szCs w:val="21"/>
                    </w:rPr>
                    <w:t>G2</w:t>
                  </w:r>
                </w:p>
              </w:tc>
              <w:tc>
                <w:tcPr>
                  <w:tcW w:w="884" w:type="pct"/>
                  <w:vAlign w:val="center"/>
                </w:tcPr>
                <w:p w14:paraId="33DACDD3" w14:textId="77777777" w:rsidR="0092795B" w:rsidRPr="00FD6EF8" w:rsidRDefault="0092795B">
                  <w:pPr>
                    <w:adjustRightInd w:val="0"/>
                    <w:snapToGrid w:val="0"/>
                    <w:jc w:val="center"/>
                    <w:rPr>
                      <w:bCs/>
                      <w:color w:val="0D0D0D" w:themeColor="text1" w:themeTint="F2"/>
                      <w:szCs w:val="21"/>
                    </w:rPr>
                  </w:pPr>
                  <w:r w:rsidRPr="00FD6EF8">
                    <w:rPr>
                      <w:rFonts w:hint="eastAsia"/>
                      <w:bCs/>
                      <w:color w:val="0D0D0D" w:themeColor="text1" w:themeTint="F2"/>
                      <w:szCs w:val="21"/>
                    </w:rPr>
                    <w:t>破碎</w:t>
                  </w:r>
                </w:p>
              </w:tc>
              <w:tc>
                <w:tcPr>
                  <w:tcW w:w="972" w:type="pct"/>
                  <w:vAlign w:val="center"/>
                </w:tcPr>
                <w:p w14:paraId="6C16D53E" w14:textId="77777777" w:rsidR="0092795B" w:rsidRPr="00FD6EF8" w:rsidRDefault="0092795B">
                  <w:pPr>
                    <w:adjustRightInd w:val="0"/>
                    <w:snapToGrid w:val="0"/>
                    <w:jc w:val="center"/>
                    <w:rPr>
                      <w:rFonts w:hAnsi="宋体"/>
                      <w:bCs/>
                      <w:color w:val="0D0D0D" w:themeColor="text1" w:themeTint="F2"/>
                      <w:szCs w:val="21"/>
                    </w:rPr>
                  </w:pPr>
                  <w:r w:rsidRPr="00FD6EF8">
                    <w:rPr>
                      <w:rFonts w:hAnsi="宋体" w:hint="eastAsia"/>
                      <w:bCs/>
                      <w:color w:val="0D0D0D" w:themeColor="text1" w:themeTint="F2"/>
                      <w:szCs w:val="21"/>
                    </w:rPr>
                    <w:t>颗粒物</w:t>
                  </w:r>
                </w:p>
              </w:tc>
              <w:tc>
                <w:tcPr>
                  <w:tcW w:w="531" w:type="pct"/>
                  <w:vAlign w:val="center"/>
                </w:tcPr>
                <w:p w14:paraId="42FF9134" w14:textId="77777777" w:rsidR="0092795B" w:rsidRPr="00FD6EF8" w:rsidRDefault="0092795B">
                  <w:pPr>
                    <w:adjustRightInd w:val="0"/>
                    <w:snapToGrid w:val="0"/>
                    <w:jc w:val="center"/>
                    <w:rPr>
                      <w:rFonts w:hAnsi="宋体"/>
                      <w:bCs/>
                      <w:color w:val="0D0D0D" w:themeColor="text1" w:themeTint="F2"/>
                      <w:szCs w:val="21"/>
                    </w:rPr>
                  </w:pPr>
                  <w:r w:rsidRPr="00FD6EF8">
                    <w:rPr>
                      <w:rFonts w:hAnsi="宋体" w:hint="eastAsia"/>
                      <w:bCs/>
                      <w:color w:val="0D0D0D" w:themeColor="text1" w:themeTint="F2"/>
                      <w:szCs w:val="21"/>
                    </w:rPr>
                    <w:t>连续</w:t>
                  </w:r>
                </w:p>
              </w:tc>
              <w:tc>
                <w:tcPr>
                  <w:tcW w:w="1640" w:type="pct"/>
                  <w:vMerge w:val="restart"/>
                  <w:vAlign w:val="center"/>
                </w:tcPr>
                <w:p w14:paraId="776C4056" w14:textId="41868E02" w:rsidR="0092795B" w:rsidRPr="00FD6EF8" w:rsidRDefault="0092795B">
                  <w:pPr>
                    <w:adjustRightInd w:val="0"/>
                    <w:snapToGrid w:val="0"/>
                    <w:jc w:val="center"/>
                    <w:rPr>
                      <w:rFonts w:hAnsi="宋体"/>
                      <w:bCs/>
                      <w:color w:val="0D0D0D" w:themeColor="text1" w:themeTint="F2"/>
                      <w:szCs w:val="21"/>
                    </w:rPr>
                  </w:pPr>
                  <w:r w:rsidRPr="00FD6EF8">
                    <w:rPr>
                      <w:rFonts w:hint="eastAsia"/>
                      <w:color w:val="0D0D0D" w:themeColor="text1" w:themeTint="F2"/>
                      <w:szCs w:val="21"/>
                      <w:lang w:val="zh-CN"/>
                    </w:rPr>
                    <w:t>密闭作业</w:t>
                  </w:r>
                  <w:r w:rsidRPr="00FD6EF8">
                    <w:rPr>
                      <w:rFonts w:hint="eastAsia"/>
                      <w:color w:val="0D0D0D" w:themeColor="text1" w:themeTint="F2"/>
                      <w:szCs w:val="21"/>
                    </w:rPr>
                    <w:t>+</w:t>
                  </w:r>
                  <w:r w:rsidRPr="00FD6EF8">
                    <w:rPr>
                      <w:color w:val="0D0D0D" w:themeColor="text1" w:themeTint="F2"/>
                      <w:szCs w:val="21"/>
                    </w:rPr>
                    <w:t>1</w:t>
                  </w:r>
                  <w:r w:rsidRPr="00FD6EF8">
                    <w:rPr>
                      <w:rFonts w:hint="eastAsia"/>
                      <w:color w:val="0D0D0D" w:themeColor="text1" w:themeTint="F2"/>
                      <w:szCs w:val="21"/>
                    </w:rPr>
                    <w:t>#</w:t>
                  </w:r>
                  <w:r w:rsidRPr="00FD6EF8">
                    <w:rPr>
                      <w:rFonts w:hint="eastAsia"/>
                      <w:color w:val="0D0D0D" w:themeColor="text1" w:themeTint="F2"/>
                      <w:szCs w:val="21"/>
                    </w:rPr>
                    <w:t>布袋除尘器</w:t>
                  </w:r>
                  <w:r w:rsidRPr="00FD6EF8">
                    <w:rPr>
                      <w:rFonts w:hAnsi="宋体" w:hint="eastAsia"/>
                      <w:color w:val="0D0D0D" w:themeColor="text1" w:themeTint="F2"/>
                      <w:kern w:val="24"/>
                      <w:szCs w:val="21"/>
                    </w:rPr>
                    <w:t>+15</w:t>
                  </w:r>
                  <w:r w:rsidRPr="00FD6EF8">
                    <w:rPr>
                      <w:rFonts w:hAnsi="宋体"/>
                      <w:color w:val="0D0D0D" w:themeColor="text1" w:themeTint="F2"/>
                      <w:kern w:val="24"/>
                      <w:szCs w:val="21"/>
                    </w:rPr>
                    <w:t xml:space="preserve"> </w:t>
                  </w:r>
                  <w:r w:rsidRPr="00FD6EF8">
                    <w:rPr>
                      <w:rFonts w:hAnsi="宋体" w:hint="eastAsia"/>
                      <w:color w:val="0D0D0D" w:themeColor="text1" w:themeTint="F2"/>
                      <w:kern w:val="24"/>
                      <w:szCs w:val="21"/>
                    </w:rPr>
                    <w:t>m</w:t>
                  </w:r>
                  <w:r w:rsidRPr="00FD6EF8">
                    <w:rPr>
                      <w:rFonts w:hAnsi="宋体" w:hint="eastAsia"/>
                      <w:color w:val="0D0D0D" w:themeColor="text1" w:themeTint="F2"/>
                      <w:kern w:val="24"/>
                      <w:szCs w:val="21"/>
                    </w:rPr>
                    <w:t>高排气筒（</w:t>
                  </w:r>
                  <w:r w:rsidRPr="00FD6EF8">
                    <w:rPr>
                      <w:rFonts w:hAnsi="宋体" w:hint="eastAsia"/>
                      <w:color w:val="0D0D0D" w:themeColor="text1" w:themeTint="F2"/>
                      <w:kern w:val="24"/>
                      <w:szCs w:val="21"/>
                    </w:rPr>
                    <w:t>DA00</w:t>
                  </w:r>
                  <w:r w:rsidRPr="00FD6EF8">
                    <w:rPr>
                      <w:rFonts w:hAnsi="宋体"/>
                      <w:color w:val="0D0D0D" w:themeColor="text1" w:themeTint="F2"/>
                      <w:kern w:val="24"/>
                      <w:szCs w:val="21"/>
                    </w:rPr>
                    <w:t>1</w:t>
                  </w:r>
                  <w:r w:rsidRPr="00FD6EF8">
                    <w:rPr>
                      <w:rFonts w:hAnsi="宋体" w:hint="eastAsia"/>
                      <w:color w:val="0D0D0D" w:themeColor="text1" w:themeTint="F2"/>
                      <w:kern w:val="24"/>
                      <w:szCs w:val="21"/>
                    </w:rPr>
                    <w:t>）排放</w:t>
                  </w:r>
                </w:p>
              </w:tc>
            </w:tr>
            <w:tr w:rsidR="0092795B" w:rsidRPr="00FD6EF8" w14:paraId="189B9B3F" w14:textId="0EED22D9" w:rsidTr="00371293">
              <w:trPr>
                <w:trHeight w:val="397"/>
              </w:trPr>
              <w:tc>
                <w:tcPr>
                  <w:tcW w:w="402" w:type="pct"/>
                  <w:vMerge/>
                  <w:vAlign w:val="center"/>
                </w:tcPr>
                <w:p w14:paraId="76C5267C" w14:textId="77777777" w:rsidR="0092795B" w:rsidRPr="00FD6EF8" w:rsidRDefault="0092795B">
                  <w:pPr>
                    <w:adjustRightInd w:val="0"/>
                    <w:snapToGrid w:val="0"/>
                    <w:jc w:val="center"/>
                    <w:rPr>
                      <w:bCs/>
                      <w:color w:val="0D0D0D" w:themeColor="text1" w:themeTint="F2"/>
                      <w:szCs w:val="21"/>
                    </w:rPr>
                  </w:pPr>
                </w:p>
              </w:tc>
              <w:tc>
                <w:tcPr>
                  <w:tcW w:w="571" w:type="pct"/>
                  <w:vAlign w:val="center"/>
                </w:tcPr>
                <w:p w14:paraId="04626859" w14:textId="77777777" w:rsidR="0092795B" w:rsidRPr="00FD6EF8" w:rsidRDefault="0092795B">
                  <w:pPr>
                    <w:adjustRightInd w:val="0"/>
                    <w:snapToGrid w:val="0"/>
                    <w:jc w:val="center"/>
                    <w:rPr>
                      <w:bCs/>
                      <w:color w:val="0D0D0D" w:themeColor="text1" w:themeTint="F2"/>
                      <w:szCs w:val="21"/>
                    </w:rPr>
                  </w:pPr>
                  <w:r w:rsidRPr="00FD6EF8">
                    <w:rPr>
                      <w:rFonts w:hint="eastAsia"/>
                      <w:bCs/>
                      <w:color w:val="0D0D0D" w:themeColor="text1" w:themeTint="F2"/>
                      <w:szCs w:val="21"/>
                    </w:rPr>
                    <w:t>G3</w:t>
                  </w:r>
                </w:p>
              </w:tc>
              <w:tc>
                <w:tcPr>
                  <w:tcW w:w="884" w:type="pct"/>
                  <w:vAlign w:val="center"/>
                </w:tcPr>
                <w:p w14:paraId="4E49D734" w14:textId="77777777" w:rsidR="0092795B" w:rsidRPr="00FD6EF8" w:rsidRDefault="0092795B">
                  <w:pPr>
                    <w:adjustRightInd w:val="0"/>
                    <w:snapToGrid w:val="0"/>
                    <w:jc w:val="center"/>
                    <w:rPr>
                      <w:bCs/>
                      <w:color w:val="0D0D0D" w:themeColor="text1" w:themeTint="F2"/>
                      <w:szCs w:val="21"/>
                    </w:rPr>
                  </w:pPr>
                  <w:r w:rsidRPr="00FD6EF8">
                    <w:rPr>
                      <w:rFonts w:hint="eastAsia"/>
                      <w:bCs/>
                      <w:color w:val="0D0D0D" w:themeColor="text1" w:themeTint="F2"/>
                      <w:szCs w:val="21"/>
                    </w:rPr>
                    <w:t>筛分</w:t>
                  </w:r>
                </w:p>
              </w:tc>
              <w:tc>
                <w:tcPr>
                  <w:tcW w:w="972" w:type="pct"/>
                  <w:vAlign w:val="center"/>
                </w:tcPr>
                <w:p w14:paraId="01D1BA90" w14:textId="77777777" w:rsidR="0092795B" w:rsidRPr="00FD6EF8" w:rsidRDefault="0092795B">
                  <w:pPr>
                    <w:adjustRightInd w:val="0"/>
                    <w:snapToGrid w:val="0"/>
                    <w:jc w:val="center"/>
                    <w:rPr>
                      <w:rFonts w:hAnsi="宋体"/>
                      <w:bCs/>
                      <w:color w:val="0D0D0D" w:themeColor="text1" w:themeTint="F2"/>
                      <w:szCs w:val="21"/>
                    </w:rPr>
                  </w:pPr>
                  <w:r w:rsidRPr="00FD6EF8">
                    <w:rPr>
                      <w:rFonts w:hAnsi="宋体" w:hint="eastAsia"/>
                      <w:bCs/>
                      <w:color w:val="0D0D0D" w:themeColor="text1" w:themeTint="F2"/>
                      <w:szCs w:val="21"/>
                    </w:rPr>
                    <w:t>颗粒物</w:t>
                  </w:r>
                </w:p>
              </w:tc>
              <w:tc>
                <w:tcPr>
                  <w:tcW w:w="531" w:type="pct"/>
                  <w:vAlign w:val="center"/>
                </w:tcPr>
                <w:p w14:paraId="65EEE387" w14:textId="77777777" w:rsidR="0092795B" w:rsidRPr="00FD6EF8" w:rsidRDefault="0092795B">
                  <w:pPr>
                    <w:adjustRightInd w:val="0"/>
                    <w:snapToGrid w:val="0"/>
                    <w:jc w:val="center"/>
                    <w:rPr>
                      <w:rFonts w:hAnsi="宋体"/>
                      <w:bCs/>
                      <w:color w:val="0D0D0D" w:themeColor="text1" w:themeTint="F2"/>
                      <w:szCs w:val="21"/>
                    </w:rPr>
                  </w:pPr>
                  <w:r w:rsidRPr="00FD6EF8">
                    <w:rPr>
                      <w:rFonts w:hAnsi="宋体" w:hint="eastAsia"/>
                      <w:bCs/>
                      <w:color w:val="0D0D0D" w:themeColor="text1" w:themeTint="F2"/>
                      <w:szCs w:val="21"/>
                    </w:rPr>
                    <w:t>连续</w:t>
                  </w:r>
                </w:p>
              </w:tc>
              <w:tc>
                <w:tcPr>
                  <w:tcW w:w="1640" w:type="pct"/>
                  <w:vMerge/>
                  <w:vAlign w:val="center"/>
                </w:tcPr>
                <w:p w14:paraId="3A5E9F32" w14:textId="77777777" w:rsidR="0092795B" w:rsidRPr="00FD6EF8" w:rsidRDefault="0092795B">
                  <w:pPr>
                    <w:adjustRightInd w:val="0"/>
                    <w:snapToGrid w:val="0"/>
                    <w:jc w:val="center"/>
                    <w:rPr>
                      <w:rFonts w:hAnsi="宋体"/>
                      <w:bCs/>
                      <w:color w:val="0D0D0D" w:themeColor="text1" w:themeTint="F2"/>
                      <w:szCs w:val="21"/>
                    </w:rPr>
                  </w:pPr>
                </w:p>
              </w:tc>
            </w:tr>
            <w:tr w:rsidR="0092795B" w:rsidRPr="00FD6EF8" w14:paraId="1B556D42" w14:textId="5B0E1C20" w:rsidTr="00371293">
              <w:trPr>
                <w:trHeight w:val="397"/>
              </w:trPr>
              <w:tc>
                <w:tcPr>
                  <w:tcW w:w="402" w:type="pct"/>
                  <w:vMerge/>
                  <w:vAlign w:val="center"/>
                </w:tcPr>
                <w:p w14:paraId="249F8B44" w14:textId="77777777" w:rsidR="0092795B" w:rsidRPr="00FD6EF8" w:rsidRDefault="0092795B">
                  <w:pPr>
                    <w:adjustRightInd w:val="0"/>
                    <w:snapToGrid w:val="0"/>
                    <w:jc w:val="center"/>
                    <w:rPr>
                      <w:bCs/>
                      <w:color w:val="0D0D0D" w:themeColor="text1" w:themeTint="F2"/>
                      <w:szCs w:val="21"/>
                    </w:rPr>
                  </w:pPr>
                </w:p>
              </w:tc>
              <w:tc>
                <w:tcPr>
                  <w:tcW w:w="571" w:type="pct"/>
                  <w:vAlign w:val="center"/>
                </w:tcPr>
                <w:p w14:paraId="17AE7F34" w14:textId="77777777" w:rsidR="0092795B" w:rsidRPr="00FD6EF8" w:rsidRDefault="0092795B">
                  <w:pPr>
                    <w:adjustRightInd w:val="0"/>
                    <w:snapToGrid w:val="0"/>
                    <w:jc w:val="center"/>
                    <w:rPr>
                      <w:bCs/>
                      <w:color w:val="0D0D0D" w:themeColor="text1" w:themeTint="F2"/>
                      <w:szCs w:val="21"/>
                    </w:rPr>
                  </w:pPr>
                  <w:r w:rsidRPr="00FD6EF8">
                    <w:rPr>
                      <w:rFonts w:hint="eastAsia"/>
                      <w:bCs/>
                      <w:color w:val="0D0D0D" w:themeColor="text1" w:themeTint="F2"/>
                      <w:szCs w:val="21"/>
                    </w:rPr>
                    <w:t>G4</w:t>
                  </w:r>
                </w:p>
              </w:tc>
              <w:tc>
                <w:tcPr>
                  <w:tcW w:w="884" w:type="pct"/>
                  <w:vAlign w:val="center"/>
                </w:tcPr>
                <w:p w14:paraId="1C52BD04" w14:textId="77777777" w:rsidR="0092795B" w:rsidRPr="00FD6EF8" w:rsidRDefault="0092795B">
                  <w:pPr>
                    <w:adjustRightInd w:val="0"/>
                    <w:snapToGrid w:val="0"/>
                    <w:jc w:val="center"/>
                    <w:rPr>
                      <w:bCs/>
                      <w:color w:val="0D0D0D" w:themeColor="text1" w:themeTint="F2"/>
                      <w:szCs w:val="21"/>
                    </w:rPr>
                  </w:pPr>
                  <w:r w:rsidRPr="00FD6EF8">
                    <w:rPr>
                      <w:rFonts w:hint="eastAsia"/>
                      <w:color w:val="0D0D0D" w:themeColor="text1" w:themeTint="F2"/>
                      <w:szCs w:val="21"/>
                    </w:rPr>
                    <w:t>机制砂皮带输送</w:t>
                  </w:r>
                </w:p>
              </w:tc>
              <w:tc>
                <w:tcPr>
                  <w:tcW w:w="972" w:type="pct"/>
                  <w:vAlign w:val="center"/>
                </w:tcPr>
                <w:p w14:paraId="2D2A151A" w14:textId="77777777" w:rsidR="0092795B" w:rsidRPr="00FD6EF8" w:rsidRDefault="0092795B">
                  <w:pPr>
                    <w:adjustRightInd w:val="0"/>
                    <w:snapToGrid w:val="0"/>
                    <w:jc w:val="center"/>
                    <w:rPr>
                      <w:rFonts w:hAnsi="宋体"/>
                      <w:bCs/>
                      <w:color w:val="0D0D0D" w:themeColor="text1" w:themeTint="F2"/>
                      <w:szCs w:val="21"/>
                    </w:rPr>
                  </w:pPr>
                  <w:r w:rsidRPr="00FD6EF8">
                    <w:rPr>
                      <w:rFonts w:hAnsi="宋体" w:hint="eastAsia"/>
                      <w:bCs/>
                      <w:color w:val="0D0D0D" w:themeColor="text1" w:themeTint="F2"/>
                      <w:szCs w:val="21"/>
                    </w:rPr>
                    <w:t>颗粒物</w:t>
                  </w:r>
                </w:p>
              </w:tc>
              <w:tc>
                <w:tcPr>
                  <w:tcW w:w="531" w:type="pct"/>
                  <w:vAlign w:val="center"/>
                </w:tcPr>
                <w:p w14:paraId="42784755" w14:textId="77777777" w:rsidR="0092795B" w:rsidRPr="00FD6EF8" w:rsidRDefault="0092795B">
                  <w:pPr>
                    <w:adjustRightInd w:val="0"/>
                    <w:snapToGrid w:val="0"/>
                    <w:jc w:val="center"/>
                    <w:rPr>
                      <w:rFonts w:hAnsi="宋体"/>
                      <w:bCs/>
                      <w:color w:val="0D0D0D" w:themeColor="text1" w:themeTint="F2"/>
                      <w:szCs w:val="21"/>
                    </w:rPr>
                  </w:pPr>
                  <w:r w:rsidRPr="00FD6EF8">
                    <w:rPr>
                      <w:rFonts w:hAnsi="宋体" w:hint="eastAsia"/>
                      <w:bCs/>
                      <w:color w:val="0D0D0D" w:themeColor="text1" w:themeTint="F2"/>
                      <w:szCs w:val="21"/>
                    </w:rPr>
                    <w:t>连续</w:t>
                  </w:r>
                </w:p>
              </w:tc>
              <w:tc>
                <w:tcPr>
                  <w:tcW w:w="1640" w:type="pct"/>
                  <w:vAlign w:val="center"/>
                </w:tcPr>
                <w:p w14:paraId="4759E518" w14:textId="70C0E401" w:rsidR="0092795B" w:rsidRPr="00FD6EF8" w:rsidRDefault="0092795B">
                  <w:pPr>
                    <w:adjustRightInd w:val="0"/>
                    <w:snapToGrid w:val="0"/>
                    <w:jc w:val="center"/>
                    <w:rPr>
                      <w:rFonts w:hAnsi="宋体"/>
                      <w:bCs/>
                      <w:color w:val="0D0D0D" w:themeColor="text1" w:themeTint="F2"/>
                      <w:szCs w:val="21"/>
                    </w:rPr>
                  </w:pPr>
                  <w:r w:rsidRPr="00FD6EF8">
                    <w:rPr>
                      <w:rFonts w:hint="eastAsia"/>
                      <w:color w:val="0D0D0D" w:themeColor="text1" w:themeTint="F2"/>
                      <w:szCs w:val="21"/>
                      <w:lang w:val="zh-CN"/>
                    </w:rPr>
                    <w:t>皮带廊道封闭</w:t>
                  </w:r>
                  <w:r w:rsidRPr="00FD6EF8">
                    <w:rPr>
                      <w:rFonts w:hint="eastAsia"/>
                      <w:color w:val="0D0D0D" w:themeColor="text1" w:themeTint="F2"/>
                      <w:szCs w:val="21"/>
                      <w:lang w:val="zh-CN"/>
                    </w:rPr>
                    <w:t>+</w:t>
                  </w:r>
                  <w:r w:rsidRPr="00FD6EF8">
                    <w:rPr>
                      <w:rFonts w:hint="eastAsia"/>
                      <w:color w:val="0D0D0D" w:themeColor="text1" w:themeTint="F2"/>
                      <w:szCs w:val="21"/>
                      <w:lang w:val="zh-CN"/>
                    </w:rPr>
                    <w:t>集气罩收集</w:t>
                  </w:r>
                  <w:r w:rsidRPr="00FD6EF8">
                    <w:rPr>
                      <w:rFonts w:hint="eastAsia"/>
                      <w:color w:val="0D0D0D" w:themeColor="text1" w:themeTint="F2"/>
                      <w:szCs w:val="21"/>
                    </w:rPr>
                    <w:t>+</w:t>
                  </w:r>
                  <w:r w:rsidRPr="00FD6EF8">
                    <w:rPr>
                      <w:color w:val="0D0D0D" w:themeColor="text1" w:themeTint="F2"/>
                      <w:szCs w:val="21"/>
                    </w:rPr>
                    <w:t>2</w:t>
                  </w:r>
                  <w:r w:rsidRPr="00FD6EF8">
                    <w:rPr>
                      <w:rFonts w:hint="eastAsia"/>
                      <w:color w:val="0D0D0D" w:themeColor="text1" w:themeTint="F2"/>
                      <w:szCs w:val="21"/>
                    </w:rPr>
                    <w:t>#</w:t>
                  </w:r>
                  <w:r w:rsidRPr="00FD6EF8">
                    <w:rPr>
                      <w:rFonts w:hint="eastAsia"/>
                      <w:color w:val="0D0D0D" w:themeColor="text1" w:themeTint="F2"/>
                      <w:szCs w:val="21"/>
                    </w:rPr>
                    <w:t>布袋除尘器</w:t>
                  </w:r>
                  <w:r w:rsidRPr="00FD6EF8">
                    <w:rPr>
                      <w:rFonts w:hAnsi="宋体" w:hint="eastAsia"/>
                      <w:color w:val="0D0D0D" w:themeColor="text1" w:themeTint="F2"/>
                      <w:kern w:val="24"/>
                      <w:szCs w:val="21"/>
                    </w:rPr>
                    <w:t>+15</w:t>
                  </w:r>
                  <w:r w:rsidRPr="00FD6EF8">
                    <w:rPr>
                      <w:rFonts w:hAnsi="宋体"/>
                      <w:color w:val="0D0D0D" w:themeColor="text1" w:themeTint="F2"/>
                      <w:kern w:val="24"/>
                      <w:szCs w:val="21"/>
                    </w:rPr>
                    <w:t xml:space="preserve"> </w:t>
                  </w:r>
                  <w:r w:rsidRPr="00FD6EF8">
                    <w:rPr>
                      <w:rFonts w:hAnsi="宋体" w:hint="eastAsia"/>
                      <w:color w:val="0D0D0D" w:themeColor="text1" w:themeTint="F2"/>
                      <w:kern w:val="24"/>
                      <w:szCs w:val="21"/>
                    </w:rPr>
                    <w:t>m</w:t>
                  </w:r>
                  <w:r w:rsidRPr="00FD6EF8">
                    <w:rPr>
                      <w:rFonts w:hAnsi="宋体" w:hint="eastAsia"/>
                      <w:color w:val="0D0D0D" w:themeColor="text1" w:themeTint="F2"/>
                      <w:kern w:val="24"/>
                      <w:szCs w:val="21"/>
                    </w:rPr>
                    <w:t>高排气筒（</w:t>
                  </w:r>
                  <w:r w:rsidRPr="00FD6EF8">
                    <w:rPr>
                      <w:rFonts w:hAnsi="宋体" w:hint="eastAsia"/>
                      <w:color w:val="0D0D0D" w:themeColor="text1" w:themeTint="F2"/>
                      <w:kern w:val="24"/>
                      <w:szCs w:val="21"/>
                    </w:rPr>
                    <w:t>DA00</w:t>
                  </w:r>
                  <w:r w:rsidRPr="00FD6EF8">
                    <w:rPr>
                      <w:rFonts w:hAnsi="宋体"/>
                      <w:color w:val="0D0D0D" w:themeColor="text1" w:themeTint="F2"/>
                      <w:kern w:val="24"/>
                      <w:szCs w:val="21"/>
                    </w:rPr>
                    <w:t>2</w:t>
                  </w:r>
                  <w:r w:rsidRPr="00FD6EF8">
                    <w:rPr>
                      <w:rFonts w:hAnsi="宋体" w:hint="eastAsia"/>
                      <w:color w:val="0D0D0D" w:themeColor="text1" w:themeTint="F2"/>
                      <w:kern w:val="24"/>
                      <w:szCs w:val="21"/>
                    </w:rPr>
                    <w:t>）排放</w:t>
                  </w:r>
                </w:p>
              </w:tc>
            </w:tr>
            <w:tr w:rsidR="0092795B" w:rsidRPr="00FD6EF8" w14:paraId="25A2AB01" w14:textId="5EB6B204" w:rsidTr="0092795B">
              <w:trPr>
                <w:trHeight w:val="397"/>
              </w:trPr>
              <w:tc>
                <w:tcPr>
                  <w:tcW w:w="402" w:type="pct"/>
                  <w:vMerge/>
                  <w:vAlign w:val="center"/>
                </w:tcPr>
                <w:p w14:paraId="374D4D9A" w14:textId="77777777" w:rsidR="0092795B" w:rsidRPr="00FD6EF8" w:rsidRDefault="0092795B">
                  <w:pPr>
                    <w:adjustRightInd w:val="0"/>
                    <w:snapToGrid w:val="0"/>
                    <w:jc w:val="center"/>
                    <w:rPr>
                      <w:bCs/>
                      <w:color w:val="0D0D0D" w:themeColor="text1" w:themeTint="F2"/>
                      <w:szCs w:val="21"/>
                    </w:rPr>
                  </w:pPr>
                </w:p>
              </w:tc>
              <w:tc>
                <w:tcPr>
                  <w:tcW w:w="571" w:type="pct"/>
                  <w:vAlign w:val="center"/>
                </w:tcPr>
                <w:p w14:paraId="2BA6D182" w14:textId="77777777" w:rsidR="0092795B" w:rsidRPr="00FD6EF8" w:rsidRDefault="0092795B">
                  <w:pPr>
                    <w:adjustRightInd w:val="0"/>
                    <w:snapToGrid w:val="0"/>
                    <w:jc w:val="center"/>
                    <w:rPr>
                      <w:bCs/>
                      <w:color w:val="0D0D0D" w:themeColor="text1" w:themeTint="F2"/>
                      <w:szCs w:val="21"/>
                    </w:rPr>
                  </w:pPr>
                  <w:r w:rsidRPr="00FD6EF8">
                    <w:rPr>
                      <w:rFonts w:hint="eastAsia"/>
                      <w:bCs/>
                      <w:color w:val="0D0D0D" w:themeColor="text1" w:themeTint="F2"/>
                      <w:szCs w:val="21"/>
                    </w:rPr>
                    <w:t>G</w:t>
                  </w:r>
                  <w:r w:rsidRPr="00FD6EF8">
                    <w:rPr>
                      <w:bCs/>
                      <w:color w:val="0D0D0D" w:themeColor="text1" w:themeTint="F2"/>
                      <w:szCs w:val="21"/>
                    </w:rPr>
                    <w:t>5</w:t>
                  </w:r>
                </w:p>
              </w:tc>
              <w:tc>
                <w:tcPr>
                  <w:tcW w:w="884" w:type="pct"/>
                  <w:vAlign w:val="center"/>
                </w:tcPr>
                <w:p w14:paraId="39C0236C" w14:textId="77777777" w:rsidR="0092795B" w:rsidRPr="00FD6EF8" w:rsidRDefault="0092795B">
                  <w:pPr>
                    <w:adjustRightInd w:val="0"/>
                    <w:snapToGrid w:val="0"/>
                    <w:jc w:val="center"/>
                    <w:rPr>
                      <w:bCs/>
                      <w:color w:val="0D0D0D" w:themeColor="text1" w:themeTint="F2"/>
                      <w:szCs w:val="21"/>
                    </w:rPr>
                  </w:pPr>
                  <w:r w:rsidRPr="00FD6EF8">
                    <w:rPr>
                      <w:rFonts w:hint="eastAsia"/>
                      <w:bCs/>
                      <w:color w:val="0D0D0D" w:themeColor="text1" w:themeTint="F2"/>
                      <w:szCs w:val="21"/>
                    </w:rPr>
                    <w:t>石灰岩、玄武岩及机制砂进料</w:t>
                  </w:r>
                </w:p>
              </w:tc>
              <w:tc>
                <w:tcPr>
                  <w:tcW w:w="972" w:type="pct"/>
                  <w:vAlign w:val="center"/>
                </w:tcPr>
                <w:p w14:paraId="1B1BACBF" w14:textId="77777777" w:rsidR="0092795B" w:rsidRPr="00FD6EF8" w:rsidRDefault="0092795B">
                  <w:pPr>
                    <w:adjustRightInd w:val="0"/>
                    <w:snapToGrid w:val="0"/>
                    <w:jc w:val="center"/>
                    <w:rPr>
                      <w:bCs/>
                      <w:color w:val="0D0D0D" w:themeColor="text1" w:themeTint="F2"/>
                      <w:szCs w:val="21"/>
                    </w:rPr>
                  </w:pPr>
                  <w:r w:rsidRPr="00FD6EF8">
                    <w:rPr>
                      <w:rFonts w:hint="eastAsia"/>
                      <w:bCs/>
                      <w:color w:val="0D0D0D" w:themeColor="text1" w:themeTint="F2"/>
                      <w:szCs w:val="21"/>
                    </w:rPr>
                    <w:t>颗粒物</w:t>
                  </w:r>
                </w:p>
              </w:tc>
              <w:tc>
                <w:tcPr>
                  <w:tcW w:w="531" w:type="pct"/>
                  <w:vAlign w:val="center"/>
                </w:tcPr>
                <w:p w14:paraId="0FBECBF2" w14:textId="77777777" w:rsidR="0092795B" w:rsidRPr="00FD6EF8" w:rsidRDefault="0092795B">
                  <w:pPr>
                    <w:adjustRightInd w:val="0"/>
                    <w:snapToGrid w:val="0"/>
                    <w:jc w:val="center"/>
                    <w:rPr>
                      <w:rFonts w:hAnsi="宋体"/>
                      <w:bCs/>
                      <w:color w:val="0D0D0D" w:themeColor="text1" w:themeTint="F2"/>
                      <w:szCs w:val="21"/>
                    </w:rPr>
                  </w:pPr>
                  <w:r w:rsidRPr="00FD6EF8">
                    <w:rPr>
                      <w:rFonts w:hAnsi="宋体" w:hint="eastAsia"/>
                      <w:bCs/>
                      <w:color w:val="0D0D0D" w:themeColor="text1" w:themeTint="F2"/>
                      <w:szCs w:val="21"/>
                    </w:rPr>
                    <w:t>连续</w:t>
                  </w:r>
                </w:p>
              </w:tc>
              <w:tc>
                <w:tcPr>
                  <w:tcW w:w="1641" w:type="pct"/>
                  <w:vAlign w:val="center"/>
                </w:tcPr>
                <w:p w14:paraId="21D83DAA" w14:textId="34B7860F" w:rsidR="0092795B" w:rsidRPr="00FD6EF8" w:rsidRDefault="0092795B">
                  <w:pPr>
                    <w:adjustRightInd w:val="0"/>
                    <w:snapToGrid w:val="0"/>
                    <w:jc w:val="center"/>
                    <w:rPr>
                      <w:rFonts w:hAnsi="宋体"/>
                      <w:bCs/>
                      <w:color w:val="0D0D0D" w:themeColor="text1" w:themeTint="F2"/>
                      <w:szCs w:val="21"/>
                    </w:rPr>
                  </w:pPr>
                  <w:r w:rsidRPr="00FD6EF8">
                    <w:rPr>
                      <w:rFonts w:hint="eastAsia"/>
                      <w:color w:val="0D0D0D" w:themeColor="text1" w:themeTint="F2"/>
                      <w:szCs w:val="21"/>
                      <w:lang w:val="zh-CN"/>
                    </w:rPr>
                    <w:t>进料口喷淋</w:t>
                  </w:r>
                  <w:r w:rsidRPr="00FD6EF8">
                    <w:rPr>
                      <w:rFonts w:hint="eastAsia"/>
                      <w:color w:val="0D0D0D" w:themeColor="text1" w:themeTint="F2"/>
                      <w:szCs w:val="21"/>
                      <w:lang w:val="zh-CN"/>
                    </w:rPr>
                    <w:t>+</w:t>
                  </w:r>
                  <w:r w:rsidRPr="00FD6EF8">
                    <w:rPr>
                      <w:rFonts w:hint="eastAsia"/>
                      <w:color w:val="0D0D0D" w:themeColor="text1" w:themeTint="F2"/>
                      <w:szCs w:val="21"/>
                      <w:lang w:val="zh-CN"/>
                    </w:rPr>
                    <w:t>集气罩收集</w:t>
                  </w:r>
                  <w:r w:rsidRPr="00FD6EF8">
                    <w:rPr>
                      <w:rFonts w:hint="eastAsia"/>
                      <w:color w:val="0D0D0D" w:themeColor="text1" w:themeTint="F2"/>
                      <w:szCs w:val="21"/>
                    </w:rPr>
                    <w:t>+</w:t>
                  </w:r>
                  <w:r w:rsidRPr="00FD6EF8">
                    <w:rPr>
                      <w:color w:val="0D0D0D" w:themeColor="text1" w:themeTint="F2"/>
                      <w:szCs w:val="21"/>
                    </w:rPr>
                    <w:t>2</w:t>
                  </w:r>
                  <w:r w:rsidRPr="00FD6EF8">
                    <w:rPr>
                      <w:rFonts w:hint="eastAsia"/>
                      <w:color w:val="0D0D0D" w:themeColor="text1" w:themeTint="F2"/>
                      <w:szCs w:val="21"/>
                    </w:rPr>
                    <w:t>#</w:t>
                  </w:r>
                  <w:r w:rsidRPr="00FD6EF8">
                    <w:rPr>
                      <w:rFonts w:hint="eastAsia"/>
                      <w:color w:val="0D0D0D" w:themeColor="text1" w:themeTint="F2"/>
                      <w:szCs w:val="21"/>
                    </w:rPr>
                    <w:t>布袋除尘器</w:t>
                  </w:r>
                  <w:r w:rsidRPr="00FD6EF8">
                    <w:rPr>
                      <w:rFonts w:hAnsi="宋体" w:hint="eastAsia"/>
                      <w:color w:val="0D0D0D" w:themeColor="text1" w:themeTint="F2"/>
                      <w:kern w:val="24"/>
                      <w:szCs w:val="21"/>
                    </w:rPr>
                    <w:t>+15</w:t>
                  </w:r>
                  <w:r w:rsidRPr="00FD6EF8">
                    <w:rPr>
                      <w:rFonts w:hAnsi="宋体"/>
                      <w:color w:val="0D0D0D" w:themeColor="text1" w:themeTint="F2"/>
                      <w:kern w:val="24"/>
                      <w:szCs w:val="21"/>
                    </w:rPr>
                    <w:t xml:space="preserve"> </w:t>
                  </w:r>
                  <w:r w:rsidRPr="00FD6EF8">
                    <w:rPr>
                      <w:rFonts w:hAnsi="宋体" w:hint="eastAsia"/>
                      <w:color w:val="0D0D0D" w:themeColor="text1" w:themeTint="F2"/>
                      <w:kern w:val="24"/>
                      <w:szCs w:val="21"/>
                    </w:rPr>
                    <w:t>m</w:t>
                  </w:r>
                  <w:r w:rsidRPr="00FD6EF8">
                    <w:rPr>
                      <w:rFonts w:hAnsi="宋体" w:hint="eastAsia"/>
                      <w:color w:val="0D0D0D" w:themeColor="text1" w:themeTint="F2"/>
                      <w:kern w:val="24"/>
                      <w:szCs w:val="21"/>
                    </w:rPr>
                    <w:t>高排气筒（</w:t>
                  </w:r>
                  <w:r w:rsidRPr="00FD6EF8">
                    <w:rPr>
                      <w:rFonts w:hAnsi="宋体" w:hint="eastAsia"/>
                      <w:color w:val="0D0D0D" w:themeColor="text1" w:themeTint="F2"/>
                      <w:kern w:val="24"/>
                      <w:szCs w:val="21"/>
                    </w:rPr>
                    <w:t>DA00</w:t>
                  </w:r>
                  <w:r w:rsidRPr="00FD6EF8">
                    <w:rPr>
                      <w:rFonts w:hAnsi="宋体"/>
                      <w:color w:val="0D0D0D" w:themeColor="text1" w:themeTint="F2"/>
                      <w:kern w:val="24"/>
                      <w:szCs w:val="21"/>
                    </w:rPr>
                    <w:t>2</w:t>
                  </w:r>
                  <w:r w:rsidRPr="00FD6EF8">
                    <w:rPr>
                      <w:rFonts w:hAnsi="宋体" w:hint="eastAsia"/>
                      <w:color w:val="0D0D0D" w:themeColor="text1" w:themeTint="F2"/>
                      <w:kern w:val="24"/>
                      <w:szCs w:val="21"/>
                    </w:rPr>
                    <w:t>）排放</w:t>
                  </w:r>
                </w:p>
              </w:tc>
            </w:tr>
            <w:tr w:rsidR="0092795B" w:rsidRPr="00FD6EF8" w14:paraId="6DD650BC" w14:textId="7FC2600C" w:rsidTr="0092795B">
              <w:trPr>
                <w:trHeight w:val="397"/>
              </w:trPr>
              <w:tc>
                <w:tcPr>
                  <w:tcW w:w="402" w:type="pct"/>
                  <w:vMerge/>
                  <w:vAlign w:val="center"/>
                </w:tcPr>
                <w:p w14:paraId="6C86FFA8" w14:textId="77777777" w:rsidR="0092795B" w:rsidRPr="00FD6EF8" w:rsidRDefault="0092795B">
                  <w:pPr>
                    <w:adjustRightInd w:val="0"/>
                    <w:snapToGrid w:val="0"/>
                    <w:jc w:val="center"/>
                    <w:rPr>
                      <w:bCs/>
                      <w:color w:val="0D0D0D" w:themeColor="text1" w:themeTint="F2"/>
                      <w:szCs w:val="21"/>
                    </w:rPr>
                  </w:pPr>
                </w:p>
              </w:tc>
              <w:tc>
                <w:tcPr>
                  <w:tcW w:w="571" w:type="pct"/>
                  <w:vAlign w:val="center"/>
                </w:tcPr>
                <w:p w14:paraId="120AB603" w14:textId="77777777" w:rsidR="0092795B" w:rsidRPr="00FD6EF8" w:rsidRDefault="0092795B">
                  <w:pPr>
                    <w:adjustRightInd w:val="0"/>
                    <w:snapToGrid w:val="0"/>
                    <w:jc w:val="center"/>
                    <w:rPr>
                      <w:bCs/>
                      <w:color w:val="0D0D0D" w:themeColor="text1" w:themeTint="F2"/>
                      <w:szCs w:val="21"/>
                    </w:rPr>
                  </w:pPr>
                  <w:r w:rsidRPr="00FD6EF8">
                    <w:rPr>
                      <w:rFonts w:hint="eastAsia"/>
                      <w:bCs/>
                      <w:color w:val="0D0D0D" w:themeColor="text1" w:themeTint="F2"/>
                      <w:szCs w:val="21"/>
                    </w:rPr>
                    <w:t>G</w:t>
                  </w:r>
                  <w:r w:rsidRPr="00FD6EF8">
                    <w:rPr>
                      <w:bCs/>
                      <w:color w:val="0D0D0D" w:themeColor="text1" w:themeTint="F2"/>
                      <w:szCs w:val="21"/>
                    </w:rPr>
                    <w:t>6</w:t>
                  </w:r>
                </w:p>
              </w:tc>
              <w:tc>
                <w:tcPr>
                  <w:tcW w:w="884" w:type="pct"/>
                  <w:vAlign w:val="center"/>
                </w:tcPr>
                <w:p w14:paraId="3FF54CCF" w14:textId="77777777" w:rsidR="0092795B" w:rsidRPr="00FD6EF8" w:rsidRDefault="0092795B">
                  <w:pPr>
                    <w:adjustRightInd w:val="0"/>
                    <w:snapToGrid w:val="0"/>
                    <w:jc w:val="center"/>
                    <w:rPr>
                      <w:bCs/>
                      <w:color w:val="0D0D0D" w:themeColor="text1" w:themeTint="F2"/>
                      <w:szCs w:val="21"/>
                    </w:rPr>
                  </w:pPr>
                  <w:r w:rsidRPr="00FD6EF8">
                    <w:rPr>
                      <w:rFonts w:ascii="宋体" w:hAnsi="宋体" w:hint="eastAsia"/>
                      <w:color w:val="0D0D0D" w:themeColor="text1" w:themeTint="F2"/>
                      <w:szCs w:val="21"/>
                    </w:rPr>
                    <w:t>石灰岩、玄武岩及机制</w:t>
                  </w:r>
                  <w:r w:rsidRPr="00FD6EF8">
                    <w:rPr>
                      <w:rFonts w:hint="eastAsia"/>
                      <w:color w:val="0D0D0D" w:themeColor="text1" w:themeTint="F2"/>
                      <w:szCs w:val="21"/>
                    </w:rPr>
                    <w:t>输送</w:t>
                  </w:r>
                </w:p>
              </w:tc>
              <w:tc>
                <w:tcPr>
                  <w:tcW w:w="972" w:type="pct"/>
                  <w:vAlign w:val="center"/>
                </w:tcPr>
                <w:p w14:paraId="4090721F" w14:textId="77777777" w:rsidR="0092795B" w:rsidRPr="00FD6EF8" w:rsidRDefault="0092795B">
                  <w:pPr>
                    <w:adjustRightInd w:val="0"/>
                    <w:snapToGrid w:val="0"/>
                    <w:jc w:val="center"/>
                    <w:rPr>
                      <w:bCs/>
                      <w:color w:val="0D0D0D" w:themeColor="text1" w:themeTint="F2"/>
                      <w:szCs w:val="21"/>
                    </w:rPr>
                  </w:pPr>
                  <w:r w:rsidRPr="00FD6EF8">
                    <w:rPr>
                      <w:rFonts w:hint="eastAsia"/>
                      <w:bCs/>
                      <w:color w:val="0D0D0D" w:themeColor="text1" w:themeTint="F2"/>
                      <w:szCs w:val="21"/>
                    </w:rPr>
                    <w:t>颗粒物</w:t>
                  </w:r>
                </w:p>
              </w:tc>
              <w:tc>
                <w:tcPr>
                  <w:tcW w:w="531" w:type="pct"/>
                  <w:vAlign w:val="center"/>
                </w:tcPr>
                <w:p w14:paraId="0076EFB3" w14:textId="77777777" w:rsidR="0092795B" w:rsidRPr="00FD6EF8" w:rsidRDefault="0092795B">
                  <w:pPr>
                    <w:adjustRightInd w:val="0"/>
                    <w:snapToGrid w:val="0"/>
                    <w:jc w:val="center"/>
                    <w:rPr>
                      <w:rFonts w:hAnsi="宋体"/>
                      <w:bCs/>
                      <w:color w:val="0D0D0D" w:themeColor="text1" w:themeTint="F2"/>
                      <w:szCs w:val="21"/>
                    </w:rPr>
                  </w:pPr>
                  <w:r w:rsidRPr="00FD6EF8">
                    <w:rPr>
                      <w:rFonts w:hAnsi="宋体" w:hint="eastAsia"/>
                      <w:bCs/>
                      <w:color w:val="0D0D0D" w:themeColor="text1" w:themeTint="F2"/>
                      <w:szCs w:val="21"/>
                    </w:rPr>
                    <w:t>连续</w:t>
                  </w:r>
                </w:p>
              </w:tc>
              <w:tc>
                <w:tcPr>
                  <w:tcW w:w="1641" w:type="pct"/>
                  <w:vAlign w:val="center"/>
                </w:tcPr>
                <w:p w14:paraId="5EEB9C87" w14:textId="2198C68A" w:rsidR="0092795B" w:rsidRPr="00FD6EF8" w:rsidRDefault="0092795B">
                  <w:pPr>
                    <w:adjustRightInd w:val="0"/>
                    <w:snapToGrid w:val="0"/>
                    <w:jc w:val="center"/>
                    <w:rPr>
                      <w:rFonts w:hAnsi="宋体"/>
                      <w:bCs/>
                      <w:color w:val="0D0D0D" w:themeColor="text1" w:themeTint="F2"/>
                      <w:szCs w:val="21"/>
                    </w:rPr>
                  </w:pPr>
                  <w:r w:rsidRPr="00FD6EF8">
                    <w:rPr>
                      <w:rFonts w:hint="eastAsia"/>
                      <w:color w:val="0D0D0D" w:themeColor="text1" w:themeTint="F2"/>
                      <w:szCs w:val="21"/>
                      <w:lang w:val="zh-CN"/>
                    </w:rPr>
                    <w:t>皮带廊道封闭</w:t>
                  </w:r>
                  <w:r w:rsidRPr="00FD6EF8">
                    <w:rPr>
                      <w:rFonts w:hint="eastAsia"/>
                      <w:color w:val="0D0D0D" w:themeColor="text1" w:themeTint="F2"/>
                      <w:szCs w:val="21"/>
                      <w:lang w:val="zh-CN"/>
                    </w:rPr>
                    <w:t>+</w:t>
                  </w:r>
                  <w:r w:rsidRPr="00FD6EF8">
                    <w:rPr>
                      <w:rFonts w:hint="eastAsia"/>
                      <w:color w:val="0D0D0D" w:themeColor="text1" w:themeTint="F2"/>
                      <w:szCs w:val="21"/>
                      <w:lang w:val="zh-CN"/>
                    </w:rPr>
                    <w:t>集气罩收集</w:t>
                  </w:r>
                  <w:r w:rsidRPr="00FD6EF8">
                    <w:rPr>
                      <w:rFonts w:hint="eastAsia"/>
                      <w:color w:val="0D0D0D" w:themeColor="text1" w:themeTint="F2"/>
                      <w:szCs w:val="21"/>
                    </w:rPr>
                    <w:t>+</w:t>
                  </w:r>
                  <w:r w:rsidRPr="00FD6EF8">
                    <w:rPr>
                      <w:color w:val="0D0D0D" w:themeColor="text1" w:themeTint="F2"/>
                      <w:szCs w:val="21"/>
                    </w:rPr>
                    <w:t>2</w:t>
                  </w:r>
                  <w:r w:rsidRPr="00FD6EF8">
                    <w:rPr>
                      <w:rFonts w:hint="eastAsia"/>
                      <w:color w:val="0D0D0D" w:themeColor="text1" w:themeTint="F2"/>
                      <w:szCs w:val="21"/>
                    </w:rPr>
                    <w:t>#</w:t>
                  </w:r>
                  <w:r w:rsidRPr="00FD6EF8">
                    <w:rPr>
                      <w:rFonts w:hint="eastAsia"/>
                      <w:color w:val="0D0D0D" w:themeColor="text1" w:themeTint="F2"/>
                      <w:szCs w:val="21"/>
                    </w:rPr>
                    <w:t>布袋除尘器</w:t>
                  </w:r>
                  <w:r w:rsidRPr="00FD6EF8">
                    <w:rPr>
                      <w:rFonts w:hAnsi="宋体" w:hint="eastAsia"/>
                      <w:color w:val="0D0D0D" w:themeColor="text1" w:themeTint="F2"/>
                      <w:kern w:val="24"/>
                      <w:szCs w:val="21"/>
                    </w:rPr>
                    <w:t>+15</w:t>
                  </w:r>
                  <w:r w:rsidRPr="00FD6EF8">
                    <w:rPr>
                      <w:rFonts w:hAnsi="宋体"/>
                      <w:color w:val="0D0D0D" w:themeColor="text1" w:themeTint="F2"/>
                      <w:kern w:val="24"/>
                      <w:szCs w:val="21"/>
                    </w:rPr>
                    <w:t xml:space="preserve"> </w:t>
                  </w:r>
                  <w:r w:rsidRPr="00FD6EF8">
                    <w:rPr>
                      <w:rFonts w:hAnsi="宋体" w:hint="eastAsia"/>
                      <w:color w:val="0D0D0D" w:themeColor="text1" w:themeTint="F2"/>
                      <w:kern w:val="24"/>
                      <w:szCs w:val="21"/>
                    </w:rPr>
                    <w:t>m</w:t>
                  </w:r>
                  <w:r w:rsidRPr="00FD6EF8">
                    <w:rPr>
                      <w:rFonts w:hAnsi="宋体" w:hint="eastAsia"/>
                      <w:color w:val="0D0D0D" w:themeColor="text1" w:themeTint="F2"/>
                      <w:kern w:val="24"/>
                      <w:szCs w:val="21"/>
                    </w:rPr>
                    <w:t>高排气筒（</w:t>
                  </w:r>
                  <w:r w:rsidRPr="00FD6EF8">
                    <w:rPr>
                      <w:rFonts w:hAnsi="宋体" w:hint="eastAsia"/>
                      <w:color w:val="0D0D0D" w:themeColor="text1" w:themeTint="F2"/>
                      <w:kern w:val="24"/>
                      <w:szCs w:val="21"/>
                    </w:rPr>
                    <w:t>DA00</w:t>
                  </w:r>
                  <w:r w:rsidRPr="00FD6EF8">
                    <w:rPr>
                      <w:rFonts w:hAnsi="宋体"/>
                      <w:color w:val="0D0D0D" w:themeColor="text1" w:themeTint="F2"/>
                      <w:kern w:val="24"/>
                      <w:szCs w:val="21"/>
                    </w:rPr>
                    <w:t>2</w:t>
                  </w:r>
                  <w:r w:rsidRPr="00FD6EF8">
                    <w:rPr>
                      <w:rFonts w:hAnsi="宋体" w:hint="eastAsia"/>
                      <w:color w:val="0D0D0D" w:themeColor="text1" w:themeTint="F2"/>
                      <w:kern w:val="24"/>
                      <w:szCs w:val="21"/>
                    </w:rPr>
                    <w:t>）排放</w:t>
                  </w:r>
                </w:p>
              </w:tc>
            </w:tr>
            <w:tr w:rsidR="0092795B" w:rsidRPr="00FD6EF8" w14:paraId="1D6629F8" w14:textId="0FE0BDBD" w:rsidTr="0092795B">
              <w:trPr>
                <w:trHeight w:val="397"/>
              </w:trPr>
              <w:tc>
                <w:tcPr>
                  <w:tcW w:w="402" w:type="pct"/>
                  <w:vMerge/>
                  <w:vAlign w:val="center"/>
                </w:tcPr>
                <w:p w14:paraId="51E42AAB" w14:textId="77777777" w:rsidR="0092795B" w:rsidRPr="00FD6EF8" w:rsidRDefault="0092795B">
                  <w:pPr>
                    <w:adjustRightInd w:val="0"/>
                    <w:snapToGrid w:val="0"/>
                    <w:jc w:val="center"/>
                    <w:rPr>
                      <w:bCs/>
                      <w:color w:val="0D0D0D" w:themeColor="text1" w:themeTint="F2"/>
                      <w:szCs w:val="21"/>
                    </w:rPr>
                  </w:pPr>
                </w:p>
              </w:tc>
              <w:tc>
                <w:tcPr>
                  <w:tcW w:w="571" w:type="pct"/>
                  <w:vAlign w:val="center"/>
                </w:tcPr>
                <w:p w14:paraId="3945B691" w14:textId="77777777" w:rsidR="0092795B" w:rsidRPr="00FD6EF8" w:rsidRDefault="0092795B">
                  <w:pPr>
                    <w:adjustRightInd w:val="0"/>
                    <w:snapToGrid w:val="0"/>
                    <w:jc w:val="center"/>
                    <w:rPr>
                      <w:bCs/>
                      <w:color w:val="0D0D0D" w:themeColor="text1" w:themeTint="F2"/>
                      <w:szCs w:val="21"/>
                    </w:rPr>
                  </w:pPr>
                  <w:r w:rsidRPr="00FD6EF8">
                    <w:rPr>
                      <w:rFonts w:hint="eastAsia"/>
                      <w:bCs/>
                      <w:color w:val="0D0D0D" w:themeColor="text1" w:themeTint="F2"/>
                      <w:szCs w:val="21"/>
                    </w:rPr>
                    <w:t>G</w:t>
                  </w:r>
                  <w:r w:rsidRPr="00FD6EF8">
                    <w:rPr>
                      <w:bCs/>
                      <w:color w:val="0D0D0D" w:themeColor="text1" w:themeTint="F2"/>
                      <w:szCs w:val="21"/>
                    </w:rPr>
                    <w:t>7</w:t>
                  </w:r>
                </w:p>
              </w:tc>
              <w:tc>
                <w:tcPr>
                  <w:tcW w:w="884" w:type="pct"/>
                  <w:vAlign w:val="center"/>
                </w:tcPr>
                <w:p w14:paraId="4279A75A" w14:textId="77777777" w:rsidR="0092795B" w:rsidRPr="00FD6EF8" w:rsidRDefault="0092795B">
                  <w:pPr>
                    <w:adjustRightInd w:val="0"/>
                    <w:snapToGrid w:val="0"/>
                    <w:jc w:val="center"/>
                    <w:rPr>
                      <w:bCs/>
                      <w:color w:val="0D0D0D" w:themeColor="text1" w:themeTint="F2"/>
                      <w:szCs w:val="21"/>
                    </w:rPr>
                  </w:pPr>
                  <w:r w:rsidRPr="00FD6EF8">
                    <w:rPr>
                      <w:rFonts w:hint="eastAsia"/>
                      <w:bCs/>
                      <w:color w:val="0D0D0D" w:themeColor="text1" w:themeTint="F2"/>
                      <w:szCs w:val="21"/>
                    </w:rPr>
                    <w:t>燃烧器柴油燃烧</w:t>
                  </w:r>
                </w:p>
              </w:tc>
              <w:tc>
                <w:tcPr>
                  <w:tcW w:w="972" w:type="pct"/>
                  <w:vAlign w:val="center"/>
                </w:tcPr>
                <w:p w14:paraId="5015F6E5" w14:textId="77777777" w:rsidR="0092795B" w:rsidRPr="00FD6EF8" w:rsidRDefault="0092795B">
                  <w:pPr>
                    <w:adjustRightInd w:val="0"/>
                    <w:snapToGrid w:val="0"/>
                    <w:jc w:val="center"/>
                    <w:rPr>
                      <w:rFonts w:hAnsi="宋体"/>
                      <w:bCs/>
                      <w:color w:val="0D0D0D" w:themeColor="text1" w:themeTint="F2"/>
                      <w:szCs w:val="21"/>
                    </w:rPr>
                  </w:pPr>
                  <w:r w:rsidRPr="00FD6EF8">
                    <w:rPr>
                      <w:rFonts w:hint="eastAsia"/>
                      <w:bCs/>
                      <w:color w:val="0D0D0D" w:themeColor="text1" w:themeTint="F2"/>
                      <w:szCs w:val="21"/>
                    </w:rPr>
                    <w:t>NOx</w:t>
                  </w:r>
                  <w:r w:rsidRPr="00FD6EF8">
                    <w:rPr>
                      <w:rFonts w:hint="eastAsia"/>
                      <w:bCs/>
                      <w:color w:val="0D0D0D" w:themeColor="text1" w:themeTint="F2"/>
                      <w:szCs w:val="21"/>
                    </w:rPr>
                    <w:t>、</w:t>
                  </w:r>
                  <w:r w:rsidRPr="00FD6EF8">
                    <w:rPr>
                      <w:rFonts w:hint="eastAsia"/>
                      <w:bCs/>
                      <w:color w:val="0D0D0D" w:themeColor="text1" w:themeTint="F2"/>
                      <w:szCs w:val="21"/>
                    </w:rPr>
                    <w:t>SO</w:t>
                  </w:r>
                  <w:r w:rsidRPr="00FD6EF8">
                    <w:rPr>
                      <w:rFonts w:hint="eastAsia"/>
                      <w:bCs/>
                      <w:color w:val="0D0D0D" w:themeColor="text1" w:themeTint="F2"/>
                      <w:szCs w:val="21"/>
                      <w:vertAlign w:val="subscript"/>
                    </w:rPr>
                    <w:t>2</w:t>
                  </w:r>
                  <w:r w:rsidRPr="00FD6EF8">
                    <w:rPr>
                      <w:rFonts w:hint="eastAsia"/>
                      <w:bCs/>
                      <w:color w:val="0D0D0D" w:themeColor="text1" w:themeTint="F2"/>
                      <w:szCs w:val="21"/>
                    </w:rPr>
                    <w:t>、颗粒物</w:t>
                  </w:r>
                </w:p>
              </w:tc>
              <w:tc>
                <w:tcPr>
                  <w:tcW w:w="531" w:type="pct"/>
                  <w:vAlign w:val="center"/>
                </w:tcPr>
                <w:p w14:paraId="75AD88CD" w14:textId="77777777" w:rsidR="0092795B" w:rsidRPr="00FD6EF8" w:rsidRDefault="0092795B">
                  <w:pPr>
                    <w:adjustRightInd w:val="0"/>
                    <w:snapToGrid w:val="0"/>
                    <w:jc w:val="center"/>
                    <w:rPr>
                      <w:rFonts w:hAnsi="宋体"/>
                      <w:bCs/>
                      <w:color w:val="0D0D0D" w:themeColor="text1" w:themeTint="F2"/>
                      <w:szCs w:val="21"/>
                    </w:rPr>
                  </w:pPr>
                  <w:r w:rsidRPr="00FD6EF8">
                    <w:rPr>
                      <w:rFonts w:hAnsi="宋体" w:hint="eastAsia"/>
                      <w:bCs/>
                      <w:color w:val="0D0D0D" w:themeColor="text1" w:themeTint="F2"/>
                      <w:szCs w:val="21"/>
                    </w:rPr>
                    <w:t>连续</w:t>
                  </w:r>
                </w:p>
              </w:tc>
              <w:tc>
                <w:tcPr>
                  <w:tcW w:w="1641" w:type="pct"/>
                  <w:vAlign w:val="center"/>
                </w:tcPr>
                <w:p w14:paraId="3BDBB535" w14:textId="1110E512" w:rsidR="0092795B" w:rsidRPr="00FD6EF8" w:rsidRDefault="0092795B">
                  <w:pPr>
                    <w:adjustRightInd w:val="0"/>
                    <w:snapToGrid w:val="0"/>
                    <w:jc w:val="center"/>
                    <w:rPr>
                      <w:rFonts w:hAnsi="宋体"/>
                      <w:bCs/>
                      <w:color w:val="0D0D0D" w:themeColor="text1" w:themeTint="F2"/>
                      <w:szCs w:val="21"/>
                    </w:rPr>
                  </w:pPr>
                  <w:r w:rsidRPr="00FD6EF8">
                    <w:rPr>
                      <w:rFonts w:hint="eastAsia"/>
                      <w:color w:val="0D0D0D" w:themeColor="text1" w:themeTint="F2"/>
                      <w:szCs w:val="21"/>
                    </w:rPr>
                    <w:t>管道收集</w:t>
                  </w:r>
                  <w:r w:rsidRPr="00FD6EF8">
                    <w:rPr>
                      <w:rFonts w:hint="eastAsia"/>
                      <w:color w:val="0D0D0D" w:themeColor="text1" w:themeTint="F2"/>
                      <w:szCs w:val="21"/>
                    </w:rPr>
                    <w:t>+</w:t>
                  </w:r>
                  <w:r w:rsidRPr="00FD6EF8">
                    <w:rPr>
                      <w:rFonts w:hint="eastAsia"/>
                      <w:color w:val="0D0D0D" w:themeColor="text1" w:themeTint="F2"/>
                      <w:szCs w:val="21"/>
                    </w:rPr>
                    <w:t>两级活性炭</w:t>
                  </w:r>
                  <w:r w:rsidRPr="00FD6EF8">
                    <w:rPr>
                      <w:rFonts w:hint="eastAsia"/>
                      <w:color w:val="0D0D0D" w:themeColor="text1" w:themeTint="F2"/>
                      <w:szCs w:val="21"/>
                    </w:rPr>
                    <w:t>+</w:t>
                  </w:r>
                  <w:r w:rsidRPr="00FD6EF8">
                    <w:rPr>
                      <w:rFonts w:hAnsi="宋体" w:hint="eastAsia"/>
                      <w:color w:val="0D0D0D" w:themeColor="text1" w:themeTint="F2"/>
                      <w:kern w:val="24"/>
                      <w:szCs w:val="21"/>
                    </w:rPr>
                    <w:t>15m</w:t>
                  </w:r>
                  <w:r w:rsidRPr="00FD6EF8">
                    <w:rPr>
                      <w:rFonts w:hAnsi="宋体" w:hint="eastAsia"/>
                      <w:color w:val="0D0D0D" w:themeColor="text1" w:themeTint="F2"/>
                      <w:kern w:val="24"/>
                      <w:szCs w:val="21"/>
                    </w:rPr>
                    <w:t>高排气筒（</w:t>
                  </w:r>
                  <w:r w:rsidRPr="00FD6EF8">
                    <w:rPr>
                      <w:rFonts w:hAnsi="宋体" w:hint="eastAsia"/>
                      <w:color w:val="0D0D0D" w:themeColor="text1" w:themeTint="F2"/>
                      <w:kern w:val="24"/>
                      <w:szCs w:val="21"/>
                    </w:rPr>
                    <w:t>DA00</w:t>
                  </w:r>
                  <w:r w:rsidRPr="00FD6EF8">
                    <w:rPr>
                      <w:rFonts w:hAnsi="宋体"/>
                      <w:color w:val="0D0D0D" w:themeColor="text1" w:themeTint="F2"/>
                      <w:kern w:val="24"/>
                      <w:szCs w:val="21"/>
                    </w:rPr>
                    <w:t>2</w:t>
                  </w:r>
                  <w:r w:rsidRPr="00FD6EF8">
                    <w:rPr>
                      <w:rFonts w:hAnsi="宋体" w:hint="eastAsia"/>
                      <w:color w:val="0D0D0D" w:themeColor="text1" w:themeTint="F2"/>
                      <w:kern w:val="24"/>
                      <w:szCs w:val="21"/>
                    </w:rPr>
                    <w:t>）排放</w:t>
                  </w:r>
                </w:p>
              </w:tc>
            </w:tr>
            <w:tr w:rsidR="0092795B" w:rsidRPr="00FD6EF8" w14:paraId="368C297F" w14:textId="76C378E9" w:rsidTr="0092795B">
              <w:trPr>
                <w:trHeight w:val="397"/>
              </w:trPr>
              <w:tc>
                <w:tcPr>
                  <w:tcW w:w="402" w:type="pct"/>
                  <w:vMerge/>
                  <w:vAlign w:val="center"/>
                </w:tcPr>
                <w:p w14:paraId="7364CE8E" w14:textId="77777777" w:rsidR="0092795B" w:rsidRPr="00FD6EF8" w:rsidRDefault="0092795B">
                  <w:pPr>
                    <w:adjustRightInd w:val="0"/>
                    <w:snapToGrid w:val="0"/>
                    <w:jc w:val="center"/>
                    <w:rPr>
                      <w:bCs/>
                      <w:color w:val="0D0D0D" w:themeColor="text1" w:themeTint="F2"/>
                      <w:szCs w:val="21"/>
                    </w:rPr>
                  </w:pPr>
                </w:p>
              </w:tc>
              <w:tc>
                <w:tcPr>
                  <w:tcW w:w="571" w:type="pct"/>
                  <w:vAlign w:val="center"/>
                </w:tcPr>
                <w:p w14:paraId="7D551804" w14:textId="77777777" w:rsidR="0092795B" w:rsidRPr="00FD6EF8" w:rsidRDefault="0092795B">
                  <w:pPr>
                    <w:adjustRightInd w:val="0"/>
                    <w:snapToGrid w:val="0"/>
                    <w:jc w:val="center"/>
                    <w:rPr>
                      <w:bCs/>
                      <w:color w:val="0D0D0D" w:themeColor="text1" w:themeTint="F2"/>
                      <w:szCs w:val="21"/>
                    </w:rPr>
                  </w:pPr>
                  <w:r w:rsidRPr="00FD6EF8">
                    <w:rPr>
                      <w:rFonts w:hint="eastAsia"/>
                      <w:bCs/>
                      <w:color w:val="0D0D0D" w:themeColor="text1" w:themeTint="F2"/>
                      <w:szCs w:val="21"/>
                    </w:rPr>
                    <w:t>G</w:t>
                  </w:r>
                  <w:r w:rsidRPr="00FD6EF8">
                    <w:rPr>
                      <w:bCs/>
                      <w:color w:val="0D0D0D" w:themeColor="text1" w:themeTint="F2"/>
                      <w:szCs w:val="21"/>
                    </w:rPr>
                    <w:t>8</w:t>
                  </w:r>
                </w:p>
              </w:tc>
              <w:tc>
                <w:tcPr>
                  <w:tcW w:w="884" w:type="pct"/>
                  <w:vAlign w:val="center"/>
                </w:tcPr>
                <w:p w14:paraId="44874A2A" w14:textId="77777777" w:rsidR="0092795B" w:rsidRPr="00FD6EF8" w:rsidRDefault="0092795B">
                  <w:pPr>
                    <w:adjustRightInd w:val="0"/>
                    <w:snapToGrid w:val="0"/>
                    <w:jc w:val="center"/>
                    <w:rPr>
                      <w:bCs/>
                      <w:color w:val="0D0D0D" w:themeColor="text1" w:themeTint="F2"/>
                      <w:szCs w:val="21"/>
                    </w:rPr>
                  </w:pPr>
                  <w:r w:rsidRPr="00FD6EF8">
                    <w:rPr>
                      <w:rFonts w:hint="eastAsia"/>
                      <w:bCs/>
                      <w:color w:val="0D0D0D" w:themeColor="text1" w:themeTint="F2"/>
                      <w:szCs w:val="21"/>
                    </w:rPr>
                    <w:t>矿粉筒仓呼吸</w:t>
                  </w:r>
                </w:p>
              </w:tc>
              <w:tc>
                <w:tcPr>
                  <w:tcW w:w="972" w:type="pct"/>
                  <w:vAlign w:val="center"/>
                </w:tcPr>
                <w:p w14:paraId="1534F8B7" w14:textId="77777777" w:rsidR="0092795B" w:rsidRPr="00FD6EF8" w:rsidRDefault="0092795B">
                  <w:pPr>
                    <w:adjustRightInd w:val="0"/>
                    <w:snapToGrid w:val="0"/>
                    <w:jc w:val="center"/>
                    <w:rPr>
                      <w:rFonts w:hAnsi="宋体"/>
                      <w:bCs/>
                      <w:color w:val="0D0D0D" w:themeColor="text1" w:themeTint="F2"/>
                      <w:szCs w:val="21"/>
                    </w:rPr>
                  </w:pPr>
                  <w:r w:rsidRPr="00FD6EF8">
                    <w:rPr>
                      <w:rFonts w:hAnsi="宋体" w:hint="eastAsia"/>
                      <w:bCs/>
                      <w:color w:val="0D0D0D" w:themeColor="text1" w:themeTint="F2"/>
                      <w:szCs w:val="21"/>
                    </w:rPr>
                    <w:t>颗粒物</w:t>
                  </w:r>
                </w:p>
              </w:tc>
              <w:tc>
                <w:tcPr>
                  <w:tcW w:w="531" w:type="pct"/>
                  <w:vAlign w:val="center"/>
                </w:tcPr>
                <w:p w14:paraId="2C363496" w14:textId="77777777" w:rsidR="0092795B" w:rsidRPr="00FD6EF8" w:rsidRDefault="0092795B">
                  <w:pPr>
                    <w:adjustRightInd w:val="0"/>
                    <w:snapToGrid w:val="0"/>
                    <w:jc w:val="center"/>
                    <w:rPr>
                      <w:rFonts w:hAnsi="宋体"/>
                      <w:bCs/>
                      <w:color w:val="0D0D0D" w:themeColor="text1" w:themeTint="F2"/>
                      <w:szCs w:val="21"/>
                    </w:rPr>
                  </w:pPr>
                  <w:r w:rsidRPr="00FD6EF8">
                    <w:rPr>
                      <w:rFonts w:hAnsi="宋体" w:hint="eastAsia"/>
                      <w:bCs/>
                      <w:color w:val="0D0D0D" w:themeColor="text1" w:themeTint="F2"/>
                      <w:szCs w:val="21"/>
                    </w:rPr>
                    <w:t>连续</w:t>
                  </w:r>
                </w:p>
              </w:tc>
              <w:tc>
                <w:tcPr>
                  <w:tcW w:w="1641" w:type="pct"/>
                  <w:vAlign w:val="center"/>
                </w:tcPr>
                <w:p w14:paraId="44026780" w14:textId="609F26FF" w:rsidR="0092795B" w:rsidRPr="00FD6EF8" w:rsidRDefault="0092795B">
                  <w:pPr>
                    <w:adjustRightInd w:val="0"/>
                    <w:snapToGrid w:val="0"/>
                    <w:jc w:val="center"/>
                    <w:rPr>
                      <w:rFonts w:hAnsi="宋体"/>
                      <w:bCs/>
                      <w:color w:val="0D0D0D" w:themeColor="text1" w:themeTint="F2"/>
                      <w:szCs w:val="21"/>
                    </w:rPr>
                  </w:pPr>
                  <w:r w:rsidRPr="00FD6EF8">
                    <w:rPr>
                      <w:rFonts w:hint="eastAsia"/>
                      <w:color w:val="0D0D0D" w:themeColor="text1" w:themeTint="F2"/>
                      <w:szCs w:val="21"/>
                    </w:rPr>
                    <w:t>仓顶除尘器</w:t>
                  </w:r>
                  <w:r w:rsidRPr="00FD6EF8">
                    <w:rPr>
                      <w:rFonts w:hint="eastAsia"/>
                      <w:color w:val="0D0D0D" w:themeColor="text1" w:themeTint="F2"/>
                      <w:szCs w:val="21"/>
                    </w:rPr>
                    <w:t>+</w:t>
                  </w:r>
                  <w:r w:rsidRPr="00FD6EF8">
                    <w:rPr>
                      <w:rFonts w:hAnsi="宋体" w:hint="eastAsia"/>
                      <w:color w:val="0D0D0D" w:themeColor="text1" w:themeTint="F2"/>
                      <w:kern w:val="24"/>
                      <w:szCs w:val="21"/>
                    </w:rPr>
                    <w:t>15m</w:t>
                  </w:r>
                  <w:r w:rsidRPr="00FD6EF8">
                    <w:rPr>
                      <w:rFonts w:hAnsi="宋体" w:hint="eastAsia"/>
                      <w:color w:val="0D0D0D" w:themeColor="text1" w:themeTint="F2"/>
                      <w:kern w:val="24"/>
                      <w:szCs w:val="21"/>
                    </w:rPr>
                    <w:t>高排气筒（</w:t>
                  </w:r>
                  <w:r w:rsidRPr="00FD6EF8">
                    <w:rPr>
                      <w:rFonts w:hAnsi="宋体" w:hint="eastAsia"/>
                      <w:color w:val="0D0D0D" w:themeColor="text1" w:themeTint="F2"/>
                      <w:kern w:val="24"/>
                      <w:szCs w:val="21"/>
                    </w:rPr>
                    <w:t>DA0</w:t>
                  </w:r>
                  <w:r w:rsidRPr="00FD6EF8">
                    <w:rPr>
                      <w:rFonts w:hAnsi="宋体"/>
                      <w:color w:val="0D0D0D" w:themeColor="text1" w:themeTint="F2"/>
                      <w:kern w:val="24"/>
                      <w:szCs w:val="21"/>
                    </w:rPr>
                    <w:t>04</w:t>
                  </w:r>
                  <w:r w:rsidRPr="00FD6EF8">
                    <w:rPr>
                      <w:rFonts w:hAnsi="宋体" w:hint="eastAsia"/>
                      <w:color w:val="0D0D0D" w:themeColor="text1" w:themeTint="F2"/>
                      <w:kern w:val="24"/>
                      <w:szCs w:val="21"/>
                    </w:rPr>
                    <w:t>）</w:t>
                  </w:r>
                </w:p>
              </w:tc>
            </w:tr>
            <w:tr w:rsidR="0092795B" w:rsidRPr="00FD6EF8" w14:paraId="3B65F9F7" w14:textId="2B495FDC" w:rsidTr="0092795B">
              <w:trPr>
                <w:trHeight w:val="397"/>
              </w:trPr>
              <w:tc>
                <w:tcPr>
                  <w:tcW w:w="402" w:type="pct"/>
                  <w:vMerge/>
                  <w:vAlign w:val="center"/>
                </w:tcPr>
                <w:p w14:paraId="3A20C028" w14:textId="77777777" w:rsidR="0092795B" w:rsidRPr="00FD6EF8" w:rsidRDefault="0092795B">
                  <w:pPr>
                    <w:adjustRightInd w:val="0"/>
                    <w:snapToGrid w:val="0"/>
                    <w:jc w:val="center"/>
                    <w:rPr>
                      <w:bCs/>
                      <w:color w:val="0D0D0D" w:themeColor="text1" w:themeTint="F2"/>
                      <w:szCs w:val="21"/>
                    </w:rPr>
                  </w:pPr>
                </w:p>
              </w:tc>
              <w:tc>
                <w:tcPr>
                  <w:tcW w:w="571" w:type="pct"/>
                  <w:vAlign w:val="center"/>
                </w:tcPr>
                <w:p w14:paraId="1578A244" w14:textId="77777777" w:rsidR="0092795B" w:rsidRPr="00FD6EF8" w:rsidRDefault="0092795B">
                  <w:pPr>
                    <w:adjustRightInd w:val="0"/>
                    <w:snapToGrid w:val="0"/>
                    <w:jc w:val="center"/>
                    <w:rPr>
                      <w:bCs/>
                      <w:color w:val="0D0D0D" w:themeColor="text1" w:themeTint="F2"/>
                      <w:szCs w:val="21"/>
                    </w:rPr>
                  </w:pPr>
                  <w:r w:rsidRPr="00FD6EF8">
                    <w:rPr>
                      <w:rFonts w:hint="eastAsia"/>
                      <w:bCs/>
                      <w:color w:val="0D0D0D" w:themeColor="text1" w:themeTint="F2"/>
                      <w:szCs w:val="21"/>
                    </w:rPr>
                    <w:t>G</w:t>
                  </w:r>
                  <w:r w:rsidRPr="00FD6EF8">
                    <w:rPr>
                      <w:bCs/>
                      <w:color w:val="0D0D0D" w:themeColor="text1" w:themeTint="F2"/>
                      <w:szCs w:val="21"/>
                    </w:rPr>
                    <w:t>9</w:t>
                  </w:r>
                </w:p>
              </w:tc>
              <w:tc>
                <w:tcPr>
                  <w:tcW w:w="884" w:type="pct"/>
                  <w:vAlign w:val="center"/>
                </w:tcPr>
                <w:p w14:paraId="4FF5B51D" w14:textId="77777777" w:rsidR="0092795B" w:rsidRPr="00FD6EF8" w:rsidRDefault="0092795B">
                  <w:pPr>
                    <w:adjustRightInd w:val="0"/>
                    <w:snapToGrid w:val="0"/>
                    <w:jc w:val="center"/>
                    <w:rPr>
                      <w:bCs/>
                      <w:color w:val="0D0D0D" w:themeColor="text1" w:themeTint="F2"/>
                      <w:szCs w:val="21"/>
                    </w:rPr>
                  </w:pPr>
                  <w:r w:rsidRPr="00FD6EF8">
                    <w:rPr>
                      <w:rFonts w:hint="eastAsia"/>
                      <w:bCs/>
                      <w:color w:val="0D0D0D" w:themeColor="text1" w:themeTint="F2"/>
                      <w:szCs w:val="21"/>
                    </w:rPr>
                    <w:t>沥青加热</w:t>
                  </w:r>
                </w:p>
              </w:tc>
              <w:tc>
                <w:tcPr>
                  <w:tcW w:w="972" w:type="pct"/>
                  <w:vAlign w:val="center"/>
                </w:tcPr>
                <w:p w14:paraId="2031EC09" w14:textId="77777777" w:rsidR="0092795B" w:rsidRPr="00FD6EF8" w:rsidRDefault="0092795B">
                  <w:pPr>
                    <w:adjustRightInd w:val="0"/>
                    <w:snapToGrid w:val="0"/>
                    <w:jc w:val="center"/>
                    <w:rPr>
                      <w:rFonts w:hAnsi="宋体"/>
                      <w:bCs/>
                      <w:color w:val="0D0D0D" w:themeColor="text1" w:themeTint="F2"/>
                      <w:szCs w:val="21"/>
                    </w:rPr>
                  </w:pPr>
                  <w:r w:rsidRPr="00FD6EF8">
                    <w:rPr>
                      <w:rFonts w:hint="eastAsia"/>
                      <w:bCs/>
                      <w:color w:val="0D0D0D" w:themeColor="text1" w:themeTint="F2"/>
                      <w:szCs w:val="21"/>
                    </w:rPr>
                    <w:t>非甲烷总烃、沥青烟、苯并</w:t>
                  </w:r>
                  <w:r w:rsidRPr="00FD6EF8">
                    <w:rPr>
                      <w:rFonts w:hint="eastAsia"/>
                      <w:bCs/>
                      <w:color w:val="0D0D0D" w:themeColor="text1" w:themeTint="F2"/>
                      <w:szCs w:val="21"/>
                    </w:rPr>
                    <w:lastRenderedPageBreak/>
                    <w:t>（</w:t>
                  </w:r>
                  <w:r w:rsidRPr="00FD6EF8">
                    <w:rPr>
                      <w:rFonts w:hint="eastAsia"/>
                      <w:bCs/>
                      <w:color w:val="0D0D0D" w:themeColor="text1" w:themeTint="F2"/>
                      <w:szCs w:val="21"/>
                    </w:rPr>
                    <w:t>a</w:t>
                  </w:r>
                  <w:r w:rsidRPr="00FD6EF8">
                    <w:rPr>
                      <w:rFonts w:hint="eastAsia"/>
                      <w:bCs/>
                      <w:color w:val="0D0D0D" w:themeColor="text1" w:themeTint="F2"/>
                      <w:szCs w:val="21"/>
                    </w:rPr>
                    <w:t>）芘</w:t>
                  </w:r>
                </w:p>
              </w:tc>
              <w:tc>
                <w:tcPr>
                  <w:tcW w:w="531" w:type="pct"/>
                  <w:vAlign w:val="center"/>
                </w:tcPr>
                <w:p w14:paraId="3638C839" w14:textId="77777777" w:rsidR="0092795B" w:rsidRPr="00FD6EF8" w:rsidRDefault="0092795B">
                  <w:pPr>
                    <w:adjustRightInd w:val="0"/>
                    <w:snapToGrid w:val="0"/>
                    <w:jc w:val="center"/>
                    <w:rPr>
                      <w:rFonts w:hAnsi="宋体"/>
                      <w:bCs/>
                      <w:color w:val="0D0D0D" w:themeColor="text1" w:themeTint="F2"/>
                      <w:szCs w:val="21"/>
                    </w:rPr>
                  </w:pPr>
                  <w:r w:rsidRPr="00FD6EF8">
                    <w:rPr>
                      <w:rFonts w:hAnsi="宋体" w:hint="eastAsia"/>
                      <w:bCs/>
                      <w:color w:val="0D0D0D" w:themeColor="text1" w:themeTint="F2"/>
                      <w:szCs w:val="21"/>
                    </w:rPr>
                    <w:lastRenderedPageBreak/>
                    <w:t>连续</w:t>
                  </w:r>
                </w:p>
              </w:tc>
              <w:tc>
                <w:tcPr>
                  <w:tcW w:w="1641" w:type="pct"/>
                  <w:vAlign w:val="center"/>
                </w:tcPr>
                <w:p w14:paraId="38EF43E7" w14:textId="6169FF81" w:rsidR="0092795B" w:rsidRPr="00FD6EF8" w:rsidRDefault="0092795B">
                  <w:pPr>
                    <w:adjustRightInd w:val="0"/>
                    <w:snapToGrid w:val="0"/>
                    <w:jc w:val="center"/>
                    <w:rPr>
                      <w:rFonts w:hAnsi="宋体"/>
                      <w:bCs/>
                      <w:color w:val="0D0D0D" w:themeColor="text1" w:themeTint="F2"/>
                      <w:szCs w:val="21"/>
                    </w:rPr>
                  </w:pPr>
                  <w:r w:rsidRPr="00FD6EF8">
                    <w:rPr>
                      <w:rFonts w:hint="eastAsia"/>
                      <w:color w:val="0D0D0D" w:themeColor="text1" w:themeTint="F2"/>
                      <w:szCs w:val="21"/>
                    </w:rPr>
                    <w:t>负压收集</w:t>
                  </w:r>
                  <w:r w:rsidRPr="00FD6EF8">
                    <w:rPr>
                      <w:rFonts w:hint="eastAsia"/>
                      <w:color w:val="0D0D0D" w:themeColor="text1" w:themeTint="F2"/>
                      <w:szCs w:val="21"/>
                    </w:rPr>
                    <w:t>+</w:t>
                  </w:r>
                  <w:r w:rsidRPr="00FD6EF8">
                    <w:rPr>
                      <w:rFonts w:hint="eastAsia"/>
                      <w:color w:val="0D0D0D" w:themeColor="text1" w:themeTint="F2"/>
                      <w:szCs w:val="21"/>
                    </w:rPr>
                    <w:t>引入柴油燃烧器燃烧后再经过间接水冷</w:t>
                  </w:r>
                  <w:r w:rsidRPr="00FD6EF8">
                    <w:rPr>
                      <w:rFonts w:hint="eastAsia"/>
                      <w:color w:val="0D0D0D" w:themeColor="text1" w:themeTint="F2"/>
                      <w:szCs w:val="21"/>
                    </w:rPr>
                    <w:lastRenderedPageBreak/>
                    <w:t>却器</w:t>
                  </w:r>
                  <w:r w:rsidRPr="00FD6EF8">
                    <w:rPr>
                      <w:rFonts w:hAnsi="宋体" w:hint="eastAsia"/>
                      <w:color w:val="0D0D0D" w:themeColor="text1" w:themeTint="F2"/>
                      <w:kern w:val="24"/>
                      <w:szCs w:val="21"/>
                    </w:rPr>
                    <w:t>+</w:t>
                  </w:r>
                  <w:r w:rsidRPr="00FD6EF8">
                    <w:rPr>
                      <w:rFonts w:hint="eastAsia"/>
                      <w:color w:val="0D0D0D" w:themeColor="text1" w:themeTint="F2"/>
                      <w:szCs w:val="21"/>
                    </w:rPr>
                    <w:t>两级活性炭</w:t>
                  </w:r>
                  <w:r w:rsidRPr="00FD6EF8">
                    <w:rPr>
                      <w:rFonts w:hint="eastAsia"/>
                      <w:color w:val="0D0D0D" w:themeColor="text1" w:themeTint="F2"/>
                      <w:szCs w:val="21"/>
                    </w:rPr>
                    <w:t>+</w:t>
                  </w:r>
                  <w:r w:rsidRPr="00FD6EF8">
                    <w:rPr>
                      <w:rFonts w:hAnsi="宋体" w:hint="eastAsia"/>
                      <w:color w:val="0D0D0D" w:themeColor="text1" w:themeTint="F2"/>
                      <w:kern w:val="24"/>
                      <w:szCs w:val="21"/>
                    </w:rPr>
                    <w:t>15m</w:t>
                  </w:r>
                  <w:r w:rsidRPr="00FD6EF8">
                    <w:rPr>
                      <w:rFonts w:hAnsi="宋体" w:hint="eastAsia"/>
                      <w:color w:val="0D0D0D" w:themeColor="text1" w:themeTint="F2"/>
                      <w:kern w:val="24"/>
                      <w:szCs w:val="21"/>
                    </w:rPr>
                    <w:t>高排气筒（</w:t>
                  </w:r>
                  <w:r w:rsidRPr="00FD6EF8">
                    <w:rPr>
                      <w:rFonts w:hAnsi="宋体" w:hint="eastAsia"/>
                      <w:color w:val="0D0D0D" w:themeColor="text1" w:themeTint="F2"/>
                      <w:kern w:val="24"/>
                      <w:szCs w:val="21"/>
                    </w:rPr>
                    <w:t>DA00</w:t>
                  </w:r>
                  <w:r w:rsidRPr="00FD6EF8">
                    <w:rPr>
                      <w:rFonts w:hAnsi="宋体"/>
                      <w:color w:val="0D0D0D" w:themeColor="text1" w:themeTint="F2"/>
                      <w:kern w:val="24"/>
                      <w:szCs w:val="21"/>
                    </w:rPr>
                    <w:t>2</w:t>
                  </w:r>
                  <w:r w:rsidRPr="00FD6EF8">
                    <w:rPr>
                      <w:rFonts w:hAnsi="宋体" w:hint="eastAsia"/>
                      <w:color w:val="0D0D0D" w:themeColor="text1" w:themeTint="F2"/>
                      <w:kern w:val="24"/>
                      <w:szCs w:val="21"/>
                    </w:rPr>
                    <w:t>）排放</w:t>
                  </w:r>
                </w:p>
              </w:tc>
            </w:tr>
            <w:tr w:rsidR="0092795B" w:rsidRPr="00FD6EF8" w14:paraId="3BA0BB7C" w14:textId="4E0CCB9C" w:rsidTr="0092795B">
              <w:trPr>
                <w:trHeight w:val="397"/>
              </w:trPr>
              <w:tc>
                <w:tcPr>
                  <w:tcW w:w="402" w:type="pct"/>
                  <w:vMerge/>
                  <w:vAlign w:val="center"/>
                </w:tcPr>
                <w:p w14:paraId="5233489A" w14:textId="77777777" w:rsidR="0092795B" w:rsidRPr="00FD6EF8" w:rsidRDefault="0092795B">
                  <w:pPr>
                    <w:adjustRightInd w:val="0"/>
                    <w:snapToGrid w:val="0"/>
                    <w:jc w:val="center"/>
                    <w:rPr>
                      <w:bCs/>
                      <w:color w:val="0D0D0D" w:themeColor="text1" w:themeTint="F2"/>
                      <w:szCs w:val="21"/>
                    </w:rPr>
                  </w:pPr>
                </w:p>
              </w:tc>
              <w:tc>
                <w:tcPr>
                  <w:tcW w:w="571" w:type="pct"/>
                  <w:vAlign w:val="center"/>
                </w:tcPr>
                <w:p w14:paraId="14752DEA" w14:textId="77777777" w:rsidR="0092795B" w:rsidRPr="00FD6EF8" w:rsidRDefault="0092795B">
                  <w:pPr>
                    <w:adjustRightInd w:val="0"/>
                    <w:snapToGrid w:val="0"/>
                    <w:jc w:val="center"/>
                    <w:rPr>
                      <w:bCs/>
                      <w:color w:val="0D0D0D" w:themeColor="text1" w:themeTint="F2"/>
                      <w:szCs w:val="21"/>
                    </w:rPr>
                  </w:pPr>
                  <w:r w:rsidRPr="00FD6EF8">
                    <w:rPr>
                      <w:rFonts w:hint="eastAsia"/>
                      <w:bCs/>
                      <w:color w:val="0D0D0D" w:themeColor="text1" w:themeTint="F2"/>
                      <w:szCs w:val="21"/>
                    </w:rPr>
                    <w:t>G</w:t>
                  </w:r>
                  <w:r w:rsidRPr="00FD6EF8">
                    <w:rPr>
                      <w:bCs/>
                      <w:color w:val="0D0D0D" w:themeColor="text1" w:themeTint="F2"/>
                      <w:szCs w:val="21"/>
                    </w:rPr>
                    <w:t>10</w:t>
                  </w:r>
                </w:p>
              </w:tc>
              <w:tc>
                <w:tcPr>
                  <w:tcW w:w="884" w:type="pct"/>
                  <w:vAlign w:val="center"/>
                </w:tcPr>
                <w:p w14:paraId="6E6F280C" w14:textId="77777777" w:rsidR="0092795B" w:rsidRPr="00FD6EF8" w:rsidRDefault="0092795B">
                  <w:pPr>
                    <w:adjustRightInd w:val="0"/>
                    <w:snapToGrid w:val="0"/>
                    <w:jc w:val="center"/>
                    <w:rPr>
                      <w:bCs/>
                      <w:color w:val="0D0D0D" w:themeColor="text1" w:themeTint="F2"/>
                      <w:szCs w:val="21"/>
                    </w:rPr>
                  </w:pPr>
                  <w:r w:rsidRPr="00FD6EF8">
                    <w:rPr>
                      <w:rFonts w:hint="eastAsia"/>
                      <w:color w:val="0D0D0D" w:themeColor="text1" w:themeTint="F2"/>
                      <w:szCs w:val="21"/>
                    </w:rPr>
                    <w:t>导热油炉柴油</w:t>
                  </w:r>
                  <w:r w:rsidRPr="00FD6EF8">
                    <w:rPr>
                      <w:color w:val="0D0D0D" w:themeColor="text1" w:themeTint="F2"/>
                      <w:szCs w:val="21"/>
                    </w:rPr>
                    <w:t>燃烧</w:t>
                  </w:r>
                </w:p>
              </w:tc>
              <w:tc>
                <w:tcPr>
                  <w:tcW w:w="972" w:type="pct"/>
                  <w:vAlign w:val="center"/>
                </w:tcPr>
                <w:p w14:paraId="39603D7C" w14:textId="77777777" w:rsidR="0092795B" w:rsidRPr="00FD6EF8" w:rsidRDefault="0092795B">
                  <w:pPr>
                    <w:adjustRightInd w:val="0"/>
                    <w:snapToGrid w:val="0"/>
                    <w:jc w:val="center"/>
                    <w:rPr>
                      <w:rFonts w:hAnsi="宋体"/>
                      <w:bCs/>
                      <w:color w:val="0D0D0D" w:themeColor="text1" w:themeTint="F2"/>
                      <w:szCs w:val="21"/>
                    </w:rPr>
                  </w:pPr>
                  <w:r w:rsidRPr="00FD6EF8">
                    <w:rPr>
                      <w:rFonts w:hint="eastAsia"/>
                      <w:bCs/>
                      <w:color w:val="0D0D0D" w:themeColor="text1" w:themeTint="F2"/>
                      <w:szCs w:val="21"/>
                    </w:rPr>
                    <w:t>NOx</w:t>
                  </w:r>
                  <w:r w:rsidRPr="00FD6EF8">
                    <w:rPr>
                      <w:rFonts w:hint="eastAsia"/>
                      <w:bCs/>
                      <w:color w:val="0D0D0D" w:themeColor="text1" w:themeTint="F2"/>
                      <w:szCs w:val="21"/>
                    </w:rPr>
                    <w:t>、</w:t>
                  </w:r>
                  <w:r w:rsidRPr="00FD6EF8">
                    <w:rPr>
                      <w:rFonts w:hint="eastAsia"/>
                      <w:bCs/>
                      <w:color w:val="0D0D0D" w:themeColor="text1" w:themeTint="F2"/>
                      <w:szCs w:val="21"/>
                    </w:rPr>
                    <w:t>SO</w:t>
                  </w:r>
                  <w:r w:rsidRPr="00FD6EF8">
                    <w:rPr>
                      <w:rFonts w:hint="eastAsia"/>
                      <w:bCs/>
                      <w:color w:val="0D0D0D" w:themeColor="text1" w:themeTint="F2"/>
                      <w:szCs w:val="21"/>
                      <w:vertAlign w:val="subscript"/>
                    </w:rPr>
                    <w:t>2</w:t>
                  </w:r>
                  <w:r w:rsidRPr="00FD6EF8">
                    <w:rPr>
                      <w:rFonts w:hint="eastAsia"/>
                      <w:bCs/>
                      <w:color w:val="0D0D0D" w:themeColor="text1" w:themeTint="F2"/>
                      <w:szCs w:val="21"/>
                    </w:rPr>
                    <w:t>、颗粒物</w:t>
                  </w:r>
                </w:p>
              </w:tc>
              <w:tc>
                <w:tcPr>
                  <w:tcW w:w="531" w:type="pct"/>
                  <w:vAlign w:val="center"/>
                </w:tcPr>
                <w:p w14:paraId="3C2391E4" w14:textId="77777777" w:rsidR="0092795B" w:rsidRPr="00FD6EF8" w:rsidRDefault="0092795B">
                  <w:pPr>
                    <w:adjustRightInd w:val="0"/>
                    <w:snapToGrid w:val="0"/>
                    <w:jc w:val="center"/>
                    <w:rPr>
                      <w:rFonts w:hAnsi="宋体"/>
                      <w:bCs/>
                      <w:color w:val="0D0D0D" w:themeColor="text1" w:themeTint="F2"/>
                      <w:szCs w:val="21"/>
                    </w:rPr>
                  </w:pPr>
                  <w:r w:rsidRPr="00FD6EF8">
                    <w:rPr>
                      <w:rFonts w:hAnsi="宋体" w:hint="eastAsia"/>
                      <w:bCs/>
                      <w:color w:val="0D0D0D" w:themeColor="text1" w:themeTint="F2"/>
                      <w:szCs w:val="21"/>
                    </w:rPr>
                    <w:t>连续</w:t>
                  </w:r>
                </w:p>
              </w:tc>
              <w:tc>
                <w:tcPr>
                  <w:tcW w:w="1641" w:type="pct"/>
                  <w:vAlign w:val="center"/>
                </w:tcPr>
                <w:p w14:paraId="5BEBFF94" w14:textId="378B6CD7" w:rsidR="0092795B" w:rsidRPr="00FD6EF8" w:rsidRDefault="0092795B">
                  <w:pPr>
                    <w:adjustRightInd w:val="0"/>
                    <w:snapToGrid w:val="0"/>
                    <w:jc w:val="center"/>
                    <w:rPr>
                      <w:rFonts w:hAnsi="宋体"/>
                      <w:bCs/>
                      <w:color w:val="0D0D0D" w:themeColor="text1" w:themeTint="F2"/>
                      <w:szCs w:val="21"/>
                    </w:rPr>
                  </w:pPr>
                  <w:r w:rsidRPr="00FD6EF8">
                    <w:rPr>
                      <w:rFonts w:hint="eastAsia"/>
                      <w:color w:val="0D0D0D" w:themeColor="text1" w:themeTint="F2"/>
                      <w:szCs w:val="21"/>
                      <w:lang w:val="zh-CN"/>
                    </w:rPr>
                    <w:t>管道收集</w:t>
                  </w:r>
                  <w:r w:rsidRPr="00FD6EF8">
                    <w:rPr>
                      <w:rFonts w:hint="eastAsia"/>
                      <w:color w:val="0D0D0D" w:themeColor="text1" w:themeTint="F2"/>
                      <w:szCs w:val="21"/>
                    </w:rPr>
                    <w:t>+ 15m</w:t>
                  </w:r>
                  <w:r w:rsidRPr="00FD6EF8">
                    <w:rPr>
                      <w:rFonts w:hint="eastAsia"/>
                      <w:color w:val="0D0D0D" w:themeColor="text1" w:themeTint="F2"/>
                      <w:szCs w:val="21"/>
                    </w:rPr>
                    <w:t>高</w:t>
                  </w:r>
                  <w:r w:rsidRPr="00FD6EF8">
                    <w:rPr>
                      <w:rFonts w:hAnsi="宋体" w:hint="eastAsia"/>
                      <w:color w:val="0D0D0D" w:themeColor="text1" w:themeTint="F2"/>
                      <w:kern w:val="24"/>
                      <w:szCs w:val="21"/>
                    </w:rPr>
                    <w:t>排气筒（</w:t>
                  </w:r>
                  <w:r w:rsidRPr="00FD6EF8">
                    <w:rPr>
                      <w:rFonts w:hAnsi="宋体" w:hint="eastAsia"/>
                      <w:color w:val="0D0D0D" w:themeColor="text1" w:themeTint="F2"/>
                      <w:kern w:val="24"/>
                      <w:szCs w:val="21"/>
                    </w:rPr>
                    <w:t>DA0</w:t>
                  </w:r>
                  <w:r w:rsidRPr="00FD6EF8">
                    <w:rPr>
                      <w:rFonts w:hAnsi="宋体"/>
                      <w:color w:val="0D0D0D" w:themeColor="text1" w:themeTint="F2"/>
                      <w:kern w:val="24"/>
                      <w:szCs w:val="21"/>
                    </w:rPr>
                    <w:t>03</w:t>
                  </w:r>
                  <w:r w:rsidRPr="00FD6EF8">
                    <w:rPr>
                      <w:rFonts w:hAnsi="宋体" w:hint="eastAsia"/>
                      <w:color w:val="0D0D0D" w:themeColor="text1" w:themeTint="F2"/>
                      <w:kern w:val="24"/>
                      <w:szCs w:val="21"/>
                    </w:rPr>
                    <w:t>）</w:t>
                  </w:r>
                </w:p>
              </w:tc>
            </w:tr>
            <w:tr w:rsidR="0092795B" w:rsidRPr="00FD6EF8" w14:paraId="6C95DA66" w14:textId="07B8BDCA" w:rsidTr="0092795B">
              <w:trPr>
                <w:trHeight w:val="397"/>
              </w:trPr>
              <w:tc>
                <w:tcPr>
                  <w:tcW w:w="402" w:type="pct"/>
                  <w:vMerge/>
                  <w:vAlign w:val="center"/>
                </w:tcPr>
                <w:p w14:paraId="557F14A0" w14:textId="77777777" w:rsidR="0092795B" w:rsidRPr="00FD6EF8" w:rsidRDefault="0092795B" w:rsidP="00C02835">
                  <w:pPr>
                    <w:adjustRightInd w:val="0"/>
                    <w:snapToGrid w:val="0"/>
                    <w:jc w:val="center"/>
                    <w:rPr>
                      <w:bCs/>
                      <w:color w:val="0D0D0D" w:themeColor="text1" w:themeTint="F2"/>
                      <w:szCs w:val="21"/>
                    </w:rPr>
                  </w:pPr>
                </w:p>
              </w:tc>
              <w:tc>
                <w:tcPr>
                  <w:tcW w:w="571" w:type="pct"/>
                  <w:vAlign w:val="center"/>
                </w:tcPr>
                <w:p w14:paraId="07471113" w14:textId="7931A2CE" w:rsidR="0092795B" w:rsidRPr="00FD6EF8" w:rsidRDefault="0092795B" w:rsidP="00C02835">
                  <w:pPr>
                    <w:adjustRightInd w:val="0"/>
                    <w:snapToGrid w:val="0"/>
                    <w:jc w:val="center"/>
                    <w:rPr>
                      <w:bCs/>
                      <w:color w:val="0D0D0D" w:themeColor="text1" w:themeTint="F2"/>
                      <w:szCs w:val="21"/>
                    </w:rPr>
                  </w:pPr>
                  <w:r w:rsidRPr="00FD6EF8">
                    <w:rPr>
                      <w:rFonts w:hint="eastAsia"/>
                      <w:bCs/>
                      <w:color w:val="0D0D0D" w:themeColor="text1" w:themeTint="F2"/>
                      <w:szCs w:val="21"/>
                    </w:rPr>
                    <w:t>G</w:t>
                  </w:r>
                  <w:r w:rsidRPr="00FD6EF8">
                    <w:rPr>
                      <w:bCs/>
                      <w:color w:val="0D0D0D" w:themeColor="text1" w:themeTint="F2"/>
                      <w:szCs w:val="21"/>
                    </w:rPr>
                    <w:t>11</w:t>
                  </w:r>
                </w:p>
              </w:tc>
              <w:tc>
                <w:tcPr>
                  <w:tcW w:w="884" w:type="pct"/>
                  <w:vAlign w:val="center"/>
                </w:tcPr>
                <w:p w14:paraId="4C66BC4D" w14:textId="666FC8F4" w:rsidR="0092795B" w:rsidRPr="00FD6EF8" w:rsidRDefault="0092795B" w:rsidP="00C02835">
                  <w:pPr>
                    <w:adjustRightInd w:val="0"/>
                    <w:snapToGrid w:val="0"/>
                    <w:jc w:val="center"/>
                    <w:rPr>
                      <w:color w:val="0D0D0D" w:themeColor="text1" w:themeTint="F2"/>
                      <w:szCs w:val="21"/>
                    </w:rPr>
                  </w:pPr>
                  <w:r w:rsidRPr="00FD6EF8">
                    <w:rPr>
                      <w:rFonts w:hint="eastAsia"/>
                      <w:color w:val="0D0D0D" w:themeColor="text1" w:themeTint="F2"/>
                      <w:szCs w:val="21"/>
                    </w:rPr>
                    <w:t>沥青储罐呼吸</w:t>
                  </w:r>
                </w:p>
              </w:tc>
              <w:tc>
                <w:tcPr>
                  <w:tcW w:w="972" w:type="pct"/>
                  <w:vAlign w:val="center"/>
                </w:tcPr>
                <w:p w14:paraId="1C52AADE" w14:textId="19A7CD2F" w:rsidR="0092795B" w:rsidRPr="00FD6EF8" w:rsidRDefault="0092795B" w:rsidP="00B212CA">
                  <w:pPr>
                    <w:adjustRightInd w:val="0"/>
                    <w:snapToGrid w:val="0"/>
                    <w:jc w:val="center"/>
                    <w:rPr>
                      <w:bCs/>
                      <w:color w:val="0D0D0D" w:themeColor="text1" w:themeTint="F2"/>
                      <w:szCs w:val="21"/>
                    </w:rPr>
                  </w:pPr>
                  <w:r w:rsidRPr="00FD6EF8">
                    <w:rPr>
                      <w:rFonts w:hint="eastAsia"/>
                      <w:bCs/>
                      <w:color w:val="0D0D0D" w:themeColor="text1" w:themeTint="F2"/>
                      <w:szCs w:val="21"/>
                    </w:rPr>
                    <w:t>非甲烷总烃</w:t>
                  </w:r>
                </w:p>
              </w:tc>
              <w:tc>
                <w:tcPr>
                  <w:tcW w:w="531" w:type="pct"/>
                  <w:vAlign w:val="center"/>
                </w:tcPr>
                <w:p w14:paraId="2A71D8C6" w14:textId="1CDCB11E" w:rsidR="0092795B" w:rsidRPr="00FD6EF8" w:rsidRDefault="0092795B" w:rsidP="00C02835">
                  <w:pPr>
                    <w:adjustRightInd w:val="0"/>
                    <w:snapToGrid w:val="0"/>
                    <w:jc w:val="center"/>
                    <w:rPr>
                      <w:rFonts w:hAnsi="宋体"/>
                      <w:bCs/>
                      <w:color w:val="0D0D0D" w:themeColor="text1" w:themeTint="F2"/>
                      <w:szCs w:val="21"/>
                    </w:rPr>
                  </w:pPr>
                  <w:r w:rsidRPr="00FD6EF8">
                    <w:rPr>
                      <w:rFonts w:hAnsi="宋体" w:hint="eastAsia"/>
                      <w:bCs/>
                      <w:color w:val="0D0D0D" w:themeColor="text1" w:themeTint="F2"/>
                      <w:szCs w:val="21"/>
                    </w:rPr>
                    <w:t>连续</w:t>
                  </w:r>
                </w:p>
              </w:tc>
              <w:tc>
                <w:tcPr>
                  <w:tcW w:w="1641" w:type="pct"/>
                  <w:vAlign w:val="center"/>
                </w:tcPr>
                <w:p w14:paraId="5555ACDF" w14:textId="04B249EE" w:rsidR="0092795B" w:rsidRPr="00FD6EF8" w:rsidRDefault="0092795B" w:rsidP="00C02835">
                  <w:pPr>
                    <w:adjustRightInd w:val="0"/>
                    <w:snapToGrid w:val="0"/>
                    <w:jc w:val="center"/>
                    <w:rPr>
                      <w:rFonts w:hAnsi="宋体"/>
                      <w:bCs/>
                      <w:color w:val="0D0D0D" w:themeColor="text1" w:themeTint="F2"/>
                      <w:szCs w:val="21"/>
                    </w:rPr>
                  </w:pPr>
                  <w:r w:rsidRPr="00FD6EF8">
                    <w:rPr>
                      <w:rFonts w:hint="eastAsia"/>
                      <w:color w:val="0D0D0D" w:themeColor="text1" w:themeTint="F2"/>
                      <w:szCs w:val="21"/>
                      <w:lang w:val="zh-CN"/>
                    </w:rPr>
                    <w:t>管道收集</w:t>
                  </w:r>
                  <w:r w:rsidRPr="00FD6EF8">
                    <w:rPr>
                      <w:rFonts w:hint="eastAsia"/>
                      <w:color w:val="0D0D0D" w:themeColor="text1" w:themeTint="F2"/>
                      <w:szCs w:val="21"/>
                      <w:lang w:val="zh-CN"/>
                    </w:rPr>
                    <w:t>+</w:t>
                  </w:r>
                  <w:r w:rsidRPr="00FD6EF8">
                    <w:rPr>
                      <w:rFonts w:hint="eastAsia"/>
                      <w:color w:val="0D0D0D" w:themeColor="text1" w:themeTint="F2"/>
                      <w:szCs w:val="21"/>
                    </w:rPr>
                    <w:t>引入柴油燃烧器燃烧后再经过间接水冷却器</w:t>
                  </w:r>
                  <w:r w:rsidRPr="00FD6EF8">
                    <w:rPr>
                      <w:rFonts w:hAnsi="宋体" w:hint="eastAsia"/>
                      <w:color w:val="0D0D0D" w:themeColor="text1" w:themeTint="F2"/>
                      <w:kern w:val="24"/>
                      <w:szCs w:val="21"/>
                    </w:rPr>
                    <w:t>+</w:t>
                  </w:r>
                  <w:r w:rsidRPr="00FD6EF8">
                    <w:rPr>
                      <w:rFonts w:hint="eastAsia"/>
                      <w:color w:val="0D0D0D" w:themeColor="text1" w:themeTint="F2"/>
                      <w:szCs w:val="21"/>
                    </w:rPr>
                    <w:t>两级活性炭</w:t>
                  </w:r>
                  <w:r w:rsidRPr="00FD6EF8">
                    <w:rPr>
                      <w:rFonts w:hint="eastAsia"/>
                      <w:color w:val="0D0D0D" w:themeColor="text1" w:themeTint="F2"/>
                      <w:szCs w:val="21"/>
                    </w:rPr>
                    <w:t>+</w:t>
                  </w:r>
                  <w:r w:rsidRPr="00FD6EF8">
                    <w:rPr>
                      <w:rFonts w:hAnsi="宋体" w:hint="eastAsia"/>
                      <w:color w:val="0D0D0D" w:themeColor="text1" w:themeTint="F2"/>
                      <w:kern w:val="24"/>
                      <w:szCs w:val="21"/>
                    </w:rPr>
                    <w:t>15m</w:t>
                  </w:r>
                  <w:r w:rsidRPr="00FD6EF8">
                    <w:rPr>
                      <w:rFonts w:hAnsi="宋体" w:hint="eastAsia"/>
                      <w:color w:val="0D0D0D" w:themeColor="text1" w:themeTint="F2"/>
                      <w:kern w:val="24"/>
                      <w:szCs w:val="21"/>
                    </w:rPr>
                    <w:t>高排气筒（</w:t>
                  </w:r>
                  <w:r w:rsidRPr="00FD6EF8">
                    <w:rPr>
                      <w:rFonts w:hAnsi="宋体" w:hint="eastAsia"/>
                      <w:color w:val="0D0D0D" w:themeColor="text1" w:themeTint="F2"/>
                      <w:kern w:val="24"/>
                      <w:szCs w:val="21"/>
                    </w:rPr>
                    <w:t>DA00</w:t>
                  </w:r>
                  <w:r w:rsidRPr="00FD6EF8">
                    <w:rPr>
                      <w:rFonts w:hAnsi="宋体"/>
                      <w:color w:val="0D0D0D" w:themeColor="text1" w:themeTint="F2"/>
                      <w:kern w:val="24"/>
                      <w:szCs w:val="21"/>
                    </w:rPr>
                    <w:t>2</w:t>
                  </w:r>
                  <w:r w:rsidRPr="00FD6EF8">
                    <w:rPr>
                      <w:rFonts w:hAnsi="宋体" w:hint="eastAsia"/>
                      <w:color w:val="0D0D0D" w:themeColor="text1" w:themeTint="F2"/>
                      <w:kern w:val="24"/>
                      <w:szCs w:val="21"/>
                    </w:rPr>
                    <w:t>）排放</w:t>
                  </w:r>
                </w:p>
              </w:tc>
            </w:tr>
            <w:tr w:rsidR="0092795B" w:rsidRPr="00FD6EF8" w14:paraId="1C54A642" w14:textId="52D5D395" w:rsidTr="0092795B">
              <w:trPr>
                <w:trHeight w:val="397"/>
              </w:trPr>
              <w:tc>
                <w:tcPr>
                  <w:tcW w:w="402" w:type="pct"/>
                  <w:vMerge/>
                  <w:vAlign w:val="center"/>
                </w:tcPr>
                <w:p w14:paraId="20454DDA" w14:textId="77777777" w:rsidR="0092795B" w:rsidRPr="00FD6EF8" w:rsidRDefault="0092795B" w:rsidP="00C02835">
                  <w:pPr>
                    <w:adjustRightInd w:val="0"/>
                    <w:snapToGrid w:val="0"/>
                    <w:jc w:val="center"/>
                    <w:rPr>
                      <w:bCs/>
                      <w:color w:val="0D0D0D" w:themeColor="text1" w:themeTint="F2"/>
                      <w:szCs w:val="21"/>
                    </w:rPr>
                  </w:pPr>
                </w:p>
              </w:tc>
              <w:tc>
                <w:tcPr>
                  <w:tcW w:w="571" w:type="pct"/>
                  <w:vAlign w:val="center"/>
                </w:tcPr>
                <w:p w14:paraId="1DC87AD1" w14:textId="003FB05A" w:rsidR="0092795B" w:rsidRPr="00FD6EF8" w:rsidRDefault="0092795B" w:rsidP="00C02835">
                  <w:pPr>
                    <w:adjustRightInd w:val="0"/>
                    <w:snapToGrid w:val="0"/>
                    <w:jc w:val="center"/>
                    <w:rPr>
                      <w:bCs/>
                      <w:color w:val="0D0D0D" w:themeColor="text1" w:themeTint="F2"/>
                      <w:szCs w:val="21"/>
                    </w:rPr>
                  </w:pPr>
                  <w:r w:rsidRPr="00FD6EF8">
                    <w:rPr>
                      <w:rFonts w:hint="eastAsia"/>
                      <w:bCs/>
                      <w:color w:val="0D0D0D" w:themeColor="text1" w:themeTint="F2"/>
                      <w:szCs w:val="21"/>
                    </w:rPr>
                    <w:t>G</w:t>
                  </w:r>
                  <w:r w:rsidRPr="00FD6EF8">
                    <w:rPr>
                      <w:bCs/>
                      <w:color w:val="0D0D0D" w:themeColor="text1" w:themeTint="F2"/>
                      <w:szCs w:val="21"/>
                    </w:rPr>
                    <w:t>12</w:t>
                  </w:r>
                </w:p>
              </w:tc>
              <w:tc>
                <w:tcPr>
                  <w:tcW w:w="884" w:type="pct"/>
                  <w:vAlign w:val="center"/>
                </w:tcPr>
                <w:p w14:paraId="2F1C5681" w14:textId="77777777" w:rsidR="0092795B" w:rsidRPr="00FD6EF8" w:rsidRDefault="0092795B" w:rsidP="00C02835">
                  <w:pPr>
                    <w:adjustRightInd w:val="0"/>
                    <w:snapToGrid w:val="0"/>
                    <w:jc w:val="center"/>
                    <w:rPr>
                      <w:bCs/>
                      <w:color w:val="0D0D0D" w:themeColor="text1" w:themeTint="F2"/>
                      <w:szCs w:val="21"/>
                    </w:rPr>
                  </w:pPr>
                  <w:r w:rsidRPr="00FD6EF8">
                    <w:rPr>
                      <w:rFonts w:hint="eastAsia"/>
                      <w:bCs/>
                      <w:color w:val="0D0D0D" w:themeColor="text1" w:themeTint="F2"/>
                      <w:szCs w:val="21"/>
                    </w:rPr>
                    <w:t>搅拌</w:t>
                  </w:r>
                </w:p>
              </w:tc>
              <w:tc>
                <w:tcPr>
                  <w:tcW w:w="972" w:type="pct"/>
                  <w:vAlign w:val="center"/>
                </w:tcPr>
                <w:p w14:paraId="6D2F5DA4" w14:textId="77777777" w:rsidR="0092795B" w:rsidRPr="00FD6EF8" w:rsidRDefault="0092795B" w:rsidP="00C02835">
                  <w:pPr>
                    <w:adjustRightInd w:val="0"/>
                    <w:snapToGrid w:val="0"/>
                    <w:jc w:val="center"/>
                    <w:rPr>
                      <w:rFonts w:hAnsi="宋体"/>
                      <w:bCs/>
                      <w:color w:val="0D0D0D" w:themeColor="text1" w:themeTint="F2"/>
                      <w:szCs w:val="21"/>
                    </w:rPr>
                  </w:pPr>
                  <w:r w:rsidRPr="00FD6EF8">
                    <w:rPr>
                      <w:rFonts w:hint="eastAsia"/>
                      <w:bCs/>
                      <w:color w:val="0D0D0D" w:themeColor="text1" w:themeTint="F2"/>
                      <w:szCs w:val="21"/>
                    </w:rPr>
                    <w:t>非甲烷总烃、沥青烟、苯并（</w:t>
                  </w:r>
                  <w:r w:rsidRPr="00FD6EF8">
                    <w:rPr>
                      <w:rFonts w:hint="eastAsia"/>
                      <w:bCs/>
                      <w:color w:val="0D0D0D" w:themeColor="text1" w:themeTint="F2"/>
                      <w:szCs w:val="21"/>
                    </w:rPr>
                    <w:t>a</w:t>
                  </w:r>
                  <w:r w:rsidRPr="00FD6EF8">
                    <w:rPr>
                      <w:rFonts w:hint="eastAsia"/>
                      <w:bCs/>
                      <w:color w:val="0D0D0D" w:themeColor="text1" w:themeTint="F2"/>
                      <w:szCs w:val="21"/>
                    </w:rPr>
                    <w:t>）芘</w:t>
                  </w:r>
                </w:p>
              </w:tc>
              <w:tc>
                <w:tcPr>
                  <w:tcW w:w="531" w:type="pct"/>
                  <w:vAlign w:val="center"/>
                </w:tcPr>
                <w:p w14:paraId="4D28410E" w14:textId="77777777" w:rsidR="0092795B" w:rsidRPr="00FD6EF8" w:rsidRDefault="0092795B" w:rsidP="00C02835">
                  <w:pPr>
                    <w:adjustRightInd w:val="0"/>
                    <w:snapToGrid w:val="0"/>
                    <w:jc w:val="center"/>
                    <w:rPr>
                      <w:rFonts w:hAnsi="宋体"/>
                      <w:bCs/>
                      <w:color w:val="0D0D0D" w:themeColor="text1" w:themeTint="F2"/>
                      <w:szCs w:val="21"/>
                    </w:rPr>
                  </w:pPr>
                  <w:r w:rsidRPr="00FD6EF8">
                    <w:rPr>
                      <w:rFonts w:hAnsi="宋体" w:hint="eastAsia"/>
                      <w:bCs/>
                      <w:color w:val="0D0D0D" w:themeColor="text1" w:themeTint="F2"/>
                      <w:szCs w:val="21"/>
                    </w:rPr>
                    <w:t>连续</w:t>
                  </w:r>
                </w:p>
              </w:tc>
              <w:tc>
                <w:tcPr>
                  <w:tcW w:w="1641" w:type="pct"/>
                  <w:vMerge w:val="restart"/>
                  <w:vAlign w:val="center"/>
                </w:tcPr>
                <w:p w14:paraId="7022DC88" w14:textId="4EC74620" w:rsidR="0092795B" w:rsidRPr="00FD6EF8" w:rsidRDefault="0092795B" w:rsidP="00C02835">
                  <w:pPr>
                    <w:adjustRightInd w:val="0"/>
                    <w:snapToGrid w:val="0"/>
                    <w:jc w:val="center"/>
                    <w:rPr>
                      <w:rFonts w:hAnsi="宋体"/>
                      <w:bCs/>
                      <w:color w:val="0D0D0D" w:themeColor="text1" w:themeTint="F2"/>
                      <w:szCs w:val="21"/>
                    </w:rPr>
                  </w:pPr>
                  <w:r w:rsidRPr="00FD6EF8">
                    <w:rPr>
                      <w:rFonts w:hint="eastAsia"/>
                      <w:color w:val="0D0D0D" w:themeColor="text1" w:themeTint="F2"/>
                      <w:szCs w:val="21"/>
                    </w:rPr>
                    <w:t>负压收集</w:t>
                  </w:r>
                  <w:r w:rsidRPr="00FD6EF8">
                    <w:rPr>
                      <w:rFonts w:hint="eastAsia"/>
                      <w:color w:val="0D0D0D" w:themeColor="text1" w:themeTint="F2"/>
                      <w:szCs w:val="21"/>
                    </w:rPr>
                    <w:t>+</w:t>
                  </w:r>
                  <w:r w:rsidRPr="00FD6EF8">
                    <w:rPr>
                      <w:rFonts w:hint="eastAsia"/>
                      <w:color w:val="0D0D0D" w:themeColor="text1" w:themeTint="F2"/>
                      <w:szCs w:val="21"/>
                    </w:rPr>
                    <w:t>引入柴油燃烧器燃烧后再经过间接水冷却器</w:t>
                  </w:r>
                  <w:r w:rsidRPr="00FD6EF8">
                    <w:rPr>
                      <w:rFonts w:hAnsi="宋体" w:hint="eastAsia"/>
                      <w:color w:val="0D0D0D" w:themeColor="text1" w:themeTint="F2"/>
                      <w:kern w:val="24"/>
                      <w:szCs w:val="21"/>
                    </w:rPr>
                    <w:t>+</w:t>
                  </w:r>
                  <w:r w:rsidRPr="00FD6EF8">
                    <w:rPr>
                      <w:rFonts w:hint="eastAsia"/>
                      <w:color w:val="0D0D0D" w:themeColor="text1" w:themeTint="F2"/>
                      <w:szCs w:val="21"/>
                    </w:rPr>
                    <w:t>两级活性炭</w:t>
                  </w:r>
                  <w:r w:rsidRPr="00FD6EF8">
                    <w:rPr>
                      <w:rFonts w:hint="eastAsia"/>
                      <w:color w:val="0D0D0D" w:themeColor="text1" w:themeTint="F2"/>
                      <w:szCs w:val="21"/>
                    </w:rPr>
                    <w:t>+</w:t>
                  </w:r>
                  <w:r w:rsidRPr="00FD6EF8">
                    <w:rPr>
                      <w:rFonts w:hAnsi="宋体" w:hint="eastAsia"/>
                      <w:color w:val="0D0D0D" w:themeColor="text1" w:themeTint="F2"/>
                      <w:kern w:val="24"/>
                      <w:szCs w:val="21"/>
                    </w:rPr>
                    <w:t>15m</w:t>
                  </w:r>
                  <w:r w:rsidRPr="00FD6EF8">
                    <w:rPr>
                      <w:rFonts w:hAnsi="宋体" w:hint="eastAsia"/>
                      <w:color w:val="0D0D0D" w:themeColor="text1" w:themeTint="F2"/>
                      <w:kern w:val="24"/>
                      <w:szCs w:val="21"/>
                    </w:rPr>
                    <w:t>高排气筒（</w:t>
                  </w:r>
                  <w:r w:rsidRPr="00FD6EF8">
                    <w:rPr>
                      <w:rFonts w:hAnsi="宋体" w:hint="eastAsia"/>
                      <w:color w:val="0D0D0D" w:themeColor="text1" w:themeTint="F2"/>
                      <w:kern w:val="24"/>
                      <w:szCs w:val="21"/>
                    </w:rPr>
                    <w:t>DA00</w:t>
                  </w:r>
                  <w:r w:rsidRPr="00FD6EF8">
                    <w:rPr>
                      <w:rFonts w:hAnsi="宋体"/>
                      <w:color w:val="0D0D0D" w:themeColor="text1" w:themeTint="F2"/>
                      <w:kern w:val="24"/>
                      <w:szCs w:val="21"/>
                    </w:rPr>
                    <w:t>2</w:t>
                  </w:r>
                  <w:r w:rsidRPr="00FD6EF8">
                    <w:rPr>
                      <w:rFonts w:hAnsi="宋体" w:hint="eastAsia"/>
                      <w:color w:val="0D0D0D" w:themeColor="text1" w:themeTint="F2"/>
                      <w:kern w:val="24"/>
                      <w:szCs w:val="21"/>
                    </w:rPr>
                    <w:t>）排放</w:t>
                  </w:r>
                </w:p>
              </w:tc>
            </w:tr>
            <w:tr w:rsidR="0092795B" w:rsidRPr="00FD6EF8" w14:paraId="109AA4A0" w14:textId="047352B5" w:rsidTr="0092795B">
              <w:trPr>
                <w:trHeight w:val="397"/>
              </w:trPr>
              <w:tc>
                <w:tcPr>
                  <w:tcW w:w="402" w:type="pct"/>
                  <w:vMerge/>
                  <w:vAlign w:val="center"/>
                </w:tcPr>
                <w:p w14:paraId="767AE23A" w14:textId="77777777" w:rsidR="0092795B" w:rsidRPr="00FD6EF8" w:rsidRDefault="0092795B" w:rsidP="00C02835">
                  <w:pPr>
                    <w:adjustRightInd w:val="0"/>
                    <w:snapToGrid w:val="0"/>
                    <w:jc w:val="center"/>
                    <w:rPr>
                      <w:bCs/>
                      <w:color w:val="0D0D0D" w:themeColor="text1" w:themeTint="F2"/>
                      <w:szCs w:val="21"/>
                    </w:rPr>
                  </w:pPr>
                </w:p>
              </w:tc>
              <w:tc>
                <w:tcPr>
                  <w:tcW w:w="571" w:type="pct"/>
                  <w:vAlign w:val="center"/>
                </w:tcPr>
                <w:p w14:paraId="6345CA5F" w14:textId="265D1562" w:rsidR="0092795B" w:rsidRPr="00FD6EF8" w:rsidRDefault="0092795B" w:rsidP="00C02835">
                  <w:pPr>
                    <w:adjustRightInd w:val="0"/>
                    <w:snapToGrid w:val="0"/>
                    <w:jc w:val="center"/>
                    <w:rPr>
                      <w:bCs/>
                      <w:color w:val="0D0D0D" w:themeColor="text1" w:themeTint="F2"/>
                      <w:szCs w:val="21"/>
                    </w:rPr>
                  </w:pPr>
                  <w:r w:rsidRPr="00FD6EF8">
                    <w:rPr>
                      <w:rFonts w:hint="eastAsia"/>
                      <w:bCs/>
                      <w:color w:val="0D0D0D" w:themeColor="text1" w:themeTint="F2"/>
                      <w:szCs w:val="21"/>
                    </w:rPr>
                    <w:t>G</w:t>
                  </w:r>
                  <w:r w:rsidRPr="00FD6EF8">
                    <w:rPr>
                      <w:bCs/>
                      <w:color w:val="0D0D0D" w:themeColor="text1" w:themeTint="F2"/>
                      <w:szCs w:val="21"/>
                    </w:rPr>
                    <w:t>13</w:t>
                  </w:r>
                </w:p>
              </w:tc>
              <w:tc>
                <w:tcPr>
                  <w:tcW w:w="884" w:type="pct"/>
                  <w:vAlign w:val="center"/>
                </w:tcPr>
                <w:p w14:paraId="07718FBB" w14:textId="77777777" w:rsidR="0092795B" w:rsidRPr="00FD6EF8" w:rsidRDefault="0092795B" w:rsidP="00C02835">
                  <w:pPr>
                    <w:adjustRightInd w:val="0"/>
                    <w:snapToGrid w:val="0"/>
                    <w:ind w:leftChars="-50" w:left="-105" w:rightChars="-50" w:right="-105"/>
                    <w:jc w:val="center"/>
                    <w:rPr>
                      <w:rFonts w:hAnsi="宋体"/>
                      <w:bCs/>
                      <w:color w:val="0D0D0D" w:themeColor="text1" w:themeTint="F2"/>
                      <w:szCs w:val="21"/>
                    </w:rPr>
                  </w:pPr>
                  <w:r w:rsidRPr="00FD6EF8">
                    <w:rPr>
                      <w:rFonts w:hAnsi="宋体" w:hint="eastAsia"/>
                      <w:bCs/>
                      <w:color w:val="0D0D0D" w:themeColor="text1" w:themeTint="F2"/>
                      <w:szCs w:val="21"/>
                    </w:rPr>
                    <w:t>卸料</w:t>
                  </w:r>
                </w:p>
              </w:tc>
              <w:tc>
                <w:tcPr>
                  <w:tcW w:w="972" w:type="pct"/>
                  <w:vAlign w:val="center"/>
                </w:tcPr>
                <w:p w14:paraId="2AA3BE05" w14:textId="77777777" w:rsidR="0092795B" w:rsidRPr="00FD6EF8" w:rsidRDefault="0092795B" w:rsidP="00C02835">
                  <w:pPr>
                    <w:adjustRightInd w:val="0"/>
                    <w:snapToGrid w:val="0"/>
                    <w:ind w:leftChars="-50" w:left="-105" w:rightChars="-50" w:right="-105"/>
                    <w:jc w:val="center"/>
                    <w:rPr>
                      <w:rFonts w:hAnsi="宋体"/>
                      <w:bCs/>
                      <w:color w:val="0D0D0D" w:themeColor="text1" w:themeTint="F2"/>
                      <w:szCs w:val="21"/>
                    </w:rPr>
                  </w:pPr>
                  <w:r w:rsidRPr="00FD6EF8">
                    <w:rPr>
                      <w:rFonts w:hint="eastAsia"/>
                      <w:bCs/>
                      <w:color w:val="0D0D0D" w:themeColor="text1" w:themeTint="F2"/>
                      <w:szCs w:val="21"/>
                    </w:rPr>
                    <w:t>非甲烷总烃、沥青烟、苯并（</w:t>
                  </w:r>
                  <w:r w:rsidRPr="00FD6EF8">
                    <w:rPr>
                      <w:rFonts w:hint="eastAsia"/>
                      <w:bCs/>
                      <w:color w:val="0D0D0D" w:themeColor="text1" w:themeTint="F2"/>
                      <w:szCs w:val="21"/>
                    </w:rPr>
                    <w:t>a</w:t>
                  </w:r>
                  <w:r w:rsidRPr="00FD6EF8">
                    <w:rPr>
                      <w:rFonts w:hint="eastAsia"/>
                      <w:bCs/>
                      <w:color w:val="0D0D0D" w:themeColor="text1" w:themeTint="F2"/>
                      <w:szCs w:val="21"/>
                    </w:rPr>
                    <w:t>）芘</w:t>
                  </w:r>
                </w:p>
              </w:tc>
              <w:tc>
                <w:tcPr>
                  <w:tcW w:w="531" w:type="pct"/>
                  <w:vAlign w:val="center"/>
                </w:tcPr>
                <w:p w14:paraId="66BD8B6C" w14:textId="77777777" w:rsidR="0092795B" w:rsidRPr="00FD6EF8" w:rsidRDefault="0092795B" w:rsidP="00C02835">
                  <w:pPr>
                    <w:adjustRightInd w:val="0"/>
                    <w:snapToGrid w:val="0"/>
                    <w:jc w:val="center"/>
                    <w:rPr>
                      <w:rFonts w:hAnsi="宋体"/>
                      <w:bCs/>
                      <w:color w:val="0D0D0D" w:themeColor="text1" w:themeTint="F2"/>
                      <w:szCs w:val="21"/>
                    </w:rPr>
                  </w:pPr>
                  <w:r w:rsidRPr="00FD6EF8">
                    <w:rPr>
                      <w:rFonts w:hAnsi="宋体" w:hint="eastAsia"/>
                      <w:bCs/>
                      <w:color w:val="0D0D0D" w:themeColor="text1" w:themeTint="F2"/>
                      <w:szCs w:val="21"/>
                    </w:rPr>
                    <w:t>连续</w:t>
                  </w:r>
                </w:p>
              </w:tc>
              <w:tc>
                <w:tcPr>
                  <w:tcW w:w="1640" w:type="pct"/>
                  <w:vMerge/>
                  <w:vAlign w:val="center"/>
                </w:tcPr>
                <w:p w14:paraId="5738A2A0" w14:textId="602FBDA2" w:rsidR="0092795B" w:rsidRPr="00FD6EF8" w:rsidRDefault="0092795B" w:rsidP="00C02835">
                  <w:pPr>
                    <w:adjustRightInd w:val="0"/>
                    <w:snapToGrid w:val="0"/>
                    <w:jc w:val="center"/>
                    <w:rPr>
                      <w:rFonts w:hAnsi="宋体"/>
                      <w:bCs/>
                      <w:color w:val="0D0D0D" w:themeColor="text1" w:themeTint="F2"/>
                      <w:szCs w:val="21"/>
                    </w:rPr>
                  </w:pPr>
                </w:p>
              </w:tc>
            </w:tr>
            <w:tr w:rsidR="0092795B" w:rsidRPr="00FD6EF8" w14:paraId="4B8126D7" w14:textId="32C3A8CC" w:rsidTr="0092795B">
              <w:trPr>
                <w:trHeight w:val="397"/>
              </w:trPr>
              <w:tc>
                <w:tcPr>
                  <w:tcW w:w="402" w:type="pct"/>
                  <w:vMerge/>
                  <w:vAlign w:val="center"/>
                </w:tcPr>
                <w:p w14:paraId="17AA414E" w14:textId="77777777" w:rsidR="0092795B" w:rsidRPr="00FD6EF8" w:rsidRDefault="0092795B" w:rsidP="00C02835">
                  <w:pPr>
                    <w:adjustRightInd w:val="0"/>
                    <w:snapToGrid w:val="0"/>
                    <w:jc w:val="center"/>
                    <w:rPr>
                      <w:bCs/>
                      <w:color w:val="0D0D0D" w:themeColor="text1" w:themeTint="F2"/>
                      <w:szCs w:val="21"/>
                    </w:rPr>
                  </w:pPr>
                </w:p>
              </w:tc>
              <w:tc>
                <w:tcPr>
                  <w:tcW w:w="571" w:type="pct"/>
                  <w:vAlign w:val="center"/>
                </w:tcPr>
                <w:p w14:paraId="79980322" w14:textId="68370D95" w:rsidR="0092795B" w:rsidRPr="00FD6EF8" w:rsidRDefault="0092795B" w:rsidP="00C02835">
                  <w:pPr>
                    <w:adjustRightInd w:val="0"/>
                    <w:snapToGrid w:val="0"/>
                    <w:jc w:val="center"/>
                    <w:rPr>
                      <w:bCs/>
                      <w:color w:val="0D0D0D" w:themeColor="text1" w:themeTint="F2"/>
                      <w:szCs w:val="21"/>
                    </w:rPr>
                  </w:pPr>
                  <w:r w:rsidRPr="00FD6EF8">
                    <w:rPr>
                      <w:rFonts w:hint="eastAsia"/>
                      <w:bCs/>
                      <w:color w:val="0D0D0D" w:themeColor="text1" w:themeTint="F2"/>
                      <w:szCs w:val="21"/>
                    </w:rPr>
                    <w:t>G</w:t>
                  </w:r>
                  <w:r w:rsidRPr="00FD6EF8">
                    <w:rPr>
                      <w:bCs/>
                      <w:color w:val="0D0D0D" w:themeColor="text1" w:themeTint="F2"/>
                      <w:szCs w:val="21"/>
                    </w:rPr>
                    <w:t>14</w:t>
                  </w:r>
                </w:p>
              </w:tc>
              <w:tc>
                <w:tcPr>
                  <w:tcW w:w="884" w:type="pct"/>
                  <w:vAlign w:val="center"/>
                </w:tcPr>
                <w:p w14:paraId="57BD1939" w14:textId="77777777" w:rsidR="0092795B" w:rsidRPr="00FD6EF8" w:rsidRDefault="0092795B" w:rsidP="00C02835">
                  <w:pPr>
                    <w:adjustRightInd w:val="0"/>
                    <w:snapToGrid w:val="0"/>
                    <w:ind w:leftChars="-50" w:left="-105" w:rightChars="-50" w:right="-105"/>
                    <w:jc w:val="center"/>
                    <w:rPr>
                      <w:rFonts w:hAnsi="宋体"/>
                      <w:bCs/>
                      <w:color w:val="0D0D0D" w:themeColor="text1" w:themeTint="F2"/>
                      <w:szCs w:val="21"/>
                    </w:rPr>
                  </w:pPr>
                  <w:r w:rsidRPr="00FD6EF8">
                    <w:rPr>
                      <w:rFonts w:hint="eastAsia"/>
                      <w:bCs/>
                      <w:color w:val="0D0D0D" w:themeColor="text1" w:themeTint="F2"/>
                      <w:szCs w:val="21"/>
                    </w:rPr>
                    <w:t>装卸</w:t>
                  </w:r>
                </w:p>
              </w:tc>
              <w:tc>
                <w:tcPr>
                  <w:tcW w:w="972" w:type="pct"/>
                  <w:vAlign w:val="center"/>
                </w:tcPr>
                <w:p w14:paraId="0C7D92E0" w14:textId="77777777" w:rsidR="0092795B" w:rsidRPr="00FD6EF8" w:rsidRDefault="0092795B" w:rsidP="00C02835">
                  <w:pPr>
                    <w:adjustRightInd w:val="0"/>
                    <w:snapToGrid w:val="0"/>
                    <w:ind w:leftChars="-50" w:left="-105" w:rightChars="-50" w:right="-105"/>
                    <w:jc w:val="center"/>
                    <w:rPr>
                      <w:bCs/>
                      <w:color w:val="0D0D0D" w:themeColor="text1" w:themeTint="F2"/>
                      <w:szCs w:val="21"/>
                    </w:rPr>
                  </w:pPr>
                  <w:r w:rsidRPr="00FD6EF8">
                    <w:rPr>
                      <w:rFonts w:hint="eastAsia"/>
                      <w:bCs/>
                      <w:color w:val="0D0D0D" w:themeColor="text1" w:themeTint="F2"/>
                      <w:szCs w:val="21"/>
                    </w:rPr>
                    <w:t>颗粒物</w:t>
                  </w:r>
                </w:p>
              </w:tc>
              <w:tc>
                <w:tcPr>
                  <w:tcW w:w="531" w:type="pct"/>
                  <w:vAlign w:val="center"/>
                </w:tcPr>
                <w:p w14:paraId="487855D2" w14:textId="77777777" w:rsidR="0092795B" w:rsidRPr="00FD6EF8" w:rsidRDefault="0092795B" w:rsidP="00C02835">
                  <w:pPr>
                    <w:adjustRightInd w:val="0"/>
                    <w:snapToGrid w:val="0"/>
                    <w:jc w:val="center"/>
                    <w:rPr>
                      <w:rFonts w:hAnsi="宋体"/>
                      <w:bCs/>
                      <w:color w:val="0D0D0D" w:themeColor="text1" w:themeTint="F2"/>
                      <w:szCs w:val="21"/>
                    </w:rPr>
                  </w:pPr>
                  <w:r w:rsidRPr="00FD6EF8">
                    <w:rPr>
                      <w:rFonts w:hAnsi="宋体" w:hint="eastAsia"/>
                      <w:bCs/>
                      <w:color w:val="0D0D0D" w:themeColor="text1" w:themeTint="F2"/>
                      <w:szCs w:val="21"/>
                    </w:rPr>
                    <w:t>连续</w:t>
                  </w:r>
                </w:p>
              </w:tc>
              <w:tc>
                <w:tcPr>
                  <w:tcW w:w="1640" w:type="pct"/>
                  <w:vMerge w:val="restart"/>
                  <w:vAlign w:val="center"/>
                </w:tcPr>
                <w:p w14:paraId="172F5754" w14:textId="2D58F2B9" w:rsidR="0092795B" w:rsidRPr="00FD6EF8" w:rsidRDefault="0092795B" w:rsidP="00C02835">
                  <w:pPr>
                    <w:adjustRightInd w:val="0"/>
                    <w:snapToGrid w:val="0"/>
                    <w:jc w:val="center"/>
                    <w:rPr>
                      <w:rFonts w:hAnsi="宋体"/>
                      <w:bCs/>
                      <w:color w:val="0D0D0D" w:themeColor="text1" w:themeTint="F2"/>
                      <w:szCs w:val="21"/>
                    </w:rPr>
                  </w:pPr>
                  <w:r w:rsidRPr="00FD6EF8">
                    <w:rPr>
                      <w:rFonts w:hint="eastAsia"/>
                      <w:color w:val="0D0D0D" w:themeColor="text1" w:themeTint="F2"/>
                      <w:szCs w:val="21"/>
                      <w:lang w:val="zh-CN"/>
                    </w:rPr>
                    <w:t>装卸作业均在料仓内进行，料仓设置喷淋装置，喷淋降尘</w:t>
                  </w:r>
                </w:p>
              </w:tc>
            </w:tr>
            <w:tr w:rsidR="0092795B" w:rsidRPr="00FD6EF8" w14:paraId="07D5BD24" w14:textId="0E35F45B" w:rsidTr="0092795B">
              <w:trPr>
                <w:trHeight w:val="397"/>
              </w:trPr>
              <w:tc>
                <w:tcPr>
                  <w:tcW w:w="402" w:type="pct"/>
                  <w:vMerge/>
                  <w:vAlign w:val="center"/>
                </w:tcPr>
                <w:p w14:paraId="34BBDFDF" w14:textId="77777777" w:rsidR="0092795B" w:rsidRPr="00FD6EF8" w:rsidRDefault="0092795B" w:rsidP="00C02835">
                  <w:pPr>
                    <w:adjustRightInd w:val="0"/>
                    <w:snapToGrid w:val="0"/>
                    <w:jc w:val="center"/>
                    <w:rPr>
                      <w:bCs/>
                      <w:color w:val="0D0D0D" w:themeColor="text1" w:themeTint="F2"/>
                      <w:szCs w:val="21"/>
                    </w:rPr>
                  </w:pPr>
                </w:p>
              </w:tc>
              <w:tc>
                <w:tcPr>
                  <w:tcW w:w="571" w:type="pct"/>
                  <w:vAlign w:val="center"/>
                </w:tcPr>
                <w:p w14:paraId="268838B8" w14:textId="2310FD60" w:rsidR="0092795B" w:rsidRPr="00FD6EF8" w:rsidRDefault="0092795B" w:rsidP="00C02835">
                  <w:pPr>
                    <w:adjustRightInd w:val="0"/>
                    <w:snapToGrid w:val="0"/>
                    <w:jc w:val="center"/>
                    <w:rPr>
                      <w:bCs/>
                      <w:color w:val="0D0D0D" w:themeColor="text1" w:themeTint="F2"/>
                      <w:szCs w:val="21"/>
                    </w:rPr>
                  </w:pPr>
                  <w:r w:rsidRPr="00FD6EF8">
                    <w:rPr>
                      <w:rFonts w:hint="eastAsia"/>
                      <w:bCs/>
                      <w:color w:val="0D0D0D" w:themeColor="text1" w:themeTint="F2"/>
                      <w:szCs w:val="21"/>
                    </w:rPr>
                    <w:t>G</w:t>
                  </w:r>
                  <w:r w:rsidRPr="00FD6EF8">
                    <w:rPr>
                      <w:bCs/>
                      <w:color w:val="0D0D0D" w:themeColor="text1" w:themeTint="F2"/>
                      <w:szCs w:val="21"/>
                    </w:rPr>
                    <w:t>15</w:t>
                  </w:r>
                </w:p>
              </w:tc>
              <w:tc>
                <w:tcPr>
                  <w:tcW w:w="884" w:type="pct"/>
                  <w:vAlign w:val="center"/>
                </w:tcPr>
                <w:p w14:paraId="52F4A1FD" w14:textId="77777777" w:rsidR="0092795B" w:rsidRPr="00FD6EF8" w:rsidRDefault="0092795B" w:rsidP="00C02835">
                  <w:pPr>
                    <w:adjustRightInd w:val="0"/>
                    <w:snapToGrid w:val="0"/>
                    <w:ind w:leftChars="-50" w:left="-105" w:rightChars="-50" w:right="-105"/>
                    <w:jc w:val="center"/>
                    <w:rPr>
                      <w:rFonts w:hAnsi="宋体"/>
                      <w:bCs/>
                      <w:color w:val="0D0D0D" w:themeColor="text1" w:themeTint="F2"/>
                      <w:szCs w:val="21"/>
                    </w:rPr>
                  </w:pPr>
                  <w:r w:rsidRPr="00FD6EF8">
                    <w:rPr>
                      <w:rFonts w:hint="eastAsia"/>
                      <w:bCs/>
                      <w:color w:val="0D0D0D" w:themeColor="text1" w:themeTint="F2"/>
                      <w:szCs w:val="21"/>
                    </w:rPr>
                    <w:t>堆场</w:t>
                  </w:r>
                </w:p>
              </w:tc>
              <w:tc>
                <w:tcPr>
                  <w:tcW w:w="972" w:type="pct"/>
                  <w:vAlign w:val="center"/>
                </w:tcPr>
                <w:p w14:paraId="0DF75B21" w14:textId="77777777" w:rsidR="0092795B" w:rsidRPr="00FD6EF8" w:rsidRDefault="0092795B" w:rsidP="00C02835">
                  <w:pPr>
                    <w:adjustRightInd w:val="0"/>
                    <w:snapToGrid w:val="0"/>
                    <w:ind w:leftChars="-50" w:left="-105" w:rightChars="-50" w:right="-105"/>
                    <w:jc w:val="center"/>
                    <w:rPr>
                      <w:bCs/>
                      <w:color w:val="0D0D0D" w:themeColor="text1" w:themeTint="F2"/>
                      <w:szCs w:val="21"/>
                    </w:rPr>
                  </w:pPr>
                  <w:r w:rsidRPr="00FD6EF8">
                    <w:rPr>
                      <w:rFonts w:hint="eastAsia"/>
                      <w:bCs/>
                      <w:color w:val="0D0D0D" w:themeColor="text1" w:themeTint="F2"/>
                      <w:szCs w:val="21"/>
                    </w:rPr>
                    <w:t>颗粒物</w:t>
                  </w:r>
                </w:p>
              </w:tc>
              <w:tc>
                <w:tcPr>
                  <w:tcW w:w="531" w:type="pct"/>
                  <w:vAlign w:val="center"/>
                </w:tcPr>
                <w:p w14:paraId="656FA9E6" w14:textId="77777777" w:rsidR="0092795B" w:rsidRPr="00FD6EF8" w:rsidRDefault="0092795B" w:rsidP="00C02835">
                  <w:pPr>
                    <w:adjustRightInd w:val="0"/>
                    <w:snapToGrid w:val="0"/>
                    <w:jc w:val="center"/>
                    <w:rPr>
                      <w:rFonts w:hAnsi="宋体"/>
                      <w:bCs/>
                      <w:color w:val="0D0D0D" w:themeColor="text1" w:themeTint="F2"/>
                      <w:szCs w:val="21"/>
                    </w:rPr>
                  </w:pPr>
                  <w:r w:rsidRPr="00FD6EF8">
                    <w:rPr>
                      <w:rFonts w:hAnsi="宋体" w:hint="eastAsia"/>
                      <w:bCs/>
                      <w:color w:val="0D0D0D" w:themeColor="text1" w:themeTint="F2"/>
                      <w:szCs w:val="21"/>
                    </w:rPr>
                    <w:t>连续</w:t>
                  </w:r>
                </w:p>
              </w:tc>
              <w:tc>
                <w:tcPr>
                  <w:tcW w:w="1640" w:type="pct"/>
                  <w:vMerge/>
                  <w:vAlign w:val="center"/>
                </w:tcPr>
                <w:p w14:paraId="46EBFB6F" w14:textId="77777777" w:rsidR="0092795B" w:rsidRPr="00FD6EF8" w:rsidRDefault="0092795B" w:rsidP="00C02835">
                  <w:pPr>
                    <w:adjustRightInd w:val="0"/>
                    <w:snapToGrid w:val="0"/>
                    <w:jc w:val="center"/>
                    <w:rPr>
                      <w:rFonts w:hAnsi="宋体"/>
                      <w:bCs/>
                      <w:color w:val="0D0D0D" w:themeColor="text1" w:themeTint="F2"/>
                      <w:szCs w:val="21"/>
                    </w:rPr>
                  </w:pPr>
                </w:p>
              </w:tc>
            </w:tr>
            <w:tr w:rsidR="0092795B" w:rsidRPr="00FD6EF8" w14:paraId="17A87603" w14:textId="6619A9E3" w:rsidTr="0092795B">
              <w:trPr>
                <w:trHeight w:val="397"/>
              </w:trPr>
              <w:tc>
                <w:tcPr>
                  <w:tcW w:w="402" w:type="pct"/>
                  <w:vMerge/>
                  <w:vAlign w:val="center"/>
                </w:tcPr>
                <w:p w14:paraId="2DC5C6BA" w14:textId="77777777" w:rsidR="0092795B" w:rsidRPr="00FD6EF8" w:rsidRDefault="0092795B" w:rsidP="00C02835">
                  <w:pPr>
                    <w:adjustRightInd w:val="0"/>
                    <w:snapToGrid w:val="0"/>
                    <w:jc w:val="center"/>
                    <w:rPr>
                      <w:bCs/>
                      <w:color w:val="0D0D0D" w:themeColor="text1" w:themeTint="F2"/>
                      <w:szCs w:val="21"/>
                    </w:rPr>
                  </w:pPr>
                </w:p>
              </w:tc>
              <w:tc>
                <w:tcPr>
                  <w:tcW w:w="571" w:type="pct"/>
                  <w:vAlign w:val="center"/>
                </w:tcPr>
                <w:p w14:paraId="17658D56" w14:textId="5DD50318" w:rsidR="0092795B" w:rsidRPr="00FD6EF8" w:rsidRDefault="0092795B" w:rsidP="00C02835">
                  <w:pPr>
                    <w:adjustRightInd w:val="0"/>
                    <w:snapToGrid w:val="0"/>
                    <w:jc w:val="center"/>
                    <w:rPr>
                      <w:bCs/>
                      <w:color w:val="0D0D0D" w:themeColor="text1" w:themeTint="F2"/>
                      <w:szCs w:val="21"/>
                    </w:rPr>
                  </w:pPr>
                  <w:r w:rsidRPr="00FD6EF8">
                    <w:rPr>
                      <w:rFonts w:hint="eastAsia"/>
                      <w:bCs/>
                      <w:color w:val="0D0D0D" w:themeColor="text1" w:themeTint="F2"/>
                      <w:szCs w:val="21"/>
                    </w:rPr>
                    <w:t>G</w:t>
                  </w:r>
                  <w:r w:rsidRPr="00FD6EF8">
                    <w:rPr>
                      <w:bCs/>
                      <w:color w:val="0D0D0D" w:themeColor="text1" w:themeTint="F2"/>
                      <w:szCs w:val="21"/>
                    </w:rPr>
                    <w:t>16</w:t>
                  </w:r>
                </w:p>
              </w:tc>
              <w:tc>
                <w:tcPr>
                  <w:tcW w:w="884" w:type="pct"/>
                  <w:vAlign w:val="center"/>
                </w:tcPr>
                <w:p w14:paraId="2DEBE5D3" w14:textId="77777777" w:rsidR="0092795B" w:rsidRPr="00FD6EF8" w:rsidRDefault="0092795B" w:rsidP="00C02835">
                  <w:pPr>
                    <w:adjustRightInd w:val="0"/>
                    <w:snapToGrid w:val="0"/>
                    <w:ind w:leftChars="-50" w:left="-105" w:rightChars="-50" w:right="-105"/>
                    <w:jc w:val="center"/>
                    <w:rPr>
                      <w:bCs/>
                      <w:color w:val="0D0D0D" w:themeColor="text1" w:themeTint="F2"/>
                      <w:szCs w:val="21"/>
                    </w:rPr>
                  </w:pPr>
                  <w:r w:rsidRPr="00FD6EF8">
                    <w:rPr>
                      <w:rFonts w:hint="eastAsia"/>
                      <w:bCs/>
                      <w:color w:val="0D0D0D" w:themeColor="text1" w:themeTint="F2"/>
                      <w:szCs w:val="21"/>
                    </w:rPr>
                    <w:t>道路运输</w:t>
                  </w:r>
                </w:p>
              </w:tc>
              <w:tc>
                <w:tcPr>
                  <w:tcW w:w="972" w:type="pct"/>
                  <w:vAlign w:val="center"/>
                </w:tcPr>
                <w:p w14:paraId="4DDC915D" w14:textId="77777777" w:rsidR="0092795B" w:rsidRPr="00FD6EF8" w:rsidRDefault="0092795B" w:rsidP="00C02835">
                  <w:pPr>
                    <w:adjustRightInd w:val="0"/>
                    <w:snapToGrid w:val="0"/>
                    <w:ind w:leftChars="-50" w:left="-105" w:rightChars="-50" w:right="-105"/>
                    <w:jc w:val="center"/>
                    <w:rPr>
                      <w:bCs/>
                      <w:color w:val="0D0D0D" w:themeColor="text1" w:themeTint="F2"/>
                      <w:szCs w:val="21"/>
                    </w:rPr>
                  </w:pPr>
                  <w:r w:rsidRPr="00FD6EF8">
                    <w:rPr>
                      <w:rFonts w:hint="eastAsia"/>
                      <w:bCs/>
                      <w:color w:val="0D0D0D" w:themeColor="text1" w:themeTint="F2"/>
                      <w:szCs w:val="21"/>
                    </w:rPr>
                    <w:t>颗粒物</w:t>
                  </w:r>
                </w:p>
              </w:tc>
              <w:tc>
                <w:tcPr>
                  <w:tcW w:w="531" w:type="pct"/>
                  <w:vAlign w:val="center"/>
                </w:tcPr>
                <w:p w14:paraId="21C18217" w14:textId="77777777" w:rsidR="0092795B" w:rsidRPr="00FD6EF8" w:rsidRDefault="0092795B" w:rsidP="00C02835">
                  <w:pPr>
                    <w:adjustRightInd w:val="0"/>
                    <w:snapToGrid w:val="0"/>
                    <w:jc w:val="center"/>
                    <w:rPr>
                      <w:rFonts w:hAnsi="宋体"/>
                      <w:bCs/>
                      <w:color w:val="0D0D0D" w:themeColor="text1" w:themeTint="F2"/>
                      <w:szCs w:val="21"/>
                    </w:rPr>
                  </w:pPr>
                  <w:r w:rsidRPr="00FD6EF8">
                    <w:rPr>
                      <w:rFonts w:hAnsi="宋体" w:hint="eastAsia"/>
                      <w:bCs/>
                      <w:color w:val="0D0D0D" w:themeColor="text1" w:themeTint="F2"/>
                      <w:szCs w:val="21"/>
                    </w:rPr>
                    <w:t>连续</w:t>
                  </w:r>
                </w:p>
              </w:tc>
              <w:tc>
                <w:tcPr>
                  <w:tcW w:w="1640" w:type="pct"/>
                  <w:vAlign w:val="center"/>
                </w:tcPr>
                <w:p w14:paraId="01975E22" w14:textId="23CCA25B" w:rsidR="0092795B" w:rsidRPr="00FD6EF8" w:rsidRDefault="0092795B" w:rsidP="00C02835">
                  <w:pPr>
                    <w:adjustRightInd w:val="0"/>
                    <w:snapToGrid w:val="0"/>
                    <w:jc w:val="center"/>
                    <w:rPr>
                      <w:rFonts w:hAnsi="宋体"/>
                      <w:bCs/>
                      <w:color w:val="0D0D0D" w:themeColor="text1" w:themeTint="F2"/>
                      <w:szCs w:val="21"/>
                    </w:rPr>
                  </w:pPr>
                  <w:r w:rsidRPr="00FD6EF8">
                    <w:rPr>
                      <w:rFonts w:hint="eastAsia"/>
                      <w:color w:val="0D0D0D" w:themeColor="text1" w:themeTint="F2"/>
                      <w:szCs w:val="21"/>
                      <w:lang w:val="zh-CN"/>
                    </w:rPr>
                    <w:t>厂区洒水车洒水</w:t>
                  </w:r>
                  <w:r w:rsidRPr="00FD6EF8">
                    <w:rPr>
                      <w:rFonts w:hint="eastAsia"/>
                      <w:color w:val="0D0D0D" w:themeColor="text1" w:themeTint="F2"/>
                      <w:szCs w:val="21"/>
                    </w:rPr>
                    <w:t>降尘</w:t>
                  </w:r>
                </w:p>
              </w:tc>
            </w:tr>
            <w:tr w:rsidR="0092795B" w:rsidRPr="00FD6EF8" w14:paraId="1EC8A1C5" w14:textId="2702EAB6" w:rsidTr="0092795B">
              <w:trPr>
                <w:trHeight w:val="397"/>
              </w:trPr>
              <w:tc>
                <w:tcPr>
                  <w:tcW w:w="402" w:type="pct"/>
                  <w:vMerge/>
                  <w:vAlign w:val="center"/>
                </w:tcPr>
                <w:p w14:paraId="34C419C5" w14:textId="77777777" w:rsidR="0092795B" w:rsidRPr="00FD6EF8" w:rsidRDefault="0092795B" w:rsidP="00C02835">
                  <w:pPr>
                    <w:adjustRightInd w:val="0"/>
                    <w:snapToGrid w:val="0"/>
                    <w:jc w:val="center"/>
                    <w:rPr>
                      <w:bCs/>
                      <w:color w:val="0D0D0D" w:themeColor="text1" w:themeTint="F2"/>
                      <w:szCs w:val="21"/>
                    </w:rPr>
                  </w:pPr>
                </w:p>
              </w:tc>
              <w:tc>
                <w:tcPr>
                  <w:tcW w:w="571" w:type="pct"/>
                  <w:vAlign w:val="center"/>
                </w:tcPr>
                <w:p w14:paraId="621D7BBF" w14:textId="5EE6494B" w:rsidR="0092795B" w:rsidRPr="00FD6EF8" w:rsidRDefault="0092795B" w:rsidP="00C02835">
                  <w:pPr>
                    <w:adjustRightInd w:val="0"/>
                    <w:snapToGrid w:val="0"/>
                    <w:jc w:val="center"/>
                    <w:rPr>
                      <w:bCs/>
                      <w:color w:val="0D0D0D" w:themeColor="text1" w:themeTint="F2"/>
                      <w:szCs w:val="21"/>
                    </w:rPr>
                  </w:pPr>
                  <w:r w:rsidRPr="00FD6EF8">
                    <w:rPr>
                      <w:rFonts w:hint="eastAsia"/>
                      <w:bCs/>
                      <w:color w:val="0D0D0D" w:themeColor="text1" w:themeTint="F2"/>
                      <w:szCs w:val="21"/>
                    </w:rPr>
                    <w:t>G</w:t>
                  </w:r>
                  <w:r w:rsidRPr="00FD6EF8">
                    <w:rPr>
                      <w:bCs/>
                      <w:color w:val="0D0D0D" w:themeColor="text1" w:themeTint="F2"/>
                      <w:szCs w:val="21"/>
                    </w:rPr>
                    <w:t>17</w:t>
                  </w:r>
                </w:p>
              </w:tc>
              <w:tc>
                <w:tcPr>
                  <w:tcW w:w="884" w:type="pct"/>
                  <w:vAlign w:val="center"/>
                </w:tcPr>
                <w:p w14:paraId="20213EC8" w14:textId="77777777" w:rsidR="0092795B" w:rsidRPr="00FD6EF8" w:rsidRDefault="0092795B" w:rsidP="00C02835">
                  <w:pPr>
                    <w:adjustRightInd w:val="0"/>
                    <w:snapToGrid w:val="0"/>
                    <w:ind w:leftChars="-50" w:left="-105" w:rightChars="-50" w:right="-105"/>
                    <w:jc w:val="center"/>
                    <w:rPr>
                      <w:rFonts w:hAnsi="宋体"/>
                      <w:bCs/>
                      <w:color w:val="0D0D0D" w:themeColor="text1" w:themeTint="F2"/>
                      <w:szCs w:val="21"/>
                    </w:rPr>
                  </w:pPr>
                  <w:r w:rsidRPr="00FD6EF8">
                    <w:rPr>
                      <w:rFonts w:hint="eastAsia"/>
                      <w:bCs/>
                      <w:color w:val="0D0D0D" w:themeColor="text1" w:themeTint="F2"/>
                      <w:szCs w:val="21"/>
                    </w:rPr>
                    <w:t>食堂</w:t>
                  </w:r>
                </w:p>
              </w:tc>
              <w:tc>
                <w:tcPr>
                  <w:tcW w:w="972" w:type="pct"/>
                  <w:vAlign w:val="center"/>
                </w:tcPr>
                <w:p w14:paraId="367243D1" w14:textId="77777777" w:rsidR="0092795B" w:rsidRPr="00FD6EF8" w:rsidRDefault="0092795B" w:rsidP="00C02835">
                  <w:pPr>
                    <w:adjustRightInd w:val="0"/>
                    <w:snapToGrid w:val="0"/>
                    <w:ind w:leftChars="-50" w:left="-105" w:rightChars="-50" w:right="-105"/>
                    <w:jc w:val="center"/>
                    <w:rPr>
                      <w:bCs/>
                      <w:color w:val="0D0D0D" w:themeColor="text1" w:themeTint="F2"/>
                      <w:szCs w:val="21"/>
                    </w:rPr>
                  </w:pPr>
                  <w:r w:rsidRPr="00FD6EF8">
                    <w:rPr>
                      <w:rFonts w:hAnsi="宋体" w:hint="eastAsia"/>
                      <w:bCs/>
                      <w:color w:val="0D0D0D" w:themeColor="text1" w:themeTint="F2"/>
                      <w:szCs w:val="21"/>
                    </w:rPr>
                    <w:t>食堂油烟</w:t>
                  </w:r>
                </w:p>
              </w:tc>
              <w:tc>
                <w:tcPr>
                  <w:tcW w:w="531" w:type="pct"/>
                  <w:vAlign w:val="center"/>
                </w:tcPr>
                <w:p w14:paraId="58A07580" w14:textId="77777777" w:rsidR="0092795B" w:rsidRPr="00FD6EF8" w:rsidRDefault="0092795B" w:rsidP="00C02835">
                  <w:pPr>
                    <w:adjustRightInd w:val="0"/>
                    <w:snapToGrid w:val="0"/>
                    <w:jc w:val="center"/>
                    <w:rPr>
                      <w:bCs/>
                      <w:color w:val="0D0D0D" w:themeColor="text1" w:themeTint="F2"/>
                      <w:szCs w:val="21"/>
                    </w:rPr>
                  </w:pPr>
                  <w:r w:rsidRPr="00FD6EF8">
                    <w:rPr>
                      <w:rFonts w:hAnsi="宋体" w:hint="eastAsia"/>
                      <w:bCs/>
                      <w:color w:val="0D0D0D" w:themeColor="text1" w:themeTint="F2"/>
                      <w:szCs w:val="21"/>
                    </w:rPr>
                    <w:t>连续</w:t>
                  </w:r>
                </w:p>
              </w:tc>
              <w:tc>
                <w:tcPr>
                  <w:tcW w:w="1640" w:type="pct"/>
                  <w:vAlign w:val="center"/>
                </w:tcPr>
                <w:p w14:paraId="35F30FFA" w14:textId="5938F2C1" w:rsidR="0092795B" w:rsidRPr="00FD6EF8" w:rsidRDefault="0092795B" w:rsidP="00C02835">
                  <w:pPr>
                    <w:adjustRightInd w:val="0"/>
                    <w:snapToGrid w:val="0"/>
                    <w:jc w:val="center"/>
                    <w:rPr>
                      <w:rFonts w:hAnsi="宋体"/>
                      <w:bCs/>
                      <w:color w:val="0D0D0D" w:themeColor="text1" w:themeTint="F2"/>
                      <w:szCs w:val="21"/>
                    </w:rPr>
                  </w:pPr>
                  <w:r w:rsidRPr="00FD6EF8">
                    <w:rPr>
                      <w:color w:val="0D0D0D" w:themeColor="text1" w:themeTint="F2"/>
                      <w:szCs w:val="21"/>
                    </w:rPr>
                    <w:t>油烟净化器</w:t>
                  </w:r>
                </w:p>
              </w:tc>
            </w:tr>
            <w:tr w:rsidR="0092795B" w:rsidRPr="00FD6EF8" w14:paraId="079ED419" w14:textId="48B8B037" w:rsidTr="0092795B">
              <w:trPr>
                <w:trHeight w:val="397"/>
              </w:trPr>
              <w:tc>
                <w:tcPr>
                  <w:tcW w:w="402" w:type="pct"/>
                  <w:vMerge w:val="restart"/>
                  <w:vAlign w:val="center"/>
                </w:tcPr>
                <w:p w14:paraId="11F2B61F" w14:textId="77777777" w:rsidR="0092795B" w:rsidRPr="00FD6EF8" w:rsidRDefault="0092795B" w:rsidP="00C02835">
                  <w:pPr>
                    <w:adjustRightInd w:val="0"/>
                    <w:snapToGrid w:val="0"/>
                    <w:jc w:val="center"/>
                    <w:rPr>
                      <w:bCs/>
                      <w:color w:val="0D0D0D" w:themeColor="text1" w:themeTint="F2"/>
                      <w:szCs w:val="21"/>
                    </w:rPr>
                  </w:pPr>
                  <w:r w:rsidRPr="00FD6EF8">
                    <w:rPr>
                      <w:bCs/>
                      <w:color w:val="0D0D0D" w:themeColor="text1" w:themeTint="F2"/>
                      <w:szCs w:val="21"/>
                    </w:rPr>
                    <w:t>废水</w:t>
                  </w:r>
                </w:p>
              </w:tc>
              <w:tc>
                <w:tcPr>
                  <w:tcW w:w="571" w:type="pct"/>
                  <w:vAlign w:val="center"/>
                </w:tcPr>
                <w:p w14:paraId="2741758A" w14:textId="77777777" w:rsidR="0092795B" w:rsidRPr="00FD6EF8" w:rsidRDefault="0092795B" w:rsidP="00C02835">
                  <w:pPr>
                    <w:adjustRightInd w:val="0"/>
                    <w:snapToGrid w:val="0"/>
                    <w:ind w:leftChars="-50" w:left="-105" w:rightChars="-50" w:right="-105"/>
                    <w:jc w:val="center"/>
                    <w:rPr>
                      <w:bCs/>
                      <w:color w:val="0D0D0D" w:themeColor="text1" w:themeTint="F2"/>
                      <w:szCs w:val="21"/>
                    </w:rPr>
                  </w:pPr>
                  <w:r w:rsidRPr="00FD6EF8">
                    <w:rPr>
                      <w:rFonts w:hint="eastAsia"/>
                      <w:bCs/>
                      <w:color w:val="0D0D0D" w:themeColor="text1" w:themeTint="F2"/>
                      <w:szCs w:val="21"/>
                    </w:rPr>
                    <w:t>W1</w:t>
                  </w:r>
                </w:p>
              </w:tc>
              <w:tc>
                <w:tcPr>
                  <w:tcW w:w="884" w:type="pct"/>
                  <w:vAlign w:val="center"/>
                </w:tcPr>
                <w:p w14:paraId="15470467" w14:textId="77777777" w:rsidR="0092795B" w:rsidRPr="00FD6EF8" w:rsidRDefault="0092795B" w:rsidP="00C02835">
                  <w:pPr>
                    <w:adjustRightInd w:val="0"/>
                    <w:snapToGrid w:val="0"/>
                    <w:ind w:leftChars="-50" w:left="-105" w:rightChars="-50" w:right="-105"/>
                    <w:jc w:val="center"/>
                    <w:rPr>
                      <w:rFonts w:hAnsi="宋体"/>
                      <w:bCs/>
                      <w:color w:val="0D0D0D" w:themeColor="text1" w:themeTint="F2"/>
                      <w:szCs w:val="21"/>
                    </w:rPr>
                  </w:pPr>
                  <w:r w:rsidRPr="00FD6EF8">
                    <w:rPr>
                      <w:rFonts w:hint="eastAsia"/>
                      <w:bCs/>
                      <w:color w:val="0D0D0D" w:themeColor="text1" w:themeTint="F2"/>
                      <w:szCs w:val="21"/>
                    </w:rPr>
                    <w:t>地面、车辆清洗废水</w:t>
                  </w:r>
                </w:p>
              </w:tc>
              <w:tc>
                <w:tcPr>
                  <w:tcW w:w="972" w:type="pct"/>
                  <w:vAlign w:val="center"/>
                </w:tcPr>
                <w:p w14:paraId="6080B204" w14:textId="77777777" w:rsidR="0092795B" w:rsidRPr="00FD6EF8" w:rsidRDefault="0092795B" w:rsidP="00C02835">
                  <w:pPr>
                    <w:adjustRightInd w:val="0"/>
                    <w:snapToGrid w:val="0"/>
                    <w:ind w:leftChars="-50" w:left="-105" w:rightChars="-50" w:right="-105"/>
                    <w:jc w:val="center"/>
                    <w:rPr>
                      <w:bCs/>
                      <w:color w:val="0D0D0D" w:themeColor="text1" w:themeTint="F2"/>
                      <w:szCs w:val="21"/>
                    </w:rPr>
                  </w:pPr>
                  <w:r w:rsidRPr="00FD6EF8">
                    <w:rPr>
                      <w:rFonts w:hint="eastAsia"/>
                      <w:color w:val="0D0D0D" w:themeColor="text1" w:themeTint="F2"/>
                      <w:szCs w:val="21"/>
                    </w:rPr>
                    <w:t>COD</w:t>
                  </w:r>
                  <w:r w:rsidRPr="00FD6EF8">
                    <w:rPr>
                      <w:rFonts w:hint="eastAsia"/>
                      <w:color w:val="0D0D0D" w:themeColor="text1" w:themeTint="F2"/>
                      <w:szCs w:val="21"/>
                    </w:rPr>
                    <w:t>、</w:t>
                  </w:r>
                  <w:r w:rsidRPr="00FD6EF8">
                    <w:rPr>
                      <w:rFonts w:hint="eastAsia"/>
                      <w:color w:val="0D0D0D" w:themeColor="text1" w:themeTint="F2"/>
                      <w:szCs w:val="21"/>
                    </w:rPr>
                    <w:t>SS</w:t>
                  </w:r>
                  <w:r w:rsidRPr="00FD6EF8">
                    <w:rPr>
                      <w:rFonts w:hint="eastAsia"/>
                      <w:color w:val="0D0D0D" w:themeColor="text1" w:themeTint="F2"/>
                      <w:szCs w:val="21"/>
                    </w:rPr>
                    <w:t>、石油类</w:t>
                  </w:r>
                </w:p>
              </w:tc>
              <w:tc>
                <w:tcPr>
                  <w:tcW w:w="531" w:type="pct"/>
                  <w:vAlign w:val="center"/>
                </w:tcPr>
                <w:p w14:paraId="443A320C" w14:textId="77777777" w:rsidR="0092795B" w:rsidRPr="00FD6EF8" w:rsidRDefault="0092795B" w:rsidP="00C02835">
                  <w:pPr>
                    <w:adjustRightInd w:val="0"/>
                    <w:snapToGrid w:val="0"/>
                    <w:jc w:val="center"/>
                    <w:rPr>
                      <w:rFonts w:hAnsi="宋体"/>
                      <w:bCs/>
                      <w:color w:val="0D0D0D" w:themeColor="text1" w:themeTint="F2"/>
                      <w:szCs w:val="21"/>
                    </w:rPr>
                  </w:pPr>
                  <w:r w:rsidRPr="00FD6EF8">
                    <w:rPr>
                      <w:rFonts w:hAnsi="宋体" w:hint="eastAsia"/>
                      <w:bCs/>
                      <w:color w:val="0D0D0D" w:themeColor="text1" w:themeTint="F2"/>
                      <w:szCs w:val="21"/>
                    </w:rPr>
                    <w:t>间歇</w:t>
                  </w:r>
                </w:p>
              </w:tc>
              <w:tc>
                <w:tcPr>
                  <w:tcW w:w="1640" w:type="pct"/>
                  <w:vMerge w:val="restart"/>
                  <w:vAlign w:val="center"/>
                </w:tcPr>
                <w:p w14:paraId="704D0D96" w14:textId="7A67A840" w:rsidR="0092795B" w:rsidRPr="00FD6EF8" w:rsidRDefault="0092795B" w:rsidP="00C02835">
                  <w:pPr>
                    <w:adjustRightInd w:val="0"/>
                    <w:snapToGrid w:val="0"/>
                    <w:jc w:val="center"/>
                    <w:rPr>
                      <w:rFonts w:hAnsi="宋体"/>
                      <w:bCs/>
                      <w:color w:val="0D0D0D" w:themeColor="text1" w:themeTint="F2"/>
                      <w:szCs w:val="21"/>
                    </w:rPr>
                  </w:pPr>
                  <w:r w:rsidRPr="00FD6EF8">
                    <w:rPr>
                      <w:rFonts w:hAnsi="宋体" w:hint="eastAsia"/>
                      <w:bCs/>
                      <w:color w:val="0D0D0D" w:themeColor="text1" w:themeTint="F2"/>
                      <w:szCs w:val="21"/>
                    </w:rPr>
                    <w:t>沉淀池处理后回用于降尘</w:t>
                  </w:r>
                </w:p>
              </w:tc>
            </w:tr>
            <w:tr w:rsidR="0092795B" w:rsidRPr="00FD6EF8" w14:paraId="45812589" w14:textId="570F2B00" w:rsidTr="0092795B">
              <w:trPr>
                <w:trHeight w:val="397"/>
              </w:trPr>
              <w:tc>
                <w:tcPr>
                  <w:tcW w:w="402" w:type="pct"/>
                  <w:vMerge/>
                  <w:vAlign w:val="center"/>
                </w:tcPr>
                <w:p w14:paraId="733B7F79" w14:textId="77777777" w:rsidR="0092795B" w:rsidRPr="00FD6EF8" w:rsidRDefault="0092795B" w:rsidP="00C02835">
                  <w:pPr>
                    <w:adjustRightInd w:val="0"/>
                    <w:snapToGrid w:val="0"/>
                    <w:jc w:val="center"/>
                    <w:rPr>
                      <w:bCs/>
                      <w:color w:val="0D0D0D" w:themeColor="text1" w:themeTint="F2"/>
                      <w:szCs w:val="21"/>
                    </w:rPr>
                  </w:pPr>
                </w:p>
              </w:tc>
              <w:tc>
                <w:tcPr>
                  <w:tcW w:w="571" w:type="pct"/>
                  <w:vAlign w:val="center"/>
                </w:tcPr>
                <w:p w14:paraId="4C962E3B" w14:textId="77777777" w:rsidR="0092795B" w:rsidRPr="00FD6EF8" w:rsidRDefault="0092795B" w:rsidP="00C02835">
                  <w:pPr>
                    <w:adjustRightInd w:val="0"/>
                    <w:snapToGrid w:val="0"/>
                    <w:ind w:leftChars="-50" w:left="-105" w:rightChars="-50" w:right="-105"/>
                    <w:jc w:val="center"/>
                    <w:rPr>
                      <w:bCs/>
                      <w:color w:val="0D0D0D" w:themeColor="text1" w:themeTint="F2"/>
                      <w:szCs w:val="21"/>
                    </w:rPr>
                  </w:pPr>
                  <w:r w:rsidRPr="00FD6EF8">
                    <w:rPr>
                      <w:rFonts w:hint="eastAsia"/>
                      <w:bCs/>
                      <w:color w:val="0D0D0D" w:themeColor="text1" w:themeTint="F2"/>
                      <w:szCs w:val="21"/>
                    </w:rPr>
                    <w:t>W2</w:t>
                  </w:r>
                </w:p>
              </w:tc>
              <w:tc>
                <w:tcPr>
                  <w:tcW w:w="884" w:type="pct"/>
                  <w:vAlign w:val="center"/>
                </w:tcPr>
                <w:p w14:paraId="38786F37" w14:textId="77777777" w:rsidR="0092795B" w:rsidRPr="00FD6EF8" w:rsidRDefault="0092795B" w:rsidP="00C02835">
                  <w:pPr>
                    <w:adjustRightInd w:val="0"/>
                    <w:snapToGrid w:val="0"/>
                    <w:ind w:leftChars="-50" w:left="-105" w:rightChars="-50" w:right="-105"/>
                    <w:jc w:val="center"/>
                    <w:rPr>
                      <w:rFonts w:hAnsi="宋体"/>
                      <w:bCs/>
                      <w:color w:val="0D0D0D" w:themeColor="text1" w:themeTint="F2"/>
                      <w:szCs w:val="21"/>
                    </w:rPr>
                  </w:pPr>
                  <w:r w:rsidRPr="00FD6EF8">
                    <w:rPr>
                      <w:rFonts w:hint="eastAsia"/>
                      <w:bCs/>
                      <w:color w:val="0D0D0D" w:themeColor="text1" w:themeTint="F2"/>
                      <w:szCs w:val="21"/>
                    </w:rPr>
                    <w:t>初期雨水</w:t>
                  </w:r>
                </w:p>
              </w:tc>
              <w:tc>
                <w:tcPr>
                  <w:tcW w:w="972" w:type="pct"/>
                  <w:vAlign w:val="center"/>
                </w:tcPr>
                <w:p w14:paraId="7F4F6C64" w14:textId="77777777" w:rsidR="0092795B" w:rsidRPr="00FD6EF8" w:rsidRDefault="0092795B" w:rsidP="00C02835">
                  <w:pPr>
                    <w:adjustRightInd w:val="0"/>
                    <w:snapToGrid w:val="0"/>
                    <w:ind w:leftChars="-50" w:left="-105" w:rightChars="-50" w:right="-105"/>
                    <w:jc w:val="center"/>
                    <w:rPr>
                      <w:bCs/>
                      <w:color w:val="0D0D0D" w:themeColor="text1" w:themeTint="F2"/>
                      <w:szCs w:val="21"/>
                    </w:rPr>
                  </w:pPr>
                  <w:r w:rsidRPr="00FD6EF8">
                    <w:rPr>
                      <w:color w:val="0D0D0D" w:themeColor="text1" w:themeTint="F2"/>
                      <w:szCs w:val="21"/>
                    </w:rPr>
                    <w:t>COD</w:t>
                  </w:r>
                  <w:r w:rsidRPr="00FD6EF8">
                    <w:rPr>
                      <w:color w:val="0D0D0D" w:themeColor="text1" w:themeTint="F2"/>
                      <w:szCs w:val="21"/>
                    </w:rPr>
                    <w:t>、</w:t>
                  </w:r>
                  <w:r w:rsidRPr="00FD6EF8">
                    <w:rPr>
                      <w:rFonts w:hint="eastAsia"/>
                      <w:color w:val="0D0D0D" w:themeColor="text1" w:themeTint="F2"/>
                      <w:szCs w:val="21"/>
                    </w:rPr>
                    <w:t>SS</w:t>
                  </w:r>
                  <w:r w:rsidRPr="00FD6EF8">
                    <w:rPr>
                      <w:rFonts w:hint="eastAsia"/>
                      <w:color w:val="0D0D0D" w:themeColor="text1" w:themeTint="F2"/>
                      <w:szCs w:val="21"/>
                    </w:rPr>
                    <w:t>、石油类</w:t>
                  </w:r>
                </w:p>
              </w:tc>
              <w:tc>
                <w:tcPr>
                  <w:tcW w:w="531" w:type="pct"/>
                  <w:vAlign w:val="center"/>
                </w:tcPr>
                <w:p w14:paraId="24FE293F" w14:textId="77777777" w:rsidR="0092795B" w:rsidRPr="00FD6EF8" w:rsidRDefault="0092795B" w:rsidP="00C02835">
                  <w:pPr>
                    <w:adjustRightInd w:val="0"/>
                    <w:snapToGrid w:val="0"/>
                    <w:jc w:val="center"/>
                    <w:rPr>
                      <w:rFonts w:hAnsi="宋体"/>
                      <w:bCs/>
                      <w:color w:val="0D0D0D" w:themeColor="text1" w:themeTint="F2"/>
                      <w:szCs w:val="21"/>
                    </w:rPr>
                  </w:pPr>
                  <w:r w:rsidRPr="00FD6EF8">
                    <w:rPr>
                      <w:rFonts w:hAnsi="宋体" w:hint="eastAsia"/>
                      <w:bCs/>
                      <w:color w:val="0D0D0D" w:themeColor="text1" w:themeTint="F2"/>
                      <w:szCs w:val="21"/>
                    </w:rPr>
                    <w:t>间歇</w:t>
                  </w:r>
                </w:p>
              </w:tc>
              <w:tc>
                <w:tcPr>
                  <w:tcW w:w="1640" w:type="pct"/>
                  <w:vMerge/>
                  <w:vAlign w:val="center"/>
                </w:tcPr>
                <w:p w14:paraId="7BF19469" w14:textId="77777777" w:rsidR="0092795B" w:rsidRPr="00FD6EF8" w:rsidRDefault="0092795B" w:rsidP="00C02835">
                  <w:pPr>
                    <w:adjustRightInd w:val="0"/>
                    <w:snapToGrid w:val="0"/>
                    <w:jc w:val="center"/>
                    <w:rPr>
                      <w:rFonts w:hAnsi="宋体"/>
                      <w:bCs/>
                      <w:color w:val="0D0D0D" w:themeColor="text1" w:themeTint="F2"/>
                      <w:szCs w:val="21"/>
                    </w:rPr>
                  </w:pPr>
                </w:p>
              </w:tc>
            </w:tr>
            <w:tr w:rsidR="0092795B" w:rsidRPr="00FD6EF8" w14:paraId="0CD69C47" w14:textId="7DD7722F" w:rsidTr="0092795B">
              <w:trPr>
                <w:trHeight w:val="397"/>
              </w:trPr>
              <w:tc>
                <w:tcPr>
                  <w:tcW w:w="402" w:type="pct"/>
                  <w:vMerge/>
                  <w:vAlign w:val="center"/>
                </w:tcPr>
                <w:p w14:paraId="0689D5D6" w14:textId="77777777" w:rsidR="0092795B" w:rsidRPr="00FD6EF8" w:rsidRDefault="0092795B" w:rsidP="00C02835">
                  <w:pPr>
                    <w:adjustRightInd w:val="0"/>
                    <w:snapToGrid w:val="0"/>
                    <w:jc w:val="center"/>
                    <w:rPr>
                      <w:bCs/>
                      <w:color w:val="0D0D0D" w:themeColor="text1" w:themeTint="F2"/>
                      <w:szCs w:val="21"/>
                    </w:rPr>
                  </w:pPr>
                </w:p>
              </w:tc>
              <w:tc>
                <w:tcPr>
                  <w:tcW w:w="571" w:type="pct"/>
                  <w:vAlign w:val="center"/>
                </w:tcPr>
                <w:p w14:paraId="70DD16C8" w14:textId="77777777" w:rsidR="0092795B" w:rsidRPr="00FD6EF8" w:rsidRDefault="0092795B" w:rsidP="00C02835">
                  <w:pPr>
                    <w:adjustRightInd w:val="0"/>
                    <w:snapToGrid w:val="0"/>
                    <w:ind w:leftChars="-50" w:left="-105" w:rightChars="-50" w:right="-105"/>
                    <w:jc w:val="center"/>
                    <w:rPr>
                      <w:bCs/>
                      <w:color w:val="0D0D0D" w:themeColor="text1" w:themeTint="F2"/>
                      <w:szCs w:val="21"/>
                    </w:rPr>
                  </w:pPr>
                  <w:r w:rsidRPr="00FD6EF8">
                    <w:rPr>
                      <w:rFonts w:hint="eastAsia"/>
                      <w:bCs/>
                      <w:color w:val="0D0D0D" w:themeColor="text1" w:themeTint="F2"/>
                      <w:szCs w:val="21"/>
                    </w:rPr>
                    <w:t>生活污水</w:t>
                  </w:r>
                </w:p>
              </w:tc>
              <w:tc>
                <w:tcPr>
                  <w:tcW w:w="884" w:type="pct"/>
                  <w:vAlign w:val="center"/>
                </w:tcPr>
                <w:p w14:paraId="6CBFDEA8" w14:textId="77777777" w:rsidR="0092795B" w:rsidRPr="00FD6EF8" w:rsidRDefault="0092795B" w:rsidP="00C02835">
                  <w:pPr>
                    <w:adjustRightInd w:val="0"/>
                    <w:snapToGrid w:val="0"/>
                    <w:ind w:leftChars="-50" w:left="-105" w:rightChars="-50" w:right="-105"/>
                    <w:jc w:val="center"/>
                    <w:rPr>
                      <w:bCs/>
                      <w:color w:val="0D0D0D" w:themeColor="text1" w:themeTint="F2"/>
                      <w:szCs w:val="21"/>
                    </w:rPr>
                  </w:pPr>
                  <w:r w:rsidRPr="00FD6EF8">
                    <w:rPr>
                      <w:rFonts w:hAnsi="宋体"/>
                      <w:bCs/>
                      <w:color w:val="0D0D0D" w:themeColor="text1" w:themeTint="F2"/>
                      <w:szCs w:val="21"/>
                    </w:rPr>
                    <w:t>员工生活</w:t>
                  </w:r>
                </w:p>
              </w:tc>
              <w:tc>
                <w:tcPr>
                  <w:tcW w:w="972" w:type="pct"/>
                  <w:vAlign w:val="center"/>
                </w:tcPr>
                <w:p w14:paraId="17CDB15E" w14:textId="77777777" w:rsidR="0092795B" w:rsidRPr="00FD6EF8" w:rsidRDefault="0092795B" w:rsidP="00C02835">
                  <w:pPr>
                    <w:adjustRightInd w:val="0"/>
                    <w:snapToGrid w:val="0"/>
                    <w:ind w:leftChars="-50" w:left="-105" w:rightChars="-50" w:right="-105"/>
                    <w:jc w:val="center"/>
                    <w:rPr>
                      <w:bCs/>
                      <w:color w:val="0D0D0D" w:themeColor="text1" w:themeTint="F2"/>
                      <w:szCs w:val="21"/>
                    </w:rPr>
                  </w:pPr>
                  <w:r w:rsidRPr="00FD6EF8">
                    <w:rPr>
                      <w:bCs/>
                      <w:color w:val="0D0D0D" w:themeColor="text1" w:themeTint="F2"/>
                      <w:szCs w:val="21"/>
                    </w:rPr>
                    <w:t>COD</w:t>
                  </w:r>
                  <w:r w:rsidRPr="00FD6EF8">
                    <w:rPr>
                      <w:rFonts w:hAnsi="宋体"/>
                      <w:bCs/>
                      <w:color w:val="0D0D0D" w:themeColor="text1" w:themeTint="F2"/>
                      <w:szCs w:val="21"/>
                    </w:rPr>
                    <w:t>、</w:t>
                  </w:r>
                  <w:r w:rsidRPr="00FD6EF8">
                    <w:rPr>
                      <w:bCs/>
                      <w:color w:val="0D0D0D" w:themeColor="text1" w:themeTint="F2"/>
                      <w:szCs w:val="21"/>
                    </w:rPr>
                    <w:t>BOD</w:t>
                  </w:r>
                  <w:r w:rsidRPr="00FD6EF8">
                    <w:rPr>
                      <w:bCs/>
                      <w:color w:val="0D0D0D" w:themeColor="text1" w:themeTint="F2"/>
                      <w:szCs w:val="21"/>
                      <w:vertAlign w:val="subscript"/>
                    </w:rPr>
                    <w:t>5</w:t>
                  </w:r>
                  <w:r w:rsidRPr="00FD6EF8">
                    <w:rPr>
                      <w:rFonts w:hAnsi="宋体"/>
                      <w:bCs/>
                      <w:color w:val="0D0D0D" w:themeColor="text1" w:themeTint="F2"/>
                      <w:szCs w:val="21"/>
                    </w:rPr>
                    <w:t>、</w:t>
                  </w:r>
                  <w:r w:rsidRPr="00FD6EF8">
                    <w:rPr>
                      <w:bCs/>
                      <w:color w:val="0D0D0D" w:themeColor="text1" w:themeTint="F2"/>
                      <w:szCs w:val="21"/>
                    </w:rPr>
                    <w:t>SS</w:t>
                  </w:r>
                  <w:r w:rsidRPr="00FD6EF8">
                    <w:rPr>
                      <w:rFonts w:hAnsi="宋体"/>
                      <w:bCs/>
                      <w:color w:val="0D0D0D" w:themeColor="text1" w:themeTint="F2"/>
                      <w:szCs w:val="21"/>
                    </w:rPr>
                    <w:t>、</w:t>
                  </w:r>
                  <w:r w:rsidRPr="00FD6EF8">
                    <w:rPr>
                      <w:bCs/>
                      <w:color w:val="0D0D0D" w:themeColor="text1" w:themeTint="F2"/>
                      <w:szCs w:val="21"/>
                    </w:rPr>
                    <w:t>NH</w:t>
                  </w:r>
                  <w:r w:rsidRPr="00FD6EF8">
                    <w:rPr>
                      <w:bCs/>
                      <w:color w:val="0D0D0D" w:themeColor="text1" w:themeTint="F2"/>
                      <w:szCs w:val="21"/>
                      <w:vertAlign w:val="subscript"/>
                    </w:rPr>
                    <w:t>3</w:t>
                  </w:r>
                  <w:r w:rsidRPr="00FD6EF8">
                    <w:rPr>
                      <w:bCs/>
                      <w:color w:val="0D0D0D" w:themeColor="text1" w:themeTint="F2"/>
                      <w:szCs w:val="21"/>
                    </w:rPr>
                    <w:t>-N</w:t>
                  </w:r>
                  <w:r w:rsidRPr="00FD6EF8">
                    <w:rPr>
                      <w:rFonts w:hint="eastAsia"/>
                      <w:bCs/>
                      <w:color w:val="0D0D0D" w:themeColor="text1" w:themeTint="F2"/>
                      <w:szCs w:val="21"/>
                    </w:rPr>
                    <w:t>、动植物油</w:t>
                  </w:r>
                </w:p>
              </w:tc>
              <w:tc>
                <w:tcPr>
                  <w:tcW w:w="531" w:type="pct"/>
                  <w:vAlign w:val="center"/>
                </w:tcPr>
                <w:p w14:paraId="491A3100" w14:textId="77777777" w:rsidR="0092795B" w:rsidRPr="00FD6EF8" w:rsidRDefault="0092795B" w:rsidP="00C02835">
                  <w:pPr>
                    <w:adjustRightInd w:val="0"/>
                    <w:snapToGrid w:val="0"/>
                    <w:jc w:val="center"/>
                    <w:rPr>
                      <w:rFonts w:hAnsi="宋体"/>
                      <w:bCs/>
                      <w:color w:val="0D0D0D" w:themeColor="text1" w:themeTint="F2"/>
                      <w:szCs w:val="21"/>
                    </w:rPr>
                  </w:pPr>
                  <w:r w:rsidRPr="00FD6EF8">
                    <w:rPr>
                      <w:rFonts w:hAnsi="宋体" w:hint="eastAsia"/>
                      <w:bCs/>
                      <w:color w:val="0D0D0D" w:themeColor="text1" w:themeTint="F2"/>
                      <w:szCs w:val="21"/>
                    </w:rPr>
                    <w:t>间歇</w:t>
                  </w:r>
                </w:p>
              </w:tc>
              <w:tc>
                <w:tcPr>
                  <w:tcW w:w="1640" w:type="pct"/>
                  <w:vAlign w:val="center"/>
                </w:tcPr>
                <w:p w14:paraId="4D446099" w14:textId="2443077C" w:rsidR="0092795B" w:rsidRPr="00FD6EF8" w:rsidRDefault="0092795B" w:rsidP="00C02835">
                  <w:pPr>
                    <w:adjustRightInd w:val="0"/>
                    <w:snapToGrid w:val="0"/>
                    <w:jc w:val="center"/>
                    <w:rPr>
                      <w:rFonts w:hAnsi="宋体"/>
                      <w:bCs/>
                      <w:color w:val="0D0D0D" w:themeColor="text1" w:themeTint="F2"/>
                      <w:szCs w:val="21"/>
                    </w:rPr>
                  </w:pPr>
                  <w:r w:rsidRPr="00FD6EF8">
                    <w:rPr>
                      <w:rFonts w:hAnsi="宋体" w:hint="eastAsia"/>
                      <w:bCs/>
                      <w:color w:val="0D0D0D" w:themeColor="text1" w:themeTint="F2"/>
                      <w:szCs w:val="21"/>
                    </w:rPr>
                    <w:t>隔油池及化粪池处理达标后经市政管网排入城东污水处理厂</w:t>
                  </w:r>
                </w:p>
              </w:tc>
            </w:tr>
            <w:tr w:rsidR="0092795B" w:rsidRPr="00FD6EF8" w14:paraId="0B9D2D77" w14:textId="533A9A3C" w:rsidTr="0092795B">
              <w:trPr>
                <w:trHeight w:val="397"/>
              </w:trPr>
              <w:tc>
                <w:tcPr>
                  <w:tcW w:w="402" w:type="pct"/>
                  <w:vAlign w:val="center"/>
                </w:tcPr>
                <w:p w14:paraId="20360A04" w14:textId="77777777" w:rsidR="0092795B" w:rsidRPr="00FD6EF8" w:rsidRDefault="0092795B" w:rsidP="00C02835">
                  <w:pPr>
                    <w:adjustRightInd w:val="0"/>
                    <w:snapToGrid w:val="0"/>
                    <w:jc w:val="center"/>
                    <w:rPr>
                      <w:bCs/>
                      <w:color w:val="0D0D0D" w:themeColor="text1" w:themeTint="F2"/>
                      <w:szCs w:val="21"/>
                    </w:rPr>
                  </w:pPr>
                  <w:r w:rsidRPr="00FD6EF8">
                    <w:rPr>
                      <w:bCs/>
                      <w:color w:val="0D0D0D" w:themeColor="text1" w:themeTint="F2"/>
                      <w:szCs w:val="21"/>
                    </w:rPr>
                    <w:t>噪声</w:t>
                  </w:r>
                </w:p>
              </w:tc>
              <w:tc>
                <w:tcPr>
                  <w:tcW w:w="571" w:type="pct"/>
                  <w:vAlign w:val="center"/>
                </w:tcPr>
                <w:p w14:paraId="542AF419" w14:textId="77777777" w:rsidR="0092795B" w:rsidRPr="00FD6EF8" w:rsidRDefault="0092795B" w:rsidP="00C02835">
                  <w:pPr>
                    <w:adjustRightInd w:val="0"/>
                    <w:snapToGrid w:val="0"/>
                    <w:ind w:leftChars="-50" w:left="-105" w:rightChars="-50" w:right="-105"/>
                    <w:jc w:val="center"/>
                    <w:rPr>
                      <w:bCs/>
                      <w:color w:val="0D0D0D" w:themeColor="text1" w:themeTint="F2"/>
                      <w:szCs w:val="21"/>
                    </w:rPr>
                  </w:pPr>
                  <w:r w:rsidRPr="00FD6EF8">
                    <w:rPr>
                      <w:bCs/>
                      <w:color w:val="0D0D0D" w:themeColor="text1" w:themeTint="F2"/>
                      <w:szCs w:val="21"/>
                    </w:rPr>
                    <w:t>设备噪声</w:t>
                  </w:r>
                </w:p>
              </w:tc>
              <w:tc>
                <w:tcPr>
                  <w:tcW w:w="884" w:type="pct"/>
                  <w:vAlign w:val="center"/>
                </w:tcPr>
                <w:p w14:paraId="0EE34936" w14:textId="77777777" w:rsidR="0092795B" w:rsidRPr="00FD6EF8" w:rsidRDefault="0092795B" w:rsidP="00C02835">
                  <w:pPr>
                    <w:adjustRightInd w:val="0"/>
                    <w:snapToGrid w:val="0"/>
                    <w:jc w:val="center"/>
                    <w:rPr>
                      <w:bCs/>
                      <w:color w:val="0D0D0D" w:themeColor="text1" w:themeTint="F2"/>
                      <w:szCs w:val="21"/>
                    </w:rPr>
                  </w:pPr>
                  <w:r w:rsidRPr="00FD6EF8">
                    <w:rPr>
                      <w:rFonts w:hAnsi="宋体"/>
                      <w:bCs/>
                      <w:color w:val="0D0D0D" w:themeColor="text1" w:themeTint="F2"/>
                      <w:szCs w:val="21"/>
                    </w:rPr>
                    <w:t>设备运行</w:t>
                  </w:r>
                </w:p>
              </w:tc>
              <w:tc>
                <w:tcPr>
                  <w:tcW w:w="972" w:type="pct"/>
                  <w:vAlign w:val="center"/>
                </w:tcPr>
                <w:p w14:paraId="407C6632" w14:textId="77777777" w:rsidR="0092795B" w:rsidRPr="00FD6EF8" w:rsidRDefault="0092795B" w:rsidP="00C02835">
                  <w:pPr>
                    <w:adjustRightInd w:val="0"/>
                    <w:snapToGrid w:val="0"/>
                    <w:jc w:val="center"/>
                    <w:rPr>
                      <w:bCs/>
                      <w:color w:val="0D0D0D" w:themeColor="text1" w:themeTint="F2"/>
                      <w:szCs w:val="21"/>
                    </w:rPr>
                  </w:pPr>
                  <w:r w:rsidRPr="00FD6EF8">
                    <w:rPr>
                      <w:rFonts w:hAnsi="宋体"/>
                      <w:bCs/>
                      <w:color w:val="0D0D0D" w:themeColor="text1" w:themeTint="F2"/>
                      <w:szCs w:val="21"/>
                    </w:rPr>
                    <w:t>机械噪声</w:t>
                  </w:r>
                </w:p>
              </w:tc>
              <w:tc>
                <w:tcPr>
                  <w:tcW w:w="531" w:type="pct"/>
                  <w:vAlign w:val="center"/>
                </w:tcPr>
                <w:p w14:paraId="7F69743C" w14:textId="77777777" w:rsidR="0092795B" w:rsidRPr="00FD6EF8" w:rsidRDefault="0092795B" w:rsidP="00C02835">
                  <w:pPr>
                    <w:adjustRightInd w:val="0"/>
                    <w:snapToGrid w:val="0"/>
                    <w:jc w:val="center"/>
                    <w:rPr>
                      <w:bCs/>
                      <w:color w:val="0D0D0D" w:themeColor="text1" w:themeTint="F2"/>
                      <w:szCs w:val="21"/>
                    </w:rPr>
                  </w:pPr>
                  <w:r w:rsidRPr="00FD6EF8">
                    <w:rPr>
                      <w:rFonts w:hAnsi="宋体"/>
                      <w:bCs/>
                      <w:color w:val="0D0D0D" w:themeColor="text1" w:themeTint="F2"/>
                      <w:szCs w:val="21"/>
                    </w:rPr>
                    <w:t>连续</w:t>
                  </w:r>
                </w:p>
              </w:tc>
              <w:tc>
                <w:tcPr>
                  <w:tcW w:w="1640" w:type="pct"/>
                  <w:vAlign w:val="center"/>
                </w:tcPr>
                <w:p w14:paraId="0A3BC2AC" w14:textId="57FD412A" w:rsidR="0092795B" w:rsidRPr="00FD6EF8" w:rsidRDefault="00371293" w:rsidP="00C02835">
                  <w:pPr>
                    <w:adjustRightInd w:val="0"/>
                    <w:snapToGrid w:val="0"/>
                    <w:jc w:val="center"/>
                    <w:rPr>
                      <w:rFonts w:hAnsi="宋体"/>
                      <w:bCs/>
                      <w:color w:val="0D0D0D" w:themeColor="text1" w:themeTint="F2"/>
                      <w:szCs w:val="21"/>
                    </w:rPr>
                  </w:pPr>
                  <w:r w:rsidRPr="00FD6EF8">
                    <w:rPr>
                      <w:rFonts w:hAnsi="宋体" w:hint="eastAsia"/>
                      <w:bCs/>
                      <w:color w:val="0D0D0D" w:themeColor="text1" w:themeTint="F2"/>
                      <w:szCs w:val="21"/>
                    </w:rPr>
                    <w:t>隔声降噪</w:t>
                  </w:r>
                </w:p>
              </w:tc>
            </w:tr>
            <w:tr w:rsidR="00371293" w:rsidRPr="00FD6EF8" w14:paraId="2422916A" w14:textId="31A7EFEA" w:rsidTr="0092795B">
              <w:trPr>
                <w:trHeight w:val="397"/>
              </w:trPr>
              <w:tc>
                <w:tcPr>
                  <w:tcW w:w="402" w:type="pct"/>
                  <w:vMerge w:val="restart"/>
                  <w:vAlign w:val="center"/>
                </w:tcPr>
                <w:p w14:paraId="65B2325D" w14:textId="0E7F2EAD" w:rsidR="00371293" w:rsidRPr="00FD6EF8" w:rsidRDefault="00371293" w:rsidP="00C02835">
                  <w:pPr>
                    <w:adjustRightInd w:val="0"/>
                    <w:snapToGrid w:val="0"/>
                    <w:jc w:val="center"/>
                    <w:rPr>
                      <w:bCs/>
                      <w:color w:val="0D0D0D" w:themeColor="text1" w:themeTint="F2"/>
                      <w:szCs w:val="21"/>
                    </w:rPr>
                  </w:pPr>
                  <w:r w:rsidRPr="00FD6EF8">
                    <w:rPr>
                      <w:bCs/>
                      <w:color w:val="0D0D0D" w:themeColor="text1" w:themeTint="F2"/>
                      <w:szCs w:val="21"/>
                    </w:rPr>
                    <w:t>固</w:t>
                  </w:r>
                  <w:r w:rsidRPr="00FD6EF8">
                    <w:rPr>
                      <w:rFonts w:hint="eastAsia"/>
                      <w:bCs/>
                      <w:color w:val="0D0D0D" w:themeColor="text1" w:themeTint="F2"/>
                      <w:szCs w:val="21"/>
                    </w:rPr>
                    <w:t>废</w:t>
                  </w:r>
                </w:p>
              </w:tc>
              <w:tc>
                <w:tcPr>
                  <w:tcW w:w="571" w:type="pct"/>
                  <w:vAlign w:val="center"/>
                </w:tcPr>
                <w:p w14:paraId="00431246" w14:textId="6CEA3378" w:rsidR="00371293" w:rsidRPr="00FD6EF8" w:rsidRDefault="00371293" w:rsidP="00C02835">
                  <w:pPr>
                    <w:adjustRightInd w:val="0"/>
                    <w:snapToGrid w:val="0"/>
                    <w:jc w:val="center"/>
                    <w:rPr>
                      <w:bCs/>
                      <w:color w:val="0D0D0D" w:themeColor="text1" w:themeTint="F2"/>
                      <w:szCs w:val="21"/>
                    </w:rPr>
                  </w:pPr>
                  <w:r w:rsidRPr="00FD6EF8">
                    <w:rPr>
                      <w:rFonts w:hint="eastAsia"/>
                      <w:bCs/>
                      <w:color w:val="0D0D0D" w:themeColor="text1" w:themeTint="F2"/>
                      <w:szCs w:val="21"/>
                    </w:rPr>
                    <w:t>S1</w:t>
                  </w:r>
                </w:p>
              </w:tc>
              <w:tc>
                <w:tcPr>
                  <w:tcW w:w="884" w:type="pct"/>
                  <w:vAlign w:val="center"/>
                </w:tcPr>
                <w:p w14:paraId="2820BDE8" w14:textId="790FC67F" w:rsidR="00371293" w:rsidRPr="00FD6EF8" w:rsidRDefault="00371293" w:rsidP="00C02835">
                  <w:pPr>
                    <w:adjustRightInd w:val="0"/>
                    <w:snapToGrid w:val="0"/>
                    <w:jc w:val="center"/>
                    <w:rPr>
                      <w:bCs/>
                      <w:color w:val="0D0D0D" w:themeColor="text1" w:themeTint="F2"/>
                      <w:szCs w:val="21"/>
                    </w:rPr>
                  </w:pPr>
                  <w:r w:rsidRPr="00FD6EF8">
                    <w:rPr>
                      <w:rFonts w:hint="eastAsia"/>
                      <w:bCs/>
                      <w:color w:val="0D0D0D" w:themeColor="text1" w:themeTint="F2"/>
                      <w:szCs w:val="21"/>
                    </w:rPr>
                    <w:t>搅拌、卸料</w:t>
                  </w:r>
                </w:p>
              </w:tc>
              <w:tc>
                <w:tcPr>
                  <w:tcW w:w="972" w:type="pct"/>
                  <w:vAlign w:val="center"/>
                </w:tcPr>
                <w:p w14:paraId="0B2222C9" w14:textId="658F3431" w:rsidR="00371293" w:rsidRPr="00FD6EF8" w:rsidRDefault="00371293" w:rsidP="00C02835">
                  <w:pPr>
                    <w:adjustRightInd w:val="0"/>
                    <w:snapToGrid w:val="0"/>
                    <w:jc w:val="center"/>
                    <w:rPr>
                      <w:rFonts w:hAnsi="宋体"/>
                      <w:bCs/>
                      <w:color w:val="0D0D0D" w:themeColor="text1" w:themeTint="F2"/>
                      <w:szCs w:val="21"/>
                    </w:rPr>
                  </w:pPr>
                  <w:r w:rsidRPr="00FD6EF8">
                    <w:rPr>
                      <w:rFonts w:hAnsi="宋体" w:hint="eastAsia"/>
                      <w:bCs/>
                      <w:color w:val="0D0D0D" w:themeColor="text1" w:themeTint="F2"/>
                      <w:szCs w:val="21"/>
                    </w:rPr>
                    <w:t>滴漏沥青和搅拌残渣</w:t>
                  </w:r>
                </w:p>
              </w:tc>
              <w:tc>
                <w:tcPr>
                  <w:tcW w:w="531" w:type="pct"/>
                  <w:vAlign w:val="center"/>
                </w:tcPr>
                <w:p w14:paraId="379D2F0B" w14:textId="51E46B61" w:rsidR="00371293" w:rsidRPr="00FD6EF8" w:rsidRDefault="00371293" w:rsidP="00C02835">
                  <w:pPr>
                    <w:adjustRightInd w:val="0"/>
                    <w:snapToGrid w:val="0"/>
                    <w:jc w:val="center"/>
                    <w:rPr>
                      <w:rFonts w:hAnsi="宋体"/>
                      <w:bCs/>
                      <w:color w:val="0D0D0D" w:themeColor="text1" w:themeTint="F2"/>
                      <w:szCs w:val="21"/>
                    </w:rPr>
                  </w:pPr>
                  <w:r w:rsidRPr="00FD6EF8">
                    <w:rPr>
                      <w:rFonts w:hAnsi="宋体"/>
                      <w:bCs/>
                      <w:color w:val="0D0D0D" w:themeColor="text1" w:themeTint="F2"/>
                      <w:szCs w:val="21"/>
                    </w:rPr>
                    <w:t>间歇</w:t>
                  </w:r>
                </w:p>
              </w:tc>
              <w:tc>
                <w:tcPr>
                  <w:tcW w:w="1640" w:type="pct"/>
                  <w:vMerge w:val="restart"/>
                  <w:vAlign w:val="center"/>
                </w:tcPr>
                <w:p w14:paraId="12ABBD07" w14:textId="3EB46360" w:rsidR="00371293" w:rsidRPr="00FD6EF8" w:rsidRDefault="00371293" w:rsidP="0076519D">
                  <w:pPr>
                    <w:adjustRightInd w:val="0"/>
                    <w:snapToGrid w:val="0"/>
                    <w:jc w:val="center"/>
                    <w:rPr>
                      <w:rFonts w:hAnsi="宋体"/>
                      <w:bCs/>
                      <w:color w:val="0D0D0D" w:themeColor="text1" w:themeTint="F2"/>
                      <w:szCs w:val="21"/>
                    </w:rPr>
                  </w:pPr>
                  <w:r w:rsidRPr="00FD6EF8">
                    <w:rPr>
                      <w:rFonts w:hint="eastAsia"/>
                      <w:color w:val="0D0D0D" w:themeColor="text1" w:themeTint="F2"/>
                      <w:szCs w:val="21"/>
                    </w:rPr>
                    <w:t>回用于生产</w:t>
                  </w:r>
                </w:p>
              </w:tc>
            </w:tr>
            <w:tr w:rsidR="00371293" w:rsidRPr="00FD6EF8" w14:paraId="27B050A4" w14:textId="617F60ED" w:rsidTr="0092795B">
              <w:trPr>
                <w:trHeight w:val="397"/>
              </w:trPr>
              <w:tc>
                <w:tcPr>
                  <w:tcW w:w="402" w:type="pct"/>
                  <w:vMerge/>
                  <w:vAlign w:val="center"/>
                </w:tcPr>
                <w:p w14:paraId="27E5F7E3" w14:textId="4AF75B87" w:rsidR="00371293" w:rsidRPr="00FD6EF8" w:rsidRDefault="00371293" w:rsidP="00C02835">
                  <w:pPr>
                    <w:adjustRightInd w:val="0"/>
                    <w:snapToGrid w:val="0"/>
                    <w:jc w:val="center"/>
                    <w:rPr>
                      <w:bCs/>
                      <w:color w:val="0D0D0D" w:themeColor="text1" w:themeTint="F2"/>
                      <w:szCs w:val="21"/>
                    </w:rPr>
                  </w:pPr>
                </w:p>
              </w:tc>
              <w:tc>
                <w:tcPr>
                  <w:tcW w:w="571" w:type="pct"/>
                  <w:vAlign w:val="center"/>
                </w:tcPr>
                <w:p w14:paraId="516AD49F" w14:textId="6FC58664" w:rsidR="00371293" w:rsidRPr="00FD6EF8" w:rsidRDefault="00371293" w:rsidP="00C02835">
                  <w:pPr>
                    <w:adjustRightInd w:val="0"/>
                    <w:snapToGrid w:val="0"/>
                    <w:jc w:val="center"/>
                    <w:rPr>
                      <w:bCs/>
                      <w:color w:val="0D0D0D" w:themeColor="text1" w:themeTint="F2"/>
                      <w:szCs w:val="21"/>
                    </w:rPr>
                  </w:pPr>
                  <w:r w:rsidRPr="00FD6EF8">
                    <w:rPr>
                      <w:rFonts w:hint="eastAsia"/>
                      <w:bCs/>
                      <w:color w:val="0D0D0D" w:themeColor="text1" w:themeTint="F2"/>
                      <w:szCs w:val="21"/>
                    </w:rPr>
                    <w:t>S2</w:t>
                  </w:r>
                </w:p>
              </w:tc>
              <w:tc>
                <w:tcPr>
                  <w:tcW w:w="884" w:type="pct"/>
                  <w:vMerge w:val="restart"/>
                  <w:vAlign w:val="center"/>
                </w:tcPr>
                <w:p w14:paraId="0A6BC828" w14:textId="77777777" w:rsidR="00371293" w:rsidRPr="00FD6EF8" w:rsidRDefault="00371293" w:rsidP="00C02835">
                  <w:pPr>
                    <w:adjustRightInd w:val="0"/>
                    <w:snapToGrid w:val="0"/>
                    <w:jc w:val="center"/>
                    <w:rPr>
                      <w:bCs/>
                      <w:color w:val="0D0D0D" w:themeColor="text1" w:themeTint="F2"/>
                      <w:szCs w:val="21"/>
                    </w:rPr>
                  </w:pPr>
                  <w:r w:rsidRPr="00FD6EF8">
                    <w:rPr>
                      <w:rFonts w:hint="eastAsia"/>
                      <w:bCs/>
                      <w:color w:val="0D0D0D" w:themeColor="text1" w:themeTint="F2"/>
                      <w:szCs w:val="21"/>
                    </w:rPr>
                    <w:t>废气处理</w:t>
                  </w:r>
                </w:p>
              </w:tc>
              <w:tc>
                <w:tcPr>
                  <w:tcW w:w="972" w:type="pct"/>
                  <w:vAlign w:val="center"/>
                </w:tcPr>
                <w:p w14:paraId="63EA6BB0" w14:textId="77777777" w:rsidR="00371293" w:rsidRPr="00FD6EF8" w:rsidRDefault="00371293" w:rsidP="00C02835">
                  <w:pPr>
                    <w:adjustRightInd w:val="0"/>
                    <w:snapToGrid w:val="0"/>
                    <w:jc w:val="center"/>
                    <w:rPr>
                      <w:rFonts w:hAnsi="宋体"/>
                      <w:color w:val="0D0D0D" w:themeColor="text1" w:themeTint="F2"/>
                      <w:szCs w:val="21"/>
                    </w:rPr>
                  </w:pPr>
                  <w:r w:rsidRPr="00FD6EF8">
                    <w:rPr>
                      <w:rFonts w:hAnsi="宋体" w:hint="eastAsia"/>
                      <w:color w:val="0D0D0D" w:themeColor="text1" w:themeTint="F2"/>
                      <w:szCs w:val="21"/>
                    </w:rPr>
                    <w:t>除尘器收集的粉尘</w:t>
                  </w:r>
                </w:p>
              </w:tc>
              <w:tc>
                <w:tcPr>
                  <w:tcW w:w="531" w:type="pct"/>
                  <w:vAlign w:val="center"/>
                </w:tcPr>
                <w:p w14:paraId="333231E1" w14:textId="77777777" w:rsidR="00371293" w:rsidRPr="00FD6EF8" w:rsidRDefault="00371293" w:rsidP="00C02835">
                  <w:pPr>
                    <w:adjustRightInd w:val="0"/>
                    <w:snapToGrid w:val="0"/>
                    <w:jc w:val="center"/>
                    <w:rPr>
                      <w:color w:val="0D0D0D" w:themeColor="text1" w:themeTint="F2"/>
                      <w:szCs w:val="21"/>
                    </w:rPr>
                  </w:pPr>
                  <w:r w:rsidRPr="00FD6EF8">
                    <w:rPr>
                      <w:rFonts w:hAnsi="宋体"/>
                      <w:bCs/>
                      <w:color w:val="0D0D0D" w:themeColor="text1" w:themeTint="F2"/>
                      <w:szCs w:val="21"/>
                    </w:rPr>
                    <w:t>间歇</w:t>
                  </w:r>
                </w:p>
              </w:tc>
              <w:tc>
                <w:tcPr>
                  <w:tcW w:w="1640" w:type="pct"/>
                  <w:vMerge/>
                  <w:vAlign w:val="center"/>
                </w:tcPr>
                <w:p w14:paraId="6EB64474" w14:textId="117488E5" w:rsidR="00371293" w:rsidRPr="00FD6EF8" w:rsidRDefault="00371293" w:rsidP="00C02835">
                  <w:pPr>
                    <w:adjustRightInd w:val="0"/>
                    <w:snapToGrid w:val="0"/>
                    <w:jc w:val="center"/>
                    <w:rPr>
                      <w:rFonts w:hAnsi="宋体"/>
                      <w:bCs/>
                      <w:color w:val="0D0D0D" w:themeColor="text1" w:themeTint="F2"/>
                      <w:szCs w:val="21"/>
                    </w:rPr>
                  </w:pPr>
                </w:p>
              </w:tc>
            </w:tr>
            <w:tr w:rsidR="00371293" w:rsidRPr="00FD6EF8" w14:paraId="7EB4E7F7" w14:textId="616D069B" w:rsidTr="0092795B">
              <w:trPr>
                <w:trHeight w:val="397"/>
              </w:trPr>
              <w:tc>
                <w:tcPr>
                  <w:tcW w:w="402" w:type="pct"/>
                  <w:vMerge/>
                  <w:vAlign w:val="center"/>
                </w:tcPr>
                <w:p w14:paraId="32127D7E" w14:textId="77777777" w:rsidR="00371293" w:rsidRPr="00FD6EF8" w:rsidRDefault="00371293" w:rsidP="00C02835">
                  <w:pPr>
                    <w:adjustRightInd w:val="0"/>
                    <w:snapToGrid w:val="0"/>
                    <w:jc w:val="center"/>
                    <w:rPr>
                      <w:bCs/>
                      <w:color w:val="0D0D0D" w:themeColor="text1" w:themeTint="F2"/>
                      <w:szCs w:val="21"/>
                    </w:rPr>
                  </w:pPr>
                </w:p>
              </w:tc>
              <w:tc>
                <w:tcPr>
                  <w:tcW w:w="571" w:type="pct"/>
                  <w:vAlign w:val="center"/>
                </w:tcPr>
                <w:p w14:paraId="0A65236B" w14:textId="07C197A7" w:rsidR="00371293" w:rsidRPr="00FD6EF8" w:rsidRDefault="00371293" w:rsidP="00C02835">
                  <w:pPr>
                    <w:adjustRightInd w:val="0"/>
                    <w:snapToGrid w:val="0"/>
                    <w:jc w:val="center"/>
                    <w:rPr>
                      <w:bCs/>
                      <w:color w:val="0D0D0D" w:themeColor="text1" w:themeTint="F2"/>
                      <w:szCs w:val="21"/>
                    </w:rPr>
                  </w:pPr>
                  <w:r w:rsidRPr="00FD6EF8">
                    <w:rPr>
                      <w:rFonts w:hint="eastAsia"/>
                      <w:bCs/>
                      <w:color w:val="0D0D0D" w:themeColor="text1" w:themeTint="F2"/>
                      <w:szCs w:val="21"/>
                    </w:rPr>
                    <w:t>S3</w:t>
                  </w:r>
                </w:p>
              </w:tc>
              <w:tc>
                <w:tcPr>
                  <w:tcW w:w="884" w:type="pct"/>
                  <w:vMerge/>
                  <w:vAlign w:val="center"/>
                </w:tcPr>
                <w:p w14:paraId="650C6EC6" w14:textId="77777777" w:rsidR="00371293" w:rsidRPr="00FD6EF8" w:rsidRDefault="00371293" w:rsidP="00C02835">
                  <w:pPr>
                    <w:adjustRightInd w:val="0"/>
                    <w:snapToGrid w:val="0"/>
                    <w:jc w:val="center"/>
                    <w:rPr>
                      <w:bCs/>
                      <w:color w:val="0D0D0D" w:themeColor="text1" w:themeTint="F2"/>
                      <w:szCs w:val="21"/>
                    </w:rPr>
                  </w:pPr>
                </w:p>
              </w:tc>
              <w:tc>
                <w:tcPr>
                  <w:tcW w:w="972" w:type="pct"/>
                  <w:vAlign w:val="center"/>
                </w:tcPr>
                <w:p w14:paraId="290296E5" w14:textId="77777777" w:rsidR="00371293" w:rsidRPr="00FD6EF8" w:rsidRDefault="00371293" w:rsidP="00C02835">
                  <w:pPr>
                    <w:adjustRightInd w:val="0"/>
                    <w:snapToGrid w:val="0"/>
                    <w:jc w:val="center"/>
                    <w:rPr>
                      <w:rFonts w:hAnsi="宋体"/>
                      <w:color w:val="0D0D0D" w:themeColor="text1" w:themeTint="F2"/>
                      <w:szCs w:val="21"/>
                    </w:rPr>
                  </w:pPr>
                  <w:r w:rsidRPr="00FD6EF8">
                    <w:rPr>
                      <w:rFonts w:hAnsi="宋体" w:hint="eastAsia"/>
                      <w:color w:val="0D0D0D" w:themeColor="text1" w:themeTint="F2"/>
                      <w:szCs w:val="21"/>
                    </w:rPr>
                    <w:t>废活性炭</w:t>
                  </w:r>
                </w:p>
              </w:tc>
              <w:tc>
                <w:tcPr>
                  <w:tcW w:w="531" w:type="pct"/>
                  <w:vAlign w:val="center"/>
                </w:tcPr>
                <w:p w14:paraId="6363976C" w14:textId="77777777" w:rsidR="00371293" w:rsidRPr="00FD6EF8" w:rsidRDefault="00371293" w:rsidP="00C02835">
                  <w:pPr>
                    <w:adjustRightInd w:val="0"/>
                    <w:snapToGrid w:val="0"/>
                    <w:jc w:val="center"/>
                    <w:rPr>
                      <w:rFonts w:hAnsi="宋体"/>
                      <w:bCs/>
                      <w:color w:val="0D0D0D" w:themeColor="text1" w:themeTint="F2"/>
                      <w:szCs w:val="21"/>
                    </w:rPr>
                  </w:pPr>
                  <w:r w:rsidRPr="00FD6EF8">
                    <w:rPr>
                      <w:rFonts w:hAnsi="宋体"/>
                      <w:bCs/>
                      <w:color w:val="0D0D0D" w:themeColor="text1" w:themeTint="F2"/>
                      <w:szCs w:val="21"/>
                    </w:rPr>
                    <w:t>间歇</w:t>
                  </w:r>
                </w:p>
              </w:tc>
              <w:tc>
                <w:tcPr>
                  <w:tcW w:w="1640" w:type="pct"/>
                  <w:vMerge w:val="restart"/>
                  <w:vAlign w:val="center"/>
                </w:tcPr>
                <w:p w14:paraId="2EA35AE0" w14:textId="14F23393" w:rsidR="00371293" w:rsidRPr="00FD6EF8" w:rsidRDefault="00371293" w:rsidP="00C02835">
                  <w:pPr>
                    <w:adjustRightInd w:val="0"/>
                    <w:snapToGrid w:val="0"/>
                    <w:jc w:val="center"/>
                    <w:rPr>
                      <w:rFonts w:hAnsi="宋体"/>
                      <w:bCs/>
                      <w:color w:val="0D0D0D" w:themeColor="text1" w:themeTint="F2"/>
                      <w:szCs w:val="21"/>
                    </w:rPr>
                  </w:pPr>
                  <w:r w:rsidRPr="00FD6EF8">
                    <w:rPr>
                      <w:color w:val="0D0D0D" w:themeColor="text1" w:themeTint="F2"/>
                      <w:kern w:val="0"/>
                      <w:szCs w:val="21"/>
                    </w:rPr>
                    <w:t>专用包装桶（袋）存放于危废暂存库，定期委托资质单位处置</w:t>
                  </w:r>
                </w:p>
              </w:tc>
            </w:tr>
            <w:tr w:rsidR="00371293" w:rsidRPr="00FD6EF8" w14:paraId="3770C513" w14:textId="4BE212CC" w:rsidTr="0092795B">
              <w:trPr>
                <w:trHeight w:val="397"/>
              </w:trPr>
              <w:tc>
                <w:tcPr>
                  <w:tcW w:w="402" w:type="pct"/>
                  <w:vMerge/>
                  <w:vAlign w:val="center"/>
                </w:tcPr>
                <w:p w14:paraId="7D33F7D9" w14:textId="77777777" w:rsidR="00371293" w:rsidRPr="00FD6EF8" w:rsidRDefault="00371293" w:rsidP="00C02835">
                  <w:pPr>
                    <w:adjustRightInd w:val="0"/>
                    <w:snapToGrid w:val="0"/>
                    <w:jc w:val="center"/>
                    <w:rPr>
                      <w:bCs/>
                      <w:color w:val="0D0D0D" w:themeColor="text1" w:themeTint="F2"/>
                      <w:szCs w:val="21"/>
                    </w:rPr>
                  </w:pPr>
                </w:p>
              </w:tc>
              <w:tc>
                <w:tcPr>
                  <w:tcW w:w="571" w:type="pct"/>
                  <w:vAlign w:val="center"/>
                </w:tcPr>
                <w:p w14:paraId="4DB82941" w14:textId="28E395BF" w:rsidR="00371293" w:rsidRPr="00FD6EF8" w:rsidRDefault="00371293" w:rsidP="00C02835">
                  <w:pPr>
                    <w:adjustRightInd w:val="0"/>
                    <w:snapToGrid w:val="0"/>
                    <w:jc w:val="center"/>
                    <w:rPr>
                      <w:bCs/>
                      <w:color w:val="0D0D0D" w:themeColor="text1" w:themeTint="F2"/>
                      <w:szCs w:val="21"/>
                    </w:rPr>
                  </w:pPr>
                  <w:r w:rsidRPr="00FD6EF8">
                    <w:rPr>
                      <w:rFonts w:hint="eastAsia"/>
                      <w:bCs/>
                      <w:color w:val="0D0D0D" w:themeColor="text1" w:themeTint="F2"/>
                      <w:szCs w:val="21"/>
                    </w:rPr>
                    <w:t>S4</w:t>
                  </w:r>
                </w:p>
              </w:tc>
              <w:tc>
                <w:tcPr>
                  <w:tcW w:w="884" w:type="pct"/>
                  <w:vMerge w:val="restart"/>
                  <w:vAlign w:val="center"/>
                </w:tcPr>
                <w:p w14:paraId="2D139255" w14:textId="77777777" w:rsidR="00371293" w:rsidRPr="00FD6EF8" w:rsidRDefault="00371293" w:rsidP="00C02835">
                  <w:pPr>
                    <w:adjustRightInd w:val="0"/>
                    <w:snapToGrid w:val="0"/>
                    <w:jc w:val="center"/>
                    <w:rPr>
                      <w:bCs/>
                      <w:color w:val="0D0D0D" w:themeColor="text1" w:themeTint="F2"/>
                      <w:szCs w:val="21"/>
                    </w:rPr>
                  </w:pPr>
                  <w:r w:rsidRPr="00FD6EF8">
                    <w:rPr>
                      <w:rFonts w:hint="eastAsia"/>
                      <w:bCs/>
                      <w:color w:val="0D0D0D" w:themeColor="text1" w:themeTint="F2"/>
                      <w:szCs w:val="21"/>
                    </w:rPr>
                    <w:t>设备维护</w:t>
                  </w:r>
                </w:p>
              </w:tc>
              <w:tc>
                <w:tcPr>
                  <w:tcW w:w="972" w:type="pct"/>
                  <w:vAlign w:val="center"/>
                </w:tcPr>
                <w:p w14:paraId="62E19A0C" w14:textId="77777777" w:rsidR="00371293" w:rsidRPr="00FD6EF8" w:rsidRDefault="00371293" w:rsidP="00C02835">
                  <w:pPr>
                    <w:adjustRightInd w:val="0"/>
                    <w:snapToGrid w:val="0"/>
                    <w:jc w:val="center"/>
                    <w:rPr>
                      <w:rFonts w:hAnsi="宋体"/>
                      <w:color w:val="0D0D0D" w:themeColor="text1" w:themeTint="F2"/>
                      <w:szCs w:val="21"/>
                    </w:rPr>
                  </w:pPr>
                  <w:r w:rsidRPr="00FD6EF8">
                    <w:rPr>
                      <w:rFonts w:hAnsi="宋体" w:hint="eastAsia"/>
                      <w:color w:val="0D0D0D" w:themeColor="text1" w:themeTint="F2"/>
                      <w:szCs w:val="21"/>
                    </w:rPr>
                    <w:t>废机油</w:t>
                  </w:r>
                </w:p>
              </w:tc>
              <w:tc>
                <w:tcPr>
                  <w:tcW w:w="531" w:type="pct"/>
                  <w:vAlign w:val="center"/>
                </w:tcPr>
                <w:p w14:paraId="03DFB008" w14:textId="77777777" w:rsidR="00371293" w:rsidRPr="00FD6EF8" w:rsidRDefault="00371293" w:rsidP="00C02835">
                  <w:pPr>
                    <w:adjustRightInd w:val="0"/>
                    <w:snapToGrid w:val="0"/>
                    <w:jc w:val="center"/>
                    <w:rPr>
                      <w:rFonts w:hAnsi="宋体"/>
                      <w:bCs/>
                      <w:color w:val="0D0D0D" w:themeColor="text1" w:themeTint="F2"/>
                      <w:szCs w:val="21"/>
                    </w:rPr>
                  </w:pPr>
                  <w:r w:rsidRPr="00FD6EF8">
                    <w:rPr>
                      <w:rFonts w:hAnsi="宋体"/>
                      <w:bCs/>
                      <w:color w:val="0D0D0D" w:themeColor="text1" w:themeTint="F2"/>
                      <w:szCs w:val="21"/>
                    </w:rPr>
                    <w:t>间歇</w:t>
                  </w:r>
                </w:p>
              </w:tc>
              <w:tc>
                <w:tcPr>
                  <w:tcW w:w="1640" w:type="pct"/>
                  <w:vMerge/>
                  <w:vAlign w:val="center"/>
                </w:tcPr>
                <w:p w14:paraId="3AF80AA1" w14:textId="77777777" w:rsidR="00371293" w:rsidRPr="00FD6EF8" w:rsidRDefault="00371293" w:rsidP="00C02835">
                  <w:pPr>
                    <w:adjustRightInd w:val="0"/>
                    <w:snapToGrid w:val="0"/>
                    <w:jc w:val="center"/>
                    <w:rPr>
                      <w:rFonts w:hAnsi="宋体"/>
                      <w:bCs/>
                      <w:color w:val="0D0D0D" w:themeColor="text1" w:themeTint="F2"/>
                      <w:szCs w:val="21"/>
                    </w:rPr>
                  </w:pPr>
                </w:p>
              </w:tc>
            </w:tr>
            <w:tr w:rsidR="00371293" w:rsidRPr="00FD6EF8" w14:paraId="33D0D49E" w14:textId="58BC9941" w:rsidTr="0092795B">
              <w:trPr>
                <w:trHeight w:val="397"/>
              </w:trPr>
              <w:tc>
                <w:tcPr>
                  <w:tcW w:w="402" w:type="pct"/>
                  <w:vMerge/>
                  <w:vAlign w:val="center"/>
                </w:tcPr>
                <w:p w14:paraId="7C453D25" w14:textId="77777777" w:rsidR="00371293" w:rsidRPr="00FD6EF8" w:rsidRDefault="00371293" w:rsidP="00C02835">
                  <w:pPr>
                    <w:adjustRightInd w:val="0"/>
                    <w:snapToGrid w:val="0"/>
                    <w:jc w:val="center"/>
                    <w:rPr>
                      <w:bCs/>
                      <w:color w:val="0D0D0D" w:themeColor="text1" w:themeTint="F2"/>
                      <w:szCs w:val="21"/>
                    </w:rPr>
                  </w:pPr>
                </w:p>
              </w:tc>
              <w:tc>
                <w:tcPr>
                  <w:tcW w:w="571" w:type="pct"/>
                  <w:vAlign w:val="center"/>
                </w:tcPr>
                <w:p w14:paraId="0747AD14" w14:textId="3DF47D14" w:rsidR="00371293" w:rsidRPr="00FD6EF8" w:rsidRDefault="00371293" w:rsidP="00C02835">
                  <w:pPr>
                    <w:adjustRightInd w:val="0"/>
                    <w:snapToGrid w:val="0"/>
                    <w:jc w:val="center"/>
                    <w:rPr>
                      <w:bCs/>
                      <w:color w:val="0D0D0D" w:themeColor="text1" w:themeTint="F2"/>
                      <w:szCs w:val="21"/>
                    </w:rPr>
                  </w:pPr>
                  <w:r w:rsidRPr="00FD6EF8">
                    <w:rPr>
                      <w:rFonts w:hint="eastAsia"/>
                      <w:bCs/>
                      <w:color w:val="0D0D0D" w:themeColor="text1" w:themeTint="F2"/>
                      <w:szCs w:val="21"/>
                    </w:rPr>
                    <w:t>S</w:t>
                  </w:r>
                  <w:r w:rsidRPr="00FD6EF8">
                    <w:rPr>
                      <w:bCs/>
                      <w:color w:val="0D0D0D" w:themeColor="text1" w:themeTint="F2"/>
                      <w:szCs w:val="21"/>
                    </w:rPr>
                    <w:t>5</w:t>
                  </w:r>
                </w:p>
              </w:tc>
              <w:tc>
                <w:tcPr>
                  <w:tcW w:w="884" w:type="pct"/>
                  <w:vMerge/>
                  <w:vAlign w:val="center"/>
                </w:tcPr>
                <w:p w14:paraId="63C79CD3" w14:textId="77777777" w:rsidR="00371293" w:rsidRPr="00FD6EF8" w:rsidRDefault="00371293" w:rsidP="00C02835">
                  <w:pPr>
                    <w:adjustRightInd w:val="0"/>
                    <w:snapToGrid w:val="0"/>
                    <w:jc w:val="center"/>
                    <w:rPr>
                      <w:bCs/>
                      <w:color w:val="0D0D0D" w:themeColor="text1" w:themeTint="F2"/>
                      <w:szCs w:val="21"/>
                    </w:rPr>
                  </w:pPr>
                </w:p>
              </w:tc>
              <w:tc>
                <w:tcPr>
                  <w:tcW w:w="972" w:type="pct"/>
                  <w:vAlign w:val="center"/>
                </w:tcPr>
                <w:p w14:paraId="7BD82C35" w14:textId="77777777" w:rsidR="00371293" w:rsidRPr="00FD6EF8" w:rsidRDefault="00371293" w:rsidP="00C02835">
                  <w:pPr>
                    <w:adjustRightInd w:val="0"/>
                    <w:snapToGrid w:val="0"/>
                    <w:jc w:val="center"/>
                    <w:rPr>
                      <w:rFonts w:hAnsi="宋体"/>
                      <w:color w:val="0D0D0D" w:themeColor="text1" w:themeTint="F2"/>
                      <w:szCs w:val="21"/>
                    </w:rPr>
                  </w:pPr>
                  <w:r w:rsidRPr="00FD6EF8">
                    <w:rPr>
                      <w:rFonts w:hAnsi="宋体" w:hint="eastAsia"/>
                      <w:color w:val="0D0D0D" w:themeColor="text1" w:themeTint="F2"/>
                      <w:szCs w:val="21"/>
                    </w:rPr>
                    <w:t>废机油桶</w:t>
                  </w:r>
                </w:p>
              </w:tc>
              <w:tc>
                <w:tcPr>
                  <w:tcW w:w="531" w:type="pct"/>
                  <w:vAlign w:val="center"/>
                </w:tcPr>
                <w:p w14:paraId="2F24DA20" w14:textId="77777777" w:rsidR="00371293" w:rsidRPr="00FD6EF8" w:rsidRDefault="00371293" w:rsidP="00C02835">
                  <w:pPr>
                    <w:adjustRightInd w:val="0"/>
                    <w:snapToGrid w:val="0"/>
                    <w:jc w:val="center"/>
                    <w:rPr>
                      <w:rFonts w:hAnsi="宋体"/>
                      <w:bCs/>
                      <w:color w:val="0D0D0D" w:themeColor="text1" w:themeTint="F2"/>
                      <w:szCs w:val="21"/>
                    </w:rPr>
                  </w:pPr>
                  <w:r w:rsidRPr="00FD6EF8">
                    <w:rPr>
                      <w:rFonts w:hAnsi="宋体"/>
                      <w:bCs/>
                      <w:color w:val="0D0D0D" w:themeColor="text1" w:themeTint="F2"/>
                      <w:szCs w:val="21"/>
                    </w:rPr>
                    <w:t>间歇</w:t>
                  </w:r>
                </w:p>
              </w:tc>
              <w:tc>
                <w:tcPr>
                  <w:tcW w:w="1640" w:type="pct"/>
                  <w:vMerge/>
                  <w:vAlign w:val="center"/>
                </w:tcPr>
                <w:p w14:paraId="5650397D" w14:textId="77777777" w:rsidR="00371293" w:rsidRPr="00FD6EF8" w:rsidRDefault="00371293" w:rsidP="00C02835">
                  <w:pPr>
                    <w:adjustRightInd w:val="0"/>
                    <w:snapToGrid w:val="0"/>
                    <w:jc w:val="center"/>
                    <w:rPr>
                      <w:rFonts w:hAnsi="宋体"/>
                      <w:bCs/>
                      <w:color w:val="0D0D0D" w:themeColor="text1" w:themeTint="F2"/>
                      <w:szCs w:val="21"/>
                    </w:rPr>
                  </w:pPr>
                </w:p>
              </w:tc>
            </w:tr>
            <w:tr w:rsidR="00371293" w:rsidRPr="00FD6EF8" w14:paraId="6D538D33" w14:textId="5EBA594F" w:rsidTr="0092795B">
              <w:trPr>
                <w:trHeight w:val="397"/>
              </w:trPr>
              <w:tc>
                <w:tcPr>
                  <w:tcW w:w="402" w:type="pct"/>
                  <w:vMerge/>
                  <w:vAlign w:val="center"/>
                </w:tcPr>
                <w:p w14:paraId="6D7986D0" w14:textId="77777777" w:rsidR="00371293" w:rsidRPr="00FD6EF8" w:rsidRDefault="00371293" w:rsidP="00C02835">
                  <w:pPr>
                    <w:adjustRightInd w:val="0"/>
                    <w:snapToGrid w:val="0"/>
                    <w:jc w:val="center"/>
                    <w:rPr>
                      <w:bCs/>
                      <w:color w:val="0D0D0D" w:themeColor="text1" w:themeTint="F2"/>
                      <w:szCs w:val="21"/>
                    </w:rPr>
                  </w:pPr>
                </w:p>
              </w:tc>
              <w:tc>
                <w:tcPr>
                  <w:tcW w:w="571" w:type="pct"/>
                  <w:vAlign w:val="center"/>
                </w:tcPr>
                <w:p w14:paraId="6A35DC76" w14:textId="676F470C" w:rsidR="00371293" w:rsidRPr="00FD6EF8" w:rsidRDefault="00371293" w:rsidP="00C02835">
                  <w:pPr>
                    <w:adjustRightInd w:val="0"/>
                    <w:snapToGrid w:val="0"/>
                    <w:jc w:val="center"/>
                    <w:rPr>
                      <w:bCs/>
                      <w:color w:val="0D0D0D" w:themeColor="text1" w:themeTint="F2"/>
                      <w:szCs w:val="21"/>
                    </w:rPr>
                  </w:pPr>
                  <w:r w:rsidRPr="00FD6EF8">
                    <w:rPr>
                      <w:rFonts w:hint="eastAsia"/>
                      <w:bCs/>
                      <w:color w:val="0D0D0D" w:themeColor="text1" w:themeTint="F2"/>
                      <w:szCs w:val="21"/>
                    </w:rPr>
                    <w:t>S</w:t>
                  </w:r>
                  <w:r w:rsidRPr="00FD6EF8">
                    <w:rPr>
                      <w:bCs/>
                      <w:color w:val="0D0D0D" w:themeColor="text1" w:themeTint="F2"/>
                      <w:szCs w:val="21"/>
                    </w:rPr>
                    <w:t>6</w:t>
                  </w:r>
                </w:p>
              </w:tc>
              <w:tc>
                <w:tcPr>
                  <w:tcW w:w="884" w:type="pct"/>
                  <w:vMerge/>
                  <w:vAlign w:val="center"/>
                </w:tcPr>
                <w:p w14:paraId="2F57814C" w14:textId="77777777" w:rsidR="00371293" w:rsidRPr="00FD6EF8" w:rsidRDefault="00371293" w:rsidP="00C02835">
                  <w:pPr>
                    <w:adjustRightInd w:val="0"/>
                    <w:snapToGrid w:val="0"/>
                    <w:jc w:val="center"/>
                    <w:rPr>
                      <w:bCs/>
                      <w:color w:val="0D0D0D" w:themeColor="text1" w:themeTint="F2"/>
                      <w:szCs w:val="21"/>
                    </w:rPr>
                  </w:pPr>
                </w:p>
              </w:tc>
              <w:tc>
                <w:tcPr>
                  <w:tcW w:w="972" w:type="pct"/>
                  <w:vAlign w:val="center"/>
                </w:tcPr>
                <w:p w14:paraId="4B07FFB3" w14:textId="77777777" w:rsidR="00371293" w:rsidRPr="00FD6EF8" w:rsidRDefault="00371293" w:rsidP="00C02835">
                  <w:pPr>
                    <w:adjustRightInd w:val="0"/>
                    <w:snapToGrid w:val="0"/>
                    <w:jc w:val="center"/>
                    <w:rPr>
                      <w:rFonts w:hAnsi="宋体"/>
                      <w:color w:val="0D0D0D" w:themeColor="text1" w:themeTint="F2"/>
                      <w:szCs w:val="21"/>
                    </w:rPr>
                  </w:pPr>
                  <w:r w:rsidRPr="00FD6EF8">
                    <w:rPr>
                      <w:rFonts w:hAnsi="宋体" w:hint="eastAsia"/>
                      <w:color w:val="0D0D0D" w:themeColor="text1" w:themeTint="F2"/>
                      <w:szCs w:val="21"/>
                    </w:rPr>
                    <w:t>废含油手套、抹布</w:t>
                  </w:r>
                </w:p>
              </w:tc>
              <w:tc>
                <w:tcPr>
                  <w:tcW w:w="531" w:type="pct"/>
                  <w:vAlign w:val="center"/>
                </w:tcPr>
                <w:p w14:paraId="0CE94D9F" w14:textId="77777777" w:rsidR="00371293" w:rsidRPr="00FD6EF8" w:rsidRDefault="00371293" w:rsidP="00C02835">
                  <w:pPr>
                    <w:adjustRightInd w:val="0"/>
                    <w:snapToGrid w:val="0"/>
                    <w:jc w:val="center"/>
                    <w:rPr>
                      <w:rFonts w:hAnsi="宋体"/>
                      <w:bCs/>
                      <w:color w:val="0D0D0D" w:themeColor="text1" w:themeTint="F2"/>
                      <w:szCs w:val="21"/>
                    </w:rPr>
                  </w:pPr>
                  <w:r w:rsidRPr="00FD6EF8">
                    <w:rPr>
                      <w:rFonts w:hAnsi="宋体"/>
                      <w:bCs/>
                      <w:color w:val="0D0D0D" w:themeColor="text1" w:themeTint="F2"/>
                      <w:szCs w:val="21"/>
                    </w:rPr>
                    <w:t>间歇</w:t>
                  </w:r>
                </w:p>
              </w:tc>
              <w:tc>
                <w:tcPr>
                  <w:tcW w:w="1640" w:type="pct"/>
                  <w:vMerge/>
                  <w:vAlign w:val="center"/>
                </w:tcPr>
                <w:p w14:paraId="2E0110EE" w14:textId="77777777" w:rsidR="00371293" w:rsidRPr="00FD6EF8" w:rsidRDefault="00371293" w:rsidP="00C02835">
                  <w:pPr>
                    <w:adjustRightInd w:val="0"/>
                    <w:snapToGrid w:val="0"/>
                    <w:jc w:val="center"/>
                    <w:rPr>
                      <w:rFonts w:hAnsi="宋体"/>
                      <w:bCs/>
                      <w:color w:val="0D0D0D" w:themeColor="text1" w:themeTint="F2"/>
                      <w:szCs w:val="21"/>
                    </w:rPr>
                  </w:pPr>
                </w:p>
              </w:tc>
            </w:tr>
            <w:tr w:rsidR="0092795B" w:rsidRPr="00FD6EF8" w14:paraId="2086B02A" w14:textId="79F33D25" w:rsidTr="0092795B">
              <w:trPr>
                <w:trHeight w:val="397"/>
              </w:trPr>
              <w:tc>
                <w:tcPr>
                  <w:tcW w:w="402" w:type="pct"/>
                  <w:vMerge/>
                  <w:vAlign w:val="center"/>
                </w:tcPr>
                <w:p w14:paraId="395CBF76" w14:textId="77777777" w:rsidR="0092795B" w:rsidRPr="00FD6EF8" w:rsidRDefault="0092795B" w:rsidP="00C02835">
                  <w:pPr>
                    <w:adjustRightInd w:val="0"/>
                    <w:snapToGrid w:val="0"/>
                    <w:jc w:val="center"/>
                    <w:rPr>
                      <w:bCs/>
                      <w:color w:val="0D0D0D" w:themeColor="text1" w:themeTint="F2"/>
                      <w:szCs w:val="21"/>
                    </w:rPr>
                  </w:pPr>
                </w:p>
              </w:tc>
              <w:tc>
                <w:tcPr>
                  <w:tcW w:w="571" w:type="pct"/>
                  <w:vAlign w:val="center"/>
                </w:tcPr>
                <w:p w14:paraId="3629D4EE" w14:textId="6A141AA2" w:rsidR="0092795B" w:rsidRPr="00FD6EF8" w:rsidRDefault="0092795B" w:rsidP="00C02835">
                  <w:pPr>
                    <w:adjustRightInd w:val="0"/>
                    <w:snapToGrid w:val="0"/>
                    <w:jc w:val="center"/>
                    <w:rPr>
                      <w:bCs/>
                      <w:color w:val="0D0D0D" w:themeColor="text1" w:themeTint="F2"/>
                      <w:szCs w:val="21"/>
                    </w:rPr>
                  </w:pPr>
                  <w:r w:rsidRPr="00FD6EF8">
                    <w:rPr>
                      <w:rFonts w:hint="eastAsia"/>
                      <w:bCs/>
                      <w:color w:val="0D0D0D" w:themeColor="text1" w:themeTint="F2"/>
                      <w:szCs w:val="21"/>
                    </w:rPr>
                    <w:t>S</w:t>
                  </w:r>
                  <w:r w:rsidRPr="00FD6EF8">
                    <w:rPr>
                      <w:bCs/>
                      <w:color w:val="0D0D0D" w:themeColor="text1" w:themeTint="F2"/>
                      <w:szCs w:val="21"/>
                    </w:rPr>
                    <w:t>7</w:t>
                  </w:r>
                </w:p>
              </w:tc>
              <w:tc>
                <w:tcPr>
                  <w:tcW w:w="884" w:type="pct"/>
                  <w:vAlign w:val="center"/>
                </w:tcPr>
                <w:p w14:paraId="7DDA77BD" w14:textId="77777777" w:rsidR="0092795B" w:rsidRPr="00FD6EF8" w:rsidRDefault="0092795B" w:rsidP="00C02835">
                  <w:pPr>
                    <w:adjustRightInd w:val="0"/>
                    <w:snapToGrid w:val="0"/>
                    <w:jc w:val="center"/>
                    <w:rPr>
                      <w:bCs/>
                      <w:color w:val="0D0D0D" w:themeColor="text1" w:themeTint="F2"/>
                      <w:szCs w:val="21"/>
                    </w:rPr>
                  </w:pPr>
                  <w:r w:rsidRPr="00FD6EF8">
                    <w:rPr>
                      <w:rFonts w:hint="eastAsia"/>
                      <w:bCs/>
                      <w:color w:val="0D0D0D" w:themeColor="text1" w:themeTint="F2"/>
                      <w:szCs w:val="21"/>
                    </w:rPr>
                    <w:t>废水处理</w:t>
                  </w:r>
                </w:p>
              </w:tc>
              <w:tc>
                <w:tcPr>
                  <w:tcW w:w="972" w:type="pct"/>
                  <w:vAlign w:val="center"/>
                </w:tcPr>
                <w:p w14:paraId="4130803A" w14:textId="77777777" w:rsidR="0092795B" w:rsidRPr="00FD6EF8" w:rsidRDefault="0092795B" w:rsidP="00C02835">
                  <w:pPr>
                    <w:adjustRightInd w:val="0"/>
                    <w:snapToGrid w:val="0"/>
                    <w:jc w:val="center"/>
                    <w:rPr>
                      <w:rFonts w:hAnsi="宋体"/>
                      <w:color w:val="0D0D0D" w:themeColor="text1" w:themeTint="F2"/>
                      <w:szCs w:val="21"/>
                    </w:rPr>
                  </w:pPr>
                  <w:r w:rsidRPr="00FD6EF8">
                    <w:rPr>
                      <w:rFonts w:hint="eastAsia"/>
                      <w:color w:val="0D0D0D" w:themeColor="text1" w:themeTint="F2"/>
                      <w:szCs w:val="21"/>
                    </w:rPr>
                    <w:t>沉淀池沉渣</w:t>
                  </w:r>
                </w:p>
              </w:tc>
              <w:tc>
                <w:tcPr>
                  <w:tcW w:w="531" w:type="pct"/>
                  <w:vAlign w:val="center"/>
                </w:tcPr>
                <w:p w14:paraId="7CB40091" w14:textId="77777777" w:rsidR="0092795B" w:rsidRPr="00FD6EF8" w:rsidRDefault="0092795B" w:rsidP="00C02835">
                  <w:pPr>
                    <w:adjustRightInd w:val="0"/>
                    <w:snapToGrid w:val="0"/>
                    <w:jc w:val="center"/>
                    <w:rPr>
                      <w:rFonts w:hAnsi="宋体"/>
                      <w:bCs/>
                      <w:color w:val="0D0D0D" w:themeColor="text1" w:themeTint="F2"/>
                      <w:szCs w:val="21"/>
                    </w:rPr>
                  </w:pPr>
                  <w:r w:rsidRPr="00FD6EF8">
                    <w:rPr>
                      <w:rFonts w:hAnsi="宋体"/>
                      <w:bCs/>
                      <w:color w:val="0D0D0D" w:themeColor="text1" w:themeTint="F2"/>
                      <w:szCs w:val="21"/>
                    </w:rPr>
                    <w:t>间歇</w:t>
                  </w:r>
                </w:p>
              </w:tc>
              <w:tc>
                <w:tcPr>
                  <w:tcW w:w="1640" w:type="pct"/>
                  <w:vAlign w:val="center"/>
                </w:tcPr>
                <w:p w14:paraId="037DA79C" w14:textId="52640884" w:rsidR="0092795B" w:rsidRPr="00FD6EF8" w:rsidRDefault="00371293" w:rsidP="00C02835">
                  <w:pPr>
                    <w:adjustRightInd w:val="0"/>
                    <w:snapToGrid w:val="0"/>
                    <w:jc w:val="center"/>
                    <w:rPr>
                      <w:rFonts w:hAnsi="宋体"/>
                      <w:bCs/>
                      <w:color w:val="0D0D0D" w:themeColor="text1" w:themeTint="F2"/>
                      <w:szCs w:val="21"/>
                    </w:rPr>
                  </w:pPr>
                  <w:r w:rsidRPr="00FD6EF8">
                    <w:rPr>
                      <w:rFonts w:hint="eastAsia"/>
                      <w:color w:val="0D0D0D" w:themeColor="text1" w:themeTint="F2"/>
                      <w:szCs w:val="21"/>
                    </w:rPr>
                    <w:t>集中收集后外售</w:t>
                  </w:r>
                </w:p>
              </w:tc>
            </w:tr>
            <w:tr w:rsidR="0092795B" w:rsidRPr="00FD6EF8" w14:paraId="731FC221" w14:textId="0693C632" w:rsidTr="0092795B">
              <w:trPr>
                <w:trHeight w:val="397"/>
              </w:trPr>
              <w:tc>
                <w:tcPr>
                  <w:tcW w:w="402" w:type="pct"/>
                  <w:vMerge/>
                  <w:vAlign w:val="center"/>
                </w:tcPr>
                <w:p w14:paraId="6A210DE7" w14:textId="77777777" w:rsidR="0092795B" w:rsidRPr="00FD6EF8" w:rsidRDefault="0092795B" w:rsidP="00C02835">
                  <w:pPr>
                    <w:adjustRightInd w:val="0"/>
                    <w:snapToGrid w:val="0"/>
                    <w:jc w:val="center"/>
                    <w:rPr>
                      <w:bCs/>
                      <w:color w:val="0D0D0D" w:themeColor="text1" w:themeTint="F2"/>
                      <w:szCs w:val="21"/>
                    </w:rPr>
                  </w:pPr>
                </w:p>
              </w:tc>
              <w:tc>
                <w:tcPr>
                  <w:tcW w:w="571" w:type="pct"/>
                  <w:vAlign w:val="center"/>
                </w:tcPr>
                <w:p w14:paraId="111F3E2C" w14:textId="77777777" w:rsidR="0092795B" w:rsidRPr="00FD6EF8" w:rsidRDefault="0092795B" w:rsidP="00C02835">
                  <w:pPr>
                    <w:adjustRightInd w:val="0"/>
                    <w:snapToGrid w:val="0"/>
                    <w:ind w:leftChars="-50" w:left="-105" w:rightChars="-50" w:right="-105"/>
                    <w:jc w:val="center"/>
                    <w:rPr>
                      <w:bCs/>
                      <w:color w:val="0D0D0D" w:themeColor="text1" w:themeTint="F2"/>
                      <w:szCs w:val="21"/>
                    </w:rPr>
                  </w:pPr>
                  <w:r w:rsidRPr="00FD6EF8">
                    <w:rPr>
                      <w:bCs/>
                      <w:color w:val="0D0D0D" w:themeColor="text1" w:themeTint="F2"/>
                      <w:szCs w:val="21"/>
                    </w:rPr>
                    <w:t>生活垃圾</w:t>
                  </w:r>
                </w:p>
              </w:tc>
              <w:tc>
                <w:tcPr>
                  <w:tcW w:w="884" w:type="pct"/>
                  <w:vAlign w:val="center"/>
                </w:tcPr>
                <w:p w14:paraId="76A0DCFF" w14:textId="77777777" w:rsidR="0092795B" w:rsidRPr="00FD6EF8" w:rsidRDefault="0092795B" w:rsidP="00C02835">
                  <w:pPr>
                    <w:adjustRightInd w:val="0"/>
                    <w:snapToGrid w:val="0"/>
                    <w:jc w:val="center"/>
                    <w:rPr>
                      <w:bCs/>
                      <w:color w:val="0D0D0D" w:themeColor="text1" w:themeTint="F2"/>
                      <w:szCs w:val="21"/>
                    </w:rPr>
                  </w:pPr>
                  <w:r w:rsidRPr="00FD6EF8">
                    <w:rPr>
                      <w:bCs/>
                      <w:color w:val="0D0D0D" w:themeColor="text1" w:themeTint="F2"/>
                      <w:szCs w:val="21"/>
                    </w:rPr>
                    <w:t>职</w:t>
                  </w:r>
                  <w:r w:rsidRPr="00FD6EF8">
                    <w:rPr>
                      <w:rFonts w:hint="eastAsia"/>
                      <w:bCs/>
                      <w:color w:val="0D0D0D" w:themeColor="text1" w:themeTint="F2"/>
                      <w:szCs w:val="21"/>
                    </w:rPr>
                    <w:t>工</w:t>
                  </w:r>
                  <w:r w:rsidRPr="00FD6EF8">
                    <w:rPr>
                      <w:bCs/>
                      <w:color w:val="0D0D0D" w:themeColor="text1" w:themeTint="F2"/>
                      <w:szCs w:val="21"/>
                    </w:rPr>
                    <w:t>生活</w:t>
                  </w:r>
                </w:p>
              </w:tc>
              <w:tc>
                <w:tcPr>
                  <w:tcW w:w="972" w:type="pct"/>
                  <w:vAlign w:val="center"/>
                </w:tcPr>
                <w:p w14:paraId="144B19A0" w14:textId="77777777" w:rsidR="0092795B" w:rsidRPr="00FD6EF8" w:rsidRDefault="0092795B" w:rsidP="00C02835">
                  <w:pPr>
                    <w:adjustRightInd w:val="0"/>
                    <w:snapToGrid w:val="0"/>
                    <w:jc w:val="center"/>
                    <w:rPr>
                      <w:bCs/>
                      <w:color w:val="0D0D0D" w:themeColor="text1" w:themeTint="F2"/>
                      <w:szCs w:val="21"/>
                    </w:rPr>
                  </w:pPr>
                  <w:r w:rsidRPr="00FD6EF8">
                    <w:rPr>
                      <w:bCs/>
                      <w:color w:val="0D0D0D" w:themeColor="text1" w:themeTint="F2"/>
                      <w:szCs w:val="21"/>
                    </w:rPr>
                    <w:t>生活垃圾</w:t>
                  </w:r>
                </w:p>
              </w:tc>
              <w:tc>
                <w:tcPr>
                  <w:tcW w:w="531" w:type="pct"/>
                  <w:vAlign w:val="center"/>
                </w:tcPr>
                <w:p w14:paraId="2022D3B0" w14:textId="77777777" w:rsidR="0092795B" w:rsidRPr="00FD6EF8" w:rsidRDefault="0092795B" w:rsidP="00C02835">
                  <w:pPr>
                    <w:adjustRightInd w:val="0"/>
                    <w:snapToGrid w:val="0"/>
                    <w:jc w:val="center"/>
                    <w:rPr>
                      <w:bCs/>
                      <w:color w:val="0D0D0D" w:themeColor="text1" w:themeTint="F2"/>
                      <w:szCs w:val="21"/>
                    </w:rPr>
                  </w:pPr>
                  <w:r w:rsidRPr="00FD6EF8">
                    <w:rPr>
                      <w:rFonts w:hint="eastAsia"/>
                      <w:bCs/>
                      <w:color w:val="0D0D0D" w:themeColor="text1" w:themeTint="F2"/>
                      <w:szCs w:val="21"/>
                    </w:rPr>
                    <w:t>间断</w:t>
                  </w:r>
                </w:p>
              </w:tc>
              <w:tc>
                <w:tcPr>
                  <w:tcW w:w="1640" w:type="pct"/>
                  <w:vAlign w:val="center"/>
                </w:tcPr>
                <w:p w14:paraId="6E271A51" w14:textId="0A7563D3" w:rsidR="0092795B" w:rsidRPr="00FD6EF8" w:rsidRDefault="00371293" w:rsidP="00C02835">
                  <w:pPr>
                    <w:adjustRightInd w:val="0"/>
                    <w:snapToGrid w:val="0"/>
                    <w:jc w:val="center"/>
                    <w:rPr>
                      <w:bCs/>
                      <w:color w:val="0D0D0D" w:themeColor="text1" w:themeTint="F2"/>
                      <w:szCs w:val="21"/>
                    </w:rPr>
                  </w:pPr>
                  <w:r w:rsidRPr="00FD6EF8">
                    <w:rPr>
                      <w:rFonts w:hint="eastAsia"/>
                      <w:color w:val="0D0D0D" w:themeColor="text1" w:themeTint="F2"/>
                      <w:szCs w:val="21"/>
                    </w:rPr>
                    <w:t>环卫部门处理</w:t>
                  </w:r>
                </w:p>
              </w:tc>
            </w:tr>
          </w:tbl>
          <w:p w14:paraId="5F2718B5" w14:textId="6496DAB7" w:rsidR="008739F1" w:rsidRPr="00FD6EF8" w:rsidRDefault="008739F1">
            <w:pPr>
              <w:widowControl/>
              <w:spacing w:line="360" w:lineRule="auto"/>
              <w:rPr>
                <w:rFonts w:cs="宋体"/>
                <w:color w:val="0D0D0D" w:themeColor="text1" w:themeTint="F2"/>
                <w:kern w:val="0"/>
                <w:sz w:val="24"/>
              </w:rPr>
            </w:pPr>
          </w:p>
          <w:p w14:paraId="270EA81C" w14:textId="46B8C24E" w:rsidR="008739F1" w:rsidRPr="00FD6EF8" w:rsidRDefault="008739F1">
            <w:pPr>
              <w:widowControl/>
              <w:spacing w:line="360" w:lineRule="auto"/>
              <w:rPr>
                <w:rFonts w:cs="宋体"/>
                <w:color w:val="0D0D0D" w:themeColor="text1" w:themeTint="F2"/>
                <w:kern w:val="0"/>
                <w:sz w:val="24"/>
              </w:rPr>
            </w:pPr>
          </w:p>
        </w:tc>
      </w:tr>
    </w:tbl>
    <w:tbl>
      <w:tblPr>
        <w:tblW w:w="9033"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ook w:val="04A0" w:firstRow="1" w:lastRow="0" w:firstColumn="1" w:lastColumn="0" w:noHBand="0" w:noVBand="1"/>
      </w:tblPr>
      <w:tblGrid>
        <w:gridCol w:w="456"/>
        <w:gridCol w:w="8577"/>
      </w:tblGrid>
      <w:tr w:rsidR="008739F1" w:rsidRPr="00FD6EF8" w14:paraId="02B51EB5" w14:textId="77777777">
        <w:trPr>
          <w:trHeight w:val="12609"/>
        </w:trPr>
        <w:tc>
          <w:tcPr>
            <w:tcW w:w="456" w:type="dxa"/>
            <w:shd w:val="clear" w:color="auto" w:fill="auto"/>
            <w:vAlign w:val="center"/>
          </w:tcPr>
          <w:p w14:paraId="4B0F5A17" w14:textId="77777777" w:rsidR="008739F1" w:rsidRPr="00FD6EF8" w:rsidRDefault="003114DE">
            <w:pPr>
              <w:jc w:val="center"/>
              <w:rPr>
                <w:rFonts w:cs="宋体"/>
                <w:color w:val="0D0D0D" w:themeColor="text1" w:themeTint="F2"/>
                <w:sz w:val="24"/>
                <w:lang w:val="zh-CN"/>
              </w:rPr>
            </w:pPr>
            <w:r w:rsidRPr="00FD6EF8">
              <w:rPr>
                <w:rFonts w:cs="宋体"/>
                <w:color w:val="0D0D0D" w:themeColor="text1" w:themeTint="F2"/>
                <w:sz w:val="24"/>
              </w:rPr>
              <w:lastRenderedPageBreak/>
              <w:br w:type="textWrapping" w:clear="all"/>
            </w:r>
            <w:r w:rsidRPr="00FD6EF8">
              <w:rPr>
                <w:rFonts w:cs="宋体" w:hint="eastAsia"/>
                <w:color w:val="0D0D0D" w:themeColor="text1" w:themeTint="F2"/>
                <w:sz w:val="24"/>
                <w:lang w:val="zh-CN"/>
              </w:rPr>
              <w:t>与项目有关的原有环境污染问题</w:t>
            </w:r>
          </w:p>
        </w:tc>
        <w:tc>
          <w:tcPr>
            <w:tcW w:w="8577" w:type="dxa"/>
            <w:shd w:val="clear" w:color="auto" w:fill="auto"/>
          </w:tcPr>
          <w:p w14:paraId="27000CE2" w14:textId="77777777" w:rsidR="008739F1" w:rsidRPr="00FD6EF8" w:rsidRDefault="008739F1">
            <w:pPr>
              <w:tabs>
                <w:tab w:val="left" w:pos="5040"/>
              </w:tabs>
              <w:rPr>
                <w:color w:val="0D0D0D" w:themeColor="text1" w:themeTint="F2"/>
                <w:sz w:val="24"/>
              </w:rPr>
            </w:pPr>
          </w:p>
          <w:p w14:paraId="47FAFC7D" w14:textId="77777777" w:rsidR="008739F1" w:rsidRPr="00FD6EF8" w:rsidRDefault="003114DE">
            <w:pPr>
              <w:spacing w:line="360" w:lineRule="auto"/>
              <w:ind w:firstLineChars="200" w:firstLine="480"/>
              <w:rPr>
                <w:color w:val="0D0D0D" w:themeColor="text1" w:themeTint="F2"/>
                <w:sz w:val="24"/>
              </w:rPr>
            </w:pPr>
            <w:bookmarkStart w:id="4" w:name="_Hlk81862382"/>
            <w:r w:rsidRPr="00FD6EF8">
              <w:rPr>
                <w:rFonts w:asciiTheme="minorEastAsia" w:eastAsiaTheme="minorEastAsia" w:hAnsiTheme="minorEastAsia" w:cs="宋体" w:hint="eastAsia"/>
                <w:color w:val="0D0D0D" w:themeColor="text1" w:themeTint="F2"/>
                <w:sz w:val="24"/>
              </w:rPr>
              <w:t>本项目为新建项目，位于</w:t>
            </w:r>
            <w:r w:rsidRPr="00FD6EF8">
              <w:rPr>
                <w:rFonts w:hint="eastAsia"/>
                <w:color w:val="0D0D0D" w:themeColor="text1" w:themeTint="F2"/>
                <w:sz w:val="24"/>
              </w:rPr>
              <w:t>芜湖经济技术开发区东区芜湖德豪润达光电科技有限公司厂区内。</w:t>
            </w:r>
            <w:r w:rsidRPr="00FD6EF8">
              <w:rPr>
                <w:rFonts w:asciiTheme="minorEastAsia" w:eastAsiaTheme="minorEastAsia" w:hAnsiTheme="minorEastAsia" w:cs="宋体" w:hint="eastAsia"/>
                <w:color w:val="0D0D0D" w:themeColor="text1" w:themeTint="F2"/>
                <w:sz w:val="24"/>
              </w:rPr>
              <w:t>根据现场实地勘察，项目建设地空置，无与本项目有关的原有污染及环境问题。</w:t>
            </w:r>
            <w:bookmarkEnd w:id="4"/>
          </w:p>
        </w:tc>
      </w:tr>
    </w:tbl>
    <w:p w14:paraId="7967AA51" w14:textId="77777777" w:rsidR="008739F1" w:rsidRPr="00FD6EF8" w:rsidRDefault="008739F1">
      <w:pPr>
        <w:pStyle w:val="aff"/>
        <w:jc w:val="center"/>
        <w:outlineLvl w:val="0"/>
        <w:rPr>
          <w:rFonts w:ascii="Times New Roman" w:hAnsi="Times New Roman"/>
          <w:b/>
          <w:snapToGrid w:val="0"/>
          <w:color w:val="0D0D0D" w:themeColor="text1" w:themeTint="F2"/>
          <w:sz w:val="30"/>
          <w:szCs w:val="30"/>
        </w:rPr>
        <w:sectPr w:rsidR="008739F1" w:rsidRPr="00FD6EF8">
          <w:pgSz w:w="11907" w:h="16840"/>
          <w:pgMar w:top="1701" w:right="1531" w:bottom="2127" w:left="1531" w:header="851" w:footer="851" w:gutter="0"/>
          <w:cols w:space="720"/>
          <w:docGrid w:linePitch="312"/>
        </w:sectPr>
      </w:pPr>
    </w:p>
    <w:p w14:paraId="18FDD7D9" w14:textId="77777777" w:rsidR="008739F1" w:rsidRPr="00FD6EF8" w:rsidRDefault="003114DE" w:rsidP="009918F9">
      <w:pPr>
        <w:pStyle w:val="aff"/>
        <w:jc w:val="center"/>
        <w:outlineLvl w:val="0"/>
        <w:rPr>
          <w:rFonts w:ascii="Times New Roman" w:hAnsi="Times New Roman"/>
          <w:b/>
          <w:snapToGrid w:val="0"/>
          <w:color w:val="0D0D0D" w:themeColor="text1" w:themeTint="F2"/>
          <w:sz w:val="30"/>
          <w:szCs w:val="30"/>
        </w:rPr>
      </w:pPr>
      <w:r w:rsidRPr="00FD6EF8">
        <w:rPr>
          <w:rFonts w:ascii="Times New Roman" w:hAnsi="Times New Roman" w:hint="eastAsia"/>
          <w:b/>
          <w:snapToGrid w:val="0"/>
          <w:color w:val="0D0D0D" w:themeColor="text1" w:themeTint="F2"/>
          <w:sz w:val="30"/>
          <w:szCs w:val="30"/>
        </w:rPr>
        <w:lastRenderedPageBreak/>
        <w:t>三、区域环境质量现状、环境保护目标及评价标准</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690"/>
        <w:gridCol w:w="8125"/>
      </w:tblGrid>
      <w:tr w:rsidR="008739F1" w:rsidRPr="00FD6EF8" w14:paraId="46B92C82" w14:textId="77777777">
        <w:trPr>
          <w:trHeight w:val="396"/>
          <w:jc w:val="center"/>
        </w:trPr>
        <w:tc>
          <w:tcPr>
            <w:tcW w:w="800" w:type="dxa"/>
            <w:vAlign w:val="center"/>
          </w:tcPr>
          <w:p w14:paraId="5D4E51F5" w14:textId="77777777" w:rsidR="008739F1" w:rsidRPr="00FD6EF8" w:rsidRDefault="003114DE">
            <w:pPr>
              <w:autoSpaceDE w:val="0"/>
              <w:autoSpaceDN w:val="0"/>
              <w:adjustRightInd w:val="0"/>
              <w:snapToGrid w:val="0"/>
              <w:jc w:val="center"/>
              <w:rPr>
                <w:rFonts w:cs="宋体"/>
                <w:color w:val="0D0D0D" w:themeColor="text1" w:themeTint="F2"/>
                <w:kern w:val="0"/>
                <w:sz w:val="24"/>
              </w:rPr>
            </w:pPr>
            <w:r w:rsidRPr="00FD6EF8">
              <w:rPr>
                <w:rFonts w:cs="宋体" w:hint="eastAsia"/>
                <w:color w:val="0D0D0D" w:themeColor="text1" w:themeTint="F2"/>
                <w:kern w:val="0"/>
                <w:sz w:val="24"/>
              </w:rPr>
              <w:t>区域</w:t>
            </w:r>
          </w:p>
          <w:p w14:paraId="20AB11B3" w14:textId="77777777" w:rsidR="008739F1" w:rsidRPr="00FD6EF8" w:rsidRDefault="003114DE">
            <w:pPr>
              <w:autoSpaceDE w:val="0"/>
              <w:autoSpaceDN w:val="0"/>
              <w:adjustRightInd w:val="0"/>
              <w:snapToGrid w:val="0"/>
              <w:jc w:val="center"/>
              <w:rPr>
                <w:rFonts w:cs="宋体"/>
                <w:color w:val="0D0D0D" w:themeColor="text1" w:themeTint="F2"/>
                <w:kern w:val="0"/>
                <w:sz w:val="24"/>
              </w:rPr>
            </w:pPr>
            <w:r w:rsidRPr="00FD6EF8">
              <w:rPr>
                <w:rFonts w:cs="宋体" w:hint="eastAsia"/>
                <w:color w:val="0D0D0D" w:themeColor="text1" w:themeTint="F2"/>
                <w:kern w:val="0"/>
                <w:sz w:val="24"/>
              </w:rPr>
              <w:t>环境</w:t>
            </w:r>
          </w:p>
          <w:p w14:paraId="5DD2D6DE" w14:textId="77777777" w:rsidR="008739F1" w:rsidRPr="00FD6EF8" w:rsidRDefault="003114DE">
            <w:pPr>
              <w:autoSpaceDE w:val="0"/>
              <w:autoSpaceDN w:val="0"/>
              <w:adjustRightInd w:val="0"/>
              <w:snapToGrid w:val="0"/>
              <w:jc w:val="center"/>
              <w:rPr>
                <w:rFonts w:cs="宋体"/>
                <w:color w:val="0D0D0D" w:themeColor="text1" w:themeTint="F2"/>
                <w:kern w:val="0"/>
                <w:sz w:val="24"/>
              </w:rPr>
            </w:pPr>
            <w:r w:rsidRPr="00FD6EF8">
              <w:rPr>
                <w:rFonts w:cs="宋体" w:hint="eastAsia"/>
                <w:color w:val="0D0D0D" w:themeColor="text1" w:themeTint="F2"/>
                <w:kern w:val="0"/>
                <w:sz w:val="24"/>
              </w:rPr>
              <w:t>质量</w:t>
            </w:r>
          </w:p>
          <w:p w14:paraId="7C89F07D" w14:textId="77777777" w:rsidR="008739F1" w:rsidRPr="00FD6EF8" w:rsidRDefault="003114DE">
            <w:pPr>
              <w:autoSpaceDE w:val="0"/>
              <w:autoSpaceDN w:val="0"/>
              <w:adjustRightInd w:val="0"/>
              <w:snapToGrid w:val="0"/>
              <w:jc w:val="center"/>
              <w:rPr>
                <w:rFonts w:cs="宋体"/>
                <w:color w:val="0D0D0D" w:themeColor="text1" w:themeTint="F2"/>
                <w:kern w:val="0"/>
                <w:sz w:val="24"/>
              </w:rPr>
            </w:pPr>
            <w:r w:rsidRPr="00FD6EF8">
              <w:rPr>
                <w:rFonts w:cs="宋体" w:hint="eastAsia"/>
                <w:color w:val="0D0D0D" w:themeColor="text1" w:themeTint="F2"/>
                <w:kern w:val="0"/>
                <w:sz w:val="24"/>
              </w:rPr>
              <w:t>现状</w:t>
            </w:r>
          </w:p>
        </w:tc>
        <w:tc>
          <w:tcPr>
            <w:tcW w:w="8190" w:type="dxa"/>
            <w:vAlign w:val="center"/>
          </w:tcPr>
          <w:p w14:paraId="52DBF68D" w14:textId="77777777" w:rsidR="008739F1" w:rsidRPr="00FD6EF8" w:rsidRDefault="003114DE">
            <w:pPr>
              <w:spacing w:beforeLines="50" w:before="120" w:line="360" w:lineRule="auto"/>
              <w:ind w:firstLineChars="200" w:firstLine="482"/>
              <w:rPr>
                <w:b/>
                <w:color w:val="0D0D0D" w:themeColor="text1" w:themeTint="F2"/>
                <w:sz w:val="24"/>
              </w:rPr>
            </w:pPr>
            <w:r w:rsidRPr="00FD6EF8">
              <w:rPr>
                <w:rFonts w:hint="eastAsia"/>
                <w:b/>
                <w:color w:val="0D0D0D" w:themeColor="text1" w:themeTint="F2"/>
                <w:sz w:val="24"/>
              </w:rPr>
              <w:t>1</w:t>
            </w:r>
            <w:r w:rsidRPr="00FD6EF8">
              <w:rPr>
                <w:rFonts w:hint="eastAsia"/>
                <w:b/>
                <w:color w:val="0D0D0D" w:themeColor="text1" w:themeTint="F2"/>
                <w:sz w:val="24"/>
              </w:rPr>
              <w:t>、区域大气环境质量现状</w:t>
            </w:r>
          </w:p>
          <w:p w14:paraId="5B8E64E6" w14:textId="77777777" w:rsidR="008739F1" w:rsidRPr="00FD6EF8" w:rsidRDefault="003114DE">
            <w:pPr>
              <w:spacing w:line="360" w:lineRule="auto"/>
              <w:ind w:firstLineChars="200" w:firstLine="480"/>
              <w:rPr>
                <w:rFonts w:hAnsi="宋体"/>
                <w:color w:val="0D0D0D" w:themeColor="text1" w:themeTint="F2"/>
                <w:sz w:val="24"/>
              </w:rPr>
            </w:pPr>
            <w:r w:rsidRPr="00FD6EF8">
              <w:rPr>
                <w:rFonts w:hint="eastAsia"/>
                <w:color w:val="0D0D0D" w:themeColor="text1" w:themeTint="F2"/>
                <w:sz w:val="24"/>
              </w:rPr>
              <w:t>本项目常规大气污染因子引用环境状况公报。项目所在地芜湖市近一年的的常规现状监测数据，资料来源于芜湖市生态环境局网站公示的年度环境质量公报。特征污染因子苯并【</w:t>
            </w:r>
            <w:r w:rsidRPr="00FD6EF8">
              <w:rPr>
                <w:rFonts w:hint="eastAsia"/>
                <w:color w:val="0D0D0D" w:themeColor="text1" w:themeTint="F2"/>
                <w:sz w:val="24"/>
              </w:rPr>
              <w:t>a</w:t>
            </w:r>
            <w:r w:rsidRPr="00FD6EF8">
              <w:rPr>
                <w:rFonts w:hint="eastAsia"/>
                <w:color w:val="0D0D0D" w:themeColor="text1" w:themeTint="F2"/>
                <w:sz w:val="24"/>
              </w:rPr>
              <w:t>】芘</w:t>
            </w:r>
            <w:r w:rsidRPr="00FD6EF8">
              <w:rPr>
                <w:rFonts w:hAnsi="宋体" w:hint="eastAsia"/>
                <w:color w:val="0D0D0D" w:themeColor="text1" w:themeTint="F2"/>
                <w:sz w:val="24"/>
              </w:rPr>
              <w:t>引用安徽波谱检测技术有限公司</w:t>
            </w:r>
            <w:r w:rsidRPr="00FD6EF8">
              <w:rPr>
                <w:rFonts w:hAnsi="宋体"/>
                <w:color w:val="0D0D0D" w:themeColor="text1" w:themeTint="F2"/>
                <w:sz w:val="24"/>
              </w:rPr>
              <w:t>于</w:t>
            </w:r>
            <w:r w:rsidRPr="00FD6EF8">
              <w:rPr>
                <w:rFonts w:hint="eastAsia"/>
                <w:color w:val="0D0D0D" w:themeColor="text1" w:themeTint="F2"/>
                <w:sz w:val="24"/>
              </w:rPr>
              <w:t>2</w:t>
            </w:r>
            <w:r w:rsidRPr="00FD6EF8">
              <w:rPr>
                <w:color w:val="0D0D0D" w:themeColor="text1" w:themeTint="F2"/>
                <w:sz w:val="24"/>
              </w:rPr>
              <w:t>022</w:t>
            </w:r>
            <w:r w:rsidRPr="00FD6EF8">
              <w:rPr>
                <w:rFonts w:hint="eastAsia"/>
                <w:color w:val="0D0D0D" w:themeColor="text1" w:themeTint="F2"/>
                <w:sz w:val="24"/>
              </w:rPr>
              <w:t>年</w:t>
            </w:r>
            <w:r w:rsidRPr="00FD6EF8">
              <w:rPr>
                <w:color w:val="0D0D0D" w:themeColor="text1" w:themeTint="F2"/>
                <w:sz w:val="24"/>
              </w:rPr>
              <w:t>1</w:t>
            </w:r>
            <w:r w:rsidRPr="00FD6EF8">
              <w:rPr>
                <w:rFonts w:hint="eastAsia"/>
                <w:color w:val="0D0D0D" w:themeColor="text1" w:themeTint="F2"/>
                <w:sz w:val="24"/>
              </w:rPr>
              <w:t>月</w:t>
            </w:r>
            <w:r w:rsidRPr="00FD6EF8">
              <w:rPr>
                <w:rFonts w:hint="eastAsia"/>
                <w:color w:val="0D0D0D" w:themeColor="text1" w:themeTint="F2"/>
                <w:sz w:val="24"/>
              </w:rPr>
              <w:t>12</w:t>
            </w:r>
            <w:r w:rsidRPr="00FD6EF8">
              <w:rPr>
                <w:rFonts w:hint="eastAsia"/>
                <w:color w:val="0D0D0D" w:themeColor="text1" w:themeTint="F2"/>
                <w:sz w:val="24"/>
              </w:rPr>
              <w:t>日</w:t>
            </w:r>
            <w:r w:rsidRPr="00FD6EF8">
              <w:rPr>
                <w:rFonts w:hint="eastAsia"/>
                <w:color w:val="0D0D0D" w:themeColor="text1" w:themeTint="F2"/>
                <w:sz w:val="24"/>
              </w:rPr>
              <w:t>~</w:t>
            </w:r>
            <w:r w:rsidRPr="00FD6EF8">
              <w:rPr>
                <w:color w:val="0D0D0D" w:themeColor="text1" w:themeTint="F2"/>
                <w:sz w:val="24"/>
              </w:rPr>
              <w:t>2022</w:t>
            </w:r>
            <w:r w:rsidRPr="00FD6EF8">
              <w:rPr>
                <w:rFonts w:hint="eastAsia"/>
                <w:color w:val="0D0D0D" w:themeColor="text1" w:themeTint="F2"/>
                <w:sz w:val="24"/>
              </w:rPr>
              <w:t>年</w:t>
            </w:r>
            <w:r w:rsidRPr="00FD6EF8">
              <w:rPr>
                <w:color w:val="0D0D0D" w:themeColor="text1" w:themeTint="F2"/>
                <w:sz w:val="24"/>
              </w:rPr>
              <w:t>1</w:t>
            </w:r>
            <w:r w:rsidRPr="00FD6EF8">
              <w:rPr>
                <w:rFonts w:hint="eastAsia"/>
                <w:color w:val="0D0D0D" w:themeColor="text1" w:themeTint="F2"/>
                <w:sz w:val="24"/>
              </w:rPr>
              <w:t>月</w:t>
            </w:r>
            <w:r w:rsidRPr="00FD6EF8">
              <w:rPr>
                <w:rFonts w:hint="eastAsia"/>
                <w:color w:val="0D0D0D" w:themeColor="text1" w:themeTint="F2"/>
                <w:sz w:val="24"/>
              </w:rPr>
              <w:t>1</w:t>
            </w:r>
            <w:r w:rsidRPr="00FD6EF8">
              <w:rPr>
                <w:color w:val="0D0D0D" w:themeColor="text1" w:themeTint="F2"/>
                <w:sz w:val="24"/>
              </w:rPr>
              <w:t>8</w:t>
            </w:r>
            <w:r w:rsidRPr="00FD6EF8">
              <w:rPr>
                <w:rFonts w:hint="eastAsia"/>
                <w:color w:val="0D0D0D" w:themeColor="text1" w:themeTint="F2"/>
                <w:sz w:val="24"/>
              </w:rPr>
              <w:t>日</w:t>
            </w:r>
            <w:r w:rsidRPr="00FD6EF8">
              <w:rPr>
                <w:rFonts w:hAnsi="宋体" w:hint="eastAsia"/>
                <w:color w:val="0D0D0D" w:themeColor="text1" w:themeTint="F2"/>
                <w:sz w:val="24"/>
              </w:rPr>
              <w:t>对《</w:t>
            </w:r>
            <w:r w:rsidRPr="00FD6EF8">
              <w:rPr>
                <w:rFonts w:cs="宋体" w:hint="eastAsia"/>
                <w:bCs/>
                <w:color w:val="0D0D0D" w:themeColor="text1" w:themeTint="F2"/>
                <w:kern w:val="0"/>
                <w:sz w:val="24"/>
              </w:rPr>
              <w:t>中交路桥建设有限公司</w:t>
            </w:r>
            <w:r w:rsidRPr="00FD6EF8">
              <w:rPr>
                <w:rFonts w:hint="eastAsia"/>
                <w:color w:val="0D0D0D" w:themeColor="text1" w:themeTint="F2"/>
                <w:sz w:val="24"/>
              </w:rPr>
              <w:t>G4211</w:t>
            </w:r>
            <w:r w:rsidRPr="00FD6EF8">
              <w:rPr>
                <w:rFonts w:hint="eastAsia"/>
                <w:color w:val="0D0D0D" w:themeColor="text1" w:themeTint="F2"/>
                <w:sz w:val="24"/>
              </w:rPr>
              <w:t>宁芜高速皖苏界至芜湖枢纽段改扩建工程施工第三标段沥青混凝土拌合站和水稳拌合站项目</w:t>
            </w:r>
            <w:r w:rsidRPr="00FD6EF8">
              <w:rPr>
                <w:rFonts w:hAnsi="宋体"/>
                <w:color w:val="0D0D0D" w:themeColor="text1" w:themeTint="F2"/>
                <w:sz w:val="24"/>
              </w:rPr>
              <w:t>环境影响报告</w:t>
            </w:r>
            <w:r w:rsidRPr="00FD6EF8">
              <w:rPr>
                <w:rFonts w:hAnsi="宋体" w:hint="eastAsia"/>
                <w:color w:val="0D0D0D" w:themeColor="text1" w:themeTint="F2"/>
                <w:sz w:val="24"/>
              </w:rPr>
              <w:t>表》所在地的监测数据作为评价依据，该报告监测点位距离本项目</w:t>
            </w:r>
            <w:r w:rsidRPr="00FD6EF8">
              <w:rPr>
                <w:rFonts w:hAnsi="宋体"/>
                <w:color w:val="0D0D0D" w:themeColor="text1" w:themeTint="F2"/>
                <w:sz w:val="24"/>
              </w:rPr>
              <w:t>3.32</w:t>
            </w:r>
            <w:r w:rsidRPr="00FD6EF8">
              <w:rPr>
                <w:rFonts w:hAnsi="宋体" w:hint="eastAsia"/>
                <w:color w:val="0D0D0D" w:themeColor="text1" w:themeTint="F2"/>
                <w:sz w:val="24"/>
              </w:rPr>
              <w:t xml:space="preserve"> km</w:t>
            </w:r>
            <w:r w:rsidRPr="00FD6EF8">
              <w:rPr>
                <w:rFonts w:hAnsi="宋体" w:hint="eastAsia"/>
                <w:color w:val="0D0D0D" w:themeColor="text1" w:themeTint="F2"/>
                <w:sz w:val="24"/>
              </w:rPr>
              <w:t>；</w:t>
            </w:r>
            <w:r w:rsidRPr="00FD6EF8">
              <w:rPr>
                <w:rFonts w:hint="eastAsia"/>
                <w:color w:val="0D0D0D" w:themeColor="text1" w:themeTint="F2"/>
                <w:sz w:val="24"/>
              </w:rPr>
              <w:t>特征污染因子</w:t>
            </w:r>
            <w:r w:rsidRPr="00FD6EF8">
              <w:rPr>
                <w:rFonts w:hAnsi="宋体" w:hint="eastAsia"/>
                <w:color w:val="0D0D0D" w:themeColor="text1" w:themeTint="F2"/>
                <w:sz w:val="24"/>
              </w:rPr>
              <w:t>非甲烷总烃引用山东恒诚检测技术有限公司</w:t>
            </w:r>
            <w:r w:rsidRPr="00FD6EF8">
              <w:rPr>
                <w:rFonts w:hAnsi="宋体"/>
                <w:color w:val="0D0D0D" w:themeColor="text1" w:themeTint="F2"/>
                <w:sz w:val="24"/>
              </w:rPr>
              <w:t>于</w:t>
            </w:r>
            <w:r w:rsidRPr="00FD6EF8">
              <w:rPr>
                <w:rFonts w:hint="eastAsia"/>
                <w:color w:val="0D0D0D" w:themeColor="text1" w:themeTint="F2"/>
                <w:sz w:val="24"/>
              </w:rPr>
              <w:t>2</w:t>
            </w:r>
            <w:r w:rsidRPr="00FD6EF8">
              <w:rPr>
                <w:color w:val="0D0D0D" w:themeColor="text1" w:themeTint="F2"/>
                <w:sz w:val="24"/>
              </w:rPr>
              <w:t>021</w:t>
            </w:r>
            <w:r w:rsidRPr="00FD6EF8">
              <w:rPr>
                <w:rFonts w:hint="eastAsia"/>
                <w:color w:val="0D0D0D" w:themeColor="text1" w:themeTint="F2"/>
                <w:sz w:val="24"/>
              </w:rPr>
              <w:t>年</w:t>
            </w:r>
            <w:r w:rsidRPr="00FD6EF8">
              <w:rPr>
                <w:color w:val="0D0D0D" w:themeColor="text1" w:themeTint="F2"/>
                <w:sz w:val="24"/>
              </w:rPr>
              <w:t>8</w:t>
            </w:r>
            <w:r w:rsidRPr="00FD6EF8">
              <w:rPr>
                <w:rFonts w:hint="eastAsia"/>
                <w:color w:val="0D0D0D" w:themeColor="text1" w:themeTint="F2"/>
                <w:sz w:val="24"/>
              </w:rPr>
              <w:t>月</w:t>
            </w:r>
            <w:r w:rsidRPr="00FD6EF8">
              <w:rPr>
                <w:color w:val="0D0D0D" w:themeColor="text1" w:themeTint="F2"/>
                <w:sz w:val="24"/>
              </w:rPr>
              <w:t>27</w:t>
            </w:r>
            <w:r w:rsidRPr="00FD6EF8">
              <w:rPr>
                <w:rFonts w:hint="eastAsia"/>
                <w:color w:val="0D0D0D" w:themeColor="text1" w:themeTint="F2"/>
                <w:sz w:val="24"/>
              </w:rPr>
              <w:t>日</w:t>
            </w:r>
            <w:r w:rsidRPr="00FD6EF8">
              <w:rPr>
                <w:rFonts w:hint="eastAsia"/>
                <w:color w:val="0D0D0D" w:themeColor="text1" w:themeTint="F2"/>
                <w:sz w:val="24"/>
              </w:rPr>
              <w:t>~</w:t>
            </w:r>
            <w:r w:rsidRPr="00FD6EF8">
              <w:rPr>
                <w:color w:val="0D0D0D" w:themeColor="text1" w:themeTint="F2"/>
                <w:sz w:val="24"/>
              </w:rPr>
              <w:t>2021</w:t>
            </w:r>
            <w:r w:rsidRPr="00FD6EF8">
              <w:rPr>
                <w:rFonts w:hint="eastAsia"/>
                <w:color w:val="0D0D0D" w:themeColor="text1" w:themeTint="F2"/>
                <w:sz w:val="24"/>
              </w:rPr>
              <w:t>年</w:t>
            </w:r>
            <w:r w:rsidRPr="00FD6EF8">
              <w:rPr>
                <w:color w:val="0D0D0D" w:themeColor="text1" w:themeTint="F2"/>
                <w:sz w:val="24"/>
              </w:rPr>
              <w:t>9</w:t>
            </w:r>
            <w:r w:rsidRPr="00FD6EF8">
              <w:rPr>
                <w:rFonts w:hint="eastAsia"/>
                <w:color w:val="0D0D0D" w:themeColor="text1" w:themeTint="F2"/>
                <w:sz w:val="24"/>
              </w:rPr>
              <w:t>月</w:t>
            </w:r>
            <w:r w:rsidRPr="00FD6EF8">
              <w:rPr>
                <w:color w:val="0D0D0D" w:themeColor="text1" w:themeTint="F2"/>
                <w:sz w:val="24"/>
              </w:rPr>
              <w:t>2</w:t>
            </w:r>
            <w:r w:rsidRPr="00FD6EF8">
              <w:rPr>
                <w:rFonts w:hint="eastAsia"/>
                <w:color w:val="0D0D0D" w:themeColor="text1" w:themeTint="F2"/>
                <w:sz w:val="24"/>
              </w:rPr>
              <w:t>日</w:t>
            </w:r>
            <w:r w:rsidRPr="00FD6EF8">
              <w:rPr>
                <w:rFonts w:hAnsi="宋体" w:hint="eastAsia"/>
                <w:color w:val="0D0D0D" w:themeColor="text1" w:themeTint="F2"/>
                <w:sz w:val="24"/>
              </w:rPr>
              <w:t>对《芜湖经济技术开发区东区环境影响区域评估报告》中“德豪润达光电科技有限公司”的监测数据作为评价依据，该监测点位距离本项目</w:t>
            </w:r>
            <w:r w:rsidRPr="00FD6EF8">
              <w:rPr>
                <w:rFonts w:hAnsi="宋体"/>
                <w:color w:val="0D0D0D" w:themeColor="text1" w:themeTint="F2"/>
                <w:sz w:val="24"/>
              </w:rPr>
              <w:t>0.64</w:t>
            </w:r>
            <w:r w:rsidRPr="00FD6EF8">
              <w:rPr>
                <w:rFonts w:hAnsi="宋体" w:hint="eastAsia"/>
                <w:color w:val="0D0D0D" w:themeColor="text1" w:themeTint="F2"/>
                <w:sz w:val="24"/>
              </w:rPr>
              <w:t xml:space="preserve"> km</w:t>
            </w:r>
            <w:r w:rsidRPr="00FD6EF8">
              <w:rPr>
                <w:rFonts w:hAnsi="宋体" w:hint="eastAsia"/>
                <w:color w:val="0D0D0D" w:themeColor="text1" w:themeTint="F2"/>
                <w:sz w:val="24"/>
              </w:rPr>
              <w:t>。</w:t>
            </w:r>
            <w:r w:rsidRPr="00FD6EF8">
              <w:rPr>
                <w:rFonts w:hint="eastAsia"/>
                <w:color w:val="0D0D0D" w:themeColor="text1" w:themeTint="F2"/>
                <w:sz w:val="24"/>
              </w:rPr>
              <w:t>详细监测数据及评价过程见“</w:t>
            </w:r>
            <w:r w:rsidRPr="00FD6EF8">
              <w:rPr>
                <w:rFonts w:hint="eastAsia"/>
                <w:b/>
                <w:bCs/>
                <w:color w:val="0D0D0D" w:themeColor="text1" w:themeTint="F2"/>
                <w:sz w:val="24"/>
              </w:rPr>
              <w:t>七、大气专项评价</w:t>
            </w:r>
            <w:r w:rsidRPr="00FD6EF8">
              <w:rPr>
                <w:rFonts w:hint="eastAsia"/>
                <w:color w:val="0D0D0D" w:themeColor="text1" w:themeTint="F2"/>
                <w:sz w:val="24"/>
              </w:rPr>
              <w:t>”。</w:t>
            </w:r>
          </w:p>
          <w:p w14:paraId="00C1B80E" w14:textId="77777777" w:rsidR="008739F1" w:rsidRPr="00FD6EF8" w:rsidRDefault="003114DE">
            <w:pPr>
              <w:spacing w:line="360" w:lineRule="auto"/>
              <w:ind w:firstLine="482"/>
              <w:rPr>
                <w:color w:val="0D0D0D" w:themeColor="text1" w:themeTint="F2"/>
                <w:sz w:val="24"/>
              </w:rPr>
            </w:pPr>
            <w:r w:rsidRPr="00FD6EF8">
              <w:rPr>
                <w:rFonts w:hint="eastAsia"/>
                <w:color w:val="0D0D0D" w:themeColor="text1" w:themeTint="F2"/>
                <w:sz w:val="24"/>
              </w:rPr>
              <w:t>经判定项目所在地芜湖市环境空气为“不达标区”。超标因子为</w:t>
            </w:r>
            <w:r w:rsidRPr="00FD6EF8">
              <w:rPr>
                <w:color w:val="0D0D0D" w:themeColor="text1" w:themeTint="F2"/>
                <w:sz w:val="24"/>
              </w:rPr>
              <w:t>O3</w:t>
            </w:r>
            <w:r w:rsidRPr="00FD6EF8">
              <w:rPr>
                <w:rFonts w:hint="eastAsia"/>
                <w:color w:val="0D0D0D" w:themeColor="text1" w:themeTint="F2"/>
                <w:sz w:val="24"/>
              </w:rPr>
              <w:t>。</w:t>
            </w:r>
            <w:r w:rsidRPr="00FD6EF8">
              <w:rPr>
                <w:color w:val="0D0D0D" w:themeColor="text1" w:themeTint="F2"/>
                <w:sz w:val="24"/>
              </w:rPr>
              <w:t>为此，芜湖市为进一步改善环境空气质量，采取了以下措施与行动：</w:t>
            </w:r>
          </w:p>
          <w:p w14:paraId="22BEA52A" w14:textId="77777777" w:rsidR="008739F1" w:rsidRPr="00FD6EF8" w:rsidRDefault="003114DE">
            <w:pPr>
              <w:spacing w:line="360" w:lineRule="auto"/>
              <w:ind w:firstLine="482"/>
              <w:rPr>
                <w:color w:val="0D0D0D" w:themeColor="text1" w:themeTint="F2"/>
                <w:sz w:val="24"/>
              </w:rPr>
            </w:pPr>
            <w:r w:rsidRPr="00FD6EF8">
              <w:rPr>
                <w:color w:val="0D0D0D" w:themeColor="text1" w:themeTint="F2"/>
                <w:sz w:val="24"/>
              </w:rPr>
              <w:t>一是开展重点区域大气污染排查整治。制定印发了《关于开展大气污染源大排查大整治工作的通知》，针对国、省、市控站点周边工地、企业、餐饮、汽修、焚烧、工程装修、散乱污等点源面源，进行大排查大整治，建立了污染源清单，细化责任分工，逐条逐项整改落实。市生态环境局主要负责同志、分管负责同志多次带队检查大气污染防治工作，对检查发现的问题第一时间交办属地整改落实。</w:t>
            </w:r>
          </w:p>
          <w:p w14:paraId="06D2F8F4" w14:textId="77777777" w:rsidR="008739F1" w:rsidRPr="00FD6EF8" w:rsidRDefault="003114DE">
            <w:pPr>
              <w:spacing w:line="360" w:lineRule="auto"/>
              <w:ind w:firstLine="482"/>
              <w:rPr>
                <w:color w:val="0D0D0D" w:themeColor="text1" w:themeTint="F2"/>
                <w:sz w:val="24"/>
              </w:rPr>
            </w:pPr>
            <w:r w:rsidRPr="00FD6EF8">
              <w:rPr>
                <w:color w:val="0D0D0D" w:themeColor="text1" w:themeTint="F2"/>
                <w:sz w:val="24"/>
              </w:rPr>
              <w:t>二是狠抓挥发性有机物治理。采取走航</w:t>
            </w:r>
            <w:r w:rsidRPr="00FD6EF8">
              <w:rPr>
                <w:color w:val="0D0D0D" w:themeColor="text1" w:themeTint="F2"/>
                <w:sz w:val="24"/>
              </w:rPr>
              <w:t>+</w:t>
            </w:r>
            <w:r w:rsidRPr="00FD6EF8">
              <w:rPr>
                <w:color w:val="0D0D0D" w:themeColor="text1" w:themeTint="F2"/>
                <w:sz w:val="24"/>
              </w:rPr>
              <w:t>执法模式，抽调全市执法精兵和监测骨干，针对走航发现的高值区域第一时间跟进执法，累计检查企业</w:t>
            </w:r>
            <w:r w:rsidRPr="00FD6EF8">
              <w:rPr>
                <w:color w:val="0D0D0D" w:themeColor="text1" w:themeTint="F2"/>
                <w:sz w:val="24"/>
              </w:rPr>
              <w:t>114</w:t>
            </w:r>
            <w:r w:rsidRPr="00FD6EF8">
              <w:rPr>
                <w:color w:val="0D0D0D" w:themeColor="text1" w:themeTint="F2"/>
                <w:sz w:val="24"/>
              </w:rPr>
              <w:t>家。对</w:t>
            </w:r>
            <w:r w:rsidRPr="00FD6EF8">
              <w:rPr>
                <w:color w:val="0D0D0D" w:themeColor="text1" w:themeTint="F2"/>
                <w:sz w:val="24"/>
              </w:rPr>
              <w:t>88</w:t>
            </w:r>
            <w:r w:rsidRPr="00FD6EF8">
              <w:rPr>
                <w:color w:val="0D0D0D" w:themeColor="text1" w:themeTint="F2"/>
                <w:sz w:val="24"/>
              </w:rPr>
              <w:t>家重点行业企业</w:t>
            </w:r>
            <w:r w:rsidRPr="00FD6EF8">
              <w:rPr>
                <w:color w:val="0D0D0D" w:themeColor="text1" w:themeTint="F2"/>
                <w:sz w:val="24"/>
              </w:rPr>
              <w:t>“</w:t>
            </w:r>
            <w:r w:rsidRPr="00FD6EF8">
              <w:rPr>
                <w:color w:val="0D0D0D" w:themeColor="text1" w:themeTint="F2"/>
                <w:sz w:val="24"/>
              </w:rPr>
              <w:t>一厂一策</w:t>
            </w:r>
            <w:r w:rsidRPr="00FD6EF8">
              <w:rPr>
                <w:color w:val="0D0D0D" w:themeColor="text1" w:themeTint="F2"/>
                <w:sz w:val="24"/>
              </w:rPr>
              <w:t>”</w:t>
            </w:r>
            <w:r w:rsidRPr="00FD6EF8">
              <w:rPr>
                <w:color w:val="0D0D0D" w:themeColor="text1" w:themeTint="F2"/>
                <w:sz w:val="24"/>
              </w:rPr>
              <w:t>减排措施落实情况开展帮扶指导。</w:t>
            </w:r>
          </w:p>
          <w:p w14:paraId="66A56C90" w14:textId="77777777" w:rsidR="008739F1" w:rsidRPr="00FD6EF8" w:rsidRDefault="003114DE">
            <w:pPr>
              <w:spacing w:line="360" w:lineRule="auto"/>
              <w:ind w:firstLine="482"/>
              <w:rPr>
                <w:color w:val="0D0D0D" w:themeColor="text1" w:themeTint="F2"/>
                <w:sz w:val="24"/>
              </w:rPr>
            </w:pPr>
            <w:r w:rsidRPr="00FD6EF8">
              <w:rPr>
                <w:color w:val="0D0D0D" w:themeColor="text1" w:themeTint="F2"/>
                <w:sz w:val="24"/>
              </w:rPr>
              <w:t>三是强化移动源污染管控。完成</w:t>
            </w:r>
            <w:r w:rsidRPr="00FD6EF8">
              <w:rPr>
                <w:color w:val="0D0D0D" w:themeColor="text1" w:themeTint="F2"/>
                <w:sz w:val="24"/>
              </w:rPr>
              <w:t>11572</w:t>
            </w:r>
            <w:r w:rsidRPr="00FD6EF8">
              <w:rPr>
                <w:color w:val="0D0D0D" w:themeColor="text1" w:themeTint="F2"/>
                <w:sz w:val="24"/>
              </w:rPr>
              <w:t>台非道路移动机械编码登记，联合公安、交通等部门查处超标排放黑烟车</w:t>
            </w:r>
            <w:r w:rsidRPr="00FD6EF8">
              <w:rPr>
                <w:color w:val="0D0D0D" w:themeColor="text1" w:themeTint="F2"/>
                <w:sz w:val="24"/>
              </w:rPr>
              <w:t>338</w:t>
            </w:r>
            <w:r w:rsidRPr="00FD6EF8">
              <w:rPr>
                <w:color w:val="0D0D0D" w:themeColor="text1" w:themeTint="F2"/>
                <w:sz w:val="24"/>
              </w:rPr>
              <w:t>辆。出台《芜湖市机动车和非道路移动机械排气污染防治管理办法》，首次将非道路移动机械排气污染纳</w:t>
            </w:r>
            <w:r w:rsidRPr="00FD6EF8">
              <w:rPr>
                <w:color w:val="0D0D0D" w:themeColor="text1" w:themeTint="F2"/>
                <w:sz w:val="24"/>
              </w:rPr>
              <w:lastRenderedPageBreak/>
              <w:t>入依法治理范围。开展十个领域大气污染防治攻坚行动，建立齐抓共管联动机制。对未严格落实六个</w:t>
            </w:r>
            <w:r w:rsidRPr="00FD6EF8">
              <w:rPr>
                <w:color w:val="0D0D0D" w:themeColor="text1" w:themeTint="F2"/>
                <w:sz w:val="24"/>
              </w:rPr>
              <w:t>“</w:t>
            </w:r>
            <w:r w:rsidRPr="00FD6EF8">
              <w:rPr>
                <w:color w:val="0D0D0D" w:themeColor="text1" w:themeTint="F2"/>
                <w:sz w:val="24"/>
              </w:rPr>
              <w:t>百分百</w:t>
            </w:r>
            <w:r w:rsidRPr="00FD6EF8">
              <w:rPr>
                <w:color w:val="0D0D0D" w:themeColor="text1" w:themeTint="F2"/>
                <w:sz w:val="24"/>
              </w:rPr>
              <w:t>”</w:t>
            </w:r>
            <w:r w:rsidRPr="00FD6EF8">
              <w:rPr>
                <w:color w:val="0D0D0D" w:themeColor="text1" w:themeTint="F2"/>
                <w:sz w:val="24"/>
              </w:rPr>
              <w:t>的施工项目，第一时间在网站公开曝光，建立信用联动，倒逼企业整改落实。</w:t>
            </w:r>
          </w:p>
          <w:p w14:paraId="7342B02E" w14:textId="77777777" w:rsidR="008739F1" w:rsidRPr="00FD6EF8" w:rsidRDefault="003114DE">
            <w:pPr>
              <w:spacing w:line="360" w:lineRule="auto"/>
              <w:ind w:firstLine="482"/>
              <w:rPr>
                <w:color w:val="0D0D0D" w:themeColor="text1" w:themeTint="F2"/>
                <w:sz w:val="24"/>
              </w:rPr>
            </w:pPr>
            <w:r w:rsidRPr="00FD6EF8">
              <w:rPr>
                <w:color w:val="0D0D0D" w:themeColor="text1" w:themeTint="F2"/>
                <w:sz w:val="24"/>
              </w:rPr>
              <w:t>四是开展中央和省级大气污染防治资金分配。积极组织县市区申报中央大气污染防治资金，累计上报资金项目</w:t>
            </w:r>
            <w:r w:rsidRPr="00FD6EF8">
              <w:rPr>
                <w:color w:val="0D0D0D" w:themeColor="text1" w:themeTint="F2"/>
                <w:sz w:val="24"/>
              </w:rPr>
              <w:t>7</w:t>
            </w:r>
            <w:r w:rsidRPr="00FD6EF8">
              <w:rPr>
                <w:color w:val="0D0D0D" w:themeColor="text1" w:themeTint="F2"/>
                <w:sz w:val="24"/>
              </w:rPr>
              <w:t>个，经专家评审，纳入储备库</w:t>
            </w:r>
            <w:r w:rsidRPr="00FD6EF8">
              <w:rPr>
                <w:color w:val="0D0D0D" w:themeColor="text1" w:themeTint="F2"/>
                <w:sz w:val="24"/>
              </w:rPr>
              <w:t>2</w:t>
            </w:r>
            <w:r w:rsidRPr="00FD6EF8">
              <w:rPr>
                <w:color w:val="0D0D0D" w:themeColor="text1" w:themeTint="F2"/>
                <w:sz w:val="24"/>
              </w:rPr>
              <w:t>个。完成中央和省级资金分配项目</w:t>
            </w:r>
            <w:r w:rsidRPr="00FD6EF8">
              <w:rPr>
                <w:color w:val="0D0D0D" w:themeColor="text1" w:themeTint="F2"/>
                <w:sz w:val="24"/>
              </w:rPr>
              <w:t>24</w:t>
            </w:r>
            <w:r w:rsidRPr="00FD6EF8">
              <w:rPr>
                <w:color w:val="0D0D0D" w:themeColor="text1" w:themeTint="F2"/>
                <w:sz w:val="24"/>
              </w:rPr>
              <w:t>个，分配资金</w:t>
            </w:r>
            <w:r w:rsidRPr="00FD6EF8">
              <w:rPr>
                <w:color w:val="0D0D0D" w:themeColor="text1" w:themeTint="F2"/>
                <w:sz w:val="24"/>
              </w:rPr>
              <w:t>1898.5</w:t>
            </w:r>
            <w:r w:rsidRPr="00FD6EF8">
              <w:rPr>
                <w:color w:val="0D0D0D" w:themeColor="text1" w:themeTint="F2"/>
                <w:sz w:val="24"/>
              </w:rPr>
              <w:t>万</w:t>
            </w:r>
            <w:r w:rsidRPr="00FD6EF8">
              <w:rPr>
                <w:rFonts w:hint="eastAsia"/>
                <w:color w:val="0D0D0D" w:themeColor="text1" w:themeTint="F2"/>
                <w:sz w:val="24"/>
              </w:rPr>
              <w:t>。</w:t>
            </w:r>
          </w:p>
          <w:p w14:paraId="7006CCC1" w14:textId="77777777" w:rsidR="008739F1" w:rsidRPr="00FD6EF8" w:rsidRDefault="003114DE">
            <w:pPr>
              <w:widowControl/>
              <w:spacing w:line="360" w:lineRule="auto"/>
              <w:ind w:firstLineChars="190" w:firstLine="458"/>
              <w:jc w:val="left"/>
              <w:rPr>
                <w:b/>
                <w:bCs/>
                <w:color w:val="0D0D0D" w:themeColor="text1" w:themeTint="F2"/>
                <w:kern w:val="0"/>
                <w:sz w:val="24"/>
              </w:rPr>
            </w:pPr>
            <w:r w:rsidRPr="00FD6EF8">
              <w:rPr>
                <w:b/>
                <w:color w:val="0D0D0D" w:themeColor="text1" w:themeTint="F2"/>
                <w:kern w:val="0"/>
                <w:sz w:val="24"/>
              </w:rPr>
              <w:t>2</w:t>
            </w:r>
            <w:r w:rsidRPr="00FD6EF8">
              <w:rPr>
                <w:b/>
                <w:color w:val="0D0D0D" w:themeColor="text1" w:themeTint="F2"/>
                <w:kern w:val="0"/>
                <w:sz w:val="24"/>
              </w:rPr>
              <w:t>、</w:t>
            </w:r>
            <w:r w:rsidRPr="00FD6EF8">
              <w:rPr>
                <w:b/>
                <w:bCs/>
                <w:color w:val="0D0D0D" w:themeColor="text1" w:themeTint="F2"/>
                <w:kern w:val="0"/>
                <w:sz w:val="24"/>
              </w:rPr>
              <w:t>地表水环境质量现状</w:t>
            </w:r>
          </w:p>
          <w:p w14:paraId="4FEA09BD" w14:textId="77777777" w:rsidR="008739F1" w:rsidRPr="00FD6EF8" w:rsidRDefault="003114DE">
            <w:pPr>
              <w:spacing w:line="360" w:lineRule="auto"/>
              <w:ind w:firstLineChars="200" w:firstLine="480"/>
              <w:rPr>
                <w:bCs/>
                <w:color w:val="0D0D0D" w:themeColor="text1" w:themeTint="F2"/>
                <w:sz w:val="24"/>
              </w:rPr>
            </w:pPr>
            <w:r w:rsidRPr="00FD6EF8">
              <w:rPr>
                <w:bCs/>
                <w:color w:val="0D0D0D" w:themeColor="text1" w:themeTint="F2"/>
                <w:sz w:val="24"/>
              </w:rPr>
              <w:t>本次环评依据芜湖市生态环境局发布的《</w:t>
            </w:r>
            <w:r w:rsidRPr="00FD6EF8">
              <w:rPr>
                <w:bCs/>
                <w:color w:val="0D0D0D" w:themeColor="text1" w:themeTint="F2"/>
                <w:sz w:val="24"/>
              </w:rPr>
              <w:t>2022</w:t>
            </w:r>
            <w:r w:rsidRPr="00FD6EF8">
              <w:rPr>
                <w:bCs/>
                <w:color w:val="0D0D0D" w:themeColor="text1" w:themeTint="F2"/>
                <w:sz w:val="24"/>
              </w:rPr>
              <w:t>年芜湖市环境状况公报》进行区域达标性判断评价，对项目所在区域水环境质量现状进行分析。</w:t>
            </w:r>
          </w:p>
          <w:p w14:paraId="60847ACA" w14:textId="77777777" w:rsidR="008739F1" w:rsidRPr="00FD6EF8" w:rsidRDefault="003114DE">
            <w:pPr>
              <w:adjustRightInd w:val="0"/>
              <w:spacing w:line="360" w:lineRule="auto"/>
              <w:ind w:firstLineChars="200" w:firstLine="480"/>
              <w:rPr>
                <w:color w:val="0D0D0D" w:themeColor="text1" w:themeTint="F2"/>
                <w:sz w:val="24"/>
              </w:rPr>
            </w:pPr>
            <w:r w:rsidRPr="00FD6EF8">
              <w:rPr>
                <w:color w:val="0D0D0D" w:themeColor="text1" w:themeTint="F2"/>
                <w:sz w:val="24"/>
              </w:rPr>
              <w:t>（</w:t>
            </w:r>
            <w:r w:rsidRPr="00FD6EF8">
              <w:rPr>
                <w:color w:val="0D0D0D" w:themeColor="text1" w:themeTint="F2"/>
                <w:sz w:val="24"/>
              </w:rPr>
              <w:t>1</w:t>
            </w:r>
            <w:r w:rsidRPr="00FD6EF8">
              <w:rPr>
                <w:color w:val="0D0D0D" w:themeColor="text1" w:themeTint="F2"/>
                <w:sz w:val="24"/>
              </w:rPr>
              <w:t>）主要河流水质状况</w:t>
            </w:r>
          </w:p>
          <w:p w14:paraId="55677D22" w14:textId="77777777" w:rsidR="008739F1" w:rsidRPr="00FD6EF8" w:rsidRDefault="003114DE">
            <w:pPr>
              <w:adjustRightInd w:val="0"/>
              <w:spacing w:line="360" w:lineRule="auto"/>
              <w:ind w:firstLineChars="200" w:firstLine="480"/>
              <w:rPr>
                <w:color w:val="0D0D0D" w:themeColor="text1" w:themeTint="F2"/>
                <w:sz w:val="24"/>
              </w:rPr>
            </w:pPr>
            <w:r w:rsidRPr="00FD6EF8">
              <w:rPr>
                <w:color w:val="0D0D0D" w:themeColor="text1" w:themeTint="F2"/>
                <w:sz w:val="24"/>
              </w:rPr>
              <w:t>“</w:t>
            </w:r>
            <w:r w:rsidRPr="00FD6EF8">
              <w:rPr>
                <w:color w:val="0D0D0D" w:themeColor="text1" w:themeTint="F2"/>
                <w:sz w:val="24"/>
              </w:rPr>
              <w:t>十四五</w:t>
            </w:r>
            <w:r w:rsidRPr="00FD6EF8">
              <w:rPr>
                <w:color w:val="0D0D0D" w:themeColor="text1" w:themeTint="F2"/>
                <w:sz w:val="24"/>
              </w:rPr>
              <w:t>”</w:t>
            </w:r>
            <w:r w:rsidRPr="00FD6EF8">
              <w:rPr>
                <w:color w:val="0D0D0D" w:themeColor="text1" w:themeTint="F2"/>
                <w:sz w:val="24"/>
              </w:rPr>
              <w:t>期间我市列入国家水质考核的</w:t>
            </w:r>
            <w:r w:rsidRPr="00FD6EF8">
              <w:rPr>
                <w:color w:val="0D0D0D" w:themeColor="text1" w:themeTint="F2"/>
                <w:sz w:val="24"/>
              </w:rPr>
              <w:t>10</w:t>
            </w:r>
            <w:r w:rsidRPr="00FD6EF8">
              <w:rPr>
                <w:color w:val="0D0D0D" w:themeColor="text1" w:themeTint="F2"/>
                <w:sz w:val="24"/>
              </w:rPr>
              <w:t>个地表水断面（长江东西梁山、漳河澛港桥、青弋江宝塔根、黄浒河荻港、裕溪河裕溪口、青山河当涂查湾、裕溪河三汊河、七星河乔木、青山河三里埂、西河入裕溪河口）水质全部达到《地表水环境质量标准》（</w:t>
            </w:r>
            <w:r w:rsidRPr="00FD6EF8">
              <w:rPr>
                <w:color w:val="0D0D0D" w:themeColor="text1" w:themeTint="F2"/>
                <w:sz w:val="24"/>
              </w:rPr>
              <w:t>GB3838—2002</w:t>
            </w:r>
            <w:r w:rsidRPr="00FD6EF8">
              <w:rPr>
                <w:color w:val="0D0D0D" w:themeColor="text1" w:themeTint="F2"/>
                <w:sz w:val="24"/>
              </w:rPr>
              <w:t>）</w:t>
            </w:r>
            <w:r w:rsidRPr="00FD6EF8">
              <w:rPr>
                <w:color w:val="0D0D0D" w:themeColor="text1" w:themeTint="F2"/>
                <w:sz w:val="24"/>
              </w:rPr>
              <w:t>Ⅱ</w:t>
            </w:r>
            <w:r w:rsidRPr="00FD6EF8">
              <w:rPr>
                <w:color w:val="0D0D0D" w:themeColor="text1" w:themeTint="F2"/>
                <w:sz w:val="24"/>
              </w:rPr>
              <w:t>类标准，达标率</w:t>
            </w:r>
            <w:r w:rsidRPr="00FD6EF8">
              <w:rPr>
                <w:color w:val="0D0D0D" w:themeColor="text1" w:themeTint="F2"/>
                <w:sz w:val="24"/>
              </w:rPr>
              <w:t>100%</w:t>
            </w:r>
            <w:r w:rsidRPr="00FD6EF8">
              <w:rPr>
                <w:color w:val="0D0D0D" w:themeColor="text1" w:themeTint="F2"/>
                <w:sz w:val="24"/>
              </w:rPr>
              <w:t>。</w:t>
            </w:r>
          </w:p>
          <w:p w14:paraId="7E3874D0" w14:textId="77777777" w:rsidR="008739F1" w:rsidRPr="00FD6EF8" w:rsidRDefault="003114DE">
            <w:pPr>
              <w:adjustRightInd w:val="0"/>
              <w:spacing w:line="360" w:lineRule="auto"/>
              <w:ind w:firstLineChars="200" w:firstLine="480"/>
              <w:rPr>
                <w:color w:val="0D0D0D" w:themeColor="text1" w:themeTint="F2"/>
                <w:sz w:val="24"/>
              </w:rPr>
            </w:pPr>
            <w:r w:rsidRPr="00FD6EF8">
              <w:rPr>
                <w:color w:val="0D0D0D" w:themeColor="text1" w:themeTint="F2"/>
                <w:sz w:val="24"/>
              </w:rPr>
              <w:t>（</w:t>
            </w:r>
            <w:r w:rsidRPr="00FD6EF8">
              <w:rPr>
                <w:color w:val="0D0D0D" w:themeColor="text1" w:themeTint="F2"/>
                <w:sz w:val="24"/>
              </w:rPr>
              <w:t>2</w:t>
            </w:r>
            <w:r w:rsidRPr="00FD6EF8">
              <w:rPr>
                <w:color w:val="0D0D0D" w:themeColor="text1" w:themeTint="F2"/>
                <w:sz w:val="24"/>
              </w:rPr>
              <w:t>）县级以上集中式饮用水水源水质状况</w:t>
            </w:r>
          </w:p>
          <w:p w14:paraId="56E64C3E" w14:textId="77777777" w:rsidR="008739F1" w:rsidRPr="00FD6EF8" w:rsidRDefault="003114DE">
            <w:pPr>
              <w:spacing w:line="360" w:lineRule="auto"/>
              <w:ind w:firstLineChars="200" w:firstLine="480"/>
              <w:rPr>
                <w:bCs/>
                <w:color w:val="0D0D0D" w:themeColor="text1" w:themeTint="F2"/>
                <w:sz w:val="24"/>
              </w:rPr>
            </w:pPr>
            <w:r w:rsidRPr="00FD6EF8">
              <w:rPr>
                <w:color w:val="0D0D0D" w:themeColor="text1" w:themeTint="F2"/>
                <w:sz w:val="24"/>
              </w:rPr>
              <w:t>全市共有</w:t>
            </w:r>
            <w:r w:rsidRPr="00FD6EF8">
              <w:rPr>
                <w:color w:val="0D0D0D" w:themeColor="text1" w:themeTint="F2"/>
                <w:sz w:val="24"/>
              </w:rPr>
              <w:t>10</w:t>
            </w:r>
            <w:r w:rsidRPr="00FD6EF8">
              <w:rPr>
                <w:color w:val="0D0D0D" w:themeColor="text1" w:themeTint="F2"/>
                <w:sz w:val="24"/>
              </w:rPr>
              <w:t>个县级以上饮用水水源地。其中，市级饮用水水源地</w:t>
            </w:r>
            <w:r w:rsidRPr="00FD6EF8">
              <w:rPr>
                <w:color w:val="0D0D0D" w:themeColor="text1" w:themeTint="F2"/>
                <w:sz w:val="24"/>
              </w:rPr>
              <w:t>6</w:t>
            </w:r>
            <w:r w:rsidRPr="00FD6EF8">
              <w:rPr>
                <w:color w:val="0D0D0D" w:themeColor="text1" w:themeTint="F2"/>
                <w:sz w:val="24"/>
              </w:rPr>
              <w:t>个：芜湖市二水厂（长江）水源地、芜湖市四水厂（长江）水源地、芜湖市漳河备用水源地、湾沚区自来水厂（青弋江）水源地、芜湖市三山水厂繁昌芦南水厂饮用水水源地、繁昌区新港自来水厂（长江）水源地，县级饮用水水源地</w:t>
            </w:r>
            <w:r w:rsidRPr="00FD6EF8">
              <w:rPr>
                <w:color w:val="0D0D0D" w:themeColor="text1" w:themeTint="F2"/>
                <w:sz w:val="24"/>
              </w:rPr>
              <w:t>4</w:t>
            </w:r>
            <w:r w:rsidRPr="00FD6EF8">
              <w:rPr>
                <w:color w:val="0D0D0D" w:themeColor="text1" w:themeTint="F2"/>
                <w:sz w:val="24"/>
              </w:rPr>
              <w:t>个：无为市自来水公司（长江）水源地、无为市高沟（长江）水源地、无为市西河备用水源地、南陵县二水厂（青弋江）水源地。县级以上饮用水水源水质均达到《地表水环境质量标准》（</w:t>
            </w:r>
            <w:r w:rsidRPr="00FD6EF8">
              <w:rPr>
                <w:color w:val="0D0D0D" w:themeColor="text1" w:themeTint="F2"/>
                <w:sz w:val="24"/>
              </w:rPr>
              <w:t>GB3838-2002</w:t>
            </w:r>
            <w:r w:rsidRPr="00FD6EF8">
              <w:rPr>
                <w:color w:val="0D0D0D" w:themeColor="text1" w:themeTint="F2"/>
                <w:sz w:val="24"/>
              </w:rPr>
              <w:t>）</w:t>
            </w:r>
            <w:r w:rsidRPr="00FD6EF8">
              <w:rPr>
                <w:color w:val="0D0D0D" w:themeColor="text1" w:themeTint="F2"/>
                <w:sz w:val="24"/>
              </w:rPr>
              <w:t>Ⅲ</w:t>
            </w:r>
            <w:r w:rsidRPr="00FD6EF8">
              <w:rPr>
                <w:color w:val="0D0D0D" w:themeColor="text1" w:themeTint="F2"/>
                <w:sz w:val="24"/>
              </w:rPr>
              <w:t>类标准，水质达标率为</w:t>
            </w:r>
            <w:r w:rsidRPr="00FD6EF8">
              <w:rPr>
                <w:color w:val="0D0D0D" w:themeColor="text1" w:themeTint="F2"/>
                <w:sz w:val="24"/>
              </w:rPr>
              <w:t>100%</w:t>
            </w:r>
            <w:r w:rsidRPr="00FD6EF8">
              <w:rPr>
                <w:bCs/>
                <w:color w:val="0D0D0D" w:themeColor="text1" w:themeTint="F2"/>
                <w:sz w:val="24"/>
              </w:rPr>
              <w:t>。</w:t>
            </w:r>
          </w:p>
          <w:p w14:paraId="5C07C9F4" w14:textId="77777777" w:rsidR="008739F1" w:rsidRPr="00FD6EF8" w:rsidRDefault="003114DE">
            <w:pPr>
              <w:widowControl/>
              <w:spacing w:beforeLines="50" w:before="120" w:line="360" w:lineRule="auto"/>
              <w:ind w:firstLineChars="190" w:firstLine="458"/>
              <w:jc w:val="left"/>
              <w:rPr>
                <w:b/>
                <w:bCs/>
                <w:color w:val="0D0D0D" w:themeColor="text1" w:themeTint="F2"/>
                <w:kern w:val="0"/>
                <w:sz w:val="24"/>
              </w:rPr>
            </w:pPr>
            <w:r w:rsidRPr="00FD6EF8">
              <w:rPr>
                <w:rFonts w:hint="eastAsia"/>
                <w:b/>
                <w:color w:val="0D0D0D" w:themeColor="text1" w:themeTint="F2"/>
                <w:kern w:val="0"/>
                <w:sz w:val="24"/>
              </w:rPr>
              <w:t>3</w:t>
            </w:r>
            <w:r w:rsidRPr="00FD6EF8">
              <w:rPr>
                <w:b/>
                <w:color w:val="0D0D0D" w:themeColor="text1" w:themeTint="F2"/>
                <w:kern w:val="0"/>
                <w:sz w:val="24"/>
              </w:rPr>
              <w:t>、</w:t>
            </w:r>
            <w:r w:rsidRPr="00FD6EF8">
              <w:rPr>
                <w:rFonts w:hint="eastAsia"/>
                <w:b/>
                <w:bCs/>
                <w:color w:val="0D0D0D" w:themeColor="text1" w:themeTint="F2"/>
                <w:kern w:val="0"/>
                <w:sz w:val="24"/>
              </w:rPr>
              <w:t>噪声</w:t>
            </w:r>
            <w:r w:rsidRPr="00FD6EF8">
              <w:rPr>
                <w:b/>
                <w:bCs/>
                <w:color w:val="0D0D0D" w:themeColor="text1" w:themeTint="F2"/>
                <w:kern w:val="0"/>
                <w:sz w:val="24"/>
              </w:rPr>
              <w:t>环境质量现状</w:t>
            </w:r>
          </w:p>
          <w:p w14:paraId="31DB70E8" w14:textId="77777777" w:rsidR="008739F1" w:rsidRPr="00FD6EF8" w:rsidRDefault="003114DE">
            <w:pPr>
              <w:spacing w:line="360" w:lineRule="auto"/>
              <w:ind w:firstLineChars="200" w:firstLine="480"/>
              <w:rPr>
                <w:bCs/>
                <w:color w:val="0D0D0D" w:themeColor="text1" w:themeTint="F2"/>
                <w:sz w:val="24"/>
              </w:rPr>
            </w:pPr>
            <w:r w:rsidRPr="00FD6EF8">
              <w:rPr>
                <w:bCs/>
                <w:color w:val="0D0D0D" w:themeColor="text1" w:themeTint="F2"/>
                <w:sz w:val="24"/>
              </w:rPr>
              <w:t>根据《建设项目环境影响报告表编制技术指南</w:t>
            </w:r>
            <w:r w:rsidRPr="00FD6EF8">
              <w:rPr>
                <w:bCs/>
                <w:color w:val="0D0D0D" w:themeColor="text1" w:themeTint="F2"/>
                <w:sz w:val="24"/>
              </w:rPr>
              <w:t>(</w:t>
            </w:r>
            <w:r w:rsidRPr="00FD6EF8">
              <w:rPr>
                <w:bCs/>
                <w:color w:val="0D0D0D" w:themeColor="text1" w:themeTint="F2"/>
                <w:sz w:val="24"/>
              </w:rPr>
              <w:t>污染影响类</w:t>
            </w:r>
            <w:r w:rsidRPr="00FD6EF8">
              <w:rPr>
                <w:bCs/>
                <w:color w:val="0D0D0D" w:themeColor="text1" w:themeTint="F2"/>
                <w:sz w:val="24"/>
              </w:rPr>
              <w:t>) (</w:t>
            </w:r>
            <w:r w:rsidRPr="00FD6EF8">
              <w:rPr>
                <w:bCs/>
                <w:color w:val="0D0D0D" w:themeColor="text1" w:themeTint="F2"/>
                <w:sz w:val="24"/>
              </w:rPr>
              <w:t>试行</w:t>
            </w:r>
            <w:r w:rsidRPr="00FD6EF8">
              <w:rPr>
                <w:bCs/>
                <w:color w:val="0D0D0D" w:themeColor="text1" w:themeTint="F2"/>
                <w:sz w:val="24"/>
              </w:rPr>
              <w:t>)</w:t>
            </w:r>
            <w:r w:rsidRPr="00FD6EF8">
              <w:rPr>
                <w:bCs/>
                <w:color w:val="0D0D0D" w:themeColor="text1" w:themeTint="F2"/>
                <w:sz w:val="24"/>
              </w:rPr>
              <w:t>》中</w:t>
            </w:r>
            <w:r w:rsidRPr="00FD6EF8">
              <w:rPr>
                <w:rFonts w:hint="eastAsia"/>
                <w:bCs/>
                <w:color w:val="0D0D0D" w:themeColor="text1" w:themeTint="F2"/>
                <w:sz w:val="24"/>
              </w:rPr>
              <w:t>“</w:t>
            </w:r>
            <w:r w:rsidRPr="00FD6EF8">
              <w:rPr>
                <w:bCs/>
                <w:color w:val="0D0D0D" w:themeColor="text1" w:themeTint="F2"/>
                <w:sz w:val="24"/>
              </w:rPr>
              <w:t>区域环境质量</w:t>
            </w:r>
            <w:r w:rsidRPr="00FD6EF8">
              <w:rPr>
                <w:rFonts w:hint="eastAsia"/>
                <w:bCs/>
                <w:color w:val="0D0D0D" w:themeColor="text1" w:themeTint="F2"/>
                <w:sz w:val="24"/>
              </w:rPr>
              <w:t>”</w:t>
            </w:r>
            <w:r w:rsidRPr="00FD6EF8">
              <w:rPr>
                <w:bCs/>
                <w:color w:val="0D0D0D" w:themeColor="text1" w:themeTint="F2"/>
                <w:sz w:val="24"/>
              </w:rPr>
              <w:t>的</w:t>
            </w:r>
            <w:r w:rsidRPr="00FD6EF8">
              <w:rPr>
                <w:rFonts w:hint="eastAsia"/>
                <w:bCs/>
                <w:color w:val="0D0D0D" w:themeColor="text1" w:themeTint="F2"/>
                <w:sz w:val="24"/>
              </w:rPr>
              <w:t>“</w:t>
            </w:r>
            <w:r w:rsidRPr="00FD6EF8">
              <w:rPr>
                <w:bCs/>
                <w:color w:val="0D0D0D" w:themeColor="text1" w:themeTint="F2"/>
                <w:sz w:val="24"/>
              </w:rPr>
              <w:t>3</w:t>
            </w:r>
            <w:r w:rsidRPr="00FD6EF8">
              <w:rPr>
                <w:bCs/>
                <w:color w:val="0D0D0D" w:themeColor="text1" w:themeTint="F2"/>
                <w:sz w:val="24"/>
              </w:rPr>
              <w:t>、声环境</w:t>
            </w:r>
            <w:r w:rsidRPr="00FD6EF8">
              <w:rPr>
                <w:bCs/>
                <w:color w:val="0D0D0D" w:themeColor="text1" w:themeTint="F2"/>
                <w:sz w:val="24"/>
              </w:rPr>
              <w:t>—</w:t>
            </w:r>
            <w:r w:rsidRPr="00FD6EF8">
              <w:rPr>
                <w:bCs/>
                <w:color w:val="0D0D0D" w:themeColor="text1" w:themeTint="F2"/>
                <w:sz w:val="24"/>
              </w:rPr>
              <w:t>厂界外周边</w:t>
            </w:r>
            <w:r w:rsidRPr="00FD6EF8">
              <w:rPr>
                <w:bCs/>
                <w:color w:val="0D0D0D" w:themeColor="text1" w:themeTint="F2"/>
                <w:sz w:val="24"/>
              </w:rPr>
              <w:t>50</w:t>
            </w:r>
            <w:r w:rsidRPr="00FD6EF8">
              <w:rPr>
                <w:bCs/>
                <w:color w:val="0D0D0D" w:themeColor="text1" w:themeTint="F2"/>
                <w:sz w:val="24"/>
              </w:rPr>
              <w:t>米范围内存在声环境保护目标的建设项目，应监测保护目标声环境质量现状并评价达标情况。各点位</w:t>
            </w:r>
            <w:r w:rsidRPr="00FD6EF8">
              <w:rPr>
                <w:bCs/>
                <w:color w:val="0D0D0D" w:themeColor="text1" w:themeTint="F2"/>
                <w:sz w:val="24"/>
              </w:rPr>
              <w:lastRenderedPageBreak/>
              <w:t>应监测昼夜间噪声，监测时间不少于</w:t>
            </w:r>
            <w:r w:rsidRPr="00FD6EF8">
              <w:rPr>
                <w:bCs/>
                <w:color w:val="0D0D0D" w:themeColor="text1" w:themeTint="F2"/>
                <w:sz w:val="24"/>
              </w:rPr>
              <w:t>1</w:t>
            </w:r>
            <w:r w:rsidRPr="00FD6EF8">
              <w:rPr>
                <w:bCs/>
                <w:color w:val="0D0D0D" w:themeColor="text1" w:themeTint="F2"/>
                <w:sz w:val="24"/>
              </w:rPr>
              <w:t>天，项目夜间不生产则仅监测昼间噪声。</w:t>
            </w:r>
            <w:r w:rsidRPr="00FD6EF8">
              <w:rPr>
                <w:rFonts w:hint="eastAsia"/>
                <w:bCs/>
                <w:color w:val="0D0D0D" w:themeColor="text1" w:themeTint="F2"/>
                <w:sz w:val="24"/>
              </w:rPr>
              <w:t>”</w:t>
            </w:r>
            <w:r w:rsidRPr="00FD6EF8">
              <w:rPr>
                <w:bCs/>
                <w:color w:val="0D0D0D" w:themeColor="text1" w:themeTint="F2"/>
                <w:sz w:val="24"/>
              </w:rPr>
              <w:t>。</w:t>
            </w:r>
          </w:p>
          <w:p w14:paraId="4A8730E6" w14:textId="77777777" w:rsidR="008739F1" w:rsidRPr="00FD6EF8" w:rsidRDefault="003114DE">
            <w:pPr>
              <w:spacing w:line="360" w:lineRule="auto"/>
              <w:ind w:firstLineChars="200" w:firstLine="480"/>
              <w:rPr>
                <w:bCs/>
                <w:color w:val="0D0D0D" w:themeColor="text1" w:themeTint="F2"/>
                <w:sz w:val="24"/>
              </w:rPr>
            </w:pPr>
            <w:r w:rsidRPr="00FD6EF8">
              <w:rPr>
                <w:bCs/>
                <w:color w:val="0D0D0D" w:themeColor="text1" w:themeTint="F2"/>
                <w:sz w:val="24"/>
              </w:rPr>
              <w:t>本项目厂界外周边</w:t>
            </w:r>
            <w:r w:rsidRPr="00FD6EF8">
              <w:rPr>
                <w:bCs/>
                <w:color w:val="0D0D0D" w:themeColor="text1" w:themeTint="F2"/>
                <w:sz w:val="24"/>
              </w:rPr>
              <w:t>50</w:t>
            </w:r>
            <w:r w:rsidRPr="00FD6EF8">
              <w:rPr>
                <w:bCs/>
                <w:color w:val="0D0D0D" w:themeColor="text1" w:themeTint="F2"/>
                <w:sz w:val="24"/>
              </w:rPr>
              <w:t>米范围内不存在声环境保护目标，故无需进行声现状监测。</w:t>
            </w:r>
          </w:p>
          <w:p w14:paraId="3F6BBF5F" w14:textId="77777777" w:rsidR="008739F1" w:rsidRPr="00FD6EF8" w:rsidRDefault="003114DE">
            <w:pPr>
              <w:spacing w:line="360" w:lineRule="auto"/>
              <w:ind w:firstLineChars="200" w:firstLine="480"/>
              <w:rPr>
                <w:bCs/>
                <w:color w:val="0D0D0D" w:themeColor="text1" w:themeTint="F2"/>
                <w:sz w:val="24"/>
              </w:rPr>
            </w:pPr>
            <w:r w:rsidRPr="00FD6EF8">
              <w:rPr>
                <w:bCs/>
                <w:color w:val="0D0D0D" w:themeColor="text1" w:themeTint="F2"/>
                <w:sz w:val="24"/>
              </w:rPr>
              <w:t>根据《芜湖市</w:t>
            </w:r>
            <w:r w:rsidRPr="00FD6EF8">
              <w:rPr>
                <w:bCs/>
                <w:color w:val="0D0D0D" w:themeColor="text1" w:themeTint="F2"/>
                <w:sz w:val="24"/>
              </w:rPr>
              <w:t>2022</w:t>
            </w:r>
            <w:r w:rsidRPr="00FD6EF8">
              <w:rPr>
                <w:bCs/>
                <w:color w:val="0D0D0D" w:themeColor="text1" w:themeTint="F2"/>
                <w:sz w:val="24"/>
              </w:rPr>
              <w:t>年环境状况公报》：</w:t>
            </w:r>
          </w:p>
          <w:p w14:paraId="239974DB" w14:textId="77777777" w:rsidR="008739F1" w:rsidRPr="00FD6EF8" w:rsidRDefault="003114DE">
            <w:pPr>
              <w:adjustRightInd w:val="0"/>
              <w:spacing w:line="360" w:lineRule="auto"/>
              <w:ind w:firstLineChars="200" w:firstLine="480"/>
              <w:rPr>
                <w:color w:val="0D0D0D" w:themeColor="text1" w:themeTint="F2"/>
                <w:sz w:val="24"/>
              </w:rPr>
            </w:pPr>
            <w:r w:rsidRPr="00FD6EF8">
              <w:rPr>
                <w:color w:val="0D0D0D" w:themeColor="text1" w:themeTint="F2"/>
                <w:sz w:val="24"/>
              </w:rPr>
              <w:t>1</w:t>
            </w:r>
            <w:r w:rsidRPr="00FD6EF8">
              <w:rPr>
                <w:color w:val="0D0D0D" w:themeColor="text1" w:themeTint="F2"/>
                <w:sz w:val="24"/>
              </w:rPr>
              <w:t>、道路交通噪声质量概况</w:t>
            </w:r>
          </w:p>
          <w:p w14:paraId="5124CB20" w14:textId="77777777" w:rsidR="008739F1" w:rsidRPr="00FD6EF8" w:rsidRDefault="003114DE">
            <w:pPr>
              <w:adjustRightInd w:val="0"/>
              <w:spacing w:line="360" w:lineRule="auto"/>
              <w:ind w:firstLineChars="200" w:firstLine="480"/>
              <w:rPr>
                <w:color w:val="0D0D0D" w:themeColor="text1" w:themeTint="F2"/>
                <w:sz w:val="24"/>
              </w:rPr>
            </w:pPr>
            <w:r w:rsidRPr="00FD6EF8">
              <w:rPr>
                <w:rFonts w:hint="eastAsia"/>
                <w:color w:val="0D0D0D" w:themeColor="text1" w:themeTint="F2"/>
                <w:sz w:val="24"/>
              </w:rPr>
              <w:t>2022</w:t>
            </w:r>
            <w:r w:rsidRPr="00FD6EF8">
              <w:rPr>
                <w:rFonts w:hint="eastAsia"/>
                <w:color w:val="0D0D0D" w:themeColor="text1" w:themeTint="F2"/>
                <w:sz w:val="24"/>
              </w:rPr>
              <w:t>年全市主要交通干线噪声等效声级平均值为</w:t>
            </w:r>
            <w:r w:rsidRPr="00FD6EF8">
              <w:rPr>
                <w:rFonts w:hint="eastAsia"/>
                <w:color w:val="0D0D0D" w:themeColor="text1" w:themeTint="F2"/>
                <w:sz w:val="24"/>
              </w:rPr>
              <w:t>66.5</w:t>
            </w:r>
            <w:r w:rsidRPr="00FD6EF8">
              <w:rPr>
                <w:rFonts w:hint="eastAsia"/>
                <w:color w:val="0D0D0D" w:themeColor="text1" w:themeTint="F2"/>
                <w:sz w:val="24"/>
              </w:rPr>
              <w:t>分贝，低于国家标准</w:t>
            </w:r>
            <w:r w:rsidRPr="00FD6EF8">
              <w:rPr>
                <w:rFonts w:hint="eastAsia"/>
                <w:color w:val="0D0D0D" w:themeColor="text1" w:themeTint="F2"/>
                <w:sz w:val="24"/>
              </w:rPr>
              <w:t>3.5</w:t>
            </w:r>
            <w:r w:rsidRPr="00FD6EF8">
              <w:rPr>
                <w:rFonts w:hint="eastAsia"/>
                <w:color w:val="0D0D0D" w:themeColor="text1" w:themeTint="F2"/>
                <w:sz w:val="24"/>
              </w:rPr>
              <w:t>分贝，交通噪声等效声级平均值比</w:t>
            </w:r>
            <w:r w:rsidRPr="00FD6EF8">
              <w:rPr>
                <w:rFonts w:hint="eastAsia"/>
                <w:color w:val="0D0D0D" w:themeColor="text1" w:themeTint="F2"/>
                <w:sz w:val="24"/>
              </w:rPr>
              <w:t>2021</w:t>
            </w:r>
            <w:r w:rsidRPr="00FD6EF8">
              <w:rPr>
                <w:rFonts w:hint="eastAsia"/>
                <w:color w:val="0D0D0D" w:themeColor="text1" w:themeTint="F2"/>
                <w:sz w:val="24"/>
              </w:rPr>
              <w:t>年降低</w:t>
            </w:r>
            <w:r w:rsidRPr="00FD6EF8">
              <w:rPr>
                <w:rFonts w:hint="eastAsia"/>
                <w:color w:val="0D0D0D" w:themeColor="text1" w:themeTint="F2"/>
                <w:sz w:val="24"/>
              </w:rPr>
              <w:t>1.1</w:t>
            </w:r>
            <w:r w:rsidRPr="00FD6EF8">
              <w:rPr>
                <w:rFonts w:hint="eastAsia"/>
                <w:color w:val="0D0D0D" w:themeColor="text1" w:themeTint="F2"/>
                <w:sz w:val="24"/>
              </w:rPr>
              <w:t>分贝</w:t>
            </w:r>
            <w:r w:rsidRPr="00FD6EF8">
              <w:rPr>
                <w:color w:val="0D0D0D" w:themeColor="text1" w:themeTint="F2"/>
                <w:sz w:val="24"/>
              </w:rPr>
              <w:t>。</w:t>
            </w:r>
          </w:p>
          <w:p w14:paraId="0B91751A" w14:textId="77777777" w:rsidR="008739F1" w:rsidRPr="00FD6EF8" w:rsidRDefault="003114DE">
            <w:pPr>
              <w:adjustRightInd w:val="0"/>
              <w:spacing w:line="360" w:lineRule="auto"/>
              <w:ind w:firstLineChars="200" w:firstLine="480"/>
              <w:rPr>
                <w:color w:val="0D0D0D" w:themeColor="text1" w:themeTint="F2"/>
                <w:sz w:val="24"/>
              </w:rPr>
            </w:pPr>
            <w:r w:rsidRPr="00FD6EF8">
              <w:rPr>
                <w:rFonts w:hint="eastAsia"/>
                <w:color w:val="0D0D0D" w:themeColor="text1" w:themeTint="F2"/>
                <w:sz w:val="24"/>
              </w:rPr>
              <w:t>根据道路交通噪声强度等级划分，芜湖市道路交通噪声强度为一级，芜湖市的道路交通声环境质量优</w:t>
            </w:r>
            <w:r w:rsidRPr="00FD6EF8">
              <w:rPr>
                <w:color w:val="0D0D0D" w:themeColor="text1" w:themeTint="F2"/>
                <w:sz w:val="24"/>
              </w:rPr>
              <w:t>。</w:t>
            </w:r>
          </w:p>
          <w:p w14:paraId="66461E31" w14:textId="77777777" w:rsidR="008739F1" w:rsidRPr="00FD6EF8" w:rsidRDefault="003114DE">
            <w:pPr>
              <w:adjustRightInd w:val="0"/>
              <w:spacing w:line="360" w:lineRule="auto"/>
              <w:ind w:firstLineChars="200" w:firstLine="480"/>
              <w:rPr>
                <w:color w:val="0D0D0D" w:themeColor="text1" w:themeTint="F2"/>
                <w:sz w:val="24"/>
              </w:rPr>
            </w:pPr>
            <w:r w:rsidRPr="00FD6EF8">
              <w:rPr>
                <w:color w:val="0D0D0D" w:themeColor="text1" w:themeTint="F2"/>
                <w:sz w:val="24"/>
              </w:rPr>
              <w:t>2</w:t>
            </w:r>
            <w:r w:rsidRPr="00FD6EF8">
              <w:rPr>
                <w:color w:val="0D0D0D" w:themeColor="text1" w:themeTint="F2"/>
                <w:sz w:val="24"/>
              </w:rPr>
              <w:t>、区域环境噪声质量概况</w:t>
            </w:r>
          </w:p>
          <w:p w14:paraId="2B011D09" w14:textId="77777777" w:rsidR="008739F1" w:rsidRPr="00FD6EF8" w:rsidRDefault="003114DE">
            <w:pPr>
              <w:adjustRightInd w:val="0"/>
              <w:spacing w:line="360" w:lineRule="auto"/>
              <w:ind w:firstLineChars="200" w:firstLine="480"/>
              <w:rPr>
                <w:color w:val="0D0D0D" w:themeColor="text1" w:themeTint="F2"/>
                <w:sz w:val="24"/>
              </w:rPr>
            </w:pPr>
            <w:r w:rsidRPr="00FD6EF8">
              <w:rPr>
                <w:rFonts w:hint="eastAsia"/>
                <w:color w:val="0D0D0D" w:themeColor="text1" w:themeTint="F2"/>
                <w:sz w:val="24"/>
              </w:rPr>
              <w:t>2022</w:t>
            </w:r>
            <w:r w:rsidRPr="00FD6EF8">
              <w:rPr>
                <w:rFonts w:hint="eastAsia"/>
                <w:color w:val="0D0D0D" w:themeColor="text1" w:themeTint="F2"/>
                <w:sz w:val="24"/>
              </w:rPr>
              <w:t>年全市区域声环境平均等效声级为</w:t>
            </w:r>
            <w:r w:rsidRPr="00FD6EF8">
              <w:rPr>
                <w:rFonts w:hint="eastAsia"/>
                <w:color w:val="0D0D0D" w:themeColor="text1" w:themeTint="F2"/>
                <w:sz w:val="24"/>
              </w:rPr>
              <w:t>56.2</w:t>
            </w:r>
            <w:r w:rsidRPr="00FD6EF8">
              <w:rPr>
                <w:rFonts w:hint="eastAsia"/>
                <w:color w:val="0D0D0D" w:themeColor="text1" w:themeTint="F2"/>
                <w:sz w:val="24"/>
              </w:rPr>
              <w:t>分贝，各类功能区噪声符合国家标准，比上年降低了</w:t>
            </w:r>
            <w:r w:rsidRPr="00FD6EF8">
              <w:rPr>
                <w:rFonts w:hint="eastAsia"/>
                <w:color w:val="0D0D0D" w:themeColor="text1" w:themeTint="F2"/>
                <w:sz w:val="24"/>
              </w:rPr>
              <w:t>2</w:t>
            </w:r>
            <w:r w:rsidRPr="00FD6EF8">
              <w:rPr>
                <w:rFonts w:hint="eastAsia"/>
                <w:color w:val="0D0D0D" w:themeColor="text1" w:themeTint="F2"/>
                <w:sz w:val="24"/>
              </w:rPr>
              <w:t>分贝</w:t>
            </w:r>
            <w:r w:rsidRPr="00FD6EF8">
              <w:rPr>
                <w:color w:val="0D0D0D" w:themeColor="text1" w:themeTint="F2"/>
                <w:sz w:val="24"/>
              </w:rPr>
              <w:t>。</w:t>
            </w:r>
          </w:p>
          <w:p w14:paraId="64C3B6F0" w14:textId="77777777" w:rsidR="008739F1" w:rsidRPr="00FD6EF8" w:rsidRDefault="003114DE">
            <w:pPr>
              <w:adjustRightInd w:val="0"/>
              <w:spacing w:line="360" w:lineRule="auto"/>
              <w:ind w:firstLineChars="200" w:firstLine="480"/>
              <w:rPr>
                <w:color w:val="0D0D0D" w:themeColor="text1" w:themeTint="F2"/>
                <w:sz w:val="24"/>
              </w:rPr>
            </w:pPr>
            <w:r w:rsidRPr="00FD6EF8">
              <w:rPr>
                <w:color w:val="0D0D0D" w:themeColor="text1" w:themeTint="F2"/>
                <w:sz w:val="24"/>
              </w:rPr>
              <w:t>3</w:t>
            </w:r>
            <w:r w:rsidRPr="00FD6EF8">
              <w:rPr>
                <w:color w:val="0D0D0D" w:themeColor="text1" w:themeTint="F2"/>
                <w:sz w:val="24"/>
              </w:rPr>
              <w:t>、功能区环境噪声质量概况</w:t>
            </w:r>
          </w:p>
          <w:p w14:paraId="434DF8C4" w14:textId="77777777" w:rsidR="008739F1" w:rsidRPr="00FD6EF8" w:rsidRDefault="003114DE">
            <w:pPr>
              <w:spacing w:line="360" w:lineRule="auto"/>
              <w:ind w:firstLineChars="200" w:firstLine="480"/>
              <w:rPr>
                <w:bCs/>
                <w:color w:val="0D0D0D" w:themeColor="text1" w:themeTint="F2"/>
                <w:sz w:val="24"/>
              </w:rPr>
            </w:pPr>
            <w:r w:rsidRPr="00FD6EF8">
              <w:rPr>
                <w:rFonts w:hint="eastAsia"/>
                <w:color w:val="0D0D0D" w:themeColor="text1" w:themeTint="F2"/>
                <w:sz w:val="24"/>
              </w:rPr>
              <w:t>2022</w:t>
            </w:r>
            <w:r w:rsidRPr="00FD6EF8">
              <w:rPr>
                <w:rFonts w:hint="eastAsia"/>
                <w:color w:val="0D0D0D" w:themeColor="text1" w:themeTint="F2"/>
                <w:sz w:val="24"/>
              </w:rPr>
              <w:t>年共设监测点</w:t>
            </w:r>
            <w:r w:rsidRPr="00FD6EF8">
              <w:rPr>
                <w:rFonts w:hint="eastAsia"/>
                <w:color w:val="0D0D0D" w:themeColor="text1" w:themeTint="F2"/>
                <w:sz w:val="24"/>
              </w:rPr>
              <w:t>10</w:t>
            </w:r>
            <w:r w:rsidRPr="00FD6EF8">
              <w:rPr>
                <w:rFonts w:hint="eastAsia"/>
                <w:color w:val="0D0D0D" w:themeColor="text1" w:themeTint="F2"/>
                <w:sz w:val="24"/>
              </w:rPr>
              <w:t>个，其中：</w:t>
            </w:r>
            <w:r w:rsidRPr="00FD6EF8">
              <w:rPr>
                <w:rFonts w:hint="eastAsia"/>
                <w:color w:val="0D0D0D" w:themeColor="text1" w:themeTint="F2"/>
                <w:sz w:val="24"/>
              </w:rPr>
              <w:t>1</w:t>
            </w:r>
            <w:r w:rsidRPr="00FD6EF8">
              <w:rPr>
                <w:rFonts w:hint="eastAsia"/>
                <w:color w:val="0D0D0D" w:themeColor="text1" w:themeTint="F2"/>
                <w:sz w:val="24"/>
              </w:rPr>
              <w:t>类标准适用区设监测点</w:t>
            </w:r>
            <w:r w:rsidRPr="00FD6EF8">
              <w:rPr>
                <w:rFonts w:hint="eastAsia"/>
                <w:color w:val="0D0D0D" w:themeColor="text1" w:themeTint="F2"/>
                <w:sz w:val="24"/>
              </w:rPr>
              <w:t>1</w:t>
            </w:r>
            <w:r w:rsidRPr="00FD6EF8">
              <w:rPr>
                <w:rFonts w:hint="eastAsia"/>
                <w:color w:val="0D0D0D" w:themeColor="text1" w:themeTint="F2"/>
                <w:sz w:val="24"/>
              </w:rPr>
              <w:t>个，</w:t>
            </w:r>
            <w:r w:rsidRPr="00FD6EF8">
              <w:rPr>
                <w:rFonts w:hint="eastAsia"/>
                <w:color w:val="0D0D0D" w:themeColor="text1" w:themeTint="F2"/>
                <w:sz w:val="24"/>
              </w:rPr>
              <w:t>2</w:t>
            </w:r>
            <w:r w:rsidRPr="00FD6EF8">
              <w:rPr>
                <w:rFonts w:hint="eastAsia"/>
                <w:color w:val="0D0D0D" w:themeColor="text1" w:themeTint="F2"/>
                <w:sz w:val="24"/>
              </w:rPr>
              <w:t>类标准适用区设监测点</w:t>
            </w:r>
            <w:r w:rsidRPr="00FD6EF8">
              <w:rPr>
                <w:rFonts w:hint="eastAsia"/>
                <w:color w:val="0D0D0D" w:themeColor="text1" w:themeTint="F2"/>
                <w:sz w:val="24"/>
              </w:rPr>
              <w:t>5</w:t>
            </w:r>
            <w:r w:rsidRPr="00FD6EF8">
              <w:rPr>
                <w:rFonts w:hint="eastAsia"/>
                <w:color w:val="0D0D0D" w:themeColor="text1" w:themeTint="F2"/>
                <w:sz w:val="24"/>
              </w:rPr>
              <w:t>个，</w:t>
            </w:r>
            <w:r w:rsidRPr="00FD6EF8">
              <w:rPr>
                <w:rFonts w:hint="eastAsia"/>
                <w:color w:val="0D0D0D" w:themeColor="text1" w:themeTint="F2"/>
                <w:sz w:val="24"/>
              </w:rPr>
              <w:t>3</w:t>
            </w:r>
            <w:r w:rsidRPr="00FD6EF8">
              <w:rPr>
                <w:rFonts w:hint="eastAsia"/>
                <w:color w:val="0D0D0D" w:themeColor="text1" w:themeTint="F2"/>
                <w:sz w:val="24"/>
              </w:rPr>
              <w:t>类标准适用区设监测点</w:t>
            </w:r>
            <w:r w:rsidRPr="00FD6EF8">
              <w:rPr>
                <w:rFonts w:hint="eastAsia"/>
                <w:color w:val="0D0D0D" w:themeColor="text1" w:themeTint="F2"/>
                <w:sz w:val="24"/>
              </w:rPr>
              <w:t>2</w:t>
            </w:r>
            <w:r w:rsidRPr="00FD6EF8">
              <w:rPr>
                <w:rFonts w:hint="eastAsia"/>
                <w:color w:val="0D0D0D" w:themeColor="text1" w:themeTint="F2"/>
                <w:sz w:val="24"/>
              </w:rPr>
              <w:t>个，四类标准适用区设监测点</w:t>
            </w:r>
            <w:r w:rsidRPr="00FD6EF8">
              <w:rPr>
                <w:rFonts w:hint="eastAsia"/>
                <w:color w:val="0D0D0D" w:themeColor="text1" w:themeTint="F2"/>
                <w:sz w:val="24"/>
              </w:rPr>
              <w:t>2</w:t>
            </w:r>
            <w:r w:rsidRPr="00FD6EF8">
              <w:rPr>
                <w:rFonts w:hint="eastAsia"/>
                <w:color w:val="0D0D0D" w:themeColor="text1" w:themeTint="F2"/>
                <w:sz w:val="24"/>
              </w:rPr>
              <w:t>个。芜湖市各功能区的环境噪声声级大致是随着</w:t>
            </w:r>
            <w:r w:rsidRPr="00FD6EF8">
              <w:rPr>
                <w:rFonts w:hint="eastAsia"/>
                <w:color w:val="0D0D0D" w:themeColor="text1" w:themeTint="F2"/>
                <w:sz w:val="24"/>
              </w:rPr>
              <w:t>1</w:t>
            </w:r>
            <w:r w:rsidRPr="00FD6EF8">
              <w:rPr>
                <w:rFonts w:hint="eastAsia"/>
                <w:color w:val="0D0D0D" w:themeColor="text1" w:themeTint="F2"/>
                <w:sz w:val="24"/>
              </w:rPr>
              <w:t>类标准适用区</w:t>
            </w:r>
            <w:r w:rsidRPr="00FD6EF8">
              <w:rPr>
                <w:rFonts w:hint="eastAsia"/>
                <w:color w:val="0D0D0D" w:themeColor="text1" w:themeTint="F2"/>
                <w:sz w:val="24"/>
              </w:rPr>
              <w:t>&lt;2</w:t>
            </w:r>
            <w:r w:rsidRPr="00FD6EF8">
              <w:rPr>
                <w:rFonts w:hint="eastAsia"/>
                <w:color w:val="0D0D0D" w:themeColor="text1" w:themeTint="F2"/>
                <w:sz w:val="24"/>
              </w:rPr>
              <w:t>类标准适用区</w:t>
            </w:r>
            <w:r w:rsidRPr="00FD6EF8">
              <w:rPr>
                <w:rFonts w:hint="eastAsia"/>
                <w:color w:val="0D0D0D" w:themeColor="text1" w:themeTint="F2"/>
                <w:sz w:val="24"/>
              </w:rPr>
              <w:t>&lt;3</w:t>
            </w:r>
            <w:r w:rsidRPr="00FD6EF8">
              <w:rPr>
                <w:rFonts w:hint="eastAsia"/>
                <w:color w:val="0D0D0D" w:themeColor="text1" w:themeTint="F2"/>
                <w:sz w:val="24"/>
              </w:rPr>
              <w:t>类标准适用区</w:t>
            </w:r>
            <w:r w:rsidRPr="00FD6EF8">
              <w:rPr>
                <w:rFonts w:hint="eastAsia"/>
                <w:color w:val="0D0D0D" w:themeColor="text1" w:themeTint="F2"/>
                <w:sz w:val="24"/>
              </w:rPr>
              <w:t>&lt;4</w:t>
            </w:r>
            <w:r w:rsidRPr="00FD6EF8">
              <w:rPr>
                <w:rFonts w:hint="eastAsia"/>
                <w:color w:val="0D0D0D" w:themeColor="text1" w:themeTint="F2"/>
                <w:sz w:val="24"/>
              </w:rPr>
              <w:t>类标准适用区依次递增，这一点和功能区的区域功能划分是完全一致的</w:t>
            </w:r>
            <w:r w:rsidRPr="00FD6EF8">
              <w:rPr>
                <w:bCs/>
                <w:color w:val="0D0D0D" w:themeColor="text1" w:themeTint="F2"/>
                <w:sz w:val="24"/>
              </w:rPr>
              <w:t>。</w:t>
            </w:r>
          </w:p>
          <w:p w14:paraId="5557B18B" w14:textId="2D986C4F" w:rsidR="008739F1" w:rsidRPr="00FD6EF8" w:rsidRDefault="008739F1">
            <w:pPr>
              <w:spacing w:line="360" w:lineRule="auto"/>
              <w:rPr>
                <w:bCs/>
                <w:color w:val="0D0D0D" w:themeColor="text1" w:themeTint="F2"/>
                <w:sz w:val="24"/>
              </w:rPr>
            </w:pPr>
          </w:p>
          <w:p w14:paraId="1A77AFA2" w14:textId="77777777" w:rsidR="008739F1" w:rsidRDefault="008739F1">
            <w:pPr>
              <w:spacing w:line="360" w:lineRule="auto"/>
              <w:rPr>
                <w:bCs/>
                <w:color w:val="0D0D0D" w:themeColor="text1" w:themeTint="F2"/>
                <w:sz w:val="24"/>
              </w:rPr>
            </w:pPr>
          </w:p>
          <w:p w14:paraId="2E6521C4" w14:textId="77777777" w:rsidR="00DE367B" w:rsidRDefault="00DE367B">
            <w:pPr>
              <w:spacing w:line="360" w:lineRule="auto"/>
              <w:rPr>
                <w:bCs/>
                <w:color w:val="0D0D0D" w:themeColor="text1" w:themeTint="F2"/>
                <w:sz w:val="24"/>
              </w:rPr>
            </w:pPr>
          </w:p>
          <w:p w14:paraId="3F0A3B41" w14:textId="77777777" w:rsidR="00DE367B" w:rsidRDefault="00DE367B">
            <w:pPr>
              <w:spacing w:line="360" w:lineRule="auto"/>
              <w:rPr>
                <w:bCs/>
                <w:color w:val="0D0D0D" w:themeColor="text1" w:themeTint="F2"/>
                <w:sz w:val="24"/>
              </w:rPr>
            </w:pPr>
          </w:p>
          <w:p w14:paraId="7728DBD1" w14:textId="77777777" w:rsidR="00DE367B" w:rsidRDefault="00DE367B">
            <w:pPr>
              <w:spacing w:line="360" w:lineRule="auto"/>
              <w:rPr>
                <w:bCs/>
                <w:color w:val="0D0D0D" w:themeColor="text1" w:themeTint="F2"/>
                <w:sz w:val="24"/>
              </w:rPr>
            </w:pPr>
          </w:p>
          <w:p w14:paraId="3C7F5E2C" w14:textId="77777777" w:rsidR="00DE367B" w:rsidRDefault="00DE367B">
            <w:pPr>
              <w:spacing w:line="360" w:lineRule="auto"/>
              <w:rPr>
                <w:bCs/>
                <w:color w:val="0D0D0D" w:themeColor="text1" w:themeTint="F2"/>
                <w:sz w:val="24"/>
              </w:rPr>
            </w:pPr>
          </w:p>
          <w:p w14:paraId="6EC7EAA7" w14:textId="77777777" w:rsidR="00DE367B" w:rsidRDefault="00DE367B">
            <w:pPr>
              <w:spacing w:line="360" w:lineRule="auto"/>
              <w:rPr>
                <w:bCs/>
                <w:color w:val="0D0D0D" w:themeColor="text1" w:themeTint="F2"/>
                <w:sz w:val="24"/>
              </w:rPr>
            </w:pPr>
          </w:p>
          <w:p w14:paraId="0AA1E29B" w14:textId="77777777" w:rsidR="00DE367B" w:rsidRDefault="00DE367B">
            <w:pPr>
              <w:spacing w:line="360" w:lineRule="auto"/>
              <w:rPr>
                <w:bCs/>
                <w:color w:val="0D0D0D" w:themeColor="text1" w:themeTint="F2"/>
                <w:sz w:val="24"/>
              </w:rPr>
            </w:pPr>
          </w:p>
          <w:p w14:paraId="204308E6" w14:textId="611C02BC" w:rsidR="00DE367B" w:rsidRPr="00FD6EF8" w:rsidRDefault="00DE367B">
            <w:pPr>
              <w:spacing w:line="360" w:lineRule="auto"/>
              <w:rPr>
                <w:rFonts w:hint="eastAsia"/>
                <w:bCs/>
                <w:color w:val="0D0D0D" w:themeColor="text1" w:themeTint="F2"/>
                <w:sz w:val="24"/>
              </w:rPr>
            </w:pPr>
          </w:p>
        </w:tc>
      </w:tr>
      <w:tr w:rsidR="008739F1" w:rsidRPr="00FD6EF8" w14:paraId="012D7A01" w14:textId="77777777">
        <w:trPr>
          <w:trHeight w:val="2400"/>
          <w:jc w:val="center"/>
        </w:trPr>
        <w:tc>
          <w:tcPr>
            <w:tcW w:w="800" w:type="dxa"/>
            <w:vAlign w:val="center"/>
          </w:tcPr>
          <w:p w14:paraId="48ED3F9B" w14:textId="77777777" w:rsidR="008739F1" w:rsidRPr="00FD6EF8" w:rsidRDefault="003114DE">
            <w:pPr>
              <w:autoSpaceDE w:val="0"/>
              <w:autoSpaceDN w:val="0"/>
              <w:adjustRightInd w:val="0"/>
              <w:snapToGrid w:val="0"/>
              <w:jc w:val="center"/>
              <w:rPr>
                <w:rFonts w:cs="宋体"/>
                <w:color w:val="0D0D0D" w:themeColor="text1" w:themeTint="F2"/>
                <w:kern w:val="0"/>
                <w:sz w:val="24"/>
              </w:rPr>
            </w:pPr>
            <w:r w:rsidRPr="00FD6EF8">
              <w:rPr>
                <w:rFonts w:cs="宋体" w:hint="eastAsia"/>
                <w:color w:val="0D0D0D" w:themeColor="text1" w:themeTint="F2"/>
                <w:kern w:val="0"/>
                <w:sz w:val="24"/>
              </w:rPr>
              <w:lastRenderedPageBreak/>
              <w:t>环境</w:t>
            </w:r>
          </w:p>
          <w:p w14:paraId="50AE08FB" w14:textId="77777777" w:rsidR="008739F1" w:rsidRPr="00FD6EF8" w:rsidRDefault="003114DE">
            <w:pPr>
              <w:autoSpaceDE w:val="0"/>
              <w:autoSpaceDN w:val="0"/>
              <w:adjustRightInd w:val="0"/>
              <w:snapToGrid w:val="0"/>
              <w:jc w:val="center"/>
              <w:rPr>
                <w:rFonts w:cs="宋体"/>
                <w:color w:val="0D0D0D" w:themeColor="text1" w:themeTint="F2"/>
                <w:kern w:val="0"/>
                <w:sz w:val="24"/>
              </w:rPr>
            </w:pPr>
            <w:r w:rsidRPr="00FD6EF8">
              <w:rPr>
                <w:rFonts w:cs="宋体" w:hint="eastAsia"/>
                <w:color w:val="0D0D0D" w:themeColor="text1" w:themeTint="F2"/>
                <w:kern w:val="0"/>
                <w:sz w:val="24"/>
              </w:rPr>
              <w:t>保护</w:t>
            </w:r>
          </w:p>
          <w:p w14:paraId="3F9B5FB3" w14:textId="77777777" w:rsidR="008739F1" w:rsidRPr="00FD6EF8" w:rsidRDefault="003114DE">
            <w:pPr>
              <w:autoSpaceDE w:val="0"/>
              <w:autoSpaceDN w:val="0"/>
              <w:adjustRightInd w:val="0"/>
              <w:snapToGrid w:val="0"/>
              <w:jc w:val="center"/>
              <w:rPr>
                <w:rFonts w:cs="宋体"/>
                <w:color w:val="0D0D0D" w:themeColor="text1" w:themeTint="F2"/>
                <w:kern w:val="0"/>
                <w:sz w:val="24"/>
              </w:rPr>
            </w:pPr>
            <w:r w:rsidRPr="00FD6EF8">
              <w:rPr>
                <w:rFonts w:cs="宋体" w:hint="eastAsia"/>
                <w:color w:val="0D0D0D" w:themeColor="text1" w:themeTint="F2"/>
                <w:kern w:val="0"/>
                <w:sz w:val="24"/>
              </w:rPr>
              <w:t>目标</w:t>
            </w:r>
          </w:p>
        </w:tc>
        <w:tc>
          <w:tcPr>
            <w:tcW w:w="8190" w:type="dxa"/>
            <w:vAlign w:val="center"/>
          </w:tcPr>
          <w:p w14:paraId="46B319B0" w14:textId="77777777" w:rsidR="008739F1" w:rsidRPr="00FD6EF8" w:rsidRDefault="003114DE">
            <w:pPr>
              <w:widowControl/>
              <w:spacing w:line="480" w:lineRule="exact"/>
              <w:ind w:firstLineChars="197" w:firstLine="473"/>
              <w:jc w:val="left"/>
              <w:rPr>
                <w:snapToGrid w:val="0"/>
                <w:color w:val="0D0D0D" w:themeColor="text1" w:themeTint="F2"/>
                <w:kern w:val="0"/>
                <w:sz w:val="24"/>
              </w:rPr>
            </w:pPr>
            <w:r w:rsidRPr="00FD6EF8">
              <w:rPr>
                <w:rFonts w:hint="eastAsia"/>
                <w:color w:val="0D0D0D" w:themeColor="text1" w:themeTint="F2"/>
                <w:kern w:val="0"/>
                <w:sz w:val="24"/>
              </w:rPr>
              <w:t>项目</w:t>
            </w:r>
            <w:r w:rsidRPr="00FD6EF8">
              <w:rPr>
                <w:rFonts w:hint="eastAsia"/>
                <w:snapToGrid w:val="0"/>
                <w:color w:val="0D0D0D" w:themeColor="text1" w:themeTint="F2"/>
                <w:kern w:val="0"/>
                <w:sz w:val="24"/>
              </w:rPr>
              <w:t>位于</w:t>
            </w:r>
            <w:r w:rsidRPr="00FD6EF8">
              <w:rPr>
                <w:rFonts w:hint="eastAsia"/>
                <w:color w:val="0D0D0D" w:themeColor="text1" w:themeTint="F2"/>
                <w:sz w:val="24"/>
              </w:rPr>
              <w:t>芜湖经济技术开发区东区芜湖德豪润达光电科技有限公司厂区内</w:t>
            </w:r>
            <w:r w:rsidRPr="00FD6EF8">
              <w:rPr>
                <w:rFonts w:hint="eastAsia"/>
                <w:color w:val="0D0D0D" w:themeColor="text1" w:themeTint="F2"/>
                <w:kern w:val="0"/>
                <w:sz w:val="24"/>
              </w:rPr>
              <w:t>。</w:t>
            </w:r>
            <w:r w:rsidRPr="00FD6EF8">
              <w:rPr>
                <w:rFonts w:hint="eastAsia"/>
                <w:snapToGrid w:val="0"/>
                <w:color w:val="0D0D0D" w:themeColor="text1" w:themeTint="F2"/>
                <w:kern w:val="0"/>
                <w:sz w:val="24"/>
              </w:rPr>
              <w:t>通过对项目的实地勘查，评价范围内无自然保护区、风景名胜区、饮用水源保护区和文物古迹等需要特殊保护的环境敏感对象。根据本项目的污染特征及项目所在区域的环境质量现状，项目环境保护对象及其保护级别见表</w:t>
            </w:r>
            <w:r w:rsidRPr="00FD6EF8">
              <w:rPr>
                <w:rFonts w:hint="eastAsia"/>
                <w:snapToGrid w:val="0"/>
                <w:color w:val="0D0D0D" w:themeColor="text1" w:themeTint="F2"/>
                <w:kern w:val="0"/>
                <w:sz w:val="24"/>
              </w:rPr>
              <w:t>3-</w:t>
            </w:r>
            <w:r w:rsidRPr="00FD6EF8">
              <w:rPr>
                <w:snapToGrid w:val="0"/>
                <w:color w:val="0D0D0D" w:themeColor="text1" w:themeTint="F2"/>
                <w:kern w:val="0"/>
                <w:sz w:val="24"/>
              </w:rPr>
              <w:t>1</w:t>
            </w:r>
            <w:r w:rsidRPr="00FD6EF8">
              <w:rPr>
                <w:rFonts w:hint="eastAsia"/>
                <w:snapToGrid w:val="0"/>
                <w:color w:val="0D0D0D" w:themeColor="text1" w:themeTint="F2"/>
                <w:kern w:val="0"/>
                <w:sz w:val="24"/>
              </w:rPr>
              <w:t>。</w:t>
            </w:r>
          </w:p>
          <w:p w14:paraId="5FED4F99" w14:textId="77777777" w:rsidR="008739F1" w:rsidRPr="00FD6EF8" w:rsidRDefault="003114DE">
            <w:pPr>
              <w:spacing w:line="460" w:lineRule="exact"/>
              <w:jc w:val="center"/>
              <w:rPr>
                <w:rFonts w:hAnsi="宋体"/>
                <w:b/>
                <w:color w:val="0D0D0D" w:themeColor="text1" w:themeTint="F2"/>
                <w:sz w:val="24"/>
              </w:rPr>
            </w:pPr>
            <w:r w:rsidRPr="00FD6EF8">
              <w:rPr>
                <w:rFonts w:hAnsi="宋体"/>
                <w:b/>
                <w:color w:val="0D0D0D" w:themeColor="text1" w:themeTint="F2"/>
                <w:sz w:val="24"/>
              </w:rPr>
              <w:t>表</w:t>
            </w:r>
            <w:r w:rsidRPr="00FD6EF8">
              <w:rPr>
                <w:rFonts w:hAnsi="宋体" w:hint="eastAsia"/>
                <w:b/>
                <w:color w:val="0D0D0D" w:themeColor="text1" w:themeTint="F2"/>
                <w:sz w:val="24"/>
              </w:rPr>
              <w:t>3-</w:t>
            </w:r>
            <w:r w:rsidRPr="00FD6EF8">
              <w:rPr>
                <w:rFonts w:hAnsi="宋体"/>
                <w:b/>
                <w:color w:val="0D0D0D" w:themeColor="text1" w:themeTint="F2"/>
                <w:sz w:val="24"/>
              </w:rPr>
              <w:t xml:space="preserve">1 </w:t>
            </w:r>
            <w:r w:rsidRPr="00FD6EF8">
              <w:rPr>
                <w:rFonts w:hAnsi="宋体" w:hint="eastAsia"/>
                <w:b/>
                <w:color w:val="0D0D0D" w:themeColor="text1" w:themeTint="F2"/>
                <w:sz w:val="24"/>
              </w:rPr>
              <w:t xml:space="preserve"> </w:t>
            </w:r>
            <w:r w:rsidRPr="00FD6EF8">
              <w:rPr>
                <w:rFonts w:hAnsi="宋体"/>
                <w:b/>
                <w:color w:val="0D0D0D" w:themeColor="text1" w:themeTint="F2"/>
                <w:sz w:val="24"/>
              </w:rPr>
              <w:t>主要环境保护目标</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513"/>
              <w:gridCol w:w="1248"/>
              <w:gridCol w:w="1219"/>
              <w:gridCol w:w="1172"/>
              <w:gridCol w:w="679"/>
              <w:gridCol w:w="1094"/>
              <w:gridCol w:w="833"/>
              <w:gridCol w:w="1151"/>
            </w:tblGrid>
            <w:tr w:rsidR="008739F1" w:rsidRPr="00FD6EF8" w14:paraId="24269592" w14:textId="77777777">
              <w:trPr>
                <w:trHeight w:val="397"/>
                <w:jc w:val="center"/>
              </w:trPr>
              <w:tc>
                <w:tcPr>
                  <w:tcW w:w="530" w:type="dxa"/>
                  <w:vMerge w:val="restart"/>
                  <w:vAlign w:val="center"/>
                </w:tcPr>
                <w:p w14:paraId="2E13988B" w14:textId="77777777" w:rsidR="008739F1" w:rsidRPr="00FD6EF8" w:rsidRDefault="003114DE">
                  <w:pPr>
                    <w:ind w:left="-57" w:right="-57"/>
                    <w:jc w:val="center"/>
                    <w:rPr>
                      <w:b/>
                      <w:color w:val="0D0D0D" w:themeColor="text1" w:themeTint="F2"/>
                      <w:szCs w:val="21"/>
                    </w:rPr>
                  </w:pPr>
                  <w:r w:rsidRPr="00FD6EF8">
                    <w:rPr>
                      <w:b/>
                      <w:color w:val="0D0D0D" w:themeColor="text1" w:themeTint="F2"/>
                      <w:szCs w:val="21"/>
                    </w:rPr>
                    <w:t>环境</w:t>
                  </w:r>
                </w:p>
              </w:tc>
              <w:tc>
                <w:tcPr>
                  <w:tcW w:w="1330" w:type="dxa"/>
                  <w:vMerge w:val="restart"/>
                  <w:vAlign w:val="center"/>
                </w:tcPr>
                <w:p w14:paraId="40CFDEEB" w14:textId="77777777" w:rsidR="008739F1" w:rsidRPr="00FD6EF8" w:rsidRDefault="003114DE">
                  <w:pPr>
                    <w:ind w:left="-57" w:right="-57"/>
                    <w:jc w:val="center"/>
                    <w:rPr>
                      <w:b/>
                      <w:color w:val="0D0D0D" w:themeColor="text1" w:themeTint="F2"/>
                      <w:szCs w:val="21"/>
                    </w:rPr>
                  </w:pPr>
                  <w:r w:rsidRPr="00FD6EF8">
                    <w:rPr>
                      <w:b/>
                      <w:color w:val="0D0D0D" w:themeColor="text1" w:themeTint="F2"/>
                      <w:szCs w:val="21"/>
                    </w:rPr>
                    <w:t>环境保护对象</w:t>
                  </w:r>
                </w:p>
              </w:tc>
              <w:tc>
                <w:tcPr>
                  <w:tcW w:w="2414" w:type="dxa"/>
                  <w:gridSpan w:val="2"/>
                  <w:vAlign w:val="center"/>
                </w:tcPr>
                <w:p w14:paraId="01A7AFB9" w14:textId="77777777" w:rsidR="008739F1" w:rsidRPr="00FD6EF8" w:rsidRDefault="003114DE">
                  <w:pPr>
                    <w:ind w:left="-57" w:right="-57"/>
                    <w:jc w:val="center"/>
                    <w:rPr>
                      <w:b/>
                      <w:color w:val="0D0D0D" w:themeColor="text1" w:themeTint="F2"/>
                      <w:szCs w:val="21"/>
                    </w:rPr>
                  </w:pPr>
                  <w:r w:rsidRPr="00FD6EF8">
                    <w:rPr>
                      <w:rFonts w:hint="eastAsia"/>
                      <w:b/>
                      <w:color w:val="0D0D0D" w:themeColor="text1" w:themeTint="F2"/>
                      <w:szCs w:val="21"/>
                    </w:rPr>
                    <w:t>坐标（°）</w:t>
                  </w:r>
                </w:p>
              </w:tc>
              <w:tc>
                <w:tcPr>
                  <w:tcW w:w="700" w:type="dxa"/>
                  <w:vMerge w:val="restart"/>
                  <w:vAlign w:val="center"/>
                </w:tcPr>
                <w:p w14:paraId="190CF139" w14:textId="77777777" w:rsidR="008739F1" w:rsidRPr="00FD6EF8" w:rsidRDefault="003114DE">
                  <w:pPr>
                    <w:ind w:left="-57" w:right="-57"/>
                    <w:jc w:val="center"/>
                    <w:rPr>
                      <w:b/>
                      <w:color w:val="0D0D0D" w:themeColor="text1" w:themeTint="F2"/>
                      <w:szCs w:val="21"/>
                    </w:rPr>
                  </w:pPr>
                  <w:r w:rsidRPr="00FD6EF8">
                    <w:rPr>
                      <w:b/>
                      <w:color w:val="0D0D0D" w:themeColor="text1" w:themeTint="F2"/>
                      <w:szCs w:val="21"/>
                    </w:rPr>
                    <w:t>相对方位</w:t>
                  </w:r>
                </w:p>
              </w:tc>
              <w:tc>
                <w:tcPr>
                  <w:tcW w:w="1157" w:type="dxa"/>
                  <w:vMerge w:val="restart"/>
                  <w:vAlign w:val="center"/>
                </w:tcPr>
                <w:p w14:paraId="208EE736" w14:textId="77777777" w:rsidR="008739F1" w:rsidRPr="00FD6EF8" w:rsidRDefault="003114DE">
                  <w:pPr>
                    <w:ind w:left="-57" w:right="-57"/>
                    <w:jc w:val="center"/>
                    <w:rPr>
                      <w:b/>
                      <w:color w:val="0D0D0D" w:themeColor="text1" w:themeTint="F2"/>
                      <w:szCs w:val="21"/>
                    </w:rPr>
                  </w:pPr>
                  <w:r w:rsidRPr="00FD6EF8">
                    <w:rPr>
                      <w:b/>
                      <w:color w:val="0D0D0D" w:themeColor="text1" w:themeTint="F2"/>
                      <w:szCs w:val="21"/>
                    </w:rPr>
                    <w:t>规模</w:t>
                  </w:r>
                </w:p>
              </w:tc>
              <w:tc>
                <w:tcPr>
                  <w:tcW w:w="851" w:type="dxa"/>
                  <w:vMerge w:val="restart"/>
                  <w:vAlign w:val="center"/>
                </w:tcPr>
                <w:p w14:paraId="2548B6E2" w14:textId="77777777" w:rsidR="008739F1" w:rsidRPr="00FD6EF8" w:rsidRDefault="003114DE">
                  <w:pPr>
                    <w:ind w:left="-57" w:right="-57"/>
                    <w:jc w:val="center"/>
                    <w:rPr>
                      <w:b/>
                      <w:color w:val="0D0D0D" w:themeColor="text1" w:themeTint="F2"/>
                      <w:szCs w:val="21"/>
                    </w:rPr>
                  </w:pPr>
                  <w:r w:rsidRPr="00FD6EF8">
                    <w:rPr>
                      <w:b/>
                      <w:color w:val="0D0D0D" w:themeColor="text1" w:themeTint="F2"/>
                      <w:szCs w:val="21"/>
                    </w:rPr>
                    <w:t>距离</w:t>
                  </w:r>
                  <w:r w:rsidRPr="00FD6EF8">
                    <w:rPr>
                      <w:b/>
                      <w:color w:val="0D0D0D" w:themeColor="text1" w:themeTint="F2"/>
                      <w:szCs w:val="21"/>
                    </w:rPr>
                    <w:t>(m)</w:t>
                  </w:r>
                </w:p>
              </w:tc>
              <w:tc>
                <w:tcPr>
                  <w:tcW w:w="927" w:type="dxa"/>
                  <w:vMerge w:val="restart"/>
                  <w:vAlign w:val="center"/>
                </w:tcPr>
                <w:p w14:paraId="719CB708" w14:textId="77777777" w:rsidR="008739F1" w:rsidRPr="00FD6EF8" w:rsidRDefault="003114DE">
                  <w:pPr>
                    <w:ind w:left="-57" w:right="-57"/>
                    <w:jc w:val="center"/>
                    <w:rPr>
                      <w:b/>
                      <w:color w:val="0D0D0D" w:themeColor="text1" w:themeTint="F2"/>
                      <w:szCs w:val="21"/>
                    </w:rPr>
                  </w:pPr>
                  <w:r w:rsidRPr="00FD6EF8">
                    <w:rPr>
                      <w:b/>
                      <w:color w:val="0D0D0D" w:themeColor="text1" w:themeTint="F2"/>
                      <w:szCs w:val="21"/>
                    </w:rPr>
                    <w:t>环境保护级别</w:t>
                  </w:r>
                </w:p>
              </w:tc>
            </w:tr>
            <w:tr w:rsidR="008739F1" w:rsidRPr="00FD6EF8" w14:paraId="0860A5C2" w14:textId="77777777">
              <w:trPr>
                <w:trHeight w:val="397"/>
                <w:jc w:val="center"/>
              </w:trPr>
              <w:tc>
                <w:tcPr>
                  <w:tcW w:w="530" w:type="dxa"/>
                  <w:vMerge/>
                  <w:vAlign w:val="center"/>
                </w:tcPr>
                <w:p w14:paraId="7744D43B" w14:textId="77777777" w:rsidR="008739F1" w:rsidRPr="00FD6EF8" w:rsidRDefault="008739F1">
                  <w:pPr>
                    <w:ind w:left="-57" w:right="-57"/>
                    <w:jc w:val="center"/>
                    <w:rPr>
                      <w:b/>
                      <w:color w:val="0D0D0D" w:themeColor="text1" w:themeTint="F2"/>
                      <w:szCs w:val="21"/>
                    </w:rPr>
                  </w:pPr>
                </w:p>
              </w:tc>
              <w:tc>
                <w:tcPr>
                  <w:tcW w:w="1330" w:type="dxa"/>
                  <w:vMerge/>
                  <w:vAlign w:val="center"/>
                </w:tcPr>
                <w:p w14:paraId="268EE59A" w14:textId="77777777" w:rsidR="008739F1" w:rsidRPr="00FD6EF8" w:rsidRDefault="008739F1">
                  <w:pPr>
                    <w:ind w:left="-57" w:right="-57"/>
                    <w:jc w:val="center"/>
                    <w:rPr>
                      <w:b/>
                      <w:color w:val="0D0D0D" w:themeColor="text1" w:themeTint="F2"/>
                      <w:szCs w:val="21"/>
                    </w:rPr>
                  </w:pPr>
                </w:p>
              </w:tc>
              <w:tc>
                <w:tcPr>
                  <w:tcW w:w="1227" w:type="dxa"/>
                  <w:vAlign w:val="center"/>
                </w:tcPr>
                <w:p w14:paraId="530B1CAF" w14:textId="77777777" w:rsidR="008739F1" w:rsidRPr="00FD6EF8" w:rsidRDefault="003114DE">
                  <w:pPr>
                    <w:ind w:left="-57" w:right="-57"/>
                    <w:jc w:val="center"/>
                    <w:rPr>
                      <w:b/>
                      <w:color w:val="0D0D0D" w:themeColor="text1" w:themeTint="F2"/>
                      <w:szCs w:val="21"/>
                    </w:rPr>
                  </w:pPr>
                  <w:r w:rsidRPr="00FD6EF8">
                    <w:rPr>
                      <w:rFonts w:hint="eastAsia"/>
                      <w:b/>
                      <w:color w:val="0D0D0D" w:themeColor="text1" w:themeTint="F2"/>
                      <w:szCs w:val="21"/>
                    </w:rPr>
                    <w:t>经度</w:t>
                  </w:r>
                </w:p>
              </w:tc>
              <w:tc>
                <w:tcPr>
                  <w:tcW w:w="1187" w:type="dxa"/>
                  <w:vAlign w:val="center"/>
                </w:tcPr>
                <w:p w14:paraId="6C585A4F" w14:textId="77777777" w:rsidR="008739F1" w:rsidRPr="00FD6EF8" w:rsidRDefault="003114DE">
                  <w:pPr>
                    <w:ind w:left="-57" w:right="-57"/>
                    <w:jc w:val="center"/>
                    <w:rPr>
                      <w:b/>
                      <w:color w:val="0D0D0D" w:themeColor="text1" w:themeTint="F2"/>
                      <w:szCs w:val="21"/>
                    </w:rPr>
                  </w:pPr>
                  <w:r w:rsidRPr="00FD6EF8">
                    <w:rPr>
                      <w:rFonts w:hint="eastAsia"/>
                      <w:b/>
                      <w:color w:val="0D0D0D" w:themeColor="text1" w:themeTint="F2"/>
                      <w:szCs w:val="21"/>
                    </w:rPr>
                    <w:t>纬度</w:t>
                  </w:r>
                </w:p>
              </w:tc>
              <w:tc>
                <w:tcPr>
                  <w:tcW w:w="700" w:type="dxa"/>
                  <w:vMerge/>
                  <w:vAlign w:val="center"/>
                </w:tcPr>
                <w:p w14:paraId="148D88C1" w14:textId="77777777" w:rsidR="008739F1" w:rsidRPr="00FD6EF8" w:rsidRDefault="008739F1">
                  <w:pPr>
                    <w:ind w:left="-57" w:right="-57"/>
                    <w:jc w:val="center"/>
                    <w:rPr>
                      <w:b/>
                      <w:color w:val="0D0D0D" w:themeColor="text1" w:themeTint="F2"/>
                      <w:szCs w:val="21"/>
                    </w:rPr>
                  </w:pPr>
                </w:p>
              </w:tc>
              <w:tc>
                <w:tcPr>
                  <w:tcW w:w="1157" w:type="dxa"/>
                  <w:vMerge/>
                  <w:vAlign w:val="center"/>
                </w:tcPr>
                <w:p w14:paraId="14C417ED" w14:textId="77777777" w:rsidR="008739F1" w:rsidRPr="00FD6EF8" w:rsidRDefault="008739F1">
                  <w:pPr>
                    <w:ind w:left="-57" w:right="-57"/>
                    <w:jc w:val="center"/>
                    <w:rPr>
                      <w:b/>
                      <w:color w:val="0D0D0D" w:themeColor="text1" w:themeTint="F2"/>
                      <w:szCs w:val="21"/>
                    </w:rPr>
                  </w:pPr>
                </w:p>
              </w:tc>
              <w:tc>
                <w:tcPr>
                  <w:tcW w:w="851" w:type="dxa"/>
                  <w:vMerge/>
                  <w:vAlign w:val="center"/>
                </w:tcPr>
                <w:p w14:paraId="41D6A156" w14:textId="77777777" w:rsidR="008739F1" w:rsidRPr="00FD6EF8" w:rsidRDefault="008739F1">
                  <w:pPr>
                    <w:ind w:left="-57" w:right="-57"/>
                    <w:jc w:val="center"/>
                    <w:rPr>
                      <w:b/>
                      <w:color w:val="0D0D0D" w:themeColor="text1" w:themeTint="F2"/>
                      <w:szCs w:val="21"/>
                    </w:rPr>
                  </w:pPr>
                </w:p>
              </w:tc>
              <w:tc>
                <w:tcPr>
                  <w:tcW w:w="927" w:type="dxa"/>
                  <w:vMerge/>
                  <w:vAlign w:val="center"/>
                </w:tcPr>
                <w:p w14:paraId="61F82998" w14:textId="77777777" w:rsidR="008739F1" w:rsidRPr="00FD6EF8" w:rsidRDefault="008739F1">
                  <w:pPr>
                    <w:ind w:left="-57" w:right="-57"/>
                    <w:jc w:val="center"/>
                    <w:rPr>
                      <w:b/>
                      <w:color w:val="0D0D0D" w:themeColor="text1" w:themeTint="F2"/>
                      <w:szCs w:val="21"/>
                    </w:rPr>
                  </w:pPr>
                </w:p>
              </w:tc>
            </w:tr>
            <w:tr w:rsidR="008739F1" w:rsidRPr="00FD6EF8" w14:paraId="09DB6CF6" w14:textId="77777777">
              <w:trPr>
                <w:trHeight w:val="397"/>
                <w:jc w:val="center"/>
              </w:trPr>
              <w:tc>
                <w:tcPr>
                  <w:tcW w:w="530" w:type="dxa"/>
                  <w:vMerge w:val="restart"/>
                  <w:vAlign w:val="center"/>
                </w:tcPr>
                <w:p w14:paraId="7EC3A86A"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大气</w:t>
                  </w:r>
                </w:p>
                <w:p w14:paraId="3320D967"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环境</w:t>
                  </w:r>
                </w:p>
              </w:tc>
              <w:tc>
                <w:tcPr>
                  <w:tcW w:w="1330" w:type="dxa"/>
                  <w:vAlign w:val="center"/>
                </w:tcPr>
                <w:p w14:paraId="0E4117AB"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彩虹小区</w:t>
                  </w:r>
                </w:p>
              </w:tc>
              <w:tc>
                <w:tcPr>
                  <w:tcW w:w="1227" w:type="dxa"/>
                  <w:vAlign w:val="center"/>
                </w:tcPr>
                <w:p w14:paraId="7235A707"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118.516209</w:t>
                  </w:r>
                </w:p>
              </w:tc>
              <w:tc>
                <w:tcPr>
                  <w:tcW w:w="1187" w:type="dxa"/>
                  <w:vAlign w:val="center"/>
                </w:tcPr>
                <w:p w14:paraId="0F55A252"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31.377944</w:t>
                  </w:r>
                </w:p>
              </w:tc>
              <w:tc>
                <w:tcPr>
                  <w:tcW w:w="700" w:type="dxa"/>
                  <w:vAlign w:val="center"/>
                </w:tcPr>
                <w:p w14:paraId="6340D11E"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N</w:t>
                  </w:r>
                  <w:r w:rsidRPr="00FD6EF8">
                    <w:rPr>
                      <w:color w:val="0D0D0D" w:themeColor="text1" w:themeTint="F2"/>
                      <w:szCs w:val="21"/>
                    </w:rPr>
                    <w:t>E</w:t>
                  </w:r>
                </w:p>
              </w:tc>
              <w:tc>
                <w:tcPr>
                  <w:tcW w:w="1157" w:type="dxa"/>
                  <w:vAlign w:val="center"/>
                </w:tcPr>
                <w:p w14:paraId="48A367FB"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约</w:t>
                  </w:r>
                  <w:r w:rsidRPr="00FD6EF8">
                    <w:rPr>
                      <w:rFonts w:hint="eastAsia"/>
                      <w:color w:val="0D0D0D" w:themeColor="text1" w:themeTint="F2"/>
                      <w:szCs w:val="21"/>
                    </w:rPr>
                    <w:t>1</w:t>
                  </w:r>
                  <w:r w:rsidRPr="00FD6EF8">
                    <w:rPr>
                      <w:color w:val="0D0D0D" w:themeColor="text1" w:themeTint="F2"/>
                      <w:szCs w:val="21"/>
                    </w:rPr>
                    <w:t>600</w:t>
                  </w:r>
                  <w:r w:rsidRPr="00FD6EF8">
                    <w:rPr>
                      <w:rFonts w:hint="eastAsia"/>
                      <w:color w:val="0D0D0D" w:themeColor="text1" w:themeTint="F2"/>
                      <w:szCs w:val="21"/>
                    </w:rPr>
                    <w:t>人</w:t>
                  </w:r>
                </w:p>
              </w:tc>
              <w:tc>
                <w:tcPr>
                  <w:tcW w:w="851" w:type="dxa"/>
                  <w:vAlign w:val="center"/>
                </w:tcPr>
                <w:p w14:paraId="3FD8DA3B"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2</w:t>
                  </w:r>
                  <w:r w:rsidRPr="00FD6EF8">
                    <w:rPr>
                      <w:color w:val="0D0D0D" w:themeColor="text1" w:themeTint="F2"/>
                      <w:szCs w:val="21"/>
                    </w:rPr>
                    <w:t>943</w:t>
                  </w:r>
                </w:p>
              </w:tc>
              <w:tc>
                <w:tcPr>
                  <w:tcW w:w="927" w:type="dxa"/>
                  <w:vMerge w:val="restart"/>
                  <w:vAlign w:val="center"/>
                </w:tcPr>
                <w:p w14:paraId="7D38DF4C"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《环境空气质量标准》</w:t>
                  </w:r>
                  <w:r w:rsidRPr="00FD6EF8">
                    <w:rPr>
                      <w:rFonts w:hint="eastAsia"/>
                      <w:color w:val="0D0D0D" w:themeColor="text1" w:themeTint="F2"/>
                      <w:szCs w:val="21"/>
                    </w:rPr>
                    <w:t>（</w:t>
                  </w:r>
                  <w:r w:rsidRPr="00FD6EF8">
                    <w:rPr>
                      <w:color w:val="0D0D0D" w:themeColor="text1" w:themeTint="F2"/>
                      <w:szCs w:val="21"/>
                    </w:rPr>
                    <w:t>GB3095-2012</w:t>
                  </w:r>
                  <w:r w:rsidRPr="00FD6EF8">
                    <w:rPr>
                      <w:rFonts w:hint="eastAsia"/>
                      <w:color w:val="0D0D0D" w:themeColor="text1" w:themeTint="F2"/>
                      <w:szCs w:val="21"/>
                    </w:rPr>
                    <w:t>）</w:t>
                  </w:r>
                  <w:r w:rsidRPr="00FD6EF8">
                    <w:rPr>
                      <w:color w:val="0D0D0D" w:themeColor="text1" w:themeTint="F2"/>
                      <w:szCs w:val="21"/>
                    </w:rPr>
                    <w:t>中二级标准</w:t>
                  </w:r>
                </w:p>
              </w:tc>
            </w:tr>
            <w:tr w:rsidR="008739F1" w:rsidRPr="00FD6EF8" w14:paraId="2EFF6D05" w14:textId="77777777">
              <w:trPr>
                <w:trHeight w:val="397"/>
                <w:jc w:val="center"/>
              </w:trPr>
              <w:tc>
                <w:tcPr>
                  <w:tcW w:w="530" w:type="dxa"/>
                  <w:vMerge/>
                  <w:vAlign w:val="center"/>
                </w:tcPr>
                <w:p w14:paraId="41EFC0B4" w14:textId="77777777" w:rsidR="008739F1" w:rsidRPr="00FD6EF8" w:rsidRDefault="008739F1">
                  <w:pPr>
                    <w:ind w:left="-57" w:right="-57"/>
                    <w:jc w:val="center"/>
                    <w:rPr>
                      <w:color w:val="0D0D0D" w:themeColor="text1" w:themeTint="F2"/>
                      <w:szCs w:val="21"/>
                    </w:rPr>
                  </w:pPr>
                </w:p>
              </w:tc>
              <w:tc>
                <w:tcPr>
                  <w:tcW w:w="1330" w:type="dxa"/>
                  <w:vAlign w:val="center"/>
                </w:tcPr>
                <w:p w14:paraId="25C0A118"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乐苑小区</w:t>
                  </w:r>
                </w:p>
              </w:tc>
              <w:tc>
                <w:tcPr>
                  <w:tcW w:w="1227" w:type="dxa"/>
                  <w:vAlign w:val="center"/>
                </w:tcPr>
                <w:p w14:paraId="69F0D82E"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118.515104</w:t>
                  </w:r>
                </w:p>
              </w:tc>
              <w:tc>
                <w:tcPr>
                  <w:tcW w:w="1187" w:type="dxa"/>
                  <w:vAlign w:val="center"/>
                </w:tcPr>
                <w:p w14:paraId="57A23AF8"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31.378062</w:t>
                  </w:r>
                </w:p>
              </w:tc>
              <w:tc>
                <w:tcPr>
                  <w:tcW w:w="700" w:type="dxa"/>
                  <w:vAlign w:val="center"/>
                </w:tcPr>
                <w:p w14:paraId="05BD2945"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N</w:t>
                  </w:r>
                  <w:r w:rsidRPr="00FD6EF8">
                    <w:rPr>
                      <w:color w:val="0D0D0D" w:themeColor="text1" w:themeTint="F2"/>
                      <w:szCs w:val="21"/>
                    </w:rPr>
                    <w:t>E</w:t>
                  </w:r>
                </w:p>
              </w:tc>
              <w:tc>
                <w:tcPr>
                  <w:tcW w:w="1157" w:type="dxa"/>
                  <w:vAlign w:val="center"/>
                </w:tcPr>
                <w:p w14:paraId="44E4E221"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约</w:t>
                  </w:r>
                  <w:r w:rsidRPr="00FD6EF8">
                    <w:rPr>
                      <w:rFonts w:hint="eastAsia"/>
                      <w:color w:val="0D0D0D" w:themeColor="text1" w:themeTint="F2"/>
                      <w:szCs w:val="21"/>
                    </w:rPr>
                    <w:t>2</w:t>
                  </w:r>
                  <w:r w:rsidRPr="00FD6EF8">
                    <w:rPr>
                      <w:color w:val="0D0D0D" w:themeColor="text1" w:themeTint="F2"/>
                      <w:szCs w:val="21"/>
                    </w:rPr>
                    <w:t>200</w:t>
                  </w:r>
                  <w:r w:rsidRPr="00FD6EF8">
                    <w:rPr>
                      <w:rFonts w:hint="eastAsia"/>
                      <w:color w:val="0D0D0D" w:themeColor="text1" w:themeTint="F2"/>
                      <w:szCs w:val="21"/>
                    </w:rPr>
                    <w:t>人</w:t>
                  </w:r>
                </w:p>
              </w:tc>
              <w:tc>
                <w:tcPr>
                  <w:tcW w:w="851" w:type="dxa"/>
                  <w:vAlign w:val="center"/>
                </w:tcPr>
                <w:p w14:paraId="1BC3F052"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2</w:t>
                  </w:r>
                  <w:r w:rsidRPr="00FD6EF8">
                    <w:rPr>
                      <w:color w:val="0D0D0D" w:themeColor="text1" w:themeTint="F2"/>
                      <w:szCs w:val="21"/>
                    </w:rPr>
                    <w:t>896</w:t>
                  </w:r>
                </w:p>
              </w:tc>
              <w:tc>
                <w:tcPr>
                  <w:tcW w:w="927" w:type="dxa"/>
                  <w:vMerge/>
                  <w:vAlign w:val="center"/>
                </w:tcPr>
                <w:p w14:paraId="46E73595" w14:textId="77777777" w:rsidR="008739F1" w:rsidRPr="00FD6EF8" w:rsidRDefault="008739F1">
                  <w:pPr>
                    <w:ind w:left="-57" w:right="-57"/>
                    <w:jc w:val="center"/>
                    <w:rPr>
                      <w:color w:val="0D0D0D" w:themeColor="text1" w:themeTint="F2"/>
                      <w:szCs w:val="21"/>
                    </w:rPr>
                  </w:pPr>
                </w:p>
              </w:tc>
            </w:tr>
            <w:tr w:rsidR="008739F1" w:rsidRPr="00FD6EF8" w14:paraId="4B56694D" w14:textId="77777777">
              <w:trPr>
                <w:trHeight w:val="397"/>
                <w:jc w:val="center"/>
              </w:trPr>
              <w:tc>
                <w:tcPr>
                  <w:tcW w:w="530" w:type="dxa"/>
                  <w:vMerge/>
                  <w:vAlign w:val="center"/>
                </w:tcPr>
                <w:p w14:paraId="18063521" w14:textId="77777777" w:rsidR="008739F1" w:rsidRPr="00FD6EF8" w:rsidRDefault="008739F1">
                  <w:pPr>
                    <w:ind w:left="-57" w:right="-57"/>
                    <w:jc w:val="center"/>
                    <w:rPr>
                      <w:color w:val="0D0D0D" w:themeColor="text1" w:themeTint="F2"/>
                      <w:szCs w:val="21"/>
                    </w:rPr>
                  </w:pPr>
                </w:p>
              </w:tc>
              <w:tc>
                <w:tcPr>
                  <w:tcW w:w="1330" w:type="dxa"/>
                  <w:vAlign w:val="center"/>
                </w:tcPr>
                <w:p w14:paraId="41310470"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大闸初级中学</w:t>
                  </w:r>
                </w:p>
              </w:tc>
              <w:tc>
                <w:tcPr>
                  <w:tcW w:w="1227" w:type="dxa"/>
                  <w:vAlign w:val="center"/>
                </w:tcPr>
                <w:p w14:paraId="1084012D"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118.517218</w:t>
                  </w:r>
                </w:p>
              </w:tc>
              <w:tc>
                <w:tcPr>
                  <w:tcW w:w="1187" w:type="dxa"/>
                  <w:vAlign w:val="center"/>
                </w:tcPr>
                <w:p w14:paraId="332DCF93"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31.376367</w:t>
                  </w:r>
                </w:p>
              </w:tc>
              <w:tc>
                <w:tcPr>
                  <w:tcW w:w="700" w:type="dxa"/>
                  <w:vAlign w:val="center"/>
                </w:tcPr>
                <w:p w14:paraId="7F810507"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NE</w:t>
                  </w:r>
                </w:p>
              </w:tc>
              <w:tc>
                <w:tcPr>
                  <w:tcW w:w="1157" w:type="dxa"/>
                  <w:vAlign w:val="center"/>
                </w:tcPr>
                <w:p w14:paraId="13AADA74"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约</w:t>
                  </w:r>
                  <w:r w:rsidRPr="00FD6EF8">
                    <w:rPr>
                      <w:rFonts w:hint="eastAsia"/>
                      <w:color w:val="0D0D0D" w:themeColor="text1" w:themeTint="F2"/>
                      <w:szCs w:val="21"/>
                    </w:rPr>
                    <w:t>2</w:t>
                  </w:r>
                  <w:r w:rsidRPr="00FD6EF8">
                    <w:rPr>
                      <w:color w:val="0D0D0D" w:themeColor="text1" w:themeTint="F2"/>
                      <w:szCs w:val="21"/>
                    </w:rPr>
                    <w:t>300</w:t>
                  </w:r>
                  <w:r w:rsidRPr="00FD6EF8">
                    <w:rPr>
                      <w:rFonts w:hint="eastAsia"/>
                      <w:color w:val="0D0D0D" w:themeColor="text1" w:themeTint="F2"/>
                      <w:szCs w:val="21"/>
                    </w:rPr>
                    <w:t>人</w:t>
                  </w:r>
                </w:p>
              </w:tc>
              <w:tc>
                <w:tcPr>
                  <w:tcW w:w="851" w:type="dxa"/>
                  <w:vAlign w:val="center"/>
                </w:tcPr>
                <w:p w14:paraId="1C8B3FD4"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2</w:t>
                  </w:r>
                  <w:r w:rsidRPr="00FD6EF8">
                    <w:rPr>
                      <w:color w:val="0D0D0D" w:themeColor="text1" w:themeTint="F2"/>
                      <w:szCs w:val="21"/>
                    </w:rPr>
                    <w:t>865</w:t>
                  </w:r>
                </w:p>
              </w:tc>
              <w:tc>
                <w:tcPr>
                  <w:tcW w:w="927" w:type="dxa"/>
                  <w:vMerge/>
                  <w:vAlign w:val="center"/>
                </w:tcPr>
                <w:p w14:paraId="251C5786" w14:textId="77777777" w:rsidR="008739F1" w:rsidRPr="00FD6EF8" w:rsidRDefault="008739F1">
                  <w:pPr>
                    <w:ind w:left="-57" w:right="-57"/>
                    <w:jc w:val="center"/>
                    <w:rPr>
                      <w:color w:val="0D0D0D" w:themeColor="text1" w:themeTint="F2"/>
                      <w:szCs w:val="21"/>
                    </w:rPr>
                  </w:pPr>
                </w:p>
              </w:tc>
            </w:tr>
            <w:tr w:rsidR="008739F1" w:rsidRPr="00FD6EF8" w14:paraId="4DECD58F" w14:textId="77777777">
              <w:trPr>
                <w:trHeight w:val="397"/>
                <w:jc w:val="center"/>
              </w:trPr>
              <w:tc>
                <w:tcPr>
                  <w:tcW w:w="530" w:type="dxa"/>
                  <w:vMerge/>
                  <w:vAlign w:val="center"/>
                </w:tcPr>
                <w:p w14:paraId="4D127C99" w14:textId="77777777" w:rsidR="008739F1" w:rsidRPr="00FD6EF8" w:rsidRDefault="008739F1">
                  <w:pPr>
                    <w:ind w:left="-57" w:right="-57"/>
                    <w:jc w:val="center"/>
                    <w:rPr>
                      <w:color w:val="0D0D0D" w:themeColor="text1" w:themeTint="F2"/>
                      <w:szCs w:val="21"/>
                    </w:rPr>
                  </w:pPr>
                </w:p>
              </w:tc>
              <w:tc>
                <w:tcPr>
                  <w:tcW w:w="1330" w:type="dxa"/>
                  <w:vAlign w:val="center"/>
                </w:tcPr>
                <w:p w14:paraId="5942DA50"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俞村</w:t>
                  </w:r>
                </w:p>
              </w:tc>
              <w:tc>
                <w:tcPr>
                  <w:tcW w:w="1227" w:type="dxa"/>
                  <w:vAlign w:val="center"/>
                </w:tcPr>
                <w:p w14:paraId="74BE1C01"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118.506424</w:t>
                  </w:r>
                </w:p>
              </w:tc>
              <w:tc>
                <w:tcPr>
                  <w:tcW w:w="1187" w:type="dxa"/>
                  <w:vAlign w:val="center"/>
                </w:tcPr>
                <w:p w14:paraId="3C45569D"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31.341949</w:t>
                  </w:r>
                </w:p>
              </w:tc>
              <w:tc>
                <w:tcPr>
                  <w:tcW w:w="700" w:type="dxa"/>
                  <w:vAlign w:val="center"/>
                </w:tcPr>
                <w:p w14:paraId="4B188F70"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S</w:t>
                  </w:r>
                  <w:r w:rsidRPr="00FD6EF8">
                    <w:rPr>
                      <w:color w:val="0D0D0D" w:themeColor="text1" w:themeTint="F2"/>
                      <w:szCs w:val="21"/>
                    </w:rPr>
                    <w:t>E</w:t>
                  </w:r>
                </w:p>
              </w:tc>
              <w:tc>
                <w:tcPr>
                  <w:tcW w:w="1157" w:type="dxa"/>
                  <w:vAlign w:val="center"/>
                </w:tcPr>
                <w:p w14:paraId="0843A3B1"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约</w:t>
                  </w:r>
                  <w:r w:rsidRPr="00FD6EF8">
                    <w:rPr>
                      <w:color w:val="0D0D0D" w:themeColor="text1" w:themeTint="F2"/>
                      <w:szCs w:val="21"/>
                    </w:rPr>
                    <w:t>280</w:t>
                  </w:r>
                  <w:r w:rsidRPr="00FD6EF8">
                    <w:rPr>
                      <w:rFonts w:hint="eastAsia"/>
                      <w:color w:val="0D0D0D" w:themeColor="text1" w:themeTint="F2"/>
                      <w:szCs w:val="21"/>
                    </w:rPr>
                    <w:t>人</w:t>
                  </w:r>
                </w:p>
              </w:tc>
              <w:tc>
                <w:tcPr>
                  <w:tcW w:w="851" w:type="dxa"/>
                  <w:vAlign w:val="center"/>
                </w:tcPr>
                <w:p w14:paraId="25EB7546"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360</w:t>
                  </w:r>
                </w:p>
              </w:tc>
              <w:tc>
                <w:tcPr>
                  <w:tcW w:w="927" w:type="dxa"/>
                  <w:vMerge/>
                  <w:vAlign w:val="center"/>
                </w:tcPr>
                <w:p w14:paraId="54FECC34" w14:textId="77777777" w:rsidR="008739F1" w:rsidRPr="00FD6EF8" w:rsidRDefault="008739F1">
                  <w:pPr>
                    <w:ind w:left="-57" w:right="-57"/>
                    <w:jc w:val="center"/>
                    <w:rPr>
                      <w:color w:val="0D0D0D" w:themeColor="text1" w:themeTint="F2"/>
                      <w:szCs w:val="21"/>
                    </w:rPr>
                  </w:pPr>
                </w:p>
              </w:tc>
            </w:tr>
            <w:tr w:rsidR="008739F1" w:rsidRPr="00FD6EF8" w14:paraId="3D04B83E" w14:textId="77777777">
              <w:trPr>
                <w:trHeight w:val="397"/>
                <w:jc w:val="center"/>
              </w:trPr>
              <w:tc>
                <w:tcPr>
                  <w:tcW w:w="530" w:type="dxa"/>
                  <w:vMerge/>
                  <w:vAlign w:val="center"/>
                </w:tcPr>
                <w:p w14:paraId="11C9B3A8" w14:textId="77777777" w:rsidR="008739F1" w:rsidRPr="00FD6EF8" w:rsidRDefault="008739F1">
                  <w:pPr>
                    <w:ind w:left="-57" w:right="-57"/>
                    <w:jc w:val="center"/>
                    <w:rPr>
                      <w:color w:val="0D0D0D" w:themeColor="text1" w:themeTint="F2"/>
                      <w:szCs w:val="21"/>
                    </w:rPr>
                  </w:pPr>
                </w:p>
              </w:tc>
              <w:tc>
                <w:tcPr>
                  <w:tcW w:w="1330" w:type="dxa"/>
                  <w:vAlign w:val="center"/>
                </w:tcPr>
                <w:p w14:paraId="01FDEC4E"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1#</w:t>
                  </w:r>
                  <w:r w:rsidRPr="00FD6EF8">
                    <w:rPr>
                      <w:rFonts w:hint="eastAsia"/>
                      <w:color w:val="0D0D0D" w:themeColor="text1" w:themeTint="F2"/>
                      <w:szCs w:val="21"/>
                    </w:rPr>
                    <w:t>居民点</w:t>
                  </w:r>
                </w:p>
              </w:tc>
              <w:tc>
                <w:tcPr>
                  <w:tcW w:w="1227" w:type="dxa"/>
                  <w:vAlign w:val="center"/>
                </w:tcPr>
                <w:p w14:paraId="055F2FA0"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118.499966</w:t>
                  </w:r>
                </w:p>
              </w:tc>
              <w:tc>
                <w:tcPr>
                  <w:tcW w:w="1187" w:type="dxa"/>
                  <w:vAlign w:val="center"/>
                </w:tcPr>
                <w:p w14:paraId="2FB2C4F3"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31.340780</w:t>
                  </w:r>
                </w:p>
              </w:tc>
              <w:tc>
                <w:tcPr>
                  <w:tcW w:w="700" w:type="dxa"/>
                  <w:vAlign w:val="center"/>
                </w:tcPr>
                <w:p w14:paraId="783A751B"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S</w:t>
                  </w:r>
                  <w:r w:rsidRPr="00FD6EF8">
                    <w:rPr>
                      <w:color w:val="0D0D0D" w:themeColor="text1" w:themeTint="F2"/>
                      <w:szCs w:val="21"/>
                    </w:rPr>
                    <w:t>E</w:t>
                  </w:r>
                </w:p>
              </w:tc>
              <w:tc>
                <w:tcPr>
                  <w:tcW w:w="1157" w:type="dxa"/>
                  <w:vAlign w:val="center"/>
                </w:tcPr>
                <w:p w14:paraId="75AB91C4"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约</w:t>
                  </w:r>
                  <w:r w:rsidRPr="00FD6EF8">
                    <w:rPr>
                      <w:rFonts w:hint="eastAsia"/>
                      <w:color w:val="0D0D0D" w:themeColor="text1" w:themeTint="F2"/>
                      <w:szCs w:val="21"/>
                    </w:rPr>
                    <w:t>2</w:t>
                  </w:r>
                  <w:r w:rsidRPr="00FD6EF8">
                    <w:rPr>
                      <w:color w:val="0D0D0D" w:themeColor="text1" w:themeTint="F2"/>
                      <w:szCs w:val="21"/>
                    </w:rPr>
                    <w:t>20</w:t>
                  </w:r>
                  <w:r w:rsidRPr="00FD6EF8">
                    <w:rPr>
                      <w:rFonts w:hint="eastAsia"/>
                      <w:color w:val="0D0D0D" w:themeColor="text1" w:themeTint="F2"/>
                      <w:szCs w:val="21"/>
                    </w:rPr>
                    <w:t>人</w:t>
                  </w:r>
                </w:p>
              </w:tc>
              <w:tc>
                <w:tcPr>
                  <w:tcW w:w="851" w:type="dxa"/>
                  <w:vAlign w:val="center"/>
                </w:tcPr>
                <w:p w14:paraId="520405A9"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587</w:t>
                  </w:r>
                </w:p>
              </w:tc>
              <w:tc>
                <w:tcPr>
                  <w:tcW w:w="927" w:type="dxa"/>
                  <w:vMerge/>
                  <w:vAlign w:val="center"/>
                </w:tcPr>
                <w:p w14:paraId="7F5A0F2A" w14:textId="77777777" w:rsidR="008739F1" w:rsidRPr="00FD6EF8" w:rsidRDefault="008739F1">
                  <w:pPr>
                    <w:ind w:left="-57" w:right="-57"/>
                    <w:jc w:val="center"/>
                    <w:rPr>
                      <w:color w:val="0D0D0D" w:themeColor="text1" w:themeTint="F2"/>
                      <w:szCs w:val="21"/>
                    </w:rPr>
                  </w:pPr>
                </w:p>
              </w:tc>
            </w:tr>
            <w:tr w:rsidR="008739F1" w:rsidRPr="00FD6EF8" w14:paraId="6DFD9924" w14:textId="77777777">
              <w:trPr>
                <w:trHeight w:val="397"/>
                <w:jc w:val="center"/>
              </w:trPr>
              <w:tc>
                <w:tcPr>
                  <w:tcW w:w="530" w:type="dxa"/>
                  <w:vMerge/>
                  <w:vAlign w:val="center"/>
                </w:tcPr>
                <w:p w14:paraId="791CF145" w14:textId="77777777" w:rsidR="008739F1" w:rsidRPr="00FD6EF8" w:rsidRDefault="008739F1">
                  <w:pPr>
                    <w:ind w:left="-57" w:right="-57"/>
                    <w:jc w:val="center"/>
                    <w:rPr>
                      <w:color w:val="0D0D0D" w:themeColor="text1" w:themeTint="F2"/>
                      <w:szCs w:val="21"/>
                    </w:rPr>
                  </w:pPr>
                </w:p>
              </w:tc>
              <w:tc>
                <w:tcPr>
                  <w:tcW w:w="1330" w:type="dxa"/>
                  <w:vAlign w:val="center"/>
                </w:tcPr>
                <w:p w14:paraId="6660E098"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2#</w:t>
                  </w:r>
                  <w:r w:rsidRPr="00FD6EF8">
                    <w:rPr>
                      <w:rFonts w:hint="eastAsia"/>
                      <w:color w:val="0D0D0D" w:themeColor="text1" w:themeTint="F2"/>
                      <w:szCs w:val="21"/>
                    </w:rPr>
                    <w:t>居民点</w:t>
                  </w:r>
                </w:p>
              </w:tc>
              <w:tc>
                <w:tcPr>
                  <w:tcW w:w="1227" w:type="dxa"/>
                  <w:vAlign w:val="center"/>
                </w:tcPr>
                <w:p w14:paraId="2D95233A"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118.507261</w:t>
                  </w:r>
                </w:p>
              </w:tc>
              <w:tc>
                <w:tcPr>
                  <w:tcW w:w="1187" w:type="dxa"/>
                  <w:vAlign w:val="center"/>
                </w:tcPr>
                <w:p w14:paraId="4D753326"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31.338279</w:t>
                  </w:r>
                </w:p>
              </w:tc>
              <w:tc>
                <w:tcPr>
                  <w:tcW w:w="700" w:type="dxa"/>
                  <w:vAlign w:val="center"/>
                </w:tcPr>
                <w:p w14:paraId="243812CC"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S</w:t>
                  </w:r>
                  <w:r w:rsidRPr="00FD6EF8">
                    <w:rPr>
                      <w:color w:val="0D0D0D" w:themeColor="text1" w:themeTint="F2"/>
                      <w:szCs w:val="21"/>
                    </w:rPr>
                    <w:t>E</w:t>
                  </w:r>
                </w:p>
              </w:tc>
              <w:tc>
                <w:tcPr>
                  <w:tcW w:w="1157" w:type="dxa"/>
                  <w:vAlign w:val="center"/>
                </w:tcPr>
                <w:p w14:paraId="1635D55C"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约</w:t>
                  </w:r>
                  <w:r w:rsidRPr="00FD6EF8">
                    <w:rPr>
                      <w:rFonts w:hint="eastAsia"/>
                      <w:color w:val="0D0D0D" w:themeColor="text1" w:themeTint="F2"/>
                      <w:szCs w:val="21"/>
                    </w:rPr>
                    <w:t>2</w:t>
                  </w:r>
                  <w:r w:rsidRPr="00FD6EF8">
                    <w:rPr>
                      <w:color w:val="0D0D0D" w:themeColor="text1" w:themeTint="F2"/>
                      <w:szCs w:val="21"/>
                    </w:rPr>
                    <w:t>60</w:t>
                  </w:r>
                  <w:r w:rsidRPr="00FD6EF8">
                    <w:rPr>
                      <w:rFonts w:hint="eastAsia"/>
                      <w:color w:val="0D0D0D" w:themeColor="text1" w:themeTint="F2"/>
                      <w:szCs w:val="21"/>
                    </w:rPr>
                    <w:t>人</w:t>
                  </w:r>
                </w:p>
              </w:tc>
              <w:tc>
                <w:tcPr>
                  <w:tcW w:w="851" w:type="dxa"/>
                  <w:vAlign w:val="center"/>
                </w:tcPr>
                <w:p w14:paraId="2A46D535"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2</w:t>
                  </w:r>
                  <w:r w:rsidRPr="00FD6EF8">
                    <w:rPr>
                      <w:color w:val="0D0D0D" w:themeColor="text1" w:themeTint="F2"/>
                      <w:szCs w:val="21"/>
                    </w:rPr>
                    <w:t>063</w:t>
                  </w:r>
                </w:p>
              </w:tc>
              <w:tc>
                <w:tcPr>
                  <w:tcW w:w="927" w:type="dxa"/>
                  <w:vMerge/>
                  <w:vAlign w:val="center"/>
                </w:tcPr>
                <w:p w14:paraId="7A6E213A" w14:textId="77777777" w:rsidR="008739F1" w:rsidRPr="00FD6EF8" w:rsidRDefault="008739F1">
                  <w:pPr>
                    <w:ind w:left="-57" w:right="-57"/>
                    <w:jc w:val="center"/>
                    <w:rPr>
                      <w:color w:val="0D0D0D" w:themeColor="text1" w:themeTint="F2"/>
                      <w:szCs w:val="21"/>
                    </w:rPr>
                  </w:pPr>
                </w:p>
              </w:tc>
            </w:tr>
            <w:tr w:rsidR="008739F1" w:rsidRPr="00FD6EF8" w14:paraId="2F5131F1" w14:textId="77777777">
              <w:trPr>
                <w:trHeight w:val="397"/>
                <w:jc w:val="center"/>
              </w:trPr>
              <w:tc>
                <w:tcPr>
                  <w:tcW w:w="530" w:type="dxa"/>
                  <w:vMerge/>
                  <w:vAlign w:val="center"/>
                </w:tcPr>
                <w:p w14:paraId="34E8E9A6" w14:textId="77777777" w:rsidR="008739F1" w:rsidRPr="00FD6EF8" w:rsidRDefault="008739F1">
                  <w:pPr>
                    <w:ind w:left="-57" w:right="-57"/>
                    <w:jc w:val="center"/>
                    <w:rPr>
                      <w:color w:val="0D0D0D" w:themeColor="text1" w:themeTint="F2"/>
                      <w:szCs w:val="21"/>
                    </w:rPr>
                  </w:pPr>
                </w:p>
              </w:tc>
              <w:tc>
                <w:tcPr>
                  <w:tcW w:w="1330" w:type="dxa"/>
                  <w:vAlign w:val="center"/>
                </w:tcPr>
                <w:p w14:paraId="66584A9D"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3#</w:t>
                  </w:r>
                  <w:r w:rsidRPr="00FD6EF8">
                    <w:rPr>
                      <w:rFonts w:hint="eastAsia"/>
                      <w:color w:val="0D0D0D" w:themeColor="text1" w:themeTint="F2"/>
                      <w:szCs w:val="21"/>
                    </w:rPr>
                    <w:t>居民点</w:t>
                  </w:r>
                </w:p>
              </w:tc>
              <w:tc>
                <w:tcPr>
                  <w:tcW w:w="1227" w:type="dxa"/>
                  <w:vAlign w:val="center"/>
                </w:tcPr>
                <w:p w14:paraId="6433438C"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118.508881</w:t>
                  </w:r>
                </w:p>
              </w:tc>
              <w:tc>
                <w:tcPr>
                  <w:tcW w:w="1187" w:type="dxa"/>
                  <w:vAlign w:val="center"/>
                </w:tcPr>
                <w:p w14:paraId="1DB33BE3"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31.332110</w:t>
                  </w:r>
                </w:p>
              </w:tc>
              <w:tc>
                <w:tcPr>
                  <w:tcW w:w="700" w:type="dxa"/>
                  <w:vAlign w:val="center"/>
                </w:tcPr>
                <w:p w14:paraId="000D27C5"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S</w:t>
                  </w:r>
                  <w:r w:rsidRPr="00FD6EF8">
                    <w:rPr>
                      <w:color w:val="0D0D0D" w:themeColor="text1" w:themeTint="F2"/>
                      <w:szCs w:val="21"/>
                    </w:rPr>
                    <w:t>E</w:t>
                  </w:r>
                </w:p>
              </w:tc>
              <w:tc>
                <w:tcPr>
                  <w:tcW w:w="1157" w:type="dxa"/>
                  <w:vAlign w:val="center"/>
                </w:tcPr>
                <w:p w14:paraId="13BB5BCE"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约</w:t>
                  </w:r>
                  <w:r w:rsidRPr="00FD6EF8">
                    <w:rPr>
                      <w:rFonts w:hint="eastAsia"/>
                      <w:color w:val="0D0D0D" w:themeColor="text1" w:themeTint="F2"/>
                      <w:szCs w:val="21"/>
                    </w:rPr>
                    <w:t>3</w:t>
                  </w:r>
                  <w:r w:rsidRPr="00FD6EF8">
                    <w:rPr>
                      <w:color w:val="0D0D0D" w:themeColor="text1" w:themeTint="F2"/>
                      <w:szCs w:val="21"/>
                    </w:rPr>
                    <w:t>10</w:t>
                  </w:r>
                  <w:r w:rsidRPr="00FD6EF8">
                    <w:rPr>
                      <w:rFonts w:hint="eastAsia"/>
                      <w:color w:val="0D0D0D" w:themeColor="text1" w:themeTint="F2"/>
                      <w:szCs w:val="21"/>
                    </w:rPr>
                    <w:t>人</w:t>
                  </w:r>
                </w:p>
              </w:tc>
              <w:tc>
                <w:tcPr>
                  <w:tcW w:w="851" w:type="dxa"/>
                  <w:vAlign w:val="center"/>
                </w:tcPr>
                <w:p w14:paraId="15BD99E6"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2</w:t>
                  </w:r>
                  <w:r w:rsidRPr="00FD6EF8">
                    <w:rPr>
                      <w:color w:val="0D0D0D" w:themeColor="text1" w:themeTint="F2"/>
                      <w:szCs w:val="21"/>
                    </w:rPr>
                    <w:t>753</w:t>
                  </w:r>
                </w:p>
              </w:tc>
              <w:tc>
                <w:tcPr>
                  <w:tcW w:w="927" w:type="dxa"/>
                  <w:vMerge/>
                  <w:vAlign w:val="center"/>
                </w:tcPr>
                <w:p w14:paraId="25C5C632" w14:textId="77777777" w:rsidR="008739F1" w:rsidRPr="00FD6EF8" w:rsidRDefault="008739F1">
                  <w:pPr>
                    <w:ind w:left="-57" w:right="-57"/>
                    <w:jc w:val="center"/>
                    <w:rPr>
                      <w:color w:val="0D0D0D" w:themeColor="text1" w:themeTint="F2"/>
                      <w:szCs w:val="21"/>
                    </w:rPr>
                  </w:pPr>
                </w:p>
              </w:tc>
            </w:tr>
            <w:tr w:rsidR="008739F1" w:rsidRPr="00FD6EF8" w14:paraId="50845F63" w14:textId="77777777">
              <w:trPr>
                <w:trHeight w:val="397"/>
                <w:jc w:val="center"/>
              </w:trPr>
              <w:tc>
                <w:tcPr>
                  <w:tcW w:w="530" w:type="dxa"/>
                  <w:vMerge/>
                  <w:vAlign w:val="center"/>
                </w:tcPr>
                <w:p w14:paraId="58F5C0A4" w14:textId="77777777" w:rsidR="008739F1" w:rsidRPr="00FD6EF8" w:rsidRDefault="008739F1">
                  <w:pPr>
                    <w:ind w:left="-57" w:right="-57"/>
                    <w:jc w:val="center"/>
                    <w:rPr>
                      <w:color w:val="0D0D0D" w:themeColor="text1" w:themeTint="F2"/>
                      <w:szCs w:val="21"/>
                    </w:rPr>
                  </w:pPr>
                </w:p>
              </w:tc>
              <w:tc>
                <w:tcPr>
                  <w:tcW w:w="1330" w:type="dxa"/>
                  <w:vAlign w:val="center"/>
                </w:tcPr>
                <w:p w14:paraId="66EC4877"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4#</w:t>
                  </w:r>
                  <w:r w:rsidRPr="00FD6EF8">
                    <w:rPr>
                      <w:rFonts w:hint="eastAsia"/>
                      <w:color w:val="0D0D0D" w:themeColor="text1" w:themeTint="F2"/>
                      <w:szCs w:val="21"/>
                    </w:rPr>
                    <w:t>居民点</w:t>
                  </w:r>
                </w:p>
              </w:tc>
              <w:tc>
                <w:tcPr>
                  <w:tcW w:w="1227" w:type="dxa"/>
                  <w:vAlign w:val="center"/>
                </w:tcPr>
                <w:p w14:paraId="11A4E4DC"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118.503495</w:t>
                  </w:r>
                </w:p>
              </w:tc>
              <w:tc>
                <w:tcPr>
                  <w:tcW w:w="1187" w:type="dxa"/>
                  <w:vAlign w:val="center"/>
                </w:tcPr>
                <w:p w14:paraId="7DEC8769"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31.337700</w:t>
                  </w:r>
                </w:p>
              </w:tc>
              <w:tc>
                <w:tcPr>
                  <w:tcW w:w="700" w:type="dxa"/>
                  <w:vAlign w:val="center"/>
                </w:tcPr>
                <w:p w14:paraId="7613CFE3"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S</w:t>
                  </w:r>
                  <w:r w:rsidRPr="00FD6EF8">
                    <w:rPr>
                      <w:color w:val="0D0D0D" w:themeColor="text1" w:themeTint="F2"/>
                      <w:szCs w:val="21"/>
                    </w:rPr>
                    <w:t>E</w:t>
                  </w:r>
                </w:p>
              </w:tc>
              <w:tc>
                <w:tcPr>
                  <w:tcW w:w="1157" w:type="dxa"/>
                  <w:vAlign w:val="center"/>
                </w:tcPr>
                <w:p w14:paraId="711B2455"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约</w:t>
                  </w:r>
                  <w:r w:rsidRPr="00FD6EF8">
                    <w:rPr>
                      <w:rFonts w:hint="eastAsia"/>
                      <w:color w:val="0D0D0D" w:themeColor="text1" w:themeTint="F2"/>
                      <w:szCs w:val="21"/>
                    </w:rPr>
                    <w:t>1</w:t>
                  </w:r>
                  <w:r w:rsidRPr="00FD6EF8">
                    <w:rPr>
                      <w:color w:val="0D0D0D" w:themeColor="text1" w:themeTint="F2"/>
                      <w:szCs w:val="21"/>
                    </w:rPr>
                    <w:t>80</w:t>
                  </w:r>
                  <w:r w:rsidRPr="00FD6EF8">
                    <w:rPr>
                      <w:rFonts w:hint="eastAsia"/>
                      <w:color w:val="0D0D0D" w:themeColor="text1" w:themeTint="F2"/>
                      <w:szCs w:val="21"/>
                    </w:rPr>
                    <w:t>人</w:t>
                  </w:r>
                </w:p>
              </w:tc>
              <w:tc>
                <w:tcPr>
                  <w:tcW w:w="851" w:type="dxa"/>
                  <w:vAlign w:val="center"/>
                </w:tcPr>
                <w:p w14:paraId="394DCE3C"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996</w:t>
                  </w:r>
                </w:p>
              </w:tc>
              <w:tc>
                <w:tcPr>
                  <w:tcW w:w="927" w:type="dxa"/>
                  <w:vMerge/>
                  <w:vAlign w:val="center"/>
                </w:tcPr>
                <w:p w14:paraId="78EDA949" w14:textId="77777777" w:rsidR="008739F1" w:rsidRPr="00FD6EF8" w:rsidRDefault="008739F1">
                  <w:pPr>
                    <w:ind w:left="-57" w:right="-57"/>
                    <w:jc w:val="center"/>
                    <w:rPr>
                      <w:color w:val="0D0D0D" w:themeColor="text1" w:themeTint="F2"/>
                      <w:szCs w:val="21"/>
                    </w:rPr>
                  </w:pPr>
                </w:p>
              </w:tc>
            </w:tr>
            <w:tr w:rsidR="008739F1" w:rsidRPr="00FD6EF8" w14:paraId="133ACDC4" w14:textId="77777777">
              <w:trPr>
                <w:trHeight w:val="397"/>
                <w:jc w:val="center"/>
              </w:trPr>
              <w:tc>
                <w:tcPr>
                  <w:tcW w:w="530" w:type="dxa"/>
                  <w:vMerge/>
                  <w:vAlign w:val="center"/>
                </w:tcPr>
                <w:p w14:paraId="014C3B33" w14:textId="77777777" w:rsidR="008739F1" w:rsidRPr="00FD6EF8" w:rsidRDefault="008739F1">
                  <w:pPr>
                    <w:ind w:left="-57" w:right="-57"/>
                    <w:jc w:val="center"/>
                    <w:rPr>
                      <w:color w:val="0D0D0D" w:themeColor="text1" w:themeTint="F2"/>
                      <w:szCs w:val="21"/>
                    </w:rPr>
                  </w:pPr>
                </w:p>
              </w:tc>
              <w:tc>
                <w:tcPr>
                  <w:tcW w:w="1330" w:type="dxa"/>
                  <w:vAlign w:val="center"/>
                </w:tcPr>
                <w:p w14:paraId="6487CC05"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5#</w:t>
                  </w:r>
                  <w:r w:rsidRPr="00FD6EF8">
                    <w:rPr>
                      <w:rFonts w:hint="eastAsia"/>
                      <w:color w:val="0D0D0D" w:themeColor="text1" w:themeTint="F2"/>
                      <w:szCs w:val="21"/>
                    </w:rPr>
                    <w:t>居民点</w:t>
                  </w:r>
                </w:p>
              </w:tc>
              <w:tc>
                <w:tcPr>
                  <w:tcW w:w="1227" w:type="dxa"/>
                  <w:vAlign w:val="center"/>
                </w:tcPr>
                <w:p w14:paraId="48AADA5F"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118.520178</w:t>
                  </w:r>
                </w:p>
              </w:tc>
              <w:tc>
                <w:tcPr>
                  <w:tcW w:w="1187" w:type="dxa"/>
                  <w:vAlign w:val="center"/>
                </w:tcPr>
                <w:p w14:paraId="5D884BCC"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31.334828</w:t>
                  </w:r>
                </w:p>
              </w:tc>
              <w:tc>
                <w:tcPr>
                  <w:tcW w:w="700" w:type="dxa"/>
                  <w:vAlign w:val="center"/>
                </w:tcPr>
                <w:p w14:paraId="50D0B06B"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S</w:t>
                  </w:r>
                  <w:r w:rsidRPr="00FD6EF8">
                    <w:rPr>
                      <w:color w:val="0D0D0D" w:themeColor="text1" w:themeTint="F2"/>
                      <w:szCs w:val="21"/>
                    </w:rPr>
                    <w:t>E</w:t>
                  </w:r>
                </w:p>
              </w:tc>
              <w:tc>
                <w:tcPr>
                  <w:tcW w:w="1157" w:type="dxa"/>
                  <w:vAlign w:val="center"/>
                </w:tcPr>
                <w:p w14:paraId="710CD481"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约</w:t>
                  </w:r>
                  <w:r w:rsidRPr="00FD6EF8">
                    <w:rPr>
                      <w:rFonts w:hint="eastAsia"/>
                      <w:color w:val="0D0D0D" w:themeColor="text1" w:themeTint="F2"/>
                      <w:szCs w:val="21"/>
                    </w:rPr>
                    <w:t>2</w:t>
                  </w:r>
                  <w:r w:rsidRPr="00FD6EF8">
                    <w:rPr>
                      <w:color w:val="0D0D0D" w:themeColor="text1" w:themeTint="F2"/>
                      <w:szCs w:val="21"/>
                    </w:rPr>
                    <w:t>70</w:t>
                  </w:r>
                  <w:r w:rsidRPr="00FD6EF8">
                    <w:rPr>
                      <w:rFonts w:hint="eastAsia"/>
                      <w:color w:val="0D0D0D" w:themeColor="text1" w:themeTint="F2"/>
                      <w:szCs w:val="21"/>
                    </w:rPr>
                    <w:t>人</w:t>
                  </w:r>
                </w:p>
              </w:tc>
              <w:tc>
                <w:tcPr>
                  <w:tcW w:w="851" w:type="dxa"/>
                  <w:vAlign w:val="center"/>
                </w:tcPr>
                <w:p w14:paraId="14415EB0"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3</w:t>
                  </w:r>
                  <w:r w:rsidRPr="00FD6EF8">
                    <w:rPr>
                      <w:color w:val="0D0D0D" w:themeColor="text1" w:themeTint="F2"/>
                      <w:szCs w:val="21"/>
                    </w:rPr>
                    <w:t>092</w:t>
                  </w:r>
                </w:p>
              </w:tc>
              <w:tc>
                <w:tcPr>
                  <w:tcW w:w="927" w:type="dxa"/>
                  <w:vMerge/>
                  <w:vAlign w:val="center"/>
                </w:tcPr>
                <w:p w14:paraId="2ADA494D" w14:textId="77777777" w:rsidR="008739F1" w:rsidRPr="00FD6EF8" w:rsidRDefault="008739F1">
                  <w:pPr>
                    <w:ind w:left="-57" w:right="-57"/>
                    <w:jc w:val="center"/>
                    <w:rPr>
                      <w:color w:val="0D0D0D" w:themeColor="text1" w:themeTint="F2"/>
                      <w:szCs w:val="21"/>
                    </w:rPr>
                  </w:pPr>
                </w:p>
              </w:tc>
            </w:tr>
            <w:tr w:rsidR="008739F1" w:rsidRPr="00FD6EF8" w14:paraId="681A2AC3" w14:textId="77777777">
              <w:trPr>
                <w:trHeight w:val="397"/>
                <w:jc w:val="center"/>
              </w:trPr>
              <w:tc>
                <w:tcPr>
                  <w:tcW w:w="530" w:type="dxa"/>
                  <w:vMerge/>
                  <w:vAlign w:val="center"/>
                </w:tcPr>
                <w:p w14:paraId="51F493EC" w14:textId="77777777" w:rsidR="008739F1" w:rsidRPr="00FD6EF8" w:rsidRDefault="008739F1">
                  <w:pPr>
                    <w:ind w:left="-57" w:right="-57"/>
                    <w:jc w:val="center"/>
                    <w:rPr>
                      <w:color w:val="0D0D0D" w:themeColor="text1" w:themeTint="F2"/>
                      <w:szCs w:val="21"/>
                    </w:rPr>
                  </w:pPr>
                </w:p>
              </w:tc>
              <w:tc>
                <w:tcPr>
                  <w:tcW w:w="1330" w:type="dxa"/>
                  <w:vAlign w:val="center"/>
                </w:tcPr>
                <w:p w14:paraId="2EDB95A9"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港沟村</w:t>
                  </w:r>
                </w:p>
              </w:tc>
              <w:tc>
                <w:tcPr>
                  <w:tcW w:w="1227" w:type="dxa"/>
                  <w:vAlign w:val="center"/>
                </w:tcPr>
                <w:p w14:paraId="39092E77"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118.475803</w:t>
                  </w:r>
                </w:p>
              </w:tc>
              <w:tc>
                <w:tcPr>
                  <w:tcW w:w="1187" w:type="dxa"/>
                  <w:vAlign w:val="center"/>
                </w:tcPr>
                <w:p w14:paraId="30485C4E"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31.334431</w:t>
                  </w:r>
                </w:p>
              </w:tc>
              <w:tc>
                <w:tcPr>
                  <w:tcW w:w="700" w:type="dxa"/>
                  <w:vAlign w:val="center"/>
                </w:tcPr>
                <w:p w14:paraId="6309E457"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S</w:t>
                  </w:r>
                  <w:r w:rsidRPr="00FD6EF8">
                    <w:rPr>
                      <w:color w:val="0D0D0D" w:themeColor="text1" w:themeTint="F2"/>
                      <w:szCs w:val="21"/>
                    </w:rPr>
                    <w:t>W</w:t>
                  </w:r>
                </w:p>
              </w:tc>
              <w:tc>
                <w:tcPr>
                  <w:tcW w:w="1157" w:type="dxa"/>
                  <w:vAlign w:val="center"/>
                </w:tcPr>
                <w:p w14:paraId="0D89CCCD"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约</w:t>
                  </w:r>
                  <w:r w:rsidRPr="00FD6EF8">
                    <w:rPr>
                      <w:rFonts w:hint="eastAsia"/>
                      <w:color w:val="0D0D0D" w:themeColor="text1" w:themeTint="F2"/>
                      <w:szCs w:val="21"/>
                    </w:rPr>
                    <w:t>1</w:t>
                  </w:r>
                  <w:r w:rsidRPr="00FD6EF8">
                    <w:rPr>
                      <w:color w:val="0D0D0D" w:themeColor="text1" w:themeTint="F2"/>
                      <w:szCs w:val="21"/>
                    </w:rPr>
                    <w:t>80</w:t>
                  </w:r>
                  <w:r w:rsidRPr="00FD6EF8">
                    <w:rPr>
                      <w:rFonts w:hint="eastAsia"/>
                      <w:color w:val="0D0D0D" w:themeColor="text1" w:themeTint="F2"/>
                      <w:szCs w:val="21"/>
                    </w:rPr>
                    <w:t>人</w:t>
                  </w:r>
                </w:p>
              </w:tc>
              <w:tc>
                <w:tcPr>
                  <w:tcW w:w="851" w:type="dxa"/>
                  <w:vAlign w:val="center"/>
                </w:tcPr>
                <w:p w14:paraId="7A829D3A"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3</w:t>
                  </w:r>
                  <w:r w:rsidRPr="00FD6EF8">
                    <w:rPr>
                      <w:color w:val="0D0D0D" w:themeColor="text1" w:themeTint="F2"/>
                      <w:szCs w:val="21"/>
                    </w:rPr>
                    <w:t>093</w:t>
                  </w:r>
                </w:p>
              </w:tc>
              <w:tc>
                <w:tcPr>
                  <w:tcW w:w="927" w:type="dxa"/>
                  <w:vMerge/>
                  <w:vAlign w:val="center"/>
                </w:tcPr>
                <w:p w14:paraId="7FD6A238" w14:textId="77777777" w:rsidR="008739F1" w:rsidRPr="00FD6EF8" w:rsidRDefault="008739F1">
                  <w:pPr>
                    <w:ind w:left="-57" w:right="-57"/>
                    <w:jc w:val="center"/>
                    <w:rPr>
                      <w:color w:val="0D0D0D" w:themeColor="text1" w:themeTint="F2"/>
                      <w:szCs w:val="21"/>
                    </w:rPr>
                  </w:pPr>
                </w:p>
              </w:tc>
            </w:tr>
            <w:tr w:rsidR="008739F1" w:rsidRPr="00FD6EF8" w14:paraId="5754DB1B" w14:textId="77777777">
              <w:trPr>
                <w:trHeight w:val="397"/>
                <w:jc w:val="center"/>
              </w:trPr>
              <w:tc>
                <w:tcPr>
                  <w:tcW w:w="530" w:type="dxa"/>
                  <w:vMerge/>
                  <w:vAlign w:val="center"/>
                </w:tcPr>
                <w:p w14:paraId="4EE774BF" w14:textId="77777777" w:rsidR="008739F1" w:rsidRPr="00FD6EF8" w:rsidRDefault="008739F1">
                  <w:pPr>
                    <w:ind w:left="-57" w:right="-57"/>
                    <w:jc w:val="center"/>
                    <w:rPr>
                      <w:color w:val="0D0D0D" w:themeColor="text1" w:themeTint="F2"/>
                      <w:szCs w:val="21"/>
                    </w:rPr>
                  </w:pPr>
                </w:p>
              </w:tc>
              <w:tc>
                <w:tcPr>
                  <w:tcW w:w="1330" w:type="dxa"/>
                  <w:vAlign w:val="center"/>
                </w:tcPr>
                <w:p w14:paraId="2076B189"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信德悦城小区</w:t>
                  </w:r>
                </w:p>
              </w:tc>
              <w:tc>
                <w:tcPr>
                  <w:tcW w:w="1227" w:type="dxa"/>
                  <w:vAlign w:val="center"/>
                </w:tcPr>
                <w:p w14:paraId="048588B3"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118.480234</w:t>
                  </w:r>
                </w:p>
              </w:tc>
              <w:tc>
                <w:tcPr>
                  <w:tcW w:w="1187" w:type="dxa"/>
                  <w:vAlign w:val="center"/>
                </w:tcPr>
                <w:p w14:paraId="11D9E9C9"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31.354516</w:t>
                  </w:r>
                </w:p>
              </w:tc>
              <w:tc>
                <w:tcPr>
                  <w:tcW w:w="700" w:type="dxa"/>
                  <w:vAlign w:val="center"/>
                </w:tcPr>
                <w:p w14:paraId="6FEA84AE"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SW</w:t>
                  </w:r>
                </w:p>
              </w:tc>
              <w:tc>
                <w:tcPr>
                  <w:tcW w:w="1157" w:type="dxa"/>
                  <w:vAlign w:val="center"/>
                </w:tcPr>
                <w:p w14:paraId="12F0FE0D"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约</w:t>
                  </w:r>
                  <w:r w:rsidRPr="00FD6EF8">
                    <w:rPr>
                      <w:rFonts w:hint="eastAsia"/>
                      <w:color w:val="0D0D0D" w:themeColor="text1" w:themeTint="F2"/>
                      <w:szCs w:val="21"/>
                    </w:rPr>
                    <w:t>4</w:t>
                  </w:r>
                  <w:r w:rsidRPr="00FD6EF8">
                    <w:rPr>
                      <w:color w:val="0D0D0D" w:themeColor="text1" w:themeTint="F2"/>
                      <w:szCs w:val="21"/>
                    </w:rPr>
                    <w:t>600</w:t>
                  </w:r>
                  <w:r w:rsidRPr="00FD6EF8">
                    <w:rPr>
                      <w:rFonts w:hint="eastAsia"/>
                      <w:color w:val="0D0D0D" w:themeColor="text1" w:themeTint="F2"/>
                      <w:szCs w:val="21"/>
                    </w:rPr>
                    <w:t>人</w:t>
                  </w:r>
                </w:p>
              </w:tc>
              <w:tc>
                <w:tcPr>
                  <w:tcW w:w="851" w:type="dxa"/>
                  <w:vAlign w:val="center"/>
                </w:tcPr>
                <w:p w14:paraId="424EEF7F"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222</w:t>
                  </w:r>
                </w:p>
              </w:tc>
              <w:tc>
                <w:tcPr>
                  <w:tcW w:w="927" w:type="dxa"/>
                  <w:vMerge/>
                  <w:vAlign w:val="center"/>
                </w:tcPr>
                <w:p w14:paraId="6946AC82" w14:textId="77777777" w:rsidR="008739F1" w:rsidRPr="00FD6EF8" w:rsidRDefault="008739F1">
                  <w:pPr>
                    <w:ind w:left="-57" w:right="-57"/>
                    <w:jc w:val="center"/>
                    <w:rPr>
                      <w:color w:val="0D0D0D" w:themeColor="text1" w:themeTint="F2"/>
                      <w:szCs w:val="21"/>
                    </w:rPr>
                  </w:pPr>
                </w:p>
              </w:tc>
            </w:tr>
            <w:tr w:rsidR="008739F1" w:rsidRPr="00FD6EF8" w14:paraId="004749D7" w14:textId="77777777">
              <w:trPr>
                <w:trHeight w:val="397"/>
                <w:jc w:val="center"/>
              </w:trPr>
              <w:tc>
                <w:tcPr>
                  <w:tcW w:w="530" w:type="dxa"/>
                  <w:vMerge/>
                  <w:vAlign w:val="center"/>
                </w:tcPr>
                <w:p w14:paraId="6D667984" w14:textId="77777777" w:rsidR="008739F1" w:rsidRPr="00FD6EF8" w:rsidRDefault="008739F1">
                  <w:pPr>
                    <w:ind w:left="-57" w:right="-57"/>
                    <w:jc w:val="center"/>
                    <w:rPr>
                      <w:color w:val="0D0D0D" w:themeColor="text1" w:themeTint="F2"/>
                      <w:szCs w:val="21"/>
                    </w:rPr>
                  </w:pPr>
                </w:p>
              </w:tc>
              <w:tc>
                <w:tcPr>
                  <w:tcW w:w="1330" w:type="dxa"/>
                  <w:vAlign w:val="center"/>
                </w:tcPr>
                <w:p w14:paraId="0F50AD93"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安徽工程大学（国际工程师学院校区）</w:t>
                  </w:r>
                </w:p>
              </w:tc>
              <w:tc>
                <w:tcPr>
                  <w:tcW w:w="1227" w:type="dxa"/>
                  <w:vAlign w:val="center"/>
                </w:tcPr>
                <w:p w14:paraId="251F942E"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118.475750</w:t>
                  </w:r>
                </w:p>
              </w:tc>
              <w:tc>
                <w:tcPr>
                  <w:tcW w:w="1187" w:type="dxa"/>
                  <w:vAlign w:val="center"/>
                </w:tcPr>
                <w:p w14:paraId="47846FE5"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31.358400</w:t>
                  </w:r>
                </w:p>
              </w:tc>
              <w:tc>
                <w:tcPr>
                  <w:tcW w:w="700" w:type="dxa"/>
                  <w:vAlign w:val="center"/>
                </w:tcPr>
                <w:p w14:paraId="3EC56D19"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W</w:t>
                  </w:r>
                </w:p>
              </w:tc>
              <w:tc>
                <w:tcPr>
                  <w:tcW w:w="1157" w:type="dxa"/>
                  <w:vAlign w:val="center"/>
                </w:tcPr>
                <w:p w14:paraId="36F727CE"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约</w:t>
                  </w:r>
                  <w:r w:rsidRPr="00FD6EF8">
                    <w:rPr>
                      <w:rFonts w:hint="eastAsia"/>
                      <w:color w:val="0D0D0D" w:themeColor="text1" w:themeTint="F2"/>
                      <w:szCs w:val="21"/>
                    </w:rPr>
                    <w:t>5</w:t>
                  </w:r>
                  <w:r w:rsidRPr="00FD6EF8">
                    <w:rPr>
                      <w:color w:val="0D0D0D" w:themeColor="text1" w:themeTint="F2"/>
                      <w:szCs w:val="21"/>
                    </w:rPr>
                    <w:t>800</w:t>
                  </w:r>
                  <w:r w:rsidRPr="00FD6EF8">
                    <w:rPr>
                      <w:rFonts w:hint="eastAsia"/>
                      <w:color w:val="0D0D0D" w:themeColor="text1" w:themeTint="F2"/>
                      <w:szCs w:val="21"/>
                    </w:rPr>
                    <w:t>人</w:t>
                  </w:r>
                </w:p>
              </w:tc>
              <w:tc>
                <w:tcPr>
                  <w:tcW w:w="851" w:type="dxa"/>
                  <w:vAlign w:val="center"/>
                </w:tcPr>
                <w:p w14:paraId="42BEEDDE"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642</w:t>
                  </w:r>
                </w:p>
              </w:tc>
              <w:tc>
                <w:tcPr>
                  <w:tcW w:w="927" w:type="dxa"/>
                  <w:vMerge/>
                  <w:vAlign w:val="center"/>
                </w:tcPr>
                <w:p w14:paraId="31B823EF" w14:textId="77777777" w:rsidR="008739F1" w:rsidRPr="00FD6EF8" w:rsidRDefault="008739F1">
                  <w:pPr>
                    <w:ind w:left="-57" w:right="-57"/>
                    <w:jc w:val="center"/>
                    <w:rPr>
                      <w:color w:val="0D0D0D" w:themeColor="text1" w:themeTint="F2"/>
                      <w:szCs w:val="21"/>
                    </w:rPr>
                  </w:pPr>
                </w:p>
              </w:tc>
            </w:tr>
            <w:tr w:rsidR="008739F1" w:rsidRPr="00FD6EF8" w14:paraId="5AB97057" w14:textId="77777777">
              <w:trPr>
                <w:trHeight w:val="397"/>
                <w:jc w:val="center"/>
              </w:trPr>
              <w:tc>
                <w:tcPr>
                  <w:tcW w:w="530" w:type="dxa"/>
                  <w:vMerge/>
                  <w:vAlign w:val="center"/>
                </w:tcPr>
                <w:p w14:paraId="49E8718E" w14:textId="77777777" w:rsidR="008739F1" w:rsidRPr="00FD6EF8" w:rsidRDefault="008739F1">
                  <w:pPr>
                    <w:ind w:left="-57" w:right="-57"/>
                    <w:jc w:val="center"/>
                    <w:rPr>
                      <w:color w:val="0D0D0D" w:themeColor="text1" w:themeTint="F2"/>
                      <w:szCs w:val="21"/>
                    </w:rPr>
                  </w:pPr>
                </w:p>
              </w:tc>
              <w:tc>
                <w:tcPr>
                  <w:tcW w:w="1330" w:type="dxa"/>
                  <w:vAlign w:val="center"/>
                </w:tcPr>
                <w:p w14:paraId="7559341E"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荣盛江城官邸小区</w:t>
                  </w:r>
                </w:p>
              </w:tc>
              <w:tc>
                <w:tcPr>
                  <w:tcW w:w="1227" w:type="dxa"/>
                  <w:vAlign w:val="center"/>
                </w:tcPr>
                <w:p w14:paraId="7A3161D3"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118.481135</w:t>
                  </w:r>
                </w:p>
              </w:tc>
              <w:tc>
                <w:tcPr>
                  <w:tcW w:w="1187" w:type="dxa"/>
                  <w:vAlign w:val="center"/>
                </w:tcPr>
                <w:p w14:paraId="5382D077"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31.358207</w:t>
                  </w:r>
                </w:p>
              </w:tc>
              <w:tc>
                <w:tcPr>
                  <w:tcW w:w="700" w:type="dxa"/>
                  <w:vAlign w:val="center"/>
                </w:tcPr>
                <w:p w14:paraId="5C8445F6"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W</w:t>
                  </w:r>
                </w:p>
              </w:tc>
              <w:tc>
                <w:tcPr>
                  <w:tcW w:w="1157" w:type="dxa"/>
                  <w:vAlign w:val="center"/>
                </w:tcPr>
                <w:p w14:paraId="597CDB50"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约</w:t>
                  </w:r>
                  <w:r w:rsidRPr="00FD6EF8">
                    <w:rPr>
                      <w:rFonts w:hint="eastAsia"/>
                      <w:color w:val="0D0D0D" w:themeColor="text1" w:themeTint="F2"/>
                      <w:szCs w:val="21"/>
                    </w:rPr>
                    <w:t>4</w:t>
                  </w:r>
                  <w:r w:rsidRPr="00FD6EF8">
                    <w:rPr>
                      <w:color w:val="0D0D0D" w:themeColor="text1" w:themeTint="F2"/>
                      <w:szCs w:val="21"/>
                    </w:rPr>
                    <w:t>200</w:t>
                  </w:r>
                  <w:r w:rsidRPr="00FD6EF8">
                    <w:rPr>
                      <w:rFonts w:hint="eastAsia"/>
                      <w:color w:val="0D0D0D" w:themeColor="text1" w:themeTint="F2"/>
                      <w:szCs w:val="21"/>
                    </w:rPr>
                    <w:t>人</w:t>
                  </w:r>
                </w:p>
              </w:tc>
              <w:tc>
                <w:tcPr>
                  <w:tcW w:w="851" w:type="dxa"/>
                  <w:vAlign w:val="center"/>
                </w:tcPr>
                <w:p w14:paraId="25F669F3"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250</w:t>
                  </w:r>
                </w:p>
              </w:tc>
              <w:tc>
                <w:tcPr>
                  <w:tcW w:w="927" w:type="dxa"/>
                  <w:vMerge/>
                  <w:vAlign w:val="center"/>
                </w:tcPr>
                <w:p w14:paraId="794B599A" w14:textId="77777777" w:rsidR="008739F1" w:rsidRPr="00FD6EF8" w:rsidRDefault="008739F1">
                  <w:pPr>
                    <w:ind w:left="-57" w:right="-57"/>
                    <w:jc w:val="center"/>
                    <w:rPr>
                      <w:color w:val="0D0D0D" w:themeColor="text1" w:themeTint="F2"/>
                      <w:szCs w:val="21"/>
                    </w:rPr>
                  </w:pPr>
                </w:p>
              </w:tc>
            </w:tr>
            <w:tr w:rsidR="008739F1" w:rsidRPr="00FD6EF8" w14:paraId="3B6CD251" w14:textId="77777777">
              <w:trPr>
                <w:trHeight w:val="397"/>
                <w:jc w:val="center"/>
              </w:trPr>
              <w:tc>
                <w:tcPr>
                  <w:tcW w:w="530" w:type="dxa"/>
                  <w:vMerge/>
                  <w:vAlign w:val="center"/>
                </w:tcPr>
                <w:p w14:paraId="17179C24" w14:textId="77777777" w:rsidR="008739F1" w:rsidRPr="00FD6EF8" w:rsidRDefault="008739F1">
                  <w:pPr>
                    <w:ind w:left="-57" w:right="-57"/>
                    <w:jc w:val="center"/>
                    <w:rPr>
                      <w:color w:val="0D0D0D" w:themeColor="text1" w:themeTint="F2"/>
                      <w:szCs w:val="21"/>
                    </w:rPr>
                  </w:pPr>
                </w:p>
              </w:tc>
              <w:tc>
                <w:tcPr>
                  <w:tcW w:w="1330" w:type="dxa"/>
                  <w:vAlign w:val="center"/>
                </w:tcPr>
                <w:p w14:paraId="7FCDBF15"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金麟府小区</w:t>
                  </w:r>
                </w:p>
              </w:tc>
              <w:tc>
                <w:tcPr>
                  <w:tcW w:w="1227" w:type="dxa"/>
                  <w:vAlign w:val="center"/>
                </w:tcPr>
                <w:p w14:paraId="132876B4"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118.484268</w:t>
                  </w:r>
                </w:p>
              </w:tc>
              <w:tc>
                <w:tcPr>
                  <w:tcW w:w="1187" w:type="dxa"/>
                  <w:vAlign w:val="center"/>
                </w:tcPr>
                <w:p w14:paraId="125E846D"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31.357584</w:t>
                  </w:r>
                </w:p>
              </w:tc>
              <w:tc>
                <w:tcPr>
                  <w:tcW w:w="700" w:type="dxa"/>
                  <w:vAlign w:val="center"/>
                </w:tcPr>
                <w:p w14:paraId="4F0B0371"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W</w:t>
                  </w:r>
                </w:p>
              </w:tc>
              <w:tc>
                <w:tcPr>
                  <w:tcW w:w="1157" w:type="dxa"/>
                  <w:vAlign w:val="center"/>
                </w:tcPr>
                <w:p w14:paraId="748FE894"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约</w:t>
                  </w:r>
                  <w:r w:rsidRPr="00FD6EF8">
                    <w:rPr>
                      <w:rFonts w:hint="eastAsia"/>
                      <w:color w:val="0D0D0D" w:themeColor="text1" w:themeTint="F2"/>
                      <w:szCs w:val="21"/>
                    </w:rPr>
                    <w:t>4</w:t>
                  </w:r>
                  <w:r w:rsidRPr="00FD6EF8">
                    <w:rPr>
                      <w:color w:val="0D0D0D" w:themeColor="text1" w:themeTint="F2"/>
                      <w:szCs w:val="21"/>
                    </w:rPr>
                    <w:t>400</w:t>
                  </w:r>
                  <w:r w:rsidRPr="00FD6EF8">
                    <w:rPr>
                      <w:rFonts w:hint="eastAsia"/>
                      <w:color w:val="0D0D0D" w:themeColor="text1" w:themeTint="F2"/>
                      <w:szCs w:val="21"/>
                    </w:rPr>
                    <w:t>人</w:t>
                  </w:r>
                </w:p>
              </w:tc>
              <w:tc>
                <w:tcPr>
                  <w:tcW w:w="851" w:type="dxa"/>
                  <w:vAlign w:val="center"/>
                </w:tcPr>
                <w:p w14:paraId="4FDA707F"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9</w:t>
                  </w:r>
                  <w:r w:rsidRPr="00FD6EF8">
                    <w:rPr>
                      <w:color w:val="0D0D0D" w:themeColor="text1" w:themeTint="F2"/>
                      <w:szCs w:val="21"/>
                    </w:rPr>
                    <w:t>36</w:t>
                  </w:r>
                </w:p>
              </w:tc>
              <w:tc>
                <w:tcPr>
                  <w:tcW w:w="927" w:type="dxa"/>
                  <w:vMerge/>
                  <w:vAlign w:val="center"/>
                </w:tcPr>
                <w:p w14:paraId="0A1AA65C" w14:textId="77777777" w:rsidR="008739F1" w:rsidRPr="00FD6EF8" w:rsidRDefault="008739F1">
                  <w:pPr>
                    <w:ind w:left="-57" w:right="-57"/>
                    <w:jc w:val="center"/>
                    <w:rPr>
                      <w:color w:val="0D0D0D" w:themeColor="text1" w:themeTint="F2"/>
                      <w:szCs w:val="21"/>
                    </w:rPr>
                  </w:pPr>
                </w:p>
              </w:tc>
            </w:tr>
            <w:tr w:rsidR="008739F1" w:rsidRPr="00FD6EF8" w14:paraId="43180A0C" w14:textId="77777777">
              <w:trPr>
                <w:trHeight w:val="397"/>
                <w:jc w:val="center"/>
              </w:trPr>
              <w:tc>
                <w:tcPr>
                  <w:tcW w:w="530" w:type="dxa"/>
                  <w:vMerge/>
                  <w:vAlign w:val="center"/>
                </w:tcPr>
                <w:p w14:paraId="58CD3E6C" w14:textId="77777777" w:rsidR="008739F1" w:rsidRPr="00FD6EF8" w:rsidRDefault="008739F1">
                  <w:pPr>
                    <w:ind w:left="-57" w:right="-57"/>
                    <w:jc w:val="center"/>
                    <w:rPr>
                      <w:color w:val="0D0D0D" w:themeColor="text1" w:themeTint="F2"/>
                      <w:szCs w:val="21"/>
                    </w:rPr>
                  </w:pPr>
                </w:p>
              </w:tc>
              <w:tc>
                <w:tcPr>
                  <w:tcW w:w="1330" w:type="dxa"/>
                  <w:vAlign w:val="center"/>
                </w:tcPr>
                <w:p w14:paraId="54E09CA2"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芜湖市万春中学</w:t>
                  </w:r>
                </w:p>
              </w:tc>
              <w:tc>
                <w:tcPr>
                  <w:tcW w:w="1227" w:type="dxa"/>
                  <w:vAlign w:val="center"/>
                </w:tcPr>
                <w:p w14:paraId="47E5E62B"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118.490492</w:t>
                  </w:r>
                </w:p>
              </w:tc>
              <w:tc>
                <w:tcPr>
                  <w:tcW w:w="1187" w:type="dxa"/>
                  <w:vAlign w:val="center"/>
                </w:tcPr>
                <w:p w14:paraId="59BBC800"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31.358638</w:t>
                  </w:r>
                </w:p>
              </w:tc>
              <w:tc>
                <w:tcPr>
                  <w:tcW w:w="700" w:type="dxa"/>
                  <w:vAlign w:val="center"/>
                </w:tcPr>
                <w:p w14:paraId="13F493AD"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N</w:t>
                  </w:r>
                  <w:r w:rsidRPr="00FD6EF8">
                    <w:rPr>
                      <w:color w:val="0D0D0D" w:themeColor="text1" w:themeTint="F2"/>
                      <w:szCs w:val="21"/>
                    </w:rPr>
                    <w:t>W</w:t>
                  </w:r>
                </w:p>
              </w:tc>
              <w:tc>
                <w:tcPr>
                  <w:tcW w:w="1157" w:type="dxa"/>
                  <w:vAlign w:val="center"/>
                </w:tcPr>
                <w:p w14:paraId="28D20800"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约</w:t>
                  </w:r>
                  <w:r w:rsidRPr="00FD6EF8">
                    <w:rPr>
                      <w:rFonts w:hint="eastAsia"/>
                      <w:color w:val="0D0D0D" w:themeColor="text1" w:themeTint="F2"/>
                      <w:szCs w:val="21"/>
                    </w:rPr>
                    <w:t>3</w:t>
                  </w:r>
                  <w:r w:rsidRPr="00FD6EF8">
                    <w:rPr>
                      <w:color w:val="0D0D0D" w:themeColor="text1" w:themeTint="F2"/>
                      <w:szCs w:val="21"/>
                    </w:rPr>
                    <w:t>800</w:t>
                  </w:r>
                  <w:r w:rsidRPr="00FD6EF8">
                    <w:rPr>
                      <w:rFonts w:hint="eastAsia"/>
                      <w:color w:val="0D0D0D" w:themeColor="text1" w:themeTint="F2"/>
                      <w:szCs w:val="21"/>
                    </w:rPr>
                    <w:t>人</w:t>
                  </w:r>
                </w:p>
              </w:tc>
              <w:tc>
                <w:tcPr>
                  <w:tcW w:w="851" w:type="dxa"/>
                  <w:vAlign w:val="center"/>
                </w:tcPr>
                <w:p w14:paraId="1C89ABAA"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3</w:t>
                  </w:r>
                  <w:r w:rsidRPr="00FD6EF8">
                    <w:rPr>
                      <w:color w:val="0D0D0D" w:themeColor="text1" w:themeTint="F2"/>
                      <w:szCs w:val="21"/>
                    </w:rPr>
                    <w:t>28</w:t>
                  </w:r>
                </w:p>
              </w:tc>
              <w:tc>
                <w:tcPr>
                  <w:tcW w:w="927" w:type="dxa"/>
                  <w:vMerge/>
                  <w:vAlign w:val="center"/>
                </w:tcPr>
                <w:p w14:paraId="688B4D0E" w14:textId="77777777" w:rsidR="008739F1" w:rsidRPr="00FD6EF8" w:rsidRDefault="008739F1">
                  <w:pPr>
                    <w:ind w:left="-57" w:right="-57"/>
                    <w:jc w:val="center"/>
                    <w:rPr>
                      <w:color w:val="0D0D0D" w:themeColor="text1" w:themeTint="F2"/>
                      <w:szCs w:val="21"/>
                    </w:rPr>
                  </w:pPr>
                </w:p>
              </w:tc>
            </w:tr>
            <w:tr w:rsidR="008739F1" w:rsidRPr="00FD6EF8" w14:paraId="5EC3DC53" w14:textId="77777777">
              <w:trPr>
                <w:trHeight w:val="397"/>
                <w:jc w:val="center"/>
              </w:trPr>
              <w:tc>
                <w:tcPr>
                  <w:tcW w:w="530" w:type="dxa"/>
                  <w:vMerge/>
                  <w:vAlign w:val="center"/>
                </w:tcPr>
                <w:p w14:paraId="0C4640C9" w14:textId="77777777" w:rsidR="008739F1" w:rsidRPr="00FD6EF8" w:rsidRDefault="008739F1">
                  <w:pPr>
                    <w:ind w:left="-57" w:right="-57"/>
                    <w:jc w:val="center"/>
                    <w:rPr>
                      <w:color w:val="0D0D0D" w:themeColor="text1" w:themeTint="F2"/>
                      <w:szCs w:val="21"/>
                    </w:rPr>
                  </w:pPr>
                </w:p>
              </w:tc>
              <w:tc>
                <w:tcPr>
                  <w:tcW w:w="1330" w:type="dxa"/>
                  <w:vAlign w:val="center"/>
                </w:tcPr>
                <w:p w14:paraId="7E300B00"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万春新苑和苑小区</w:t>
                  </w:r>
                </w:p>
              </w:tc>
              <w:tc>
                <w:tcPr>
                  <w:tcW w:w="1227" w:type="dxa"/>
                  <w:vAlign w:val="center"/>
                </w:tcPr>
                <w:p w14:paraId="1422F0BF"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118.490514</w:t>
                  </w:r>
                </w:p>
              </w:tc>
              <w:tc>
                <w:tcPr>
                  <w:tcW w:w="1187" w:type="dxa"/>
                  <w:vAlign w:val="center"/>
                </w:tcPr>
                <w:p w14:paraId="1B7A78AD"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31.361240</w:t>
                  </w:r>
                </w:p>
              </w:tc>
              <w:tc>
                <w:tcPr>
                  <w:tcW w:w="700" w:type="dxa"/>
                  <w:vAlign w:val="center"/>
                </w:tcPr>
                <w:p w14:paraId="44743B8C"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N</w:t>
                  </w:r>
                  <w:r w:rsidRPr="00FD6EF8">
                    <w:rPr>
                      <w:color w:val="0D0D0D" w:themeColor="text1" w:themeTint="F2"/>
                      <w:szCs w:val="21"/>
                    </w:rPr>
                    <w:t>W</w:t>
                  </w:r>
                </w:p>
              </w:tc>
              <w:tc>
                <w:tcPr>
                  <w:tcW w:w="1157" w:type="dxa"/>
                  <w:vAlign w:val="center"/>
                </w:tcPr>
                <w:p w14:paraId="3A1D3444"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约</w:t>
                  </w:r>
                  <w:r w:rsidRPr="00FD6EF8">
                    <w:rPr>
                      <w:rFonts w:hint="eastAsia"/>
                      <w:color w:val="0D0D0D" w:themeColor="text1" w:themeTint="F2"/>
                      <w:szCs w:val="21"/>
                    </w:rPr>
                    <w:t>6</w:t>
                  </w:r>
                  <w:r w:rsidRPr="00FD6EF8">
                    <w:rPr>
                      <w:color w:val="0D0D0D" w:themeColor="text1" w:themeTint="F2"/>
                      <w:szCs w:val="21"/>
                    </w:rPr>
                    <w:t>900</w:t>
                  </w:r>
                  <w:r w:rsidRPr="00FD6EF8">
                    <w:rPr>
                      <w:rFonts w:hint="eastAsia"/>
                      <w:color w:val="0D0D0D" w:themeColor="text1" w:themeTint="F2"/>
                      <w:szCs w:val="21"/>
                    </w:rPr>
                    <w:t>人</w:t>
                  </w:r>
                </w:p>
              </w:tc>
              <w:tc>
                <w:tcPr>
                  <w:tcW w:w="851" w:type="dxa"/>
                  <w:vAlign w:val="center"/>
                </w:tcPr>
                <w:p w14:paraId="0D6AD658"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4</w:t>
                  </w:r>
                  <w:r w:rsidRPr="00FD6EF8">
                    <w:rPr>
                      <w:color w:val="0D0D0D" w:themeColor="text1" w:themeTint="F2"/>
                      <w:szCs w:val="21"/>
                    </w:rPr>
                    <w:t>24</w:t>
                  </w:r>
                </w:p>
              </w:tc>
              <w:tc>
                <w:tcPr>
                  <w:tcW w:w="927" w:type="dxa"/>
                  <w:vMerge/>
                  <w:vAlign w:val="center"/>
                </w:tcPr>
                <w:p w14:paraId="56ADA5F0" w14:textId="77777777" w:rsidR="008739F1" w:rsidRPr="00FD6EF8" w:rsidRDefault="008739F1">
                  <w:pPr>
                    <w:ind w:left="-57" w:right="-57"/>
                    <w:jc w:val="center"/>
                    <w:rPr>
                      <w:color w:val="0D0D0D" w:themeColor="text1" w:themeTint="F2"/>
                      <w:szCs w:val="21"/>
                    </w:rPr>
                  </w:pPr>
                </w:p>
              </w:tc>
            </w:tr>
            <w:tr w:rsidR="008739F1" w:rsidRPr="00FD6EF8" w14:paraId="43D294F7" w14:textId="77777777">
              <w:trPr>
                <w:trHeight w:val="397"/>
                <w:jc w:val="center"/>
              </w:trPr>
              <w:tc>
                <w:tcPr>
                  <w:tcW w:w="530" w:type="dxa"/>
                  <w:vMerge/>
                  <w:vAlign w:val="center"/>
                </w:tcPr>
                <w:p w14:paraId="1AE84AD3" w14:textId="77777777" w:rsidR="008739F1" w:rsidRPr="00FD6EF8" w:rsidRDefault="008739F1">
                  <w:pPr>
                    <w:ind w:left="-57" w:right="-57"/>
                    <w:jc w:val="center"/>
                    <w:rPr>
                      <w:color w:val="0D0D0D" w:themeColor="text1" w:themeTint="F2"/>
                      <w:szCs w:val="21"/>
                    </w:rPr>
                  </w:pPr>
                </w:p>
              </w:tc>
              <w:tc>
                <w:tcPr>
                  <w:tcW w:w="1330" w:type="dxa"/>
                  <w:vAlign w:val="center"/>
                </w:tcPr>
                <w:p w14:paraId="5C8B3EFE"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宜居春水湾小区</w:t>
                  </w:r>
                </w:p>
              </w:tc>
              <w:tc>
                <w:tcPr>
                  <w:tcW w:w="1227" w:type="dxa"/>
                  <w:vAlign w:val="center"/>
                </w:tcPr>
                <w:p w14:paraId="64FC74E8"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118.483410</w:t>
                  </w:r>
                </w:p>
              </w:tc>
              <w:tc>
                <w:tcPr>
                  <w:tcW w:w="1187" w:type="dxa"/>
                  <w:vAlign w:val="center"/>
                </w:tcPr>
                <w:p w14:paraId="441DD1EE"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31.360374</w:t>
                  </w:r>
                </w:p>
              </w:tc>
              <w:tc>
                <w:tcPr>
                  <w:tcW w:w="700" w:type="dxa"/>
                  <w:vAlign w:val="center"/>
                </w:tcPr>
                <w:p w14:paraId="470B75A5"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N</w:t>
                  </w:r>
                  <w:r w:rsidRPr="00FD6EF8">
                    <w:rPr>
                      <w:color w:val="0D0D0D" w:themeColor="text1" w:themeTint="F2"/>
                      <w:szCs w:val="21"/>
                    </w:rPr>
                    <w:t>W</w:t>
                  </w:r>
                </w:p>
              </w:tc>
              <w:tc>
                <w:tcPr>
                  <w:tcW w:w="1157" w:type="dxa"/>
                  <w:vAlign w:val="center"/>
                </w:tcPr>
                <w:p w14:paraId="1DAD2125"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约</w:t>
                  </w:r>
                  <w:r w:rsidRPr="00FD6EF8">
                    <w:rPr>
                      <w:rFonts w:hint="eastAsia"/>
                      <w:color w:val="0D0D0D" w:themeColor="text1" w:themeTint="F2"/>
                      <w:szCs w:val="21"/>
                    </w:rPr>
                    <w:t>3</w:t>
                  </w:r>
                  <w:r w:rsidRPr="00FD6EF8">
                    <w:rPr>
                      <w:color w:val="0D0D0D" w:themeColor="text1" w:themeTint="F2"/>
                      <w:szCs w:val="21"/>
                    </w:rPr>
                    <w:t>200</w:t>
                  </w:r>
                  <w:r w:rsidRPr="00FD6EF8">
                    <w:rPr>
                      <w:rFonts w:hint="eastAsia"/>
                      <w:color w:val="0D0D0D" w:themeColor="text1" w:themeTint="F2"/>
                      <w:szCs w:val="21"/>
                    </w:rPr>
                    <w:t>人</w:t>
                  </w:r>
                </w:p>
              </w:tc>
              <w:tc>
                <w:tcPr>
                  <w:tcW w:w="851" w:type="dxa"/>
                  <w:vAlign w:val="center"/>
                </w:tcPr>
                <w:p w14:paraId="15DD58FE"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9</w:t>
                  </w:r>
                  <w:r w:rsidRPr="00FD6EF8">
                    <w:rPr>
                      <w:color w:val="0D0D0D" w:themeColor="text1" w:themeTint="F2"/>
                      <w:szCs w:val="21"/>
                    </w:rPr>
                    <w:t>58</w:t>
                  </w:r>
                </w:p>
              </w:tc>
              <w:tc>
                <w:tcPr>
                  <w:tcW w:w="927" w:type="dxa"/>
                  <w:vMerge/>
                  <w:vAlign w:val="center"/>
                </w:tcPr>
                <w:p w14:paraId="67ABC5DD" w14:textId="77777777" w:rsidR="008739F1" w:rsidRPr="00FD6EF8" w:rsidRDefault="008739F1">
                  <w:pPr>
                    <w:ind w:left="-57" w:right="-57"/>
                    <w:jc w:val="center"/>
                    <w:rPr>
                      <w:color w:val="0D0D0D" w:themeColor="text1" w:themeTint="F2"/>
                      <w:szCs w:val="21"/>
                    </w:rPr>
                  </w:pPr>
                </w:p>
              </w:tc>
            </w:tr>
            <w:tr w:rsidR="008739F1" w:rsidRPr="00FD6EF8" w14:paraId="10913618" w14:textId="77777777">
              <w:trPr>
                <w:trHeight w:val="397"/>
                <w:jc w:val="center"/>
              </w:trPr>
              <w:tc>
                <w:tcPr>
                  <w:tcW w:w="530" w:type="dxa"/>
                  <w:vMerge/>
                  <w:vAlign w:val="center"/>
                </w:tcPr>
                <w:p w14:paraId="00A98DDE" w14:textId="77777777" w:rsidR="008739F1" w:rsidRPr="00FD6EF8" w:rsidRDefault="008739F1">
                  <w:pPr>
                    <w:ind w:left="-57" w:right="-57"/>
                    <w:jc w:val="center"/>
                    <w:rPr>
                      <w:color w:val="0D0D0D" w:themeColor="text1" w:themeTint="F2"/>
                      <w:szCs w:val="21"/>
                    </w:rPr>
                  </w:pPr>
                </w:p>
              </w:tc>
              <w:tc>
                <w:tcPr>
                  <w:tcW w:w="1330" w:type="dxa"/>
                  <w:vAlign w:val="center"/>
                </w:tcPr>
                <w:p w14:paraId="03B431BA"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万春新苑雅苑小区</w:t>
                  </w:r>
                </w:p>
              </w:tc>
              <w:tc>
                <w:tcPr>
                  <w:tcW w:w="1227" w:type="dxa"/>
                  <w:vAlign w:val="center"/>
                </w:tcPr>
                <w:p w14:paraId="32E46944"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118.483968</w:t>
                  </w:r>
                </w:p>
              </w:tc>
              <w:tc>
                <w:tcPr>
                  <w:tcW w:w="1187" w:type="dxa"/>
                  <w:vAlign w:val="center"/>
                </w:tcPr>
                <w:p w14:paraId="7FA7199E"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31.363120</w:t>
                  </w:r>
                </w:p>
              </w:tc>
              <w:tc>
                <w:tcPr>
                  <w:tcW w:w="700" w:type="dxa"/>
                  <w:vAlign w:val="center"/>
                </w:tcPr>
                <w:p w14:paraId="488EC0FD"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N</w:t>
                  </w:r>
                  <w:r w:rsidRPr="00FD6EF8">
                    <w:rPr>
                      <w:color w:val="0D0D0D" w:themeColor="text1" w:themeTint="F2"/>
                      <w:szCs w:val="21"/>
                    </w:rPr>
                    <w:t>W</w:t>
                  </w:r>
                </w:p>
              </w:tc>
              <w:tc>
                <w:tcPr>
                  <w:tcW w:w="1157" w:type="dxa"/>
                  <w:vAlign w:val="center"/>
                </w:tcPr>
                <w:p w14:paraId="278E9270"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约</w:t>
                  </w:r>
                  <w:r w:rsidRPr="00FD6EF8">
                    <w:rPr>
                      <w:rFonts w:hint="eastAsia"/>
                      <w:color w:val="0D0D0D" w:themeColor="text1" w:themeTint="F2"/>
                      <w:szCs w:val="21"/>
                    </w:rPr>
                    <w:t>7</w:t>
                  </w:r>
                  <w:r w:rsidRPr="00FD6EF8">
                    <w:rPr>
                      <w:color w:val="0D0D0D" w:themeColor="text1" w:themeTint="F2"/>
                      <w:szCs w:val="21"/>
                    </w:rPr>
                    <w:t>100</w:t>
                  </w:r>
                  <w:r w:rsidRPr="00FD6EF8">
                    <w:rPr>
                      <w:rFonts w:hint="eastAsia"/>
                      <w:color w:val="0D0D0D" w:themeColor="text1" w:themeTint="F2"/>
                      <w:szCs w:val="21"/>
                    </w:rPr>
                    <w:t>人</w:t>
                  </w:r>
                </w:p>
              </w:tc>
              <w:tc>
                <w:tcPr>
                  <w:tcW w:w="851" w:type="dxa"/>
                  <w:vAlign w:val="center"/>
                </w:tcPr>
                <w:p w14:paraId="23949513"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011</w:t>
                  </w:r>
                </w:p>
              </w:tc>
              <w:tc>
                <w:tcPr>
                  <w:tcW w:w="927" w:type="dxa"/>
                  <w:vMerge/>
                  <w:vAlign w:val="center"/>
                </w:tcPr>
                <w:p w14:paraId="1627D132" w14:textId="77777777" w:rsidR="008739F1" w:rsidRPr="00FD6EF8" w:rsidRDefault="008739F1">
                  <w:pPr>
                    <w:ind w:left="-57" w:right="-57"/>
                    <w:jc w:val="center"/>
                    <w:rPr>
                      <w:color w:val="0D0D0D" w:themeColor="text1" w:themeTint="F2"/>
                      <w:szCs w:val="21"/>
                    </w:rPr>
                  </w:pPr>
                </w:p>
              </w:tc>
            </w:tr>
            <w:tr w:rsidR="008739F1" w:rsidRPr="00FD6EF8" w14:paraId="0B78D9CF" w14:textId="77777777">
              <w:trPr>
                <w:trHeight w:val="397"/>
                <w:jc w:val="center"/>
              </w:trPr>
              <w:tc>
                <w:tcPr>
                  <w:tcW w:w="530" w:type="dxa"/>
                  <w:vMerge/>
                  <w:vAlign w:val="center"/>
                </w:tcPr>
                <w:p w14:paraId="2DD502C6" w14:textId="77777777" w:rsidR="008739F1" w:rsidRPr="00FD6EF8" w:rsidRDefault="008739F1">
                  <w:pPr>
                    <w:ind w:left="-57" w:right="-57"/>
                    <w:jc w:val="center"/>
                    <w:rPr>
                      <w:color w:val="0D0D0D" w:themeColor="text1" w:themeTint="F2"/>
                      <w:szCs w:val="21"/>
                    </w:rPr>
                  </w:pPr>
                </w:p>
              </w:tc>
              <w:tc>
                <w:tcPr>
                  <w:tcW w:w="1330" w:type="dxa"/>
                  <w:vAlign w:val="center"/>
                </w:tcPr>
                <w:p w14:paraId="5FD8276A"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万春新苑乐苑小区</w:t>
                  </w:r>
                </w:p>
              </w:tc>
              <w:tc>
                <w:tcPr>
                  <w:tcW w:w="1227" w:type="dxa"/>
                  <w:vAlign w:val="center"/>
                </w:tcPr>
                <w:p w14:paraId="026D0446"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118.478024</w:t>
                  </w:r>
                </w:p>
              </w:tc>
              <w:tc>
                <w:tcPr>
                  <w:tcW w:w="1187" w:type="dxa"/>
                  <w:vAlign w:val="center"/>
                </w:tcPr>
                <w:p w14:paraId="2B49A116"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31.361618</w:t>
                  </w:r>
                </w:p>
              </w:tc>
              <w:tc>
                <w:tcPr>
                  <w:tcW w:w="700" w:type="dxa"/>
                  <w:vAlign w:val="center"/>
                </w:tcPr>
                <w:p w14:paraId="42B5908D"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N</w:t>
                  </w:r>
                  <w:r w:rsidRPr="00FD6EF8">
                    <w:rPr>
                      <w:color w:val="0D0D0D" w:themeColor="text1" w:themeTint="F2"/>
                      <w:szCs w:val="21"/>
                    </w:rPr>
                    <w:t>W</w:t>
                  </w:r>
                </w:p>
              </w:tc>
              <w:tc>
                <w:tcPr>
                  <w:tcW w:w="1157" w:type="dxa"/>
                  <w:vAlign w:val="center"/>
                </w:tcPr>
                <w:p w14:paraId="4A774D9C"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约</w:t>
                  </w:r>
                  <w:r w:rsidRPr="00FD6EF8">
                    <w:rPr>
                      <w:rFonts w:hint="eastAsia"/>
                      <w:color w:val="0D0D0D" w:themeColor="text1" w:themeTint="F2"/>
                      <w:szCs w:val="21"/>
                    </w:rPr>
                    <w:t>3</w:t>
                  </w:r>
                  <w:r w:rsidRPr="00FD6EF8">
                    <w:rPr>
                      <w:color w:val="0D0D0D" w:themeColor="text1" w:themeTint="F2"/>
                      <w:szCs w:val="21"/>
                    </w:rPr>
                    <w:t>100</w:t>
                  </w:r>
                  <w:r w:rsidRPr="00FD6EF8">
                    <w:rPr>
                      <w:rFonts w:hint="eastAsia"/>
                      <w:color w:val="0D0D0D" w:themeColor="text1" w:themeTint="F2"/>
                      <w:szCs w:val="21"/>
                    </w:rPr>
                    <w:t>人</w:t>
                  </w:r>
                </w:p>
              </w:tc>
              <w:tc>
                <w:tcPr>
                  <w:tcW w:w="851" w:type="dxa"/>
                  <w:vAlign w:val="center"/>
                </w:tcPr>
                <w:p w14:paraId="5DE93216"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1656</w:t>
                  </w:r>
                </w:p>
              </w:tc>
              <w:tc>
                <w:tcPr>
                  <w:tcW w:w="927" w:type="dxa"/>
                  <w:vMerge/>
                  <w:vAlign w:val="center"/>
                </w:tcPr>
                <w:p w14:paraId="56335CB8" w14:textId="77777777" w:rsidR="008739F1" w:rsidRPr="00FD6EF8" w:rsidRDefault="008739F1">
                  <w:pPr>
                    <w:ind w:left="-57" w:right="-57"/>
                    <w:jc w:val="center"/>
                    <w:rPr>
                      <w:color w:val="0D0D0D" w:themeColor="text1" w:themeTint="F2"/>
                      <w:szCs w:val="21"/>
                    </w:rPr>
                  </w:pPr>
                </w:p>
              </w:tc>
            </w:tr>
            <w:tr w:rsidR="008739F1" w:rsidRPr="00FD6EF8" w14:paraId="79AFB3FE" w14:textId="77777777">
              <w:trPr>
                <w:trHeight w:val="397"/>
                <w:jc w:val="center"/>
              </w:trPr>
              <w:tc>
                <w:tcPr>
                  <w:tcW w:w="530" w:type="dxa"/>
                  <w:vMerge/>
                  <w:vAlign w:val="center"/>
                </w:tcPr>
                <w:p w14:paraId="3648A14F" w14:textId="77777777" w:rsidR="008739F1" w:rsidRPr="00FD6EF8" w:rsidRDefault="008739F1">
                  <w:pPr>
                    <w:ind w:left="-57" w:right="-57"/>
                    <w:jc w:val="center"/>
                    <w:rPr>
                      <w:color w:val="0D0D0D" w:themeColor="text1" w:themeTint="F2"/>
                      <w:szCs w:val="21"/>
                    </w:rPr>
                  </w:pPr>
                </w:p>
              </w:tc>
              <w:tc>
                <w:tcPr>
                  <w:tcW w:w="1330" w:type="dxa"/>
                  <w:vAlign w:val="center"/>
                </w:tcPr>
                <w:p w14:paraId="1B6115A4"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万春新苑四期</w:t>
                  </w:r>
                </w:p>
              </w:tc>
              <w:tc>
                <w:tcPr>
                  <w:tcW w:w="1227" w:type="dxa"/>
                  <w:vAlign w:val="center"/>
                </w:tcPr>
                <w:p w14:paraId="7687E20E"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118.474548</w:t>
                  </w:r>
                </w:p>
              </w:tc>
              <w:tc>
                <w:tcPr>
                  <w:tcW w:w="1187" w:type="dxa"/>
                  <w:vAlign w:val="center"/>
                </w:tcPr>
                <w:p w14:paraId="55F83D1A"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31.362412</w:t>
                  </w:r>
                </w:p>
              </w:tc>
              <w:tc>
                <w:tcPr>
                  <w:tcW w:w="700" w:type="dxa"/>
                  <w:vAlign w:val="center"/>
                </w:tcPr>
                <w:p w14:paraId="2F4CFEC4"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N</w:t>
                  </w:r>
                  <w:r w:rsidRPr="00FD6EF8">
                    <w:rPr>
                      <w:color w:val="0D0D0D" w:themeColor="text1" w:themeTint="F2"/>
                      <w:szCs w:val="21"/>
                    </w:rPr>
                    <w:t>W</w:t>
                  </w:r>
                </w:p>
              </w:tc>
              <w:tc>
                <w:tcPr>
                  <w:tcW w:w="1157" w:type="dxa"/>
                  <w:vAlign w:val="center"/>
                </w:tcPr>
                <w:p w14:paraId="37D66365"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约</w:t>
                  </w:r>
                  <w:r w:rsidRPr="00FD6EF8">
                    <w:rPr>
                      <w:rFonts w:hint="eastAsia"/>
                      <w:color w:val="0D0D0D" w:themeColor="text1" w:themeTint="F2"/>
                      <w:szCs w:val="21"/>
                    </w:rPr>
                    <w:t>29</w:t>
                  </w:r>
                  <w:r w:rsidRPr="00FD6EF8">
                    <w:rPr>
                      <w:color w:val="0D0D0D" w:themeColor="text1" w:themeTint="F2"/>
                      <w:szCs w:val="21"/>
                    </w:rPr>
                    <w:t>00</w:t>
                  </w:r>
                  <w:r w:rsidRPr="00FD6EF8">
                    <w:rPr>
                      <w:rFonts w:hint="eastAsia"/>
                      <w:color w:val="0D0D0D" w:themeColor="text1" w:themeTint="F2"/>
                      <w:szCs w:val="21"/>
                    </w:rPr>
                    <w:t>人</w:t>
                  </w:r>
                </w:p>
              </w:tc>
              <w:tc>
                <w:tcPr>
                  <w:tcW w:w="851" w:type="dxa"/>
                  <w:vAlign w:val="center"/>
                </w:tcPr>
                <w:p w14:paraId="36AFEA64"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964</w:t>
                  </w:r>
                </w:p>
              </w:tc>
              <w:tc>
                <w:tcPr>
                  <w:tcW w:w="927" w:type="dxa"/>
                  <w:vMerge/>
                  <w:vAlign w:val="center"/>
                </w:tcPr>
                <w:p w14:paraId="15BFC9DC" w14:textId="77777777" w:rsidR="008739F1" w:rsidRPr="00FD6EF8" w:rsidRDefault="008739F1">
                  <w:pPr>
                    <w:ind w:left="-57" w:right="-57"/>
                    <w:jc w:val="center"/>
                    <w:rPr>
                      <w:color w:val="0D0D0D" w:themeColor="text1" w:themeTint="F2"/>
                      <w:szCs w:val="21"/>
                    </w:rPr>
                  </w:pPr>
                </w:p>
              </w:tc>
            </w:tr>
            <w:tr w:rsidR="008739F1" w:rsidRPr="00FD6EF8" w14:paraId="3E22210A" w14:textId="77777777">
              <w:trPr>
                <w:trHeight w:val="397"/>
                <w:jc w:val="center"/>
              </w:trPr>
              <w:tc>
                <w:tcPr>
                  <w:tcW w:w="530" w:type="dxa"/>
                  <w:vMerge/>
                  <w:vAlign w:val="center"/>
                </w:tcPr>
                <w:p w14:paraId="64990484" w14:textId="77777777" w:rsidR="008739F1" w:rsidRPr="00FD6EF8" w:rsidRDefault="008739F1">
                  <w:pPr>
                    <w:ind w:left="-57" w:right="-57"/>
                    <w:jc w:val="center"/>
                    <w:rPr>
                      <w:color w:val="0D0D0D" w:themeColor="text1" w:themeTint="F2"/>
                      <w:szCs w:val="21"/>
                    </w:rPr>
                  </w:pPr>
                </w:p>
              </w:tc>
              <w:tc>
                <w:tcPr>
                  <w:tcW w:w="1330" w:type="dxa"/>
                  <w:vAlign w:val="center"/>
                </w:tcPr>
                <w:p w14:paraId="5D4F35DC"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拓基弘阳时光里小区</w:t>
                  </w:r>
                </w:p>
              </w:tc>
              <w:tc>
                <w:tcPr>
                  <w:tcW w:w="1227" w:type="dxa"/>
                  <w:vAlign w:val="center"/>
                </w:tcPr>
                <w:p w14:paraId="42D22711"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118.477080</w:t>
                  </w:r>
                </w:p>
              </w:tc>
              <w:tc>
                <w:tcPr>
                  <w:tcW w:w="1187" w:type="dxa"/>
                  <w:vAlign w:val="center"/>
                </w:tcPr>
                <w:p w14:paraId="13319178"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31.363850</w:t>
                  </w:r>
                </w:p>
              </w:tc>
              <w:tc>
                <w:tcPr>
                  <w:tcW w:w="700" w:type="dxa"/>
                  <w:vAlign w:val="center"/>
                </w:tcPr>
                <w:p w14:paraId="6FA65759"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N</w:t>
                  </w:r>
                  <w:r w:rsidRPr="00FD6EF8">
                    <w:rPr>
                      <w:color w:val="0D0D0D" w:themeColor="text1" w:themeTint="F2"/>
                      <w:szCs w:val="21"/>
                    </w:rPr>
                    <w:t>W</w:t>
                  </w:r>
                </w:p>
              </w:tc>
              <w:tc>
                <w:tcPr>
                  <w:tcW w:w="1157" w:type="dxa"/>
                  <w:vAlign w:val="center"/>
                </w:tcPr>
                <w:p w14:paraId="5B71D85B"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约</w:t>
                  </w:r>
                  <w:r w:rsidRPr="00FD6EF8">
                    <w:rPr>
                      <w:rFonts w:hint="eastAsia"/>
                      <w:color w:val="0D0D0D" w:themeColor="text1" w:themeTint="F2"/>
                      <w:szCs w:val="21"/>
                    </w:rPr>
                    <w:t>4</w:t>
                  </w:r>
                  <w:r w:rsidRPr="00FD6EF8">
                    <w:rPr>
                      <w:color w:val="0D0D0D" w:themeColor="text1" w:themeTint="F2"/>
                      <w:szCs w:val="21"/>
                    </w:rPr>
                    <w:t>800</w:t>
                  </w:r>
                  <w:r w:rsidRPr="00FD6EF8">
                    <w:rPr>
                      <w:rFonts w:hint="eastAsia"/>
                      <w:color w:val="0D0D0D" w:themeColor="text1" w:themeTint="F2"/>
                      <w:szCs w:val="21"/>
                    </w:rPr>
                    <w:t>人</w:t>
                  </w:r>
                </w:p>
              </w:tc>
              <w:tc>
                <w:tcPr>
                  <w:tcW w:w="851" w:type="dxa"/>
                  <w:vAlign w:val="center"/>
                </w:tcPr>
                <w:p w14:paraId="398611F8"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702</w:t>
                  </w:r>
                </w:p>
              </w:tc>
              <w:tc>
                <w:tcPr>
                  <w:tcW w:w="927" w:type="dxa"/>
                  <w:vMerge/>
                  <w:vAlign w:val="center"/>
                </w:tcPr>
                <w:p w14:paraId="676C3B0C" w14:textId="77777777" w:rsidR="008739F1" w:rsidRPr="00FD6EF8" w:rsidRDefault="008739F1">
                  <w:pPr>
                    <w:ind w:left="-57" w:right="-57"/>
                    <w:jc w:val="center"/>
                    <w:rPr>
                      <w:color w:val="0D0D0D" w:themeColor="text1" w:themeTint="F2"/>
                      <w:szCs w:val="21"/>
                    </w:rPr>
                  </w:pPr>
                </w:p>
              </w:tc>
            </w:tr>
            <w:tr w:rsidR="008739F1" w:rsidRPr="00FD6EF8" w14:paraId="7BB89395" w14:textId="77777777">
              <w:trPr>
                <w:trHeight w:val="397"/>
                <w:jc w:val="center"/>
              </w:trPr>
              <w:tc>
                <w:tcPr>
                  <w:tcW w:w="530" w:type="dxa"/>
                  <w:vMerge/>
                  <w:vAlign w:val="center"/>
                </w:tcPr>
                <w:p w14:paraId="3E5A42C4" w14:textId="77777777" w:rsidR="008739F1" w:rsidRPr="00FD6EF8" w:rsidRDefault="008739F1">
                  <w:pPr>
                    <w:ind w:left="-57" w:right="-57"/>
                    <w:jc w:val="center"/>
                    <w:rPr>
                      <w:color w:val="0D0D0D" w:themeColor="text1" w:themeTint="F2"/>
                      <w:szCs w:val="21"/>
                    </w:rPr>
                  </w:pPr>
                </w:p>
              </w:tc>
              <w:tc>
                <w:tcPr>
                  <w:tcW w:w="1330" w:type="dxa"/>
                  <w:vAlign w:val="center"/>
                </w:tcPr>
                <w:p w14:paraId="27C033A5"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高速东方御府小区</w:t>
                  </w:r>
                </w:p>
              </w:tc>
              <w:tc>
                <w:tcPr>
                  <w:tcW w:w="1227" w:type="dxa"/>
                  <w:vAlign w:val="center"/>
                </w:tcPr>
                <w:p w14:paraId="1389FDA3"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118.477681</w:t>
                  </w:r>
                </w:p>
              </w:tc>
              <w:tc>
                <w:tcPr>
                  <w:tcW w:w="1187" w:type="dxa"/>
                  <w:vAlign w:val="center"/>
                </w:tcPr>
                <w:p w14:paraId="2FD40EA3"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31.365803</w:t>
                  </w:r>
                </w:p>
              </w:tc>
              <w:tc>
                <w:tcPr>
                  <w:tcW w:w="700" w:type="dxa"/>
                  <w:vAlign w:val="center"/>
                </w:tcPr>
                <w:p w14:paraId="7542546F"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N</w:t>
                  </w:r>
                  <w:r w:rsidRPr="00FD6EF8">
                    <w:rPr>
                      <w:color w:val="0D0D0D" w:themeColor="text1" w:themeTint="F2"/>
                      <w:szCs w:val="21"/>
                    </w:rPr>
                    <w:t>W</w:t>
                  </w:r>
                </w:p>
              </w:tc>
              <w:tc>
                <w:tcPr>
                  <w:tcW w:w="1157" w:type="dxa"/>
                  <w:vAlign w:val="center"/>
                </w:tcPr>
                <w:p w14:paraId="0CAE22A2"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约</w:t>
                  </w:r>
                  <w:r w:rsidRPr="00FD6EF8">
                    <w:rPr>
                      <w:rFonts w:hint="eastAsia"/>
                      <w:color w:val="0D0D0D" w:themeColor="text1" w:themeTint="F2"/>
                      <w:szCs w:val="21"/>
                    </w:rPr>
                    <w:t>6</w:t>
                  </w:r>
                  <w:r w:rsidRPr="00FD6EF8">
                    <w:rPr>
                      <w:color w:val="0D0D0D" w:themeColor="text1" w:themeTint="F2"/>
                      <w:szCs w:val="21"/>
                    </w:rPr>
                    <w:t>200</w:t>
                  </w:r>
                  <w:r w:rsidRPr="00FD6EF8">
                    <w:rPr>
                      <w:rFonts w:hint="eastAsia"/>
                      <w:color w:val="0D0D0D" w:themeColor="text1" w:themeTint="F2"/>
                      <w:szCs w:val="21"/>
                    </w:rPr>
                    <w:t>人</w:t>
                  </w:r>
                </w:p>
              </w:tc>
              <w:tc>
                <w:tcPr>
                  <w:tcW w:w="851" w:type="dxa"/>
                  <w:vAlign w:val="center"/>
                </w:tcPr>
                <w:p w14:paraId="0F736185"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760</w:t>
                  </w:r>
                </w:p>
              </w:tc>
              <w:tc>
                <w:tcPr>
                  <w:tcW w:w="927" w:type="dxa"/>
                  <w:vMerge/>
                  <w:vAlign w:val="center"/>
                </w:tcPr>
                <w:p w14:paraId="5870D56D" w14:textId="77777777" w:rsidR="008739F1" w:rsidRPr="00FD6EF8" w:rsidRDefault="008739F1">
                  <w:pPr>
                    <w:ind w:left="-57" w:right="-57"/>
                    <w:jc w:val="center"/>
                    <w:rPr>
                      <w:color w:val="0D0D0D" w:themeColor="text1" w:themeTint="F2"/>
                      <w:szCs w:val="21"/>
                    </w:rPr>
                  </w:pPr>
                </w:p>
              </w:tc>
            </w:tr>
            <w:tr w:rsidR="008739F1" w:rsidRPr="00FD6EF8" w14:paraId="02F3A7A4" w14:textId="77777777">
              <w:trPr>
                <w:trHeight w:val="397"/>
                <w:jc w:val="center"/>
              </w:trPr>
              <w:tc>
                <w:tcPr>
                  <w:tcW w:w="530" w:type="dxa"/>
                  <w:vMerge/>
                  <w:vAlign w:val="center"/>
                </w:tcPr>
                <w:p w14:paraId="7302A4ED" w14:textId="77777777" w:rsidR="008739F1" w:rsidRPr="00FD6EF8" w:rsidRDefault="008739F1">
                  <w:pPr>
                    <w:ind w:left="-57" w:right="-57"/>
                    <w:jc w:val="center"/>
                    <w:rPr>
                      <w:color w:val="0D0D0D" w:themeColor="text1" w:themeTint="F2"/>
                      <w:szCs w:val="21"/>
                    </w:rPr>
                  </w:pPr>
                </w:p>
              </w:tc>
              <w:tc>
                <w:tcPr>
                  <w:tcW w:w="1330" w:type="dxa"/>
                  <w:vAlign w:val="center"/>
                </w:tcPr>
                <w:p w14:paraId="477E0438"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未来云辰小区</w:t>
                  </w:r>
                </w:p>
              </w:tc>
              <w:tc>
                <w:tcPr>
                  <w:tcW w:w="1227" w:type="dxa"/>
                  <w:vAlign w:val="center"/>
                </w:tcPr>
                <w:p w14:paraId="4874B661"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118.479741</w:t>
                  </w:r>
                </w:p>
              </w:tc>
              <w:tc>
                <w:tcPr>
                  <w:tcW w:w="1187" w:type="dxa"/>
                  <w:vAlign w:val="center"/>
                </w:tcPr>
                <w:p w14:paraId="40857F81"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31.370073</w:t>
                  </w:r>
                </w:p>
              </w:tc>
              <w:tc>
                <w:tcPr>
                  <w:tcW w:w="700" w:type="dxa"/>
                  <w:vAlign w:val="center"/>
                </w:tcPr>
                <w:p w14:paraId="5C7950A7"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N</w:t>
                  </w:r>
                  <w:r w:rsidRPr="00FD6EF8">
                    <w:rPr>
                      <w:color w:val="0D0D0D" w:themeColor="text1" w:themeTint="F2"/>
                      <w:szCs w:val="21"/>
                    </w:rPr>
                    <w:t>W</w:t>
                  </w:r>
                </w:p>
              </w:tc>
              <w:tc>
                <w:tcPr>
                  <w:tcW w:w="1157" w:type="dxa"/>
                  <w:vAlign w:val="center"/>
                </w:tcPr>
                <w:p w14:paraId="3517F9E0"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约</w:t>
                  </w:r>
                  <w:r w:rsidRPr="00FD6EF8">
                    <w:rPr>
                      <w:rFonts w:hint="eastAsia"/>
                      <w:color w:val="0D0D0D" w:themeColor="text1" w:themeTint="F2"/>
                      <w:szCs w:val="21"/>
                    </w:rPr>
                    <w:t>5</w:t>
                  </w:r>
                  <w:r w:rsidRPr="00FD6EF8">
                    <w:rPr>
                      <w:color w:val="0D0D0D" w:themeColor="text1" w:themeTint="F2"/>
                      <w:szCs w:val="21"/>
                    </w:rPr>
                    <w:t>700</w:t>
                  </w:r>
                  <w:r w:rsidRPr="00FD6EF8">
                    <w:rPr>
                      <w:rFonts w:hint="eastAsia"/>
                      <w:color w:val="0D0D0D" w:themeColor="text1" w:themeTint="F2"/>
                      <w:szCs w:val="21"/>
                    </w:rPr>
                    <w:t>人</w:t>
                  </w:r>
                </w:p>
              </w:tc>
              <w:tc>
                <w:tcPr>
                  <w:tcW w:w="851" w:type="dxa"/>
                  <w:vAlign w:val="center"/>
                </w:tcPr>
                <w:p w14:paraId="73D9CCBB"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2</w:t>
                  </w:r>
                  <w:r w:rsidRPr="00FD6EF8">
                    <w:rPr>
                      <w:color w:val="0D0D0D" w:themeColor="text1" w:themeTint="F2"/>
                      <w:szCs w:val="21"/>
                    </w:rPr>
                    <w:t>020</w:t>
                  </w:r>
                </w:p>
              </w:tc>
              <w:tc>
                <w:tcPr>
                  <w:tcW w:w="927" w:type="dxa"/>
                  <w:vMerge/>
                  <w:vAlign w:val="center"/>
                </w:tcPr>
                <w:p w14:paraId="05901148" w14:textId="77777777" w:rsidR="008739F1" w:rsidRPr="00FD6EF8" w:rsidRDefault="008739F1">
                  <w:pPr>
                    <w:ind w:left="-57" w:right="-57"/>
                    <w:jc w:val="center"/>
                    <w:rPr>
                      <w:color w:val="0D0D0D" w:themeColor="text1" w:themeTint="F2"/>
                      <w:szCs w:val="21"/>
                    </w:rPr>
                  </w:pPr>
                </w:p>
              </w:tc>
            </w:tr>
            <w:tr w:rsidR="008739F1" w:rsidRPr="00FD6EF8" w14:paraId="39AB00EB" w14:textId="77777777">
              <w:trPr>
                <w:trHeight w:val="397"/>
                <w:jc w:val="center"/>
              </w:trPr>
              <w:tc>
                <w:tcPr>
                  <w:tcW w:w="530" w:type="dxa"/>
                  <w:vMerge/>
                  <w:vAlign w:val="center"/>
                </w:tcPr>
                <w:p w14:paraId="5872DFB2" w14:textId="77777777" w:rsidR="008739F1" w:rsidRPr="00FD6EF8" w:rsidRDefault="008739F1">
                  <w:pPr>
                    <w:ind w:left="-57" w:right="-57"/>
                    <w:jc w:val="center"/>
                    <w:rPr>
                      <w:color w:val="0D0D0D" w:themeColor="text1" w:themeTint="F2"/>
                      <w:szCs w:val="21"/>
                    </w:rPr>
                  </w:pPr>
                </w:p>
              </w:tc>
              <w:tc>
                <w:tcPr>
                  <w:tcW w:w="1330" w:type="dxa"/>
                  <w:vAlign w:val="center"/>
                </w:tcPr>
                <w:p w14:paraId="49FC9472"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万春新苑小区</w:t>
                  </w:r>
                </w:p>
              </w:tc>
              <w:tc>
                <w:tcPr>
                  <w:tcW w:w="1227" w:type="dxa"/>
                  <w:vAlign w:val="center"/>
                </w:tcPr>
                <w:p w14:paraId="79D7AFA7"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118.492508</w:t>
                  </w:r>
                </w:p>
              </w:tc>
              <w:tc>
                <w:tcPr>
                  <w:tcW w:w="1187" w:type="dxa"/>
                  <w:vAlign w:val="center"/>
                </w:tcPr>
                <w:p w14:paraId="627A9C7E"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31.365137</w:t>
                  </w:r>
                </w:p>
              </w:tc>
              <w:tc>
                <w:tcPr>
                  <w:tcW w:w="700" w:type="dxa"/>
                  <w:vAlign w:val="center"/>
                </w:tcPr>
                <w:p w14:paraId="14D26D4F"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N</w:t>
                  </w:r>
                  <w:r w:rsidRPr="00FD6EF8">
                    <w:rPr>
                      <w:color w:val="0D0D0D" w:themeColor="text1" w:themeTint="F2"/>
                      <w:szCs w:val="21"/>
                    </w:rPr>
                    <w:t>W</w:t>
                  </w:r>
                </w:p>
              </w:tc>
              <w:tc>
                <w:tcPr>
                  <w:tcW w:w="1157" w:type="dxa"/>
                  <w:vAlign w:val="center"/>
                </w:tcPr>
                <w:p w14:paraId="67B839E0"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约</w:t>
                  </w:r>
                  <w:r w:rsidRPr="00FD6EF8">
                    <w:rPr>
                      <w:rFonts w:hint="eastAsia"/>
                      <w:color w:val="0D0D0D" w:themeColor="text1" w:themeTint="F2"/>
                      <w:szCs w:val="21"/>
                    </w:rPr>
                    <w:t>3</w:t>
                  </w:r>
                  <w:r w:rsidRPr="00FD6EF8">
                    <w:rPr>
                      <w:color w:val="0D0D0D" w:themeColor="text1" w:themeTint="F2"/>
                      <w:szCs w:val="21"/>
                    </w:rPr>
                    <w:t>800</w:t>
                  </w:r>
                  <w:r w:rsidRPr="00FD6EF8">
                    <w:rPr>
                      <w:rFonts w:hint="eastAsia"/>
                      <w:color w:val="0D0D0D" w:themeColor="text1" w:themeTint="F2"/>
                      <w:szCs w:val="21"/>
                    </w:rPr>
                    <w:t>人</w:t>
                  </w:r>
                </w:p>
              </w:tc>
              <w:tc>
                <w:tcPr>
                  <w:tcW w:w="851" w:type="dxa"/>
                  <w:vAlign w:val="center"/>
                </w:tcPr>
                <w:p w14:paraId="21913FD6"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9</w:t>
                  </w:r>
                  <w:r w:rsidRPr="00FD6EF8">
                    <w:rPr>
                      <w:color w:val="0D0D0D" w:themeColor="text1" w:themeTint="F2"/>
                      <w:szCs w:val="21"/>
                    </w:rPr>
                    <w:t>62</w:t>
                  </w:r>
                </w:p>
              </w:tc>
              <w:tc>
                <w:tcPr>
                  <w:tcW w:w="927" w:type="dxa"/>
                  <w:vMerge/>
                  <w:vAlign w:val="center"/>
                </w:tcPr>
                <w:p w14:paraId="5C4AB913" w14:textId="77777777" w:rsidR="008739F1" w:rsidRPr="00FD6EF8" w:rsidRDefault="008739F1">
                  <w:pPr>
                    <w:ind w:left="-57" w:right="-57"/>
                    <w:jc w:val="center"/>
                    <w:rPr>
                      <w:color w:val="0D0D0D" w:themeColor="text1" w:themeTint="F2"/>
                      <w:szCs w:val="21"/>
                    </w:rPr>
                  </w:pPr>
                </w:p>
              </w:tc>
            </w:tr>
            <w:tr w:rsidR="008739F1" w:rsidRPr="00FD6EF8" w14:paraId="49F2401F" w14:textId="77777777">
              <w:trPr>
                <w:trHeight w:val="397"/>
                <w:jc w:val="center"/>
              </w:trPr>
              <w:tc>
                <w:tcPr>
                  <w:tcW w:w="530" w:type="dxa"/>
                  <w:vMerge/>
                  <w:vAlign w:val="center"/>
                </w:tcPr>
                <w:p w14:paraId="704F0A3D" w14:textId="77777777" w:rsidR="008739F1" w:rsidRPr="00FD6EF8" w:rsidRDefault="008739F1">
                  <w:pPr>
                    <w:ind w:left="-57" w:right="-57"/>
                    <w:jc w:val="center"/>
                    <w:rPr>
                      <w:color w:val="0D0D0D" w:themeColor="text1" w:themeTint="F2"/>
                      <w:szCs w:val="21"/>
                    </w:rPr>
                  </w:pPr>
                </w:p>
              </w:tc>
              <w:tc>
                <w:tcPr>
                  <w:tcW w:w="1330" w:type="dxa"/>
                  <w:vAlign w:val="center"/>
                </w:tcPr>
                <w:p w14:paraId="2348C252"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万春新苑蓝领公寓</w:t>
                  </w:r>
                </w:p>
              </w:tc>
              <w:tc>
                <w:tcPr>
                  <w:tcW w:w="1227" w:type="dxa"/>
                  <w:vAlign w:val="center"/>
                </w:tcPr>
                <w:p w14:paraId="39537684"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118.493517</w:t>
                  </w:r>
                </w:p>
              </w:tc>
              <w:tc>
                <w:tcPr>
                  <w:tcW w:w="1187" w:type="dxa"/>
                  <w:vAlign w:val="center"/>
                </w:tcPr>
                <w:p w14:paraId="51F67EAB"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31.368592</w:t>
                  </w:r>
                </w:p>
              </w:tc>
              <w:tc>
                <w:tcPr>
                  <w:tcW w:w="700" w:type="dxa"/>
                  <w:vAlign w:val="center"/>
                </w:tcPr>
                <w:p w14:paraId="7866425B"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N</w:t>
                  </w:r>
                  <w:r w:rsidRPr="00FD6EF8">
                    <w:rPr>
                      <w:color w:val="0D0D0D" w:themeColor="text1" w:themeTint="F2"/>
                      <w:szCs w:val="21"/>
                    </w:rPr>
                    <w:t>W</w:t>
                  </w:r>
                </w:p>
              </w:tc>
              <w:tc>
                <w:tcPr>
                  <w:tcW w:w="1157" w:type="dxa"/>
                  <w:vAlign w:val="center"/>
                </w:tcPr>
                <w:p w14:paraId="060C8DE8"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约</w:t>
                  </w:r>
                  <w:r w:rsidRPr="00FD6EF8">
                    <w:rPr>
                      <w:rFonts w:hint="eastAsia"/>
                      <w:color w:val="0D0D0D" w:themeColor="text1" w:themeTint="F2"/>
                      <w:szCs w:val="21"/>
                    </w:rPr>
                    <w:t>2</w:t>
                  </w:r>
                  <w:r w:rsidRPr="00FD6EF8">
                    <w:rPr>
                      <w:color w:val="0D0D0D" w:themeColor="text1" w:themeTint="F2"/>
                      <w:szCs w:val="21"/>
                    </w:rPr>
                    <w:t>200</w:t>
                  </w:r>
                  <w:r w:rsidRPr="00FD6EF8">
                    <w:rPr>
                      <w:rFonts w:hint="eastAsia"/>
                      <w:color w:val="0D0D0D" w:themeColor="text1" w:themeTint="F2"/>
                      <w:szCs w:val="21"/>
                    </w:rPr>
                    <w:t>人</w:t>
                  </w:r>
                </w:p>
              </w:tc>
              <w:tc>
                <w:tcPr>
                  <w:tcW w:w="851" w:type="dxa"/>
                  <w:vAlign w:val="center"/>
                </w:tcPr>
                <w:p w14:paraId="2AAC9FAD"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307</w:t>
                  </w:r>
                </w:p>
              </w:tc>
              <w:tc>
                <w:tcPr>
                  <w:tcW w:w="927" w:type="dxa"/>
                  <w:vMerge/>
                  <w:vAlign w:val="center"/>
                </w:tcPr>
                <w:p w14:paraId="3B7671A3" w14:textId="77777777" w:rsidR="008739F1" w:rsidRPr="00FD6EF8" w:rsidRDefault="008739F1">
                  <w:pPr>
                    <w:ind w:left="-57" w:right="-57"/>
                    <w:jc w:val="center"/>
                    <w:rPr>
                      <w:color w:val="0D0D0D" w:themeColor="text1" w:themeTint="F2"/>
                      <w:szCs w:val="21"/>
                    </w:rPr>
                  </w:pPr>
                </w:p>
              </w:tc>
            </w:tr>
            <w:tr w:rsidR="008739F1" w:rsidRPr="00FD6EF8" w14:paraId="2C72496A" w14:textId="77777777">
              <w:trPr>
                <w:trHeight w:val="397"/>
                <w:jc w:val="center"/>
              </w:trPr>
              <w:tc>
                <w:tcPr>
                  <w:tcW w:w="530" w:type="dxa"/>
                  <w:vMerge/>
                  <w:vAlign w:val="center"/>
                </w:tcPr>
                <w:p w14:paraId="6D92D128" w14:textId="77777777" w:rsidR="008739F1" w:rsidRPr="00FD6EF8" w:rsidRDefault="008739F1">
                  <w:pPr>
                    <w:ind w:left="-57" w:right="-57"/>
                    <w:jc w:val="center"/>
                    <w:rPr>
                      <w:color w:val="0D0D0D" w:themeColor="text1" w:themeTint="F2"/>
                      <w:szCs w:val="21"/>
                    </w:rPr>
                  </w:pPr>
                </w:p>
              </w:tc>
              <w:tc>
                <w:tcPr>
                  <w:tcW w:w="1330" w:type="dxa"/>
                  <w:vAlign w:val="center"/>
                </w:tcPr>
                <w:p w14:paraId="346EDAF3"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万春花园小区</w:t>
                  </w:r>
                </w:p>
              </w:tc>
              <w:tc>
                <w:tcPr>
                  <w:tcW w:w="1227" w:type="dxa"/>
                  <w:vAlign w:val="center"/>
                </w:tcPr>
                <w:p w14:paraId="1BD27A04"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118.488281</w:t>
                  </w:r>
                </w:p>
              </w:tc>
              <w:tc>
                <w:tcPr>
                  <w:tcW w:w="1187" w:type="dxa"/>
                  <w:vAlign w:val="center"/>
                </w:tcPr>
                <w:p w14:paraId="749FA7D8"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31.369643</w:t>
                  </w:r>
                </w:p>
              </w:tc>
              <w:tc>
                <w:tcPr>
                  <w:tcW w:w="700" w:type="dxa"/>
                  <w:vAlign w:val="center"/>
                </w:tcPr>
                <w:p w14:paraId="2BF6F2BF"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N</w:t>
                  </w:r>
                  <w:r w:rsidRPr="00FD6EF8">
                    <w:rPr>
                      <w:color w:val="0D0D0D" w:themeColor="text1" w:themeTint="F2"/>
                      <w:szCs w:val="21"/>
                    </w:rPr>
                    <w:t>W</w:t>
                  </w:r>
                </w:p>
              </w:tc>
              <w:tc>
                <w:tcPr>
                  <w:tcW w:w="1157" w:type="dxa"/>
                  <w:vAlign w:val="center"/>
                </w:tcPr>
                <w:p w14:paraId="3BCB44CE"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约</w:t>
                  </w:r>
                  <w:r w:rsidRPr="00FD6EF8">
                    <w:rPr>
                      <w:rFonts w:hint="eastAsia"/>
                      <w:color w:val="0D0D0D" w:themeColor="text1" w:themeTint="F2"/>
                      <w:szCs w:val="21"/>
                    </w:rPr>
                    <w:t>9</w:t>
                  </w:r>
                  <w:r w:rsidRPr="00FD6EF8">
                    <w:rPr>
                      <w:color w:val="0D0D0D" w:themeColor="text1" w:themeTint="F2"/>
                      <w:szCs w:val="21"/>
                    </w:rPr>
                    <w:t>600</w:t>
                  </w:r>
                  <w:r w:rsidRPr="00FD6EF8">
                    <w:rPr>
                      <w:rFonts w:hint="eastAsia"/>
                      <w:color w:val="0D0D0D" w:themeColor="text1" w:themeTint="F2"/>
                      <w:szCs w:val="21"/>
                    </w:rPr>
                    <w:t>人</w:t>
                  </w:r>
                </w:p>
              </w:tc>
              <w:tc>
                <w:tcPr>
                  <w:tcW w:w="851" w:type="dxa"/>
                  <w:vAlign w:val="center"/>
                </w:tcPr>
                <w:p w14:paraId="001B6E41"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070</w:t>
                  </w:r>
                </w:p>
              </w:tc>
              <w:tc>
                <w:tcPr>
                  <w:tcW w:w="927" w:type="dxa"/>
                  <w:vMerge/>
                  <w:vAlign w:val="center"/>
                </w:tcPr>
                <w:p w14:paraId="376157CE" w14:textId="77777777" w:rsidR="008739F1" w:rsidRPr="00FD6EF8" w:rsidRDefault="008739F1">
                  <w:pPr>
                    <w:ind w:left="-57" w:right="-57"/>
                    <w:jc w:val="center"/>
                    <w:rPr>
                      <w:color w:val="0D0D0D" w:themeColor="text1" w:themeTint="F2"/>
                      <w:szCs w:val="21"/>
                    </w:rPr>
                  </w:pPr>
                </w:p>
              </w:tc>
            </w:tr>
            <w:tr w:rsidR="008739F1" w:rsidRPr="00FD6EF8" w14:paraId="6E8780FF" w14:textId="77777777">
              <w:trPr>
                <w:trHeight w:val="397"/>
                <w:jc w:val="center"/>
              </w:trPr>
              <w:tc>
                <w:tcPr>
                  <w:tcW w:w="530" w:type="dxa"/>
                  <w:vMerge/>
                  <w:vAlign w:val="center"/>
                </w:tcPr>
                <w:p w14:paraId="377725A0" w14:textId="77777777" w:rsidR="008739F1" w:rsidRPr="00FD6EF8" w:rsidRDefault="008739F1">
                  <w:pPr>
                    <w:ind w:left="-57" w:right="-57"/>
                    <w:jc w:val="center"/>
                    <w:rPr>
                      <w:color w:val="0D0D0D" w:themeColor="text1" w:themeTint="F2"/>
                      <w:szCs w:val="21"/>
                    </w:rPr>
                  </w:pPr>
                </w:p>
              </w:tc>
              <w:tc>
                <w:tcPr>
                  <w:tcW w:w="1330" w:type="dxa"/>
                  <w:vAlign w:val="center"/>
                </w:tcPr>
                <w:p w14:paraId="70EB34DA"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芜湖市育文学校</w:t>
                  </w:r>
                </w:p>
              </w:tc>
              <w:tc>
                <w:tcPr>
                  <w:tcW w:w="1227" w:type="dxa"/>
                  <w:vAlign w:val="center"/>
                </w:tcPr>
                <w:p w14:paraId="0A578536"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118.488624</w:t>
                  </w:r>
                </w:p>
              </w:tc>
              <w:tc>
                <w:tcPr>
                  <w:tcW w:w="1187" w:type="dxa"/>
                  <w:vAlign w:val="center"/>
                </w:tcPr>
                <w:p w14:paraId="5A9E1F63"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31.366060</w:t>
                  </w:r>
                </w:p>
              </w:tc>
              <w:tc>
                <w:tcPr>
                  <w:tcW w:w="700" w:type="dxa"/>
                  <w:vAlign w:val="center"/>
                </w:tcPr>
                <w:p w14:paraId="7F2710B2"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N</w:t>
                  </w:r>
                  <w:r w:rsidRPr="00FD6EF8">
                    <w:rPr>
                      <w:color w:val="0D0D0D" w:themeColor="text1" w:themeTint="F2"/>
                      <w:szCs w:val="21"/>
                    </w:rPr>
                    <w:t>W</w:t>
                  </w:r>
                </w:p>
              </w:tc>
              <w:tc>
                <w:tcPr>
                  <w:tcW w:w="1157" w:type="dxa"/>
                  <w:vAlign w:val="center"/>
                </w:tcPr>
                <w:p w14:paraId="18B886E9"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约</w:t>
                  </w:r>
                  <w:r w:rsidRPr="00FD6EF8">
                    <w:rPr>
                      <w:rFonts w:hint="eastAsia"/>
                      <w:color w:val="0D0D0D" w:themeColor="text1" w:themeTint="F2"/>
                      <w:szCs w:val="21"/>
                    </w:rPr>
                    <w:t>3</w:t>
                  </w:r>
                  <w:r w:rsidRPr="00FD6EF8">
                    <w:rPr>
                      <w:color w:val="0D0D0D" w:themeColor="text1" w:themeTint="F2"/>
                      <w:szCs w:val="21"/>
                    </w:rPr>
                    <w:t>600</w:t>
                  </w:r>
                  <w:r w:rsidRPr="00FD6EF8">
                    <w:rPr>
                      <w:rFonts w:hint="eastAsia"/>
                      <w:color w:val="0D0D0D" w:themeColor="text1" w:themeTint="F2"/>
                      <w:szCs w:val="21"/>
                    </w:rPr>
                    <w:t>人</w:t>
                  </w:r>
                </w:p>
              </w:tc>
              <w:tc>
                <w:tcPr>
                  <w:tcW w:w="851" w:type="dxa"/>
                  <w:vAlign w:val="center"/>
                </w:tcPr>
                <w:p w14:paraId="7A1C5110"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1145</w:t>
                  </w:r>
                </w:p>
              </w:tc>
              <w:tc>
                <w:tcPr>
                  <w:tcW w:w="927" w:type="dxa"/>
                  <w:vMerge/>
                  <w:vAlign w:val="center"/>
                </w:tcPr>
                <w:p w14:paraId="2B5ECA66" w14:textId="77777777" w:rsidR="008739F1" w:rsidRPr="00FD6EF8" w:rsidRDefault="008739F1">
                  <w:pPr>
                    <w:ind w:left="-57" w:right="-57"/>
                    <w:jc w:val="center"/>
                    <w:rPr>
                      <w:color w:val="0D0D0D" w:themeColor="text1" w:themeTint="F2"/>
                      <w:szCs w:val="21"/>
                    </w:rPr>
                  </w:pPr>
                </w:p>
              </w:tc>
            </w:tr>
            <w:tr w:rsidR="008739F1" w:rsidRPr="00FD6EF8" w14:paraId="54E96556" w14:textId="77777777">
              <w:trPr>
                <w:trHeight w:val="798"/>
                <w:jc w:val="center"/>
              </w:trPr>
              <w:tc>
                <w:tcPr>
                  <w:tcW w:w="530" w:type="dxa"/>
                  <w:vMerge w:val="restart"/>
                  <w:vAlign w:val="center"/>
                </w:tcPr>
                <w:p w14:paraId="5F6C9D96"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地表水环境</w:t>
                  </w:r>
                </w:p>
              </w:tc>
              <w:tc>
                <w:tcPr>
                  <w:tcW w:w="1330" w:type="dxa"/>
                  <w:vAlign w:val="center"/>
                </w:tcPr>
                <w:p w14:paraId="64E67382" w14:textId="77777777" w:rsidR="008739F1" w:rsidRPr="00FD6EF8" w:rsidRDefault="003114DE">
                  <w:pPr>
                    <w:ind w:left="-57" w:right="-57"/>
                    <w:jc w:val="center"/>
                    <w:rPr>
                      <w:color w:val="0D0D0D" w:themeColor="text1" w:themeTint="F2"/>
                      <w:szCs w:val="21"/>
                    </w:rPr>
                  </w:pPr>
                  <w:r w:rsidRPr="00FD6EF8">
                    <w:rPr>
                      <w:rFonts w:ascii="宋体" w:cs="宋体" w:hint="eastAsia"/>
                      <w:color w:val="0D0D0D" w:themeColor="text1" w:themeTint="F2"/>
                      <w:kern w:val="0"/>
                      <w:szCs w:val="21"/>
                    </w:rPr>
                    <w:t>长江</w:t>
                  </w:r>
                </w:p>
              </w:tc>
              <w:tc>
                <w:tcPr>
                  <w:tcW w:w="1227" w:type="dxa"/>
                  <w:vAlign w:val="center"/>
                </w:tcPr>
                <w:p w14:paraId="77EA3144"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w:t>
                  </w:r>
                </w:p>
              </w:tc>
              <w:tc>
                <w:tcPr>
                  <w:tcW w:w="1187" w:type="dxa"/>
                  <w:vAlign w:val="center"/>
                </w:tcPr>
                <w:p w14:paraId="6E71053F"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w:t>
                  </w:r>
                </w:p>
              </w:tc>
              <w:tc>
                <w:tcPr>
                  <w:tcW w:w="700" w:type="dxa"/>
                  <w:vAlign w:val="center"/>
                </w:tcPr>
                <w:p w14:paraId="00E3325C"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W</w:t>
                  </w:r>
                </w:p>
              </w:tc>
              <w:tc>
                <w:tcPr>
                  <w:tcW w:w="1157" w:type="dxa"/>
                  <w:vAlign w:val="center"/>
                </w:tcPr>
                <w:p w14:paraId="270F9943" w14:textId="77777777" w:rsidR="008739F1" w:rsidRPr="00FD6EF8" w:rsidRDefault="003114DE">
                  <w:pPr>
                    <w:ind w:left="-57" w:right="-57"/>
                    <w:jc w:val="center"/>
                    <w:rPr>
                      <w:color w:val="0D0D0D" w:themeColor="text1" w:themeTint="F2"/>
                      <w:szCs w:val="21"/>
                    </w:rPr>
                  </w:pPr>
                  <w:r w:rsidRPr="00FD6EF8">
                    <w:rPr>
                      <w:rFonts w:ascii="宋体" w:cs="宋体" w:hint="eastAsia"/>
                      <w:color w:val="0D0D0D" w:themeColor="text1" w:themeTint="F2"/>
                      <w:kern w:val="0"/>
                      <w:szCs w:val="21"/>
                    </w:rPr>
                    <w:t>大型</w:t>
                  </w:r>
                </w:p>
              </w:tc>
              <w:tc>
                <w:tcPr>
                  <w:tcW w:w="851" w:type="dxa"/>
                  <w:vAlign w:val="center"/>
                </w:tcPr>
                <w:p w14:paraId="1C776EC4"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13610</w:t>
                  </w:r>
                </w:p>
              </w:tc>
              <w:tc>
                <w:tcPr>
                  <w:tcW w:w="927" w:type="dxa"/>
                  <w:vMerge w:val="restart"/>
                  <w:vAlign w:val="center"/>
                </w:tcPr>
                <w:p w14:paraId="2CE128DD" w14:textId="77777777" w:rsidR="008739F1" w:rsidRPr="00FD6EF8" w:rsidRDefault="003114DE">
                  <w:pPr>
                    <w:ind w:left="-57" w:right="-57"/>
                    <w:jc w:val="center"/>
                    <w:rPr>
                      <w:color w:val="0D0D0D" w:themeColor="text1" w:themeTint="F2"/>
                      <w:szCs w:val="21"/>
                    </w:rPr>
                  </w:pPr>
                  <w:r w:rsidRPr="00FD6EF8">
                    <w:rPr>
                      <w:bCs/>
                      <w:color w:val="0D0D0D" w:themeColor="text1" w:themeTint="F2"/>
                      <w:szCs w:val="21"/>
                    </w:rPr>
                    <w:t>《地表水环境质量标准》</w:t>
                  </w:r>
                  <w:r w:rsidRPr="00FD6EF8">
                    <w:rPr>
                      <w:rFonts w:hint="eastAsia"/>
                      <w:bCs/>
                      <w:color w:val="0D0D0D" w:themeColor="text1" w:themeTint="F2"/>
                      <w:szCs w:val="21"/>
                    </w:rPr>
                    <w:t>（</w:t>
                  </w:r>
                  <w:r w:rsidRPr="00FD6EF8">
                    <w:rPr>
                      <w:bCs/>
                      <w:color w:val="0D0D0D" w:themeColor="text1" w:themeTint="F2"/>
                      <w:szCs w:val="21"/>
                    </w:rPr>
                    <w:t>GB3838-2002</w:t>
                  </w:r>
                  <w:r w:rsidRPr="00FD6EF8">
                    <w:rPr>
                      <w:rFonts w:hint="eastAsia"/>
                      <w:bCs/>
                      <w:color w:val="0D0D0D" w:themeColor="text1" w:themeTint="F2"/>
                      <w:szCs w:val="21"/>
                    </w:rPr>
                    <w:t>）</w:t>
                  </w:r>
                  <w:r w:rsidRPr="00FD6EF8">
                    <w:rPr>
                      <w:bCs/>
                      <w:color w:val="0D0D0D" w:themeColor="text1" w:themeTint="F2"/>
                      <w:szCs w:val="21"/>
                    </w:rPr>
                    <w:t>中的</w:t>
                  </w:r>
                  <w:r w:rsidRPr="00FD6EF8">
                    <w:rPr>
                      <w:color w:val="0D0D0D" w:themeColor="text1" w:themeTint="F2"/>
                      <w:szCs w:val="21"/>
                    </w:rPr>
                    <w:t>Ⅲ</w:t>
                  </w:r>
                  <w:r w:rsidRPr="00FD6EF8">
                    <w:rPr>
                      <w:bCs/>
                      <w:color w:val="0D0D0D" w:themeColor="text1" w:themeTint="F2"/>
                      <w:szCs w:val="21"/>
                    </w:rPr>
                    <w:t>类标准</w:t>
                  </w:r>
                </w:p>
              </w:tc>
            </w:tr>
            <w:tr w:rsidR="008739F1" w:rsidRPr="00FD6EF8" w14:paraId="16F6FF02" w14:textId="77777777">
              <w:trPr>
                <w:trHeight w:val="397"/>
                <w:jc w:val="center"/>
              </w:trPr>
              <w:tc>
                <w:tcPr>
                  <w:tcW w:w="530" w:type="dxa"/>
                  <w:vMerge/>
                  <w:vAlign w:val="center"/>
                </w:tcPr>
                <w:p w14:paraId="18E17B89" w14:textId="77777777" w:rsidR="008739F1" w:rsidRPr="00FD6EF8" w:rsidRDefault="008739F1">
                  <w:pPr>
                    <w:ind w:left="-57" w:right="-57"/>
                    <w:jc w:val="center"/>
                    <w:rPr>
                      <w:color w:val="0D0D0D" w:themeColor="text1" w:themeTint="F2"/>
                      <w:szCs w:val="21"/>
                    </w:rPr>
                  </w:pPr>
                </w:p>
              </w:tc>
              <w:tc>
                <w:tcPr>
                  <w:tcW w:w="1330" w:type="dxa"/>
                  <w:vAlign w:val="center"/>
                </w:tcPr>
                <w:p w14:paraId="1D4CE620" w14:textId="77777777" w:rsidR="008739F1" w:rsidRPr="00FD6EF8" w:rsidRDefault="003114DE">
                  <w:pPr>
                    <w:ind w:left="-57" w:right="-57"/>
                    <w:jc w:val="center"/>
                    <w:rPr>
                      <w:color w:val="0D0D0D" w:themeColor="text1" w:themeTint="F2"/>
                      <w:szCs w:val="21"/>
                    </w:rPr>
                  </w:pPr>
                  <w:r w:rsidRPr="00FD6EF8">
                    <w:rPr>
                      <w:rFonts w:ascii="宋体" w:cs="宋体" w:hint="eastAsia"/>
                      <w:color w:val="0D0D0D" w:themeColor="text1" w:themeTint="F2"/>
                      <w:kern w:val="0"/>
                      <w:szCs w:val="21"/>
                    </w:rPr>
                    <w:t>青弋江</w:t>
                  </w:r>
                </w:p>
              </w:tc>
              <w:tc>
                <w:tcPr>
                  <w:tcW w:w="1227" w:type="dxa"/>
                  <w:vAlign w:val="center"/>
                </w:tcPr>
                <w:p w14:paraId="2A252BAC"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w:t>
                  </w:r>
                </w:p>
              </w:tc>
              <w:tc>
                <w:tcPr>
                  <w:tcW w:w="1187" w:type="dxa"/>
                  <w:vAlign w:val="center"/>
                </w:tcPr>
                <w:p w14:paraId="6F093B5A"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w:t>
                  </w:r>
                </w:p>
              </w:tc>
              <w:tc>
                <w:tcPr>
                  <w:tcW w:w="700" w:type="dxa"/>
                  <w:vAlign w:val="center"/>
                </w:tcPr>
                <w:p w14:paraId="5036CBAE"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S</w:t>
                  </w:r>
                  <w:r w:rsidRPr="00FD6EF8">
                    <w:rPr>
                      <w:color w:val="0D0D0D" w:themeColor="text1" w:themeTint="F2"/>
                      <w:szCs w:val="21"/>
                    </w:rPr>
                    <w:t>W</w:t>
                  </w:r>
                </w:p>
              </w:tc>
              <w:tc>
                <w:tcPr>
                  <w:tcW w:w="1157" w:type="dxa"/>
                  <w:vAlign w:val="center"/>
                </w:tcPr>
                <w:p w14:paraId="61309FE9" w14:textId="77777777" w:rsidR="008739F1" w:rsidRPr="00FD6EF8" w:rsidRDefault="003114DE">
                  <w:pPr>
                    <w:ind w:left="-57" w:right="-57"/>
                    <w:jc w:val="center"/>
                    <w:rPr>
                      <w:color w:val="0D0D0D" w:themeColor="text1" w:themeTint="F2"/>
                      <w:szCs w:val="21"/>
                    </w:rPr>
                  </w:pPr>
                  <w:r w:rsidRPr="00FD6EF8">
                    <w:rPr>
                      <w:rFonts w:ascii="宋体" w:cs="宋体" w:hint="eastAsia"/>
                      <w:color w:val="0D0D0D" w:themeColor="text1" w:themeTint="F2"/>
                      <w:kern w:val="0"/>
                      <w:szCs w:val="21"/>
                    </w:rPr>
                    <w:t>小型</w:t>
                  </w:r>
                </w:p>
              </w:tc>
              <w:tc>
                <w:tcPr>
                  <w:tcW w:w="851" w:type="dxa"/>
                  <w:vAlign w:val="center"/>
                </w:tcPr>
                <w:p w14:paraId="21739559"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4730</w:t>
                  </w:r>
                </w:p>
              </w:tc>
              <w:tc>
                <w:tcPr>
                  <w:tcW w:w="927" w:type="dxa"/>
                  <w:vMerge/>
                  <w:vAlign w:val="center"/>
                </w:tcPr>
                <w:p w14:paraId="6A3539CB" w14:textId="77777777" w:rsidR="008739F1" w:rsidRPr="00FD6EF8" w:rsidRDefault="008739F1">
                  <w:pPr>
                    <w:ind w:left="-57" w:right="-57"/>
                    <w:jc w:val="center"/>
                    <w:rPr>
                      <w:color w:val="0D0D0D" w:themeColor="text1" w:themeTint="F2"/>
                      <w:szCs w:val="21"/>
                    </w:rPr>
                  </w:pPr>
                </w:p>
              </w:tc>
            </w:tr>
            <w:tr w:rsidR="008739F1" w:rsidRPr="00FD6EF8" w14:paraId="5AFC263F" w14:textId="77777777">
              <w:trPr>
                <w:trHeight w:val="397"/>
                <w:jc w:val="center"/>
              </w:trPr>
              <w:tc>
                <w:tcPr>
                  <w:tcW w:w="530" w:type="dxa"/>
                  <w:vAlign w:val="center"/>
                </w:tcPr>
                <w:p w14:paraId="1CA1B689"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声环境</w:t>
                  </w:r>
                </w:p>
              </w:tc>
              <w:tc>
                <w:tcPr>
                  <w:tcW w:w="1330" w:type="dxa"/>
                  <w:vAlign w:val="center"/>
                </w:tcPr>
                <w:p w14:paraId="02E47233"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项目</w:t>
                  </w:r>
                  <w:r w:rsidRPr="00FD6EF8">
                    <w:rPr>
                      <w:rFonts w:hint="eastAsia"/>
                      <w:color w:val="0D0D0D" w:themeColor="text1" w:themeTint="F2"/>
                      <w:szCs w:val="21"/>
                    </w:rPr>
                    <w:br/>
                  </w:r>
                  <w:r w:rsidRPr="00FD6EF8">
                    <w:rPr>
                      <w:color w:val="0D0D0D" w:themeColor="text1" w:themeTint="F2"/>
                      <w:szCs w:val="21"/>
                    </w:rPr>
                    <w:t>厂界</w:t>
                  </w:r>
                </w:p>
              </w:tc>
              <w:tc>
                <w:tcPr>
                  <w:tcW w:w="1227" w:type="dxa"/>
                  <w:vAlign w:val="center"/>
                </w:tcPr>
                <w:p w14:paraId="10FDCC7F"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w:t>
                  </w:r>
                </w:p>
              </w:tc>
              <w:tc>
                <w:tcPr>
                  <w:tcW w:w="1187" w:type="dxa"/>
                  <w:vAlign w:val="center"/>
                </w:tcPr>
                <w:p w14:paraId="739ADFEE"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w:t>
                  </w:r>
                </w:p>
              </w:tc>
              <w:tc>
                <w:tcPr>
                  <w:tcW w:w="700" w:type="dxa"/>
                  <w:vAlign w:val="center"/>
                </w:tcPr>
                <w:p w14:paraId="178D9C5C"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四周</w:t>
                  </w:r>
                </w:p>
              </w:tc>
              <w:tc>
                <w:tcPr>
                  <w:tcW w:w="1157" w:type="dxa"/>
                  <w:vAlign w:val="center"/>
                </w:tcPr>
                <w:p w14:paraId="2EB4224E"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w:t>
                  </w:r>
                  <w:r w:rsidRPr="00FD6EF8">
                    <w:rPr>
                      <w:rFonts w:hint="eastAsia"/>
                      <w:color w:val="0D0D0D" w:themeColor="text1" w:themeTint="F2"/>
                      <w:szCs w:val="21"/>
                    </w:rPr>
                    <w:t>-</w:t>
                  </w:r>
                </w:p>
              </w:tc>
              <w:tc>
                <w:tcPr>
                  <w:tcW w:w="851" w:type="dxa"/>
                  <w:vAlign w:val="center"/>
                </w:tcPr>
                <w:p w14:paraId="4F94DC9B"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1</w:t>
                  </w:r>
                </w:p>
              </w:tc>
              <w:tc>
                <w:tcPr>
                  <w:tcW w:w="927" w:type="dxa"/>
                  <w:vAlign w:val="center"/>
                </w:tcPr>
                <w:p w14:paraId="1CE01115"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《声环境质量标准》</w:t>
                  </w:r>
                  <w:r w:rsidRPr="00FD6EF8">
                    <w:rPr>
                      <w:rFonts w:hint="eastAsia"/>
                      <w:color w:val="0D0D0D" w:themeColor="text1" w:themeTint="F2"/>
                      <w:szCs w:val="21"/>
                    </w:rPr>
                    <w:t>（</w:t>
                  </w:r>
                  <w:r w:rsidRPr="00FD6EF8">
                    <w:rPr>
                      <w:color w:val="0D0D0D" w:themeColor="text1" w:themeTint="F2"/>
                      <w:szCs w:val="21"/>
                    </w:rPr>
                    <w:t>GB3096-2008</w:t>
                  </w:r>
                  <w:r w:rsidRPr="00FD6EF8">
                    <w:rPr>
                      <w:rFonts w:hint="eastAsia"/>
                      <w:color w:val="0D0D0D" w:themeColor="text1" w:themeTint="F2"/>
                      <w:szCs w:val="21"/>
                    </w:rPr>
                    <w:t>）</w:t>
                  </w:r>
                  <w:r w:rsidRPr="00FD6EF8">
                    <w:rPr>
                      <w:rFonts w:hint="eastAsia"/>
                      <w:color w:val="0D0D0D" w:themeColor="text1" w:themeTint="F2"/>
                      <w:szCs w:val="21"/>
                    </w:rPr>
                    <w:t>3</w:t>
                  </w:r>
                  <w:r w:rsidRPr="00FD6EF8">
                    <w:rPr>
                      <w:color w:val="0D0D0D" w:themeColor="text1" w:themeTint="F2"/>
                      <w:szCs w:val="21"/>
                    </w:rPr>
                    <w:t>类标准</w:t>
                  </w:r>
                </w:p>
              </w:tc>
            </w:tr>
          </w:tbl>
          <w:p w14:paraId="16543401" w14:textId="77777777" w:rsidR="008739F1" w:rsidRPr="00FD6EF8" w:rsidRDefault="008739F1">
            <w:pPr>
              <w:spacing w:line="360" w:lineRule="auto"/>
              <w:rPr>
                <w:color w:val="0D0D0D" w:themeColor="text1" w:themeTint="F2"/>
              </w:rPr>
            </w:pPr>
          </w:p>
          <w:p w14:paraId="375BBA2B" w14:textId="4D5FC802" w:rsidR="008739F1" w:rsidRPr="00FD6EF8" w:rsidRDefault="008739F1">
            <w:pPr>
              <w:spacing w:line="360" w:lineRule="auto"/>
              <w:rPr>
                <w:color w:val="0D0D0D" w:themeColor="text1" w:themeTint="F2"/>
              </w:rPr>
            </w:pPr>
          </w:p>
          <w:p w14:paraId="6E88C9D8" w14:textId="5EAB5C18" w:rsidR="00371293" w:rsidRPr="00FD6EF8" w:rsidRDefault="00371293">
            <w:pPr>
              <w:spacing w:line="360" w:lineRule="auto"/>
              <w:rPr>
                <w:color w:val="0D0D0D" w:themeColor="text1" w:themeTint="F2"/>
              </w:rPr>
            </w:pPr>
          </w:p>
          <w:p w14:paraId="6EF8F3FC" w14:textId="711666A3" w:rsidR="00371293" w:rsidRPr="00FD6EF8" w:rsidRDefault="00371293">
            <w:pPr>
              <w:spacing w:line="360" w:lineRule="auto"/>
              <w:rPr>
                <w:color w:val="0D0D0D" w:themeColor="text1" w:themeTint="F2"/>
              </w:rPr>
            </w:pPr>
          </w:p>
          <w:p w14:paraId="036C6F48" w14:textId="74541C26" w:rsidR="00371293" w:rsidRPr="00FD6EF8" w:rsidRDefault="00371293">
            <w:pPr>
              <w:spacing w:line="360" w:lineRule="auto"/>
              <w:rPr>
                <w:color w:val="0D0D0D" w:themeColor="text1" w:themeTint="F2"/>
              </w:rPr>
            </w:pPr>
          </w:p>
          <w:p w14:paraId="59C8D29E" w14:textId="6DB6BBA8" w:rsidR="00371293" w:rsidRPr="00FD6EF8" w:rsidRDefault="00371293">
            <w:pPr>
              <w:spacing w:line="360" w:lineRule="auto"/>
              <w:rPr>
                <w:color w:val="0D0D0D" w:themeColor="text1" w:themeTint="F2"/>
              </w:rPr>
            </w:pPr>
          </w:p>
          <w:p w14:paraId="164A065B" w14:textId="5CB066E5" w:rsidR="00371293" w:rsidRPr="00FD6EF8" w:rsidRDefault="00371293">
            <w:pPr>
              <w:spacing w:line="360" w:lineRule="auto"/>
              <w:rPr>
                <w:color w:val="0D0D0D" w:themeColor="text1" w:themeTint="F2"/>
              </w:rPr>
            </w:pPr>
          </w:p>
          <w:p w14:paraId="76683787" w14:textId="455BD528" w:rsidR="00371293" w:rsidRPr="00FD6EF8" w:rsidRDefault="00371293">
            <w:pPr>
              <w:spacing w:line="360" w:lineRule="auto"/>
              <w:rPr>
                <w:color w:val="0D0D0D" w:themeColor="text1" w:themeTint="F2"/>
              </w:rPr>
            </w:pPr>
          </w:p>
          <w:p w14:paraId="0EFC02DD" w14:textId="01AB957B" w:rsidR="00B86F5C" w:rsidRDefault="00B86F5C">
            <w:pPr>
              <w:spacing w:line="360" w:lineRule="auto"/>
              <w:rPr>
                <w:color w:val="0D0D0D" w:themeColor="text1" w:themeTint="F2"/>
              </w:rPr>
            </w:pPr>
          </w:p>
          <w:p w14:paraId="2E92457C" w14:textId="77777777" w:rsidR="00DE367B" w:rsidRPr="00FD6EF8" w:rsidRDefault="00DE367B">
            <w:pPr>
              <w:spacing w:line="360" w:lineRule="auto"/>
              <w:rPr>
                <w:rFonts w:hint="eastAsia"/>
                <w:color w:val="0D0D0D" w:themeColor="text1" w:themeTint="F2"/>
              </w:rPr>
            </w:pPr>
          </w:p>
          <w:p w14:paraId="2E90B99D" w14:textId="2FBD1C81" w:rsidR="008739F1" w:rsidRPr="00FD6EF8" w:rsidRDefault="008739F1">
            <w:pPr>
              <w:spacing w:line="360" w:lineRule="auto"/>
              <w:rPr>
                <w:color w:val="0D0D0D" w:themeColor="text1" w:themeTint="F2"/>
              </w:rPr>
            </w:pPr>
          </w:p>
        </w:tc>
      </w:tr>
      <w:tr w:rsidR="008739F1" w:rsidRPr="00FD6EF8" w14:paraId="7418D4E3" w14:textId="77777777">
        <w:trPr>
          <w:trHeight w:val="557"/>
          <w:jc w:val="center"/>
        </w:trPr>
        <w:tc>
          <w:tcPr>
            <w:tcW w:w="800" w:type="dxa"/>
            <w:tcMar>
              <w:left w:w="28" w:type="dxa"/>
              <w:right w:w="28" w:type="dxa"/>
            </w:tcMar>
            <w:vAlign w:val="center"/>
          </w:tcPr>
          <w:p w14:paraId="48AE3428" w14:textId="77777777" w:rsidR="008739F1" w:rsidRPr="00FD6EF8" w:rsidRDefault="003114DE">
            <w:pPr>
              <w:autoSpaceDE w:val="0"/>
              <w:autoSpaceDN w:val="0"/>
              <w:adjustRightInd w:val="0"/>
              <w:snapToGrid w:val="0"/>
              <w:jc w:val="center"/>
              <w:rPr>
                <w:rFonts w:cs="宋体"/>
                <w:color w:val="0D0D0D" w:themeColor="text1" w:themeTint="F2"/>
                <w:kern w:val="0"/>
                <w:sz w:val="24"/>
              </w:rPr>
            </w:pPr>
            <w:r w:rsidRPr="00FD6EF8">
              <w:rPr>
                <w:rFonts w:cs="宋体" w:hint="eastAsia"/>
                <w:color w:val="0D0D0D" w:themeColor="text1" w:themeTint="F2"/>
                <w:kern w:val="0"/>
                <w:sz w:val="24"/>
              </w:rPr>
              <w:lastRenderedPageBreak/>
              <w:t>污染</w:t>
            </w:r>
          </w:p>
          <w:p w14:paraId="5E13BA6C" w14:textId="77777777" w:rsidR="008739F1" w:rsidRPr="00FD6EF8" w:rsidRDefault="003114DE">
            <w:pPr>
              <w:autoSpaceDE w:val="0"/>
              <w:autoSpaceDN w:val="0"/>
              <w:adjustRightInd w:val="0"/>
              <w:snapToGrid w:val="0"/>
              <w:jc w:val="center"/>
              <w:rPr>
                <w:rFonts w:cs="宋体"/>
                <w:color w:val="0D0D0D" w:themeColor="text1" w:themeTint="F2"/>
                <w:kern w:val="0"/>
                <w:sz w:val="24"/>
              </w:rPr>
            </w:pPr>
            <w:r w:rsidRPr="00FD6EF8">
              <w:rPr>
                <w:rFonts w:cs="宋体" w:hint="eastAsia"/>
                <w:color w:val="0D0D0D" w:themeColor="text1" w:themeTint="F2"/>
                <w:kern w:val="0"/>
                <w:sz w:val="24"/>
              </w:rPr>
              <w:t>物排</w:t>
            </w:r>
          </w:p>
          <w:p w14:paraId="35E3A903" w14:textId="77777777" w:rsidR="008739F1" w:rsidRPr="00FD6EF8" w:rsidRDefault="003114DE">
            <w:pPr>
              <w:autoSpaceDE w:val="0"/>
              <w:autoSpaceDN w:val="0"/>
              <w:adjustRightInd w:val="0"/>
              <w:snapToGrid w:val="0"/>
              <w:jc w:val="center"/>
              <w:rPr>
                <w:rFonts w:cs="宋体"/>
                <w:color w:val="0D0D0D" w:themeColor="text1" w:themeTint="F2"/>
                <w:kern w:val="0"/>
                <w:sz w:val="24"/>
              </w:rPr>
            </w:pPr>
            <w:r w:rsidRPr="00FD6EF8">
              <w:rPr>
                <w:rFonts w:cs="宋体" w:hint="eastAsia"/>
                <w:color w:val="0D0D0D" w:themeColor="text1" w:themeTint="F2"/>
                <w:kern w:val="0"/>
                <w:sz w:val="24"/>
              </w:rPr>
              <w:t>放控</w:t>
            </w:r>
          </w:p>
          <w:p w14:paraId="79D7A184" w14:textId="77777777" w:rsidR="008739F1" w:rsidRPr="00FD6EF8" w:rsidRDefault="003114DE">
            <w:pPr>
              <w:autoSpaceDE w:val="0"/>
              <w:autoSpaceDN w:val="0"/>
              <w:adjustRightInd w:val="0"/>
              <w:snapToGrid w:val="0"/>
              <w:jc w:val="center"/>
              <w:rPr>
                <w:rFonts w:cs="宋体"/>
                <w:color w:val="0D0D0D" w:themeColor="text1" w:themeTint="F2"/>
                <w:kern w:val="0"/>
                <w:sz w:val="24"/>
              </w:rPr>
            </w:pPr>
            <w:r w:rsidRPr="00FD6EF8">
              <w:rPr>
                <w:rFonts w:cs="宋体" w:hint="eastAsia"/>
                <w:color w:val="0D0D0D" w:themeColor="text1" w:themeTint="F2"/>
                <w:kern w:val="0"/>
                <w:sz w:val="24"/>
              </w:rPr>
              <w:t>制标</w:t>
            </w:r>
          </w:p>
          <w:p w14:paraId="605C4574" w14:textId="77777777" w:rsidR="008739F1" w:rsidRPr="00FD6EF8" w:rsidRDefault="003114DE">
            <w:pPr>
              <w:autoSpaceDE w:val="0"/>
              <w:autoSpaceDN w:val="0"/>
              <w:adjustRightInd w:val="0"/>
              <w:snapToGrid w:val="0"/>
              <w:jc w:val="center"/>
              <w:rPr>
                <w:rFonts w:cs="宋体"/>
                <w:color w:val="0D0D0D" w:themeColor="text1" w:themeTint="F2"/>
                <w:kern w:val="0"/>
                <w:sz w:val="24"/>
              </w:rPr>
            </w:pPr>
            <w:r w:rsidRPr="00FD6EF8">
              <w:rPr>
                <w:rFonts w:cs="宋体" w:hint="eastAsia"/>
                <w:color w:val="0D0D0D" w:themeColor="text1" w:themeTint="F2"/>
                <w:kern w:val="0"/>
                <w:sz w:val="24"/>
              </w:rPr>
              <w:t>准</w:t>
            </w:r>
          </w:p>
        </w:tc>
        <w:tc>
          <w:tcPr>
            <w:tcW w:w="8190" w:type="dxa"/>
            <w:vAlign w:val="center"/>
          </w:tcPr>
          <w:p w14:paraId="4EE160C3" w14:textId="77777777" w:rsidR="008739F1" w:rsidRPr="00FD6EF8" w:rsidRDefault="003114DE">
            <w:pPr>
              <w:widowControl/>
              <w:spacing w:beforeLines="100" w:before="240" w:line="360" w:lineRule="auto"/>
              <w:ind w:firstLineChars="200" w:firstLine="482"/>
              <w:jc w:val="left"/>
              <w:rPr>
                <w:b/>
                <w:color w:val="0D0D0D" w:themeColor="text1" w:themeTint="F2"/>
                <w:kern w:val="0"/>
                <w:sz w:val="24"/>
                <w:szCs w:val="20"/>
              </w:rPr>
            </w:pPr>
            <w:r w:rsidRPr="00FD6EF8">
              <w:rPr>
                <w:b/>
                <w:color w:val="0D0D0D" w:themeColor="text1" w:themeTint="F2"/>
                <w:kern w:val="0"/>
                <w:sz w:val="24"/>
                <w:szCs w:val="20"/>
              </w:rPr>
              <w:t>1.</w:t>
            </w:r>
            <w:r w:rsidRPr="00FD6EF8">
              <w:rPr>
                <w:rFonts w:hint="eastAsia"/>
                <w:b/>
                <w:color w:val="0D0D0D" w:themeColor="text1" w:themeTint="F2"/>
                <w:kern w:val="0"/>
                <w:sz w:val="24"/>
                <w:szCs w:val="20"/>
              </w:rPr>
              <w:t>废水</w:t>
            </w:r>
          </w:p>
          <w:p w14:paraId="3749E8B7" w14:textId="77777777" w:rsidR="008739F1" w:rsidRPr="00FD6EF8" w:rsidRDefault="003114DE">
            <w:pPr>
              <w:widowControl/>
              <w:adjustRightInd w:val="0"/>
              <w:snapToGrid w:val="0"/>
              <w:spacing w:line="360" w:lineRule="auto"/>
              <w:ind w:firstLineChars="200" w:firstLine="480"/>
              <w:jc w:val="left"/>
              <w:rPr>
                <w:color w:val="0D0D0D" w:themeColor="text1" w:themeTint="F2"/>
                <w:kern w:val="0"/>
                <w:sz w:val="24"/>
              </w:rPr>
            </w:pPr>
            <w:r w:rsidRPr="00FD6EF8">
              <w:rPr>
                <w:rFonts w:hint="eastAsia"/>
                <w:color w:val="0D0D0D" w:themeColor="text1" w:themeTint="F2"/>
                <w:sz w:val="24"/>
              </w:rPr>
              <w:t>项目无生产废水外排，食堂废水经隔油池处理后与其他生活污水再一起</w:t>
            </w:r>
            <w:r w:rsidRPr="00FD6EF8">
              <w:rPr>
                <w:color w:val="0D0D0D" w:themeColor="text1" w:themeTint="F2"/>
                <w:sz w:val="24"/>
              </w:rPr>
              <w:t>经化粪池预处理达</w:t>
            </w:r>
            <w:r w:rsidRPr="00FD6EF8">
              <w:rPr>
                <w:rFonts w:hint="eastAsia"/>
                <w:color w:val="0D0D0D" w:themeColor="text1" w:themeTint="F2"/>
                <w:sz w:val="24"/>
              </w:rPr>
              <w:t>到</w:t>
            </w:r>
            <w:r w:rsidRPr="00FD6EF8">
              <w:rPr>
                <w:rFonts w:hAnsi="宋体" w:hint="eastAsia"/>
                <w:color w:val="0D0D0D" w:themeColor="text1" w:themeTint="F2"/>
                <w:kern w:val="24"/>
                <w:sz w:val="24"/>
              </w:rPr>
              <w:t>《污水综合排放标准》（</w:t>
            </w:r>
            <w:r w:rsidRPr="00FD6EF8">
              <w:rPr>
                <w:rFonts w:hAnsi="宋体"/>
                <w:color w:val="0D0D0D" w:themeColor="text1" w:themeTint="F2"/>
                <w:kern w:val="24"/>
                <w:sz w:val="24"/>
              </w:rPr>
              <w:t>GB8978-1996</w:t>
            </w:r>
            <w:r w:rsidRPr="00FD6EF8">
              <w:rPr>
                <w:rFonts w:hAnsi="宋体" w:hint="eastAsia"/>
                <w:color w:val="0D0D0D" w:themeColor="text1" w:themeTint="F2"/>
                <w:kern w:val="24"/>
                <w:sz w:val="24"/>
              </w:rPr>
              <w:t>）表</w:t>
            </w:r>
            <w:r w:rsidRPr="00FD6EF8">
              <w:rPr>
                <w:rFonts w:hAnsi="宋体"/>
                <w:color w:val="0D0D0D" w:themeColor="text1" w:themeTint="F2"/>
                <w:kern w:val="24"/>
                <w:sz w:val="24"/>
              </w:rPr>
              <w:t>4</w:t>
            </w:r>
            <w:r w:rsidRPr="00FD6EF8">
              <w:rPr>
                <w:rFonts w:hAnsi="宋体" w:hint="eastAsia"/>
                <w:color w:val="0D0D0D" w:themeColor="text1" w:themeTint="F2"/>
                <w:kern w:val="24"/>
                <w:sz w:val="24"/>
              </w:rPr>
              <w:t>中三级标准及</w:t>
            </w:r>
            <w:r w:rsidRPr="00FD6EF8">
              <w:rPr>
                <w:rFonts w:hint="eastAsia"/>
                <w:color w:val="0D0D0D" w:themeColor="text1" w:themeTint="F2"/>
                <w:sz w:val="24"/>
              </w:rPr>
              <w:t>城东污水处理厂纳管标准，再</w:t>
            </w:r>
            <w:r w:rsidRPr="00FD6EF8">
              <w:rPr>
                <w:color w:val="0D0D0D" w:themeColor="text1" w:themeTint="F2"/>
                <w:sz w:val="24"/>
              </w:rPr>
              <w:t>接管</w:t>
            </w:r>
            <w:r w:rsidRPr="00FD6EF8">
              <w:rPr>
                <w:rFonts w:hint="eastAsia"/>
                <w:color w:val="0D0D0D" w:themeColor="text1" w:themeTint="F2"/>
                <w:sz w:val="24"/>
              </w:rPr>
              <w:t>城东污水处理厂</w:t>
            </w:r>
            <w:r w:rsidRPr="00FD6EF8">
              <w:rPr>
                <w:color w:val="0D0D0D" w:themeColor="text1" w:themeTint="F2"/>
                <w:sz w:val="24"/>
              </w:rPr>
              <w:t>，</w:t>
            </w:r>
            <w:r w:rsidRPr="00FD6EF8">
              <w:rPr>
                <w:rFonts w:hint="eastAsia"/>
                <w:color w:val="0D0D0D" w:themeColor="text1" w:themeTint="F2"/>
                <w:sz w:val="24"/>
              </w:rPr>
              <w:t>城东污水处理厂</w:t>
            </w:r>
            <w:r w:rsidRPr="00FD6EF8">
              <w:rPr>
                <w:color w:val="0D0D0D" w:themeColor="text1" w:themeTint="F2"/>
                <w:sz w:val="24"/>
              </w:rPr>
              <w:t>尾水执行《城镇污水处理厂污染物排放标准》（</w:t>
            </w:r>
            <w:r w:rsidRPr="00FD6EF8">
              <w:rPr>
                <w:color w:val="0D0D0D" w:themeColor="text1" w:themeTint="F2"/>
                <w:sz w:val="24"/>
              </w:rPr>
              <w:t>GB18918-2002</w:t>
            </w:r>
            <w:r w:rsidRPr="00FD6EF8">
              <w:rPr>
                <w:color w:val="0D0D0D" w:themeColor="text1" w:themeTint="F2"/>
                <w:sz w:val="24"/>
              </w:rPr>
              <w:t>）一级</w:t>
            </w:r>
            <w:r w:rsidRPr="00FD6EF8">
              <w:rPr>
                <w:color w:val="0D0D0D" w:themeColor="text1" w:themeTint="F2"/>
                <w:sz w:val="24"/>
              </w:rPr>
              <w:t>A</w:t>
            </w:r>
            <w:r w:rsidRPr="00FD6EF8">
              <w:rPr>
                <w:color w:val="0D0D0D" w:themeColor="text1" w:themeTint="F2"/>
                <w:sz w:val="24"/>
              </w:rPr>
              <w:t>标准</w:t>
            </w:r>
            <w:r w:rsidRPr="00FD6EF8">
              <w:rPr>
                <w:rFonts w:hint="eastAsia"/>
                <w:color w:val="0D0D0D" w:themeColor="text1" w:themeTint="F2"/>
                <w:kern w:val="0"/>
                <w:sz w:val="24"/>
              </w:rPr>
              <w:t>，</w:t>
            </w:r>
            <w:r w:rsidRPr="00FD6EF8">
              <w:rPr>
                <w:color w:val="0D0D0D" w:themeColor="text1" w:themeTint="F2"/>
                <w:kern w:val="0"/>
                <w:sz w:val="24"/>
              </w:rPr>
              <w:t>相关标准值详见</w:t>
            </w:r>
            <w:r w:rsidRPr="00FD6EF8">
              <w:rPr>
                <w:rFonts w:hint="eastAsia"/>
                <w:color w:val="0D0D0D" w:themeColor="text1" w:themeTint="F2"/>
                <w:kern w:val="0"/>
                <w:sz w:val="24"/>
              </w:rPr>
              <w:t>下表</w:t>
            </w:r>
            <w:r w:rsidRPr="00FD6EF8">
              <w:rPr>
                <w:color w:val="0D0D0D" w:themeColor="text1" w:themeTint="F2"/>
                <w:kern w:val="0"/>
                <w:sz w:val="24"/>
              </w:rPr>
              <w:t>。</w:t>
            </w:r>
          </w:p>
          <w:p w14:paraId="29718016" w14:textId="77777777" w:rsidR="008739F1" w:rsidRPr="00FD6EF8" w:rsidRDefault="003114DE">
            <w:pPr>
              <w:widowControl/>
              <w:jc w:val="center"/>
              <w:rPr>
                <w:b/>
                <w:color w:val="0D0D0D" w:themeColor="text1" w:themeTint="F2"/>
                <w:kern w:val="0"/>
                <w:sz w:val="24"/>
              </w:rPr>
            </w:pPr>
            <w:r w:rsidRPr="00FD6EF8">
              <w:rPr>
                <w:b/>
                <w:color w:val="0D0D0D" w:themeColor="text1" w:themeTint="F2"/>
                <w:kern w:val="0"/>
                <w:sz w:val="24"/>
              </w:rPr>
              <w:t>表</w:t>
            </w:r>
            <w:r w:rsidRPr="00FD6EF8">
              <w:rPr>
                <w:rFonts w:hint="eastAsia"/>
                <w:b/>
                <w:color w:val="0D0D0D" w:themeColor="text1" w:themeTint="F2"/>
                <w:kern w:val="0"/>
                <w:sz w:val="24"/>
              </w:rPr>
              <w:t>3-</w:t>
            </w:r>
            <w:r w:rsidRPr="00FD6EF8">
              <w:rPr>
                <w:b/>
                <w:color w:val="0D0D0D" w:themeColor="text1" w:themeTint="F2"/>
                <w:kern w:val="0"/>
                <w:sz w:val="24"/>
              </w:rPr>
              <w:t xml:space="preserve">2  </w:t>
            </w:r>
            <w:r w:rsidRPr="00FD6EF8">
              <w:rPr>
                <w:rFonts w:hint="eastAsia"/>
                <w:b/>
                <w:color w:val="0D0D0D" w:themeColor="text1" w:themeTint="F2"/>
                <w:kern w:val="0"/>
                <w:sz w:val="24"/>
              </w:rPr>
              <w:t>废水污染物</w:t>
            </w:r>
            <w:r w:rsidRPr="00FD6EF8">
              <w:rPr>
                <w:b/>
                <w:color w:val="0D0D0D" w:themeColor="text1" w:themeTint="F2"/>
                <w:kern w:val="0"/>
                <w:sz w:val="24"/>
              </w:rPr>
              <w:t>排放</w:t>
            </w:r>
            <w:r w:rsidRPr="00FD6EF8">
              <w:rPr>
                <w:rFonts w:hint="eastAsia"/>
                <w:b/>
                <w:color w:val="0D0D0D" w:themeColor="text1" w:themeTint="F2"/>
                <w:kern w:val="0"/>
                <w:sz w:val="24"/>
              </w:rPr>
              <w:t>限值</w:t>
            </w:r>
            <w:r w:rsidRPr="00FD6EF8">
              <w:rPr>
                <w:b/>
                <w:color w:val="0D0D0D" w:themeColor="text1" w:themeTint="F2"/>
                <w:kern w:val="0"/>
                <w:sz w:val="24"/>
              </w:rPr>
              <w:t xml:space="preserve">    </w:t>
            </w:r>
            <w:r w:rsidRPr="00FD6EF8">
              <w:rPr>
                <w:b/>
                <w:color w:val="0D0D0D" w:themeColor="text1" w:themeTint="F2"/>
                <w:kern w:val="0"/>
                <w:sz w:val="24"/>
              </w:rPr>
              <w:t>单位：</w:t>
            </w:r>
            <w:r w:rsidRPr="00FD6EF8">
              <w:rPr>
                <w:b/>
                <w:color w:val="0D0D0D" w:themeColor="text1" w:themeTint="F2"/>
                <w:kern w:val="0"/>
                <w:sz w:val="24"/>
              </w:rPr>
              <w:t>mg/L</w:t>
            </w:r>
            <w:r w:rsidRPr="00FD6EF8">
              <w:rPr>
                <w:b/>
                <w:color w:val="0D0D0D" w:themeColor="text1" w:themeTint="F2"/>
                <w:kern w:val="0"/>
                <w:sz w:val="24"/>
              </w:rPr>
              <w:t>（</w:t>
            </w:r>
            <w:r w:rsidRPr="00FD6EF8">
              <w:rPr>
                <w:b/>
                <w:color w:val="0D0D0D" w:themeColor="text1" w:themeTint="F2"/>
                <w:kern w:val="0"/>
                <w:sz w:val="24"/>
              </w:rPr>
              <w:t>pH</w:t>
            </w:r>
            <w:r w:rsidRPr="00FD6EF8">
              <w:rPr>
                <w:b/>
                <w:color w:val="0D0D0D" w:themeColor="text1" w:themeTint="F2"/>
                <w:kern w:val="0"/>
                <w:sz w:val="24"/>
              </w:rPr>
              <w:t>除外）</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3284"/>
              <w:gridCol w:w="541"/>
              <w:gridCol w:w="683"/>
              <w:gridCol w:w="742"/>
              <w:gridCol w:w="531"/>
              <w:gridCol w:w="957"/>
              <w:gridCol w:w="1171"/>
            </w:tblGrid>
            <w:tr w:rsidR="008739F1" w:rsidRPr="00FD6EF8" w14:paraId="1501EE6F" w14:textId="77777777">
              <w:trPr>
                <w:trHeight w:val="397"/>
                <w:jc w:val="center"/>
              </w:trPr>
              <w:tc>
                <w:tcPr>
                  <w:tcW w:w="2079" w:type="pct"/>
                  <w:vAlign w:val="center"/>
                </w:tcPr>
                <w:p w14:paraId="024B8A09" w14:textId="77777777" w:rsidR="008739F1" w:rsidRPr="00FD6EF8" w:rsidRDefault="003114DE">
                  <w:pPr>
                    <w:jc w:val="center"/>
                    <w:rPr>
                      <w:b/>
                      <w:color w:val="0D0D0D" w:themeColor="text1" w:themeTint="F2"/>
                      <w:kern w:val="0"/>
                    </w:rPr>
                  </w:pPr>
                  <w:r w:rsidRPr="00FD6EF8">
                    <w:rPr>
                      <w:b/>
                      <w:color w:val="0D0D0D" w:themeColor="text1" w:themeTint="F2"/>
                      <w:kern w:val="0"/>
                    </w:rPr>
                    <w:t>污染物</w:t>
                  </w:r>
                  <w:r w:rsidRPr="00FD6EF8">
                    <w:rPr>
                      <w:rFonts w:hint="eastAsia"/>
                      <w:b/>
                      <w:color w:val="0D0D0D" w:themeColor="text1" w:themeTint="F2"/>
                      <w:kern w:val="0"/>
                    </w:rPr>
                    <w:t>因子</w:t>
                  </w:r>
                </w:p>
              </w:tc>
              <w:tc>
                <w:tcPr>
                  <w:tcW w:w="345" w:type="pct"/>
                  <w:vAlign w:val="center"/>
                </w:tcPr>
                <w:p w14:paraId="26FB3E08" w14:textId="77777777" w:rsidR="008739F1" w:rsidRPr="00FD6EF8" w:rsidRDefault="003114DE">
                  <w:pPr>
                    <w:jc w:val="center"/>
                    <w:rPr>
                      <w:b/>
                      <w:color w:val="0D0D0D" w:themeColor="text1" w:themeTint="F2"/>
                      <w:kern w:val="0"/>
                    </w:rPr>
                  </w:pPr>
                  <w:r w:rsidRPr="00FD6EF8">
                    <w:rPr>
                      <w:rFonts w:hAnsi="宋体"/>
                      <w:b/>
                      <w:color w:val="0D0D0D" w:themeColor="text1" w:themeTint="F2"/>
                      <w:kern w:val="24"/>
                      <w:szCs w:val="21"/>
                    </w:rPr>
                    <w:t>pH</w:t>
                  </w:r>
                </w:p>
              </w:tc>
              <w:tc>
                <w:tcPr>
                  <w:tcW w:w="432" w:type="pct"/>
                  <w:vAlign w:val="center"/>
                </w:tcPr>
                <w:p w14:paraId="0F878CAF" w14:textId="77777777" w:rsidR="008739F1" w:rsidRPr="00FD6EF8" w:rsidRDefault="003114DE">
                  <w:pPr>
                    <w:jc w:val="center"/>
                    <w:rPr>
                      <w:b/>
                      <w:color w:val="0D0D0D" w:themeColor="text1" w:themeTint="F2"/>
                      <w:kern w:val="0"/>
                    </w:rPr>
                  </w:pPr>
                  <w:r w:rsidRPr="00FD6EF8">
                    <w:rPr>
                      <w:rFonts w:hAnsi="宋体"/>
                      <w:b/>
                      <w:color w:val="0D0D0D" w:themeColor="text1" w:themeTint="F2"/>
                      <w:kern w:val="24"/>
                      <w:szCs w:val="21"/>
                    </w:rPr>
                    <w:t>COD</w:t>
                  </w:r>
                </w:p>
              </w:tc>
              <w:tc>
                <w:tcPr>
                  <w:tcW w:w="455" w:type="pct"/>
                  <w:vAlign w:val="center"/>
                </w:tcPr>
                <w:p w14:paraId="5E2CBC89" w14:textId="77777777" w:rsidR="008739F1" w:rsidRPr="00FD6EF8" w:rsidRDefault="003114DE">
                  <w:pPr>
                    <w:jc w:val="center"/>
                    <w:rPr>
                      <w:b/>
                      <w:color w:val="0D0D0D" w:themeColor="text1" w:themeTint="F2"/>
                      <w:kern w:val="0"/>
                    </w:rPr>
                  </w:pPr>
                  <w:r w:rsidRPr="00FD6EF8">
                    <w:rPr>
                      <w:rFonts w:hAnsi="宋体"/>
                      <w:b/>
                      <w:color w:val="0D0D0D" w:themeColor="text1" w:themeTint="F2"/>
                      <w:kern w:val="24"/>
                      <w:szCs w:val="21"/>
                    </w:rPr>
                    <w:t>BOD</w:t>
                  </w:r>
                  <w:r w:rsidRPr="00FD6EF8">
                    <w:rPr>
                      <w:rFonts w:hAnsi="宋体"/>
                      <w:b/>
                      <w:color w:val="0D0D0D" w:themeColor="text1" w:themeTint="F2"/>
                      <w:kern w:val="24"/>
                      <w:szCs w:val="21"/>
                      <w:vertAlign w:val="subscript"/>
                    </w:rPr>
                    <w:t>5</w:t>
                  </w:r>
                </w:p>
              </w:tc>
              <w:tc>
                <w:tcPr>
                  <w:tcW w:w="338" w:type="pct"/>
                  <w:vAlign w:val="center"/>
                </w:tcPr>
                <w:p w14:paraId="7549BEFD" w14:textId="77777777" w:rsidR="008739F1" w:rsidRPr="00FD6EF8" w:rsidRDefault="003114DE">
                  <w:pPr>
                    <w:jc w:val="center"/>
                    <w:rPr>
                      <w:b/>
                      <w:color w:val="0D0D0D" w:themeColor="text1" w:themeTint="F2"/>
                      <w:kern w:val="0"/>
                    </w:rPr>
                  </w:pPr>
                  <w:r w:rsidRPr="00FD6EF8">
                    <w:rPr>
                      <w:rFonts w:hAnsi="宋体"/>
                      <w:b/>
                      <w:color w:val="0D0D0D" w:themeColor="text1" w:themeTint="F2"/>
                      <w:kern w:val="24"/>
                      <w:szCs w:val="21"/>
                    </w:rPr>
                    <w:t>SS</w:t>
                  </w:r>
                </w:p>
              </w:tc>
              <w:tc>
                <w:tcPr>
                  <w:tcW w:w="608" w:type="pct"/>
                  <w:vAlign w:val="center"/>
                </w:tcPr>
                <w:p w14:paraId="2930ED58" w14:textId="77777777" w:rsidR="008739F1" w:rsidRPr="00FD6EF8" w:rsidRDefault="003114DE">
                  <w:pPr>
                    <w:jc w:val="center"/>
                    <w:rPr>
                      <w:b/>
                      <w:color w:val="0D0D0D" w:themeColor="text1" w:themeTint="F2"/>
                      <w:kern w:val="0"/>
                    </w:rPr>
                  </w:pPr>
                  <w:r w:rsidRPr="00FD6EF8">
                    <w:rPr>
                      <w:rFonts w:hAnsi="宋体"/>
                      <w:b/>
                      <w:color w:val="0D0D0D" w:themeColor="text1" w:themeTint="F2"/>
                      <w:kern w:val="24"/>
                      <w:szCs w:val="21"/>
                    </w:rPr>
                    <w:t>NH</w:t>
                  </w:r>
                  <w:r w:rsidRPr="00FD6EF8">
                    <w:rPr>
                      <w:rFonts w:hAnsi="宋体"/>
                      <w:b/>
                      <w:color w:val="0D0D0D" w:themeColor="text1" w:themeTint="F2"/>
                      <w:kern w:val="24"/>
                      <w:szCs w:val="21"/>
                      <w:vertAlign w:val="subscript"/>
                    </w:rPr>
                    <w:t>3</w:t>
                  </w:r>
                  <w:r w:rsidRPr="00FD6EF8">
                    <w:rPr>
                      <w:rFonts w:hAnsi="宋体"/>
                      <w:b/>
                      <w:color w:val="0D0D0D" w:themeColor="text1" w:themeTint="F2"/>
                      <w:kern w:val="24"/>
                      <w:szCs w:val="21"/>
                    </w:rPr>
                    <w:t>-N</w:t>
                  </w:r>
                </w:p>
              </w:tc>
              <w:tc>
                <w:tcPr>
                  <w:tcW w:w="744" w:type="pct"/>
                  <w:vAlign w:val="center"/>
                </w:tcPr>
                <w:p w14:paraId="550DFF24" w14:textId="77777777" w:rsidR="008739F1" w:rsidRPr="00FD6EF8" w:rsidRDefault="003114DE">
                  <w:pPr>
                    <w:jc w:val="center"/>
                    <w:rPr>
                      <w:rFonts w:hAnsi="宋体"/>
                      <w:b/>
                      <w:color w:val="0D0D0D" w:themeColor="text1" w:themeTint="F2"/>
                      <w:kern w:val="24"/>
                      <w:szCs w:val="21"/>
                    </w:rPr>
                  </w:pPr>
                  <w:r w:rsidRPr="00FD6EF8">
                    <w:rPr>
                      <w:rFonts w:hAnsi="宋体" w:hint="eastAsia"/>
                      <w:b/>
                      <w:color w:val="0D0D0D" w:themeColor="text1" w:themeTint="F2"/>
                      <w:kern w:val="24"/>
                      <w:szCs w:val="21"/>
                    </w:rPr>
                    <w:t>动植物油</w:t>
                  </w:r>
                </w:p>
              </w:tc>
            </w:tr>
            <w:tr w:rsidR="008739F1" w:rsidRPr="00FD6EF8" w14:paraId="1F250975" w14:textId="77777777">
              <w:trPr>
                <w:trHeight w:val="397"/>
                <w:jc w:val="center"/>
              </w:trPr>
              <w:tc>
                <w:tcPr>
                  <w:tcW w:w="2079" w:type="pct"/>
                  <w:vAlign w:val="center"/>
                </w:tcPr>
                <w:p w14:paraId="0624D073" w14:textId="77777777" w:rsidR="008739F1" w:rsidRPr="00FD6EF8" w:rsidRDefault="003114DE">
                  <w:pPr>
                    <w:jc w:val="center"/>
                    <w:rPr>
                      <w:rFonts w:hAnsi="宋体"/>
                      <w:color w:val="0D0D0D" w:themeColor="text1" w:themeTint="F2"/>
                      <w:kern w:val="24"/>
                      <w:szCs w:val="21"/>
                    </w:rPr>
                  </w:pPr>
                  <w:r w:rsidRPr="00FD6EF8">
                    <w:rPr>
                      <w:rFonts w:hAnsi="宋体" w:hint="eastAsia"/>
                      <w:color w:val="0D0D0D" w:themeColor="text1" w:themeTint="F2"/>
                      <w:kern w:val="24"/>
                      <w:szCs w:val="21"/>
                    </w:rPr>
                    <w:t>《污水综合排放标准》（</w:t>
                  </w:r>
                  <w:r w:rsidRPr="00FD6EF8">
                    <w:rPr>
                      <w:rFonts w:hAnsi="宋体"/>
                      <w:color w:val="0D0D0D" w:themeColor="text1" w:themeTint="F2"/>
                      <w:kern w:val="24"/>
                      <w:szCs w:val="21"/>
                    </w:rPr>
                    <w:t>GB8978-1996</w:t>
                  </w:r>
                  <w:r w:rsidRPr="00FD6EF8">
                    <w:rPr>
                      <w:rFonts w:hAnsi="宋体" w:hint="eastAsia"/>
                      <w:color w:val="0D0D0D" w:themeColor="text1" w:themeTint="F2"/>
                      <w:kern w:val="24"/>
                      <w:szCs w:val="21"/>
                    </w:rPr>
                    <w:t>）表</w:t>
                  </w:r>
                  <w:r w:rsidRPr="00FD6EF8">
                    <w:rPr>
                      <w:rFonts w:hAnsi="宋体"/>
                      <w:color w:val="0D0D0D" w:themeColor="text1" w:themeTint="F2"/>
                      <w:kern w:val="24"/>
                      <w:szCs w:val="21"/>
                    </w:rPr>
                    <w:t>4</w:t>
                  </w:r>
                  <w:r w:rsidRPr="00FD6EF8">
                    <w:rPr>
                      <w:rFonts w:hAnsi="宋体" w:hint="eastAsia"/>
                      <w:color w:val="0D0D0D" w:themeColor="text1" w:themeTint="F2"/>
                      <w:kern w:val="24"/>
                      <w:szCs w:val="21"/>
                    </w:rPr>
                    <w:t>中三级标准及</w:t>
                  </w:r>
                  <w:r w:rsidRPr="00FD6EF8">
                    <w:rPr>
                      <w:rFonts w:ascii="宋体" w:cs="宋体" w:hint="eastAsia"/>
                      <w:color w:val="0D0D0D" w:themeColor="text1" w:themeTint="F2"/>
                      <w:kern w:val="0"/>
                      <w:szCs w:val="21"/>
                    </w:rPr>
                    <w:t>芜湖市城东污水处理厂纳管要求</w:t>
                  </w:r>
                </w:p>
              </w:tc>
              <w:tc>
                <w:tcPr>
                  <w:tcW w:w="345" w:type="pct"/>
                  <w:vAlign w:val="center"/>
                </w:tcPr>
                <w:p w14:paraId="4D5D8120" w14:textId="77777777" w:rsidR="008739F1" w:rsidRPr="00FD6EF8" w:rsidRDefault="003114DE">
                  <w:pPr>
                    <w:jc w:val="center"/>
                    <w:rPr>
                      <w:rFonts w:hAnsi="宋体"/>
                      <w:color w:val="0D0D0D" w:themeColor="text1" w:themeTint="F2"/>
                      <w:kern w:val="24"/>
                      <w:szCs w:val="21"/>
                    </w:rPr>
                  </w:pPr>
                  <w:r w:rsidRPr="00FD6EF8">
                    <w:rPr>
                      <w:rFonts w:hAnsi="宋体" w:hint="eastAsia"/>
                      <w:color w:val="0D0D0D" w:themeColor="text1" w:themeTint="F2"/>
                      <w:kern w:val="24"/>
                      <w:szCs w:val="21"/>
                    </w:rPr>
                    <w:t>6~</w:t>
                  </w:r>
                  <w:r w:rsidRPr="00FD6EF8">
                    <w:rPr>
                      <w:rFonts w:hAnsi="宋体"/>
                      <w:color w:val="0D0D0D" w:themeColor="text1" w:themeTint="F2"/>
                      <w:kern w:val="24"/>
                      <w:szCs w:val="21"/>
                    </w:rPr>
                    <w:t>9</w:t>
                  </w:r>
                </w:p>
              </w:tc>
              <w:tc>
                <w:tcPr>
                  <w:tcW w:w="432" w:type="pct"/>
                  <w:vAlign w:val="center"/>
                </w:tcPr>
                <w:p w14:paraId="172F8F0E" w14:textId="77777777" w:rsidR="008739F1" w:rsidRPr="00FD6EF8" w:rsidRDefault="003114DE">
                  <w:pPr>
                    <w:jc w:val="center"/>
                    <w:rPr>
                      <w:rFonts w:hAnsi="宋体"/>
                      <w:color w:val="0D0D0D" w:themeColor="text1" w:themeTint="F2"/>
                      <w:kern w:val="24"/>
                      <w:szCs w:val="21"/>
                    </w:rPr>
                  </w:pPr>
                  <w:r w:rsidRPr="00FD6EF8">
                    <w:rPr>
                      <w:rFonts w:hAnsi="宋体" w:hint="eastAsia"/>
                      <w:color w:val="0D0D0D" w:themeColor="text1" w:themeTint="F2"/>
                      <w:kern w:val="24"/>
                      <w:szCs w:val="21"/>
                    </w:rPr>
                    <w:t>5</w:t>
                  </w:r>
                  <w:r w:rsidRPr="00FD6EF8">
                    <w:rPr>
                      <w:rFonts w:hAnsi="宋体"/>
                      <w:color w:val="0D0D0D" w:themeColor="text1" w:themeTint="F2"/>
                      <w:kern w:val="24"/>
                      <w:szCs w:val="21"/>
                    </w:rPr>
                    <w:t>00</w:t>
                  </w:r>
                </w:p>
              </w:tc>
              <w:tc>
                <w:tcPr>
                  <w:tcW w:w="455" w:type="pct"/>
                  <w:vAlign w:val="center"/>
                </w:tcPr>
                <w:p w14:paraId="168FCB2E" w14:textId="77777777" w:rsidR="008739F1" w:rsidRPr="00FD6EF8" w:rsidRDefault="003114DE">
                  <w:pPr>
                    <w:jc w:val="center"/>
                    <w:rPr>
                      <w:rFonts w:hAnsi="宋体"/>
                      <w:color w:val="0D0D0D" w:themeColor="text1" w:themeTint="F2"/>
                      <w:kern w:val="24"/>
                      <w:szCs w:val="21"/>
                    </w:rPr>
                  </w:pPr>
                  <w:r w:rsidRPr="00FD6EF8">
                    <w:rPr>
                      <w:rFonts w:hAnsi="宋体" w:hint="eastAsia"/>
                      <w:color w:val="0D0D0D" w:themeColor="text1" w:themeTint="F2"/>
                      <w:kern w:val="24"/>
                      <w:szCs w:val="21"/>
                    </w:rPr>
                    <w:t>3</w:t>
                  </w:r>
                  <w:r w:rsidRPr="00FD6EF8">
                    <w:rPr>
                      <w:rFonts w:hAnsi="宋体"/>
                      <w:color w:val="0D0D0D" w:themeColor="text1" w:themeTint="F2"/>
                      <w:kern w:val="24"/>
                      <w:szCs w:val="21"/>
                    </w:rPr>
                    <w:t>00</w:t>
                  </w:r>
                </w:p>
              </w:tc>
              <w:tc>
                <w:tcPr>
                  <w:tcW w:w="338" w:type="pct"/>
                  <w:vAlign w:val="center"/>
                </w:tcPr>
                <w:p w14:paraId="257254F1" w14:textId="77777777" w:rsidR="008739F1" w:rsidRPr="00FD6EF8" w:rsidRDefault="003114DE">
                  <w:pPr>
                    <w:jc w:val="center"/>
                    <w:rPr>
                      <w:rFonts w:hAnsi="宋体"/>
                      <w:color w:val="0D0D0D" w:themeColor="text1" w:themeTint="F2"/>
                      <w:kern w:val="24"/>
                      <w:szCs w:val="21"/>
                    </w:rPr>
                  </w:pPr>
                  <w:r w:rsidRPr="00FD6EF8">
                    <w:rPr>
                      <w:rFonts w:hAnsi="宋体" w:hint="eastAsia"/>
                      <w:color w:val="0D0D0D" w:themeColor="text1" w:themeTint="F2"/>
                      <w:kern w:val="24"/>
                      <w:szCs w:val="21"/>
                    </w:rPr>
                    <w:t>4</w:t>
                  </w:r>
                  <w:r w:rsidRPr="00FD6EF8">
                    <w:rPr>
                      <w:rFonts w:hAnsi="宋体"/>
                      <w:color w:val="0D0D0D" w:themeColor="text1" w:themeTint="F2"/>
                      <w:kern w:val="24"/>
                      <w:szCs w:val="21"/>
                    </w:rPr>
                    <w:t>00</w:t>
                  </w:r>
                </w:p>
              </w:tc>
              <w:tc>
                <w:tcPr>
                  <w:tcW w:w="608" w:type="pct"/>
                  <w:vAlign w:val="center"/>
                </w:tcPr>
                <w:p w14:paraId="2E3161FE" w14:textId="77777777" w:rsidR="008739F1" w:rsidRPr="00FD6EF8" w:rsidRDefault="003114DE">
                  <w:pPr>
                    <w:jc w:val="center"/>
                    <w:rPr>
                      <w:rFonts w:hAnsi="宋体"/>
                      <w:color w:val="0D0D0D" w:themeColor="text1" w:themeTint="F2"/>
                      <w:kern w:val="24"/>
                      <w:szCs w:val="21"/>
                    </w:rPr>
                  </w:pPr>
                  <w:r w:rsidRPr="00FD6EF8">
                    <w:rPr>
                      <w:rFonts w:hAnsi="宋体" w:hint="eastAsia"/>
                      <w:color w:val="0D0D0D" w:themeColor="text1" w:themeTint="F2"/>
                      <w:kern w:val="24"/>
                      <w:szCs w:val="21"/>
                    </w:rPr>
                    <w:t>3</w:t>
                  </w:r>
                  <w:r w:rsidRPr="00FD6EF8">
                    <w:rPr>
                      <w:rFonts w:hAnsi="宋体"/>
                      <w:color w:val="0D0D0D" w:themeColor="text1" w:themeTint="F2"/>
                      <w:kern w:val="24"/>
                      <w:szCs w:val="21"/>
                    </w:rPr>
                    <w:t>0</w:t>
                  </w:r>
                </w:p>
              </w:tc>
              <w:tc>
                <w:tcPr>
                  <w:tcW w:w="744" w:type="pct"/>
                  <w:vAlign w:val="center"/>
                </w:tcPr>
                <w:p w14:paraId="378908D8" w14:textId="77777777" w:rsidR="008739F1" w:rsidRPr="00FD6EF8" w:rsidRDefault="003114DE">
                  <w:pPr>
                    <w:jc w:val="center"/>
                    <w:rPr>
                      <w:rFonts w:hAnsi="宋体"/>
                      <w:color w:val="0D0D0D" w:themeColor="text1" w:themeTint="F2"/>
                      <w:kern w:val="24"/>
                      <w:szCs w:val="21"/>
                    </w:rPr>
                  </w:pPr>
                  <w:r w:rsidRPr="00FD6EF8">
                    <w:rPr>
                      <w:rFonts w:hAnsi="宋体" w:hint="eastAsia"/>
                      <w:color w:val="0D0D0D" w:themeColor="text1" w:themeTint="F2"/>
                      <w:kern w:val="24"/>
                      <w:szCs w:val="21"/>
                    </w:rPr>
                    <w:t>1</w:t>
                  </w:r>
                  <w:r w:rsidRPr="00FD6EF8">
                    <w:rPr>
                      <w:rFonts w:hAnsi="宋体"/>
                      <w:color w:val="0D0D0D" w:themeColor="text1" w:themeTint="F2"/>
                      <w:kern w:val="24"/>
                      <w:szCs w:val="21"/>
                    </w:rPr>
                    <w:t>00</w:t>
                  </w:r>
                </w:p>
              </w:tc>
            </w:tr>
            <w:tr w:rsidR="008739F1" w:rsidRPr="00FD6EF8" w14:paraId="2410CD24" w14:textId="77777777">
              <w:trPr>
                <w:trHeight w:val="397"/>
                <w:jc w:val="center"/>
              </w:trPr>
              <w:tc>
                <w:tcPr>
                  <w:tcW w:w="2079" w:type="pct"/>
                  <w:vAlign w:val="center"/>
                </w:tcPr>
                <w:p w14:paraId="6AE88FD0" w14:textId="77777777" w:rsidR="008739F1" w:rsidRPr="00FD6EF8" w:rsidRDefault="003114DE">
                  <w:pPr>
                    <w:jc w:val="center"/>
                    <w:rPr>
                      <w:rFonts w:hAnsi="宋体"/>
                      <w:color w:val="0D0D0D" w:themeColor="text1" w:themeTint="F2"/>
                      <w:kern w:val="24"/>
                      <w:szCs w:val="21"/>
                    </w:rPr>
                  </w:pPr>
                  <w:r w:rsidRPr="00FD6EF8">
                    <w:rPr>
                      <w:rFonts w:hAnsi="宋体" w:hint="eastAsia"/>
                      <w:color w:val="0D0D0D" w:themeColor="text1" w:themeTint="F2"/>
                      <w:kern w:val="24"/>
                      <w:szCs w:val="21"/>
                    </w:rPr>
                    <w:t>《城镇污水处理厂污染物排放标准》（</w:t>
                  </w:r>
                  <w:r w:rsidRPr="00FD6EF8">
                    <w:rPr>
                      <w:rFonts w:hAnsi="宋体"/>
                      <w:color w:val="0D0D0D" w:themeColor="text1" w:themeTint="F2"/>
                      <w:kern w:val="24"/>
                      <w:szCs w:val="21"/>
                    </w:rPr>
                    <w:t>GB18918-2002</w:t>
                  </w:r>
                  <w:r w:rsidRPr="00FD6EF8">
                    <w:rPr>
                      <w:rFonts w:hAnsi="宋体" w:hint="eastAsia"/>
                      <w:color w:val="0D0D0D" w:themeColor="text1" w:themeTint="F2"/>
                      <w:kern w:val="24"/>
                      <w:szCs w:val="21"/>
                    </w:rPr>
                    <w:t>）表</w:t>
                  </w:r>
                  <w:r w:rsidRPr="00FD6EF8">
                    <w:rPr>
                      <w:rFonts w:hAnsi="宋体"/>
                      <w:color w:val="0D0D0D" w:themeColor="text1" w:themeTint="F2"/>
                      <w:kern w:val="24"/>
                      <w:szCs w:val="21"/>
                    </w:rPr>
                    <w:t>1</w:t>
                  </w:r>
                  <w:r w:rsidRPr="00FD6EF8">
                    <w:rPr>
                      <w:rFonts w:hAnsi="宋体" w:hint="eastAsia"/>
                      <w:color w:val="0D0D0D" w:themeColor="text1" w:themeTint="F2"/>
                      <w:kern w:val="24"/>
                      <w:szCs w:val="21"/>
                    </w:rPr>
                    <w:t>中一级</w:t>
                  </w:r>
                  <w:r w:rsidRPr="00FD6EF8">
                    <w:rPr>
                      <w:rFonts w:hAnsi="宋体"/>
                      <w:color w:val="0D0D0D" w:themeColor="text1" w:themeTint="F2"/>
                      <w:kern w:val="24"/>
                      <w:szCs w:val="21"/>
                    </w:rPr>
                    <w:t>A</w:t>
                  </w:r>
                  <w:r w:rsidRPr="00FD6EF8">
                    <w:rPr>
                      <w:rFonts w:hAnsi="宋体" w:hint="eastAsia"/>
                      <w:color w:val="0D0D0D" w:themeColor="text1" w:themeTint="F2"/>
                      <w:kern w:val="24"/>
                      <w:szCs w:val="21"/>
                    </w:rPr>
                    <w:t>标准</w:t>
                  </w:r>
                </w:p>
              </w:tc>
              <w:tc>
                <w:tcPr>
                  <w:tcW w:w="345" w:type="pct"/>
                  <w:vAlign w:val="center"/>
                </w:tcPr>
                <w:p w14:paraId="76E2153F" w14:textId="77777777" w:rsidR="008739F1" w:rsidRPr="00FD6EF8" w:rsidRDefault="003114DE">
                  <w:pPr>
                    <w:jc w:val="center"/>
                    <w:rPr>
                      <w:rFonts w:hAnsi="宋体"/>
                      <w:color w:val="0D0D0D" w:themeColor="text1" w:themeTint="F2"/>
                      <w:kern w:val="24"/>
                      <w:szCs w:val="21"/>
                    </w:rPr>
                  </w:pPr>
                  <w:r w:rsidRPr="00FD6EF8">
                    <w:rPr>
                      <w:rFonts w:hAnsi="宋体"/>
                      <w:color w:val="0D0D0D" w:themeColor="text1" w:themeTint="F2"/>
                      <w:kern w:val="24"/>
                      <w:szCs w:val="21"/>
                    </w:rPr>
                    <w:t>6</w:t>
                  </w:r>
                  <w:r w:rsidRPr="00FD6EF8">
                    <w:rPr>
                      <w:rFonts w:hAnsi="宋体"/>
                      <w:color w:val="0D0D0D" w:themeColor="text1" w:themeTint="F2"/>
                      <w:kern w:val="24"/>
                      <w:szCs w:val="21"/>
                    </w:rPr>
                    <w:t>～</w:t>
                  </w:r>
                  <w:r w:rsidRPr="00FD6EF8">
                    <w:rPr>
                      <w:rFonts w:hAnsi="宋体"/>
                      <w:color w:val="0D0D0D" w:themeColor="text1" w:themeTint="F2"/>
                      <w:kern w:val="24"/>
                      <w:szCs w:val="21"/>
                    </w:rPr>
                    <w:t>9</w:t>
                  </w:r>
                </w:p>
              </w:tc>
              <w:tc>
                <w:tcPr>
                  <w:tcW w:w="432" w:type="pct"/>
                  <w:vAlign w:val="center"/>
                </w:tcPr>
                <w:p w14:paraId="5A56074C" w14:textId="77777777" w:rsidR="008739F1" w:rsidRPr="00FD6EF8" w:rsidRDefault="003114DE">
                  <w:pPr>
                    <w:jc w:val="center"/>
                    <w:rPr>
                      <w:rFonts w:hAnsi="宋体"/>
                      <w:color w:val="0D0D0D" w:themeColor="text1" w:themeTint="F2"/>
                      <w:kern w:val="24"/>
                      <w:szCs w:val="21"/>
                    </w:rPr>
                  </w:pPr>
                  <w:r w:rsidRPr="00FD6EF8">
                    <w:rPr>
                      <w:color w:val="0D0D0D" w:themeColor="text1" w:themeTint="F2"/>
                      <w:kern w:val="0"/>
                    </w:rPr>
                    <w:t>50</w:t>
                  </w:r>
                </w:p>
              </w:tc>
              <w:tc>
                <w:tcPr>
                  <w:tcW w:w="455" w:type="pct"/>
                  <w:vAlign w:val="center"/>
                </w:tcPr>
                <w:p w14:paraId="3162E0BA" w14:textId="77777777" w:rsidR="008739F1" w:rsidRPr="00FD6EF8" w:rsidRDefault="003114DE">
                  <w:pPr>
                    <w:jc w:val="center"/>
                    <w:rPr>
                      <w:rFonts w:hAnsi="宋体"/>
                      <w:color w:val="0D0D0D" w:themeColor="text1" w:themeTint="F2"/>
                      <w:kern w:val="24"/>
                      <w:szCs w:val="21"/>
                    </w:rPr>
                  </w:pPr>
                  <w:r w:rsidRPr="00FD6EF8">
                    <w:rPr>
                      <w:color w:val="0D0D0D" w:themeColor="text1" w:themeTint="F2"/>
                      <w:kern w:val="0"/>
                    </w:rPr>
                    <w:t>10</w:t>
                  </w:r>
                </w:p>
              </w:tc>
              <w:tc>
                <w:tcPr>
                  <w:tcW w:w="338" w:type="pct"/>
                  <w:vAlign w:val="center"/>
                </w:tcPr>
                <w:p w14:paraId="39540B8C" w14:textId="77777777" w:rsidR="008739F1" w:rsidRPr="00FD6EF8" w:rsidRDefault="003114DE">
                  <w:pPr>
                    <w:jc w:val="center"/>
                    <w:rPr>
                      <w:rFonts w:hAnsi="宋体"/>
                      <w:color w:val="0D0D0D" w:themeColor="text1" w:themeTint="F2"/>
                      <w:kern w:val="24"/>
                      <w:szCs w:val="21"/>
                    </w:rPr>
                  </w:pPr>
                  <w:r w:rsidRPr="00FD6EF8">
                    <w:rPr>
                      <w:color w:val="0D0D0D" w:themeColor="text1" w:themeTint="F2"/>
                      <w:kern w:val="0"/>
                    </w:rPr>
                    <w:t>10</w:t>
                  </w:r>
                </w:p>
              </w:tc>
              <w:tc>
                <w:tcPr>
                  <w:tcW w:w="608" w:type="pct"/>
                  <w:vAlign w:val="center"/>
                </w:tcPr>
                <w:p w14:paraId="684BDABD" w14:textId="77777777" w:rsidR="008739F1" w:rsidRPr="00FD6EF8" w:rsidRDefault="003114DE">
                  <w:pPr>
                    <w:jc w:val="center"/>
                    <w:rPr>
                      <w:rFonts w:hAnsi="宋体"/>
                      <w:color w:val="0D0D0D" w:themeColor="text1" w:themeTint="F2"/>
                      <w:kern w:val="24"/>
                      <w:szCs w:val="21"/>
                    </w:rPr>
                  </w:pPr>
                  <w:r w:rsidRPr="00FD6EF8">
                    <w:rPr>
                      <w:color w:val="0D0D0D" w:themeColor="text1" w:themeTint="F2"/>
                      <w:kern w:val="0"/>
                    </w:rPr>
                    <w:t>5</w:t>
                  </w:r>
                  <w:r w:rsidRPr="00FD6EF8">
                    <w:rPr>
                      <w:color w:val="0D0D0D" w:themeColor="text1" w:themeTint="F2"/>
                      <w:kern w:val="0"/>
                    </w:rPr>
                    <w:t>（</w:t>
                  </w:r>
                  <w:r w:rsidRPr="00FD6EF8">
                    <w:rPr>
                      <w:color w:val="0D0D0D" w:themeColor="text1" w:themeTint="F2"/>
                      <w:kern w:val="0"/>
                    </w:rPr>
                    <w:t>8</w:t>
                  </w:r>
                  <w:r w:rsidRPr="00FD6EF8">
                    <w:rPr>
                      <w:color w:val="0D0D0D" w:themeColor="text1" w:themeTint="F2"/>
                      <w:kern w:val="0"/>
                    </w:rPr>
                    <w:t>）</w:t>
                  </w:r>
                </w:p>
              </w:tc>
              <w:tc>
                <w:tcPr>
                  <w:tcW w:w="744" w:type="pct"/>
                  <w:vAlign w:val="center"/>
                </w:tcPr>
                <w:p w14:paraId="41137F8B" w14:textId="77777777" w:rsidR="008739F1" w:rsidRPr="00FD6EF8" w:rsidRDefault="003114DE">
                  <w:pPr>
                    <w:jc w:val="center"/>
                    <w:rPr>
                      <w:rFonts w:hAnsi="宋体"/>
                      <w:color w:val="0D0D0D" w:themeColor="text1" w:themeTint="F2"/>
                      <w:kern w:val="24"/>
                      <w:szCs w:val="21"/>
                    </w:rPr>
                  </w:pPr>
                  <w:r w:rsidRPr="00FD6EF8">
                    <w:rPr>
                      <w:rFonts w:hAnsi="宋体" w:hint="eastAsia"/>
                      <w:color w:val="0D0D0D" w:themeColor="text1" w:themeTint="F2"/>
                      <w:kern w:val="24"/>
                      <w:szCs w:val="21"/>
                    </w:rPr>
                    <w:t>1</w:t>
                  </w:r>
                </w:p>
              </w:tc>
            </w:tr>
          </w:tbl>
          <w:p w14:paraId="339AA928" w14:textId="77777777" w:rsidR="008739F1" w:rsidRPr="00FD6EF8" w:rsidRDefault="003114DE">
            <w:pPr>
              <w:widowControl/>
              <w:spacing w:beforeLines="100" w:before="240" w:line="360" w:lineRule="auto"/>
              <w:ind w:firstLineChars="200" w:firstLine="482"/>
              <w:jc w:val="left"/>
              <w:rPr>
                <w:b/>
                <w:color w:val="0D0D0D" w:themeColor="text1" w:themeTint="F2"/>
                <w:kern w:val="0"/>
                <w:sz w:val="24"/>
                <w:szCs w:val="20"/>
              </w:rPr>
            </w:pPr>
            <w:r w:rsidRPr="00FD6EF8">
              <w:rPr>
                <w:b/>
                <w:color w:val="0D0D0D" w:themeColor="text1" w:themeTint="F2"/>
                <w:kern w:val="0"/>
                <w:sz w:val="24"/>
                <w:szCs w:val="20"/>
              </w:rPr>
              <w:t>2.</w:t>
            </w:r>
            <w:r w:rsidRPr="00FD6EF8">
              <w:rPr>
                <w:rFonts w:hint="eastAsia"/>
                <w:b/>
                <w:color w:val="0D0D0D" w:themeColor="text1" w:themeTint="F2"/>
                <w:kern w:val="0"/>
                <w:sz w:val="24"/>
                <w:szCs w:val="20"/>
              </w:rPr>
              <w:t>废气</w:t>
            </w:r>
          </w:p>
          <w:p w14:paraId="4F583D85" w14:textId="3E345DF3" w:rsidR="008739F1" w:rsidRPr="00FD6EF8" w:rsidRDefault="003114DE" w:rsidP="00B9204C">
            <w:pPr>
              <w:pStyle w:val="aa"/>
              <w:spacing w:line="360" w:lineRule="auto"/>
              <w:ind w:firstLineChars="200" w:firstLine="480"/>
              <w:rPr>
                <w:color w:val="0D0D0D" w:themeColor="text1" w:themeTint="F2"/>
              </w:rPr>
            </w:pPr>
            <w:r w:rsidRPr="00FD6EF8">
              <w:rPr>
                <w:rFonts w:ascii="宋体" w:hAnsi="宋体" w:hint="eastAsia"/>
                <w:bCs/>
                <w:color w:val="0D0D0D" w:themeColor="text1" w:themeTint="F2"/>
              </w:rPr>
              <w:t>项目</w:t>
            </w:r>
            <w:r w:rsidR="00C63191" w:rsidRPr="00FD6EF8">
              <w:rPr>
                <w:rFonts w:hint="eastAsia"/>
                <w:color w:val="0D0D0D" w:themeColor="text1" w:themeTint="F2"/>
                <w:szCs w:val="21"/>
              </w:rPr>
              <w:t>机制砂进料、破碎及筛分</w:t>
            </w:r>
            <w:r w:rsidRPr="00FD6EF8">
              <w:rPr>
                <w:rFonts w:ascii="宋体" w:hAnsi="宋体" w:hint="eastAsia"/>
                <w:bCs/>
                <w:color w:val="0D0D0D" w:themeColor="text1" w:themeTint="F2"/>
              </w:rPr>
              <w:t>工序产生的粉尘，</w:t>
            </w:r>
            <w:r w:rsidRPr="00FD6EF8">
              <w:rPr>
                <w:rFonts w:hint="eastAsia"/>
                <w:color w:val="0D0D0D" w:themeColor="text1" w:themeTint="F2"/>
                <w:lang w:val="zh-CN"/>
              </w:rPr>
              <w:t>矿粉筒仓呼吸粉尘</w:t>
            </w:r>
            <w:r w:rsidR="00B9204C" w:rsidRPr="00FD6EF8">
              <w:rPr>
                <w:rFonts w:hint="eastAsia"/>
                <w:color w:val="0D0D0D" w:themeColor="text1" w:themeTint="F2"/>
                <w:lang w:val="zh-CN"/>
              </w:rPr>
              <w:t>，</w:t>
            </w:r>
            <w:r w:rsidR="00B86F5C" w:rsidRPr="00FD6EF8">
              <w:rPr>
                <w:rFonts w:hint="eastAsia"/>
                <w:color w:val="0D0D0D" w:themeColor="text1" w:themeTint="F2"/>
                <w:lang w:val="zh-CN"/>
              </w:rPr>
              <w:t>沥青搅拌、加热、成品沥青卸料及</w:t>
            </w:r>
            <w:r w:rsidR="00B86F5C" w:rsidRPr="00FD6EF8">
              <w:rPr>
                <w:rFonts w:hint="eastAsia"/>
                <w:color w:val="0D0D0D" w:themeColor="text1" w:themeTint="F2"/>
                <w:szCs w:val="21"/>
              </w:rPr>
              <w:t>沥青储罐呼吸</w:t>
            </w:r>
            <w:r w:rsidR="00B86F5C" w:rsidRPr="00FD6EF8">
              <w:rPr>
                <w:rFonts w:hint="eastAsia"/>
                <w:color w:val="0D0D0D" w:themeColor="text1" w:themeTint="F2"/>
                <w:lang w:val="zh-CN"/>
              </w:rPr>
              <w:t>工序</w:t>
            </w:r>
            <w:r w:rsidR="00B9204C" w:rsidRPr="00FD6EF8">
              <w:rPr>
                <w:rFonts w:hint="eastAsia"/>
                <w:color w:val="0D0D0D" w:themeColor="text1" w:themeTint="F2"/>
                <w:lang w:val="zh-CN"/>
              </w:rPr>
              <w:t>产生的</w:t>
            </w:r>
            <w:r w:rsidR="00B86F5C" w:rsidRPr="00FD6EF8">
              <w:rPr>
                <w:rFonts w:hint="eastAsia"/>
                <w:color w:val="0D0D0D" w:themeColor="text1" w:themeTint="F2"/>
              </w:rPr>
              <w:t>沥青烟、苯并【</w:t>
            </w:r>
            <w:r w:rsidR="00B86F5C" w:rsidRPr="00FD6EF8">
              <w:rPr>
                <w:rFonts w:hint="eastAsia"/>
                <w:color w:val="0D0D0D" w:themeColor="text1" w:themeTint="F2"/>
              </w:rPr>
              <w:t>a</w:t>
            </w:r>
            <w:r w:rsidR="00B86F5C" w:rsidRPr="00FD6EF8">
              <w:rPr>
                <w:rFonts w:hint="eastAsia"/>
                <w:color w:val="0D0D0D" w:themeColor="text1" w:themeTint="F2"/>
              </w:rPr>
              <w:t>】芘及非甲烷总烃</w:t>
            </w:r>
            <w:r w:rsidR="00C343EA" w:rsidRPr="00FD6EF8">
              <w:rPr>
                <w:rFonts w:hint="eastAsia"/>
                <w:color w:val="0D0D0D" w:themeColor="text1" w:themeTint="F2"/>
              </w:rPr>
              <w:t>有组织</w:t>
            </w:r>
            <w:r w:rsidR="00C343EA" w:rsidRPr="00FD6EF8">
              <w:rPr>
                <w:rFonts w:hint="eastAsia"/>
                <w:color w:val="0D0D0D" w:themeColor="text1" w:themeTint="F2"/>
                <w:lang w:val="zh-CN"/>
              </w:rPr>
              <w:t>排放执</w:t>
            </w:r>
            <w:r w:rsidR="00C343EA" w:rsidRPr="00FD6EF8">
              <w:rPr>
                <w:rFonts w:ascii="Calibri" w:hint="eastAsia"/>
                <w:color w:val="0D0D0D" w:themeColor="text1" w:themeTint="F2"/>
                <w:lang w:val="zh-CN"/>
              </w:rPr>
              <w:t>行</w:t>
            </w:r>
            <w:r w:rsidR="00B86F5C" w:rsidRPr="00FD6EF8">
              <w:rPr>
                <w:color w:val="0D0D0D" w:themeColor="text1" w:themeTint="F2"/>
              </w:rPr>
              <w:t>《</w:t>
            </w:r>
            <w:r w:rsidR="00B86F5C" w:rsidRPr="00FD6EF8">
              <w:rPr>
                <w:rFonts w:ascii="Calibri"/>
                <w:color w:val="0D0D0D" w:themeColor="text1" w:themeTint="F2"/>
                <w:lang w:val="zh-CN"/>
              </w:rPr>
              <w:t>大气污染物综合排放标准》</w:t>
            </w:r>
            <w:r w:rsidR="00B86F5C" w:rsidRPr="00FD6EF8">
              <w:rPr>
                <w:color w:val="0D0D0D" w:themeColor="text1" w:themeTint="F2"/>
                <w:lang w:val="zh-CN"/>
              </w:rPr>
              <w:t>（</w:t>
            </w:r>
            <w:r w:rsidR="00B86F5C" w:rsidRPr="00FD6EF8">
              <w:rPr>
                <w:color w:val="0D0D0D" w:themeColor="text1" w:themeTint="F2"/>
                <w:lang w:val="zh-CN"/>
              </w:rPr>
              <w:t>GB16297-1996</w:t>
            </w:r>
            <w:r w:rsidR="00B86F5C" w:rsidRPr="00FD6EF8">
              <w:rPr>
                <w:color w:val="0D0D0D" w:themeColor="text1" w:themeTint="F2"/>
                <w:lang w:val="zh-CN"/>
              </w:rPr>
              <w:t>）</w:t>
            </w:r>
            <w:r w:rsidR="00B86F5C" w:rsidRPr="00FD6EF8">
              <w:rPr>
                <w:rFonts w:ascii="Calibri"/>
                <w:color w:val="0D0D0D" w:themeColor="text1" w:themeTint="F2"/>
                <w:lang w:val="zh-CN"/>
              </w:rPr>
              <w:t>表</w:t>
            </w:r>
            <w:r w:rsidR="00B86F5C" w:rsidRPr="00FD6EF8">
              <w:rPr>
                <w:color w:val="0D0D0D" w:themeColor="text1" w:themeTint="F2"/>
                <w:lang w:val="zh-CN"/>
              </w:rPr>
              <w:t>2</w:t>
            </w:r>
            <w:r w:rsidR="00B86F5C" w:rsidRPr="00FD6EF8">
              <w:rPr>
                <w:color w:val="0D0D0D" w:themeColor="text1" w:themeTint="F2"/>
                <w:lang w:val="zh-CN"/>
              </w:rPr>
              <w:t>中</w:t>
            </w:r>
            <w:r w:rsidR="00B86F5C" w:rsidRPr="00FD6EF8">
              <w:rPr>
                <w:rFonts w:ascii="Calibri"/>
                <w:color w:val="0D0D0D" w:themeColor="text1" w:themeTint="F2"/>
                <w:lang w:val="zh-CN"/>
              </w:rPr>
              <w:t>相关限值要求</w:t>
            </w:r>
            <w:r w:rsidR="00B9204C" w:rsidRPr="00FD6EF8">
              <w:rPr>
                <w:rFonts w:ascii="Calibri" w:hint="eastAsia"/>
                <w:color w:val="0D0D0D" w:themeColor="text1" w:themeTint="F2"/>
                <w:lang w:val="zh-CN"/>
              </w:rPr>
              <w:t>；</w:t>
            </w:r>
            <w:r w:rsidRPr="00FD6EF8">
              <w:rPr>
                <w:rFonts w:hint="eastAsia"/>
                <w:color w:val="0D0D0D" w:themeColor="text1" w:themeTint="F2"/>
                <w:lang w:val="zh-CN"/>
              </w:rPr>
              <w:t>柴油燃烧器产生的</w:t>
            </w:r>
            <w:r w:rsidRPr="00FD6EF8">
              <w:rPr>
                <w:rFonts w:hint="eastAsia"/>
                <w:color w:val="0D0D0D" w:themeColor="text1" w:themeTint="F2"/>
              </w:rPr>
              <w:t>SO</w:t>
            </w:r>
            <w:r w:rsidRPr="00FD6EF8">
              <w:rPr>
                <w:rFonts w:hint="eastAsia"/>
                <w:color w:val="0D0D0D" w:themeColor="text1" w:themeTint="F2"/>
                <w:vertAlign w:val="subscript"/>
              </w:rPr>
              <w:t>2</w:t>
            </w:r>
            <w:r w:rsidRPr="00FD6EF8">
              <w:rPr>
                <w:rFonts w:hint="eastAsia"/>
                <w:color w:val="0D0D0D" w:themeColor="text1" w:themeTint="F2"/>
                <w:lang w:val="zh-CN"/>
              </w:rPr>
              <w:t>、</w:t>
            </w:r>
            <w:r w:rsidRPr="00FD6EF8">
              <w:rPr>
                <w:rFonts w:hint="eastAsia"/>
                <w:color w:val="0D0D0D" w:themeColor="text1" w:themeTint="F2"/>
              </w:rPr>
              <w:t>NOx</w:t>
            </w:r>
            <w:r w:rsidRPr="00FD6EF8">
              <w:rPr>
                <w:rFonts w:hint="eastAsia"/>
                <w:color w:val="0D0D0D" w:themeColor="text1" w:themeTint="F2"/>
              </w:rPr>
              <w:t>及颗粒物</w:t>
            </w:r>
            <w:r w:rsidR="00C343EA" w:rsidRPr="00FD6EF8">
              <w:rPr>
                <w:rFonts w:hint="eastAsia"/>
                <w:color w:val="0D0D0D" w:themeColor="text1" w:themeTint="F2"/>
              </w:rPr>
              <w:t>有组织排放执行《工业炉窑大气污染物排放标准》</w:t>
            </w:r>
            <w:r w:rsidR="00C343EA" w:rsidRPr="00FD6EF8">
              <w:rPr>
                <w:rFonts w:hint="eastAsia"/>
                <w:color w:val="0D0D0D" w:themeColor="text1" w:themeTint="F2"/>
              </w:rPr>
              <w:t>(GB9078-1996</w:t>
            </w:r>
            <w:r w:rsidR="00C343EA" w:rsidRPr="00FD6EF8">
              <w:rPr>
                <w:rFonts w:hint="eastAsia"/>
                <w:color w:val="0D0D0D" w:themeColor="text1" w:themeTint="F2"/>
              </w:rPr>
              <w:t>）中表</w:t>
            </w:r>
            <w:r w:rsidR="00C343EA" w:rsidRPr="00FD6EF8">
              <w:rPr>
                <w:rFonts w:hint="eastAsia"/>
                <w:color w:val="0D0D0D" w:themeColor="text1" w:themeTint="F2"/>
              </w:rPr>
              <w:t>2</w:t>
            </w:r>
            <w:r w:rsidR="00C343EA" w:rsidRPr="00FD6EF8">
              <w:rPr>
                <w:rFonts w:hint="eastAsia"/>
                <w:color w:val="0D0D0D" w:themeColor="text1" w:themeTint="F2"/>
              </w:rPr>
              <w:t>的二级标准</w:t>
            </w:r>
            <w:r w:rsidRPr="00FD6EF8">
              <w:rPr>
                <w:rFonts w:hint="eastAsia"/>
                <w:color w:val="0D0D0D" w:themeColor="text1" w:themeTint="F2"/>
              </w:rPr>
              <w:t>，</w:t>
            </w:r>
            <w:r w:rsidR="00B9204C" w:rsidRPr="00FD6EF8">
              <w:rPr>
                <w:rFonts w:hint="eastAsia"/>
                <w:color w:val="0D0D0D" w:themeColor="text1" w:themeTint="F2"/>
              </w:rPr>
              <w:t>结合《</w:t>
            </w:r>
            <w:r w:rsidR="00B9204C" w:rsidRPr="00FD6EF8">
              <w:rPr>
                <w:color w:val="0D0D0D" w:themeColor="text1" w:themeTint="F2"/>
              </w:rPr>
              <w:t>工业炉窑大气污染综合治理方案》（环大气</w:t>
            </w:r>
            <w:r w:rsidR="00B9204C" w:rsidRPr="00FD6EF8">
              <w:rPr>
                <w:color w:val="0D0D0D" w:themeColor="text1" w:themeTint="F2"/>
              </w:rPr>
              <w:t>[2019]56</w:t>
            </w:r>
            <w:r w:rsidR="00B9204C" w:rsidRPr="00FD6EF8">
              <w:rPr>
                <w:color w:val="0D0D0D" w:themeColor="text1" w:themeTint="F2"/>
              </w:rPr>
              <w:t>号）</w:t>
            </w:r>
            <w:r w:rsidR="00B9204C" w:rsidRPr="00FD6EF8">
              <w:rPr>
                <w:rFonts w:hint="eastAsia"/>
                <w:color w:val="0D0D0D" w:themeColor="text1" w:themeTint="F2"/>
              </w:rPr>
              <w:t>，重点区域原则上按照颗粒物、二氧化硫、氮氧化物排放限值分别不高于</w:t>
            </w:r>
            <w:r w:rsidR="00B9204C" w:rsidRPr="00FD6EF8">
              <w:rPr>
                <w:rFonts w:hint="eastAsia"/>
                <w:color w:val="0D0D0D" w:themeColor="text1" w:themeTint="F2"/>
              </w:rPr>
              <w:t>30</w:t>
            </w:r>
            <w:r w:rsidR="00B9204C" w:rsidRPr="00FD6EF8">
              <w:rPr>
                <w:rFonts w:hint="eastAsia"/>
                <w:color w:val="0D0D0D" w:themeColor="text1" w:themeTint="F2"/>
              </w:rPr>
              <w:t>、</w:t>
            </w:r>
            <w:r w:rsidR="00B9204C" w:rsidRPr="00FD6EF8">
              <w:rPr>
                <w:rFonts w:hint="eastAsia"/>
                <w:color w:val="0D0D0D" w:themeColor="text1" w:themeTint="F2"/>
              </w:rPr>
              <w:t>200</w:t>
            </w:r>
            <w:r w:rsidR="00B9204C" w:rsidRPr="00FD6EF8">
              <w:rPr>
                <w:rFonts w:hint="eastAsia"/>
                <w:color w:val="0D0D0D" w:themeColor="text1" w:themeTint="F2"/>
              </w:rPr>
              <w:t>、</w:t>
            </w:r>
            <w:r w:rsidR="00B9204C" w:rsidRPr="00FD6EF8">
              <w:rPr>
                <w:rFonts w:hint="eastAsia"/>
                <w:color w:val="0D0D0D" w:themeColor="text1" w:themeTint="F2"/>
              </w:rPr>
              <w:t>300</w:t>
            </w:r>
            <w:r w:rsidR="00B9204C" w:rsidRPr="00FD6EF8">
              <w:rPr>
                <w:rFonts w:hint="eastAsia"/>
                <w:color w:val="0D0D0D" w:themeColor="text1" w:themeTint="F2"/>
              </w:rPr>
              <w:t>毫克</w:t>
            </w:r>
            <w:r w:rsidR="00B9204C" w:rsidRPr="00FD6EF8">
              <w:rPr>
                <w:rFonts w:hint="eastAsia"/>
                <w:color w:val="0D0D0D" w:themeColor="text1" w:themeTint="F2"/>
              </w:rPr>
              <w:t>/</w:t>
            </w:r>
            <w:r w:rsidR="00B9204C" w:rsidRPr="00FD6EF8">
              <w:rPr>
                <w:rFonts w:hint="eastAsia"/>
                <w:color w:val="0D0D0D" w:themeColor="text1" w:themeTint="F2"/>
              </w:rPr>
              <w:t>立方米；</w:t>
            </w:r>
            <w:r w:rsidRPr="00FD6EF8">
              <w:rPr>
                <w:rFonts w:ascii="宋体" w:hAnsi="宋体" w:cs="宋体" w:hint="eastAsia"/>
                <w:color w:val="0D0D0D" w:themeColor="text1" w:themeTint="F2"/>
              </w:rPr>
              <w:t>导热油炉</w:t>
            </w:r>
            <w:r w:rsidRPr="00FD6EF8">
              <w:rPr>
                <w:color w:val="0D0D0D" w:themeColor="text1" w:themeTint="F2"/>
              </w:rPr>
              <w:t>柴油燃烧产生的</w:t>
            </w:r>
            <w:r w:rsidRPr="00FD6EF8">
              <w:rPr>
                <w:rFonts w:hint="eastAsia"/>
                <w:color w:val="0D0D0D" w:themeColor="text1" w:themeTint="F2"/>
              </w:rPr>
              <w:t>SO</w:t>
            </w:r>
            <w:r w:rsidRPr="00FD6EF8">
              <w:rPr>
                <w:rFonts w:hint="eastAsia"/>
                <w:color w:val="0D0D0D" w:themeColor="text1" w:themeTint="F2"/>
                <w:vertAlign w:val="subscript"/>
              </w:rPr>
              <w:t>2</w:t>
            </w:r>
            <w:r w:rsidRPr="00FD6EF8">
              <w:rPr>
                <w:rFonts w:hint="eastAsia"/>
                <w:color w:val="0D0D0D" w:themeColor="text1" w:themeTint="F2"/>
                <w:lang w:val="zh-CN"/>
              </w:rPr>
              <w:t>、</w:t>
            </w:r>
            <w:r w:rsidRPr="00FD6EF8">
              <w:rPr>
                <w:rFonts w:hint="eastAsia"/>
                <w:color w:val="0D0D0D" w:themeColor="text1" w:themeTint="F2"/>
              </w:rPr>
              <w:t>NOx</w:t>
            </w:r>
            <w:r w:rsidRPr="00FD6EF8">
              <w:rPr>
                <w:rFonts w:hint="eastAsia"/>
                <w:color w:val="0D0D0D" w:themeColor="text1" w:themeTint="F2"/>
              </w:rPr>
              <w:t>及颗粒物有组织</w:t>
            </w:r>
            <w:r w:rsidRPr="00FD6EF8">
              <w:rPr>
                <w:rFonts w:hint="eastAsia"/>
                <w:color w:val="0D0D0D" w:themeColor="text1" w:themeTint="F2"/>
                <w:lang w:val="zh-CN"/>
              </w:rPr>
              <w:t>排放执行</w:t>
            </w:r>
            <w:r w:rsidRPr="00FD6EF8">
              <w:rPr>
                <w:color w:val="0D0D0D" w:themeColor="text1" w:themeTint="F2"/>
              </w:rPr>
              <w:t>《</w:t>
            </w:r>
            <w:r w:rsidRPr="00FD6EF8">
              <w:rPr>
                <w:rFonts w:hint="eastAsia"/>
                <w:color w:val="0D0D0D" w:themeColor="text1" w:themeTint="F2"/>
              </w:rPr>
              <w:t>锅炉大气污染物排放</w:t>
            </w:r>
            <w:r w:rsidRPr="00FD6EF8">
              <w:rPr>
                <w:color w:val="0D0D0D" w:themeColor="text1" w:themeTint="F2"/>
              </w:rPr>
              <w:t>标准》</w:t>
            </w:r>
            <w:r w:rsidRPr="00FD6EF8">
              <w:rPr>
                <w:color w:val="0D0D0D" w:themeColor="text1" w:themeTint="F2"/>
              </w:rPr>
              <w:t>(</w:t>
            </w:r>
            <w:r w:rsidRPr="00FD6EF8">
              <w:rPr>
                <w:rFonts w:hint="eastAsia"/>
                <w:color w:val="0D0D0D" w:themeColor="text1" w:themeTint="F2"/>
              </w:rPr>
              <w:t>GB13271</w:t>
            </w:r>
            <w:r w:rsidRPr="00FD6EF8">
              <w:rPr>
                <w:color w:val="0D0D0D" w:themeColor="text1" w:themeTint="F2"/>
              </w:rPr>
              <w:t>-201</w:t>
            </w:r>
            <w:r w:rsidRPr="00FD6EF8">
              <w:rPr>
                <w:rFonts w:hint="eastAsia"/>
                <w:color w:val="0D0D0D" w:themeColor="text1" w:themeTint="F2"/>
              </w:rPr>
              <w:t>4</w:t>
            </w:r>
            <w:r w:rsidRPr="00FD6EF8">
              <w:rPr>
                <w:color w:val="0D0D0D" w:themeColor="text1" w:themeTint="F2"/>
              </w:rPr>
              <w:t xml:space="preserve">) </w:t>
            </w:r>
            <w:r w:rsidRPr="00FD6EF8">
              <w:rPr>
                <w:color w:val="0D0D0D" w:themeColor="text1" w:themeTint="F2"/>
              </w:rPr>
              <w:t>表</w:t>
            </w:r>
            <w:r w:rsidRPr="00FD6EF8">
              <w:rPr>
                <w:rFonts w:hint="eastAsia"/>
                <w:color w:val="0D0D0D" w:themeColor="text1" w:themeTint="F2"/>
              </w:rPr>
              <w:t>3</w:t>
            </w:r>
            <w:r w:rsidRPr="00FD6EF8">
              <w:rPr>
                <w:rFonts w:hint="eastAsia"/>
                <w:color w:val="0D0D0D" w:themeColor="text1" w:themeTint="F2"/>
              </w:rPr>
              <w:t>大气污染物特别排放限值</w:t>
            </w:r>
            <w:r w:rsidRPr="00FD6EF8">
              <w:rPr>
                <w:color w:val="0D0D0D" w:themeColor="text1" w:themeTint="F2"/>
              </w:rPr>
              <w:t>要求</w:t>
            </w:r>
            <w:r w:rsidRPr="00FD6EF8">
              <w:rPr>
                <w:rFonts w:hint="eastAsia"/>
                <w:color w:val="0D0D0D" w:themeColor="text1" w:themeTint="F2"/>
              </w:rPr>
              <w:t>。颗粒物、沥青烟、苯并【</w:t>
            </w:r>
            <w:r w:rsidRPr="00FD6EF8">
              <w:rPr>
                <w:rFonts w:hint="eastAsia"/>
                <w:color w:val="0D0D0D" w:themeColor="text1" w:themeTint="F2"/>
              </w:rPr>
              <w:t>a</w:t>
            </w:r>
            <w:r w:rsidRPr="00FD6EF8">
              <w:rPr>
                <w:rFonts w:hint="eastAsia"/>
                <w:color w:val="0D0D0D" w:themeColor="text1" w:themeTint="F2"/>
              </w:rPr>
              <w:t>】芘及非甲烷总烃厂界无组织排放执行</w:t>
            </w:r>
            <w:r w:rsidRPr="00FD6EF8">
              <w:rPr>
                <w:color w:val="0D0D0D" w:themeColor="text1" w:themeTint="F2"/>
              </w:rPr>
              <w:t>《</w:t>
            </w:r>
            <w:r w:rsidRPr="00FD6EF8">
              <w:rPr>
                <w:rFonts w:ascii="Calibri"/>
                <w:color w:val="0D0D0D" w:themeColor="text1" w:themeTint="F2"/>
                <w:lang w:val="zh-CN"/>
              </w:rPr>
              <w:t>大气污染物综合排放标准》</w:t>
            </w:r>
            <w:r w:rsidRPr="00FD6EF8">
              <w:rPr>
                <w:color w:val="0D0D0D" w:themeColor="text1" w:themeTint="F2"/>
                <w:lang w:val="zh-CN"/>
              </w:rPr>
              <w:t>（</w:t>
            </w:r>
            <w:r w:rsidRPr="00FD6EF8">
              <w:rPr>
                <w:color w:val="0D0D0D" w:themeColor="text1" w:themeTint="F2"/>
                <w:lang w:val="zh-CN"/>
              </w:rPr>
              <w:t>GB16297-1996</w:t>
            </w:r>
            <w:r w:rsidRPr="00FD6EF8">
              <w:rPr>
                <w:color w:val="0D0D0D" w:themeColor="text1" w:themeTint="F2"/>
                <w:lang w:val="zh-CN"/>
              </w:rPr>
              <w:t>）</w:t>
            </w:r>
            <w:r w:rsidRPr="00FD6EF8">
              <w:rPr>
                <w:rFonts w:hint="eastAsia"/>
                <w:color w:val="0D0D0D" w:themeColor="text1" w:themeTint="F2"/>
              </w:rPr>
              <w:t>表</w:t>
            </w:r>
            <w:r w:rsidRPr="00FD6EF8">
              <w:rPr>
                <w:rFonts w:hint="eastAsia"/>
                <w:color w:val="0D0D0D" w:themeColor="text1" w:themeTint="F2"/>
              </w:rPr>
              <w:t>2</w:t>
            </w:r>
            <w:r w:rsidRPr="00FD6EF8">
              <w:rPr>
                <w:rFonts w:hint="eastAsia"/>
                <w:color w:val="0D0D0D" w:themeColor="text1" w:themeTint="F2"/>
              </w:rPr>
              <w:t>无组织排放限值</w:t>
            </w:r>
            <w:r w:rsidRPr="00FD6EF8">
              <w:rPr>
                <w:color w:val="0D0D0D" w:themeColor="text1" w:themeTint="F2"/>
              </w:rPr>
              <w:t>要求</w:t>
            </w:r>
            <w:r w:rsidRPr="00FD6EF8">
              <w:rPr>
                <w:rFonts w:hint="eastAsia"/>
                <w:color w:val="0D0D0D" w:themeColor="text1" w:themeTint="F2"/>
              </w:rPr>
              <w:t>；非甲烷总烃厂房外无组织排放执行</w:t>
            </w:r>
            <w:r w:rsidRPr="00FD6EF8">
              <w:rPr>
                <w:color w:val="0D0D0D" w:themeColor="text1" w:themeTint="F2"/>
              </w:rPr>
              <w:t>《挥发性有机物无组织排放控制标准》（</w:t>
            </w:r>
            <w:r w:rsidRPr="00FD6EF8">
              <w:rPr>
                <w:color w:val="0D0D0D" w:themeColor="text1" w:themeTint="F2"/>
              </w:rPr>
              <w:t>GB37822-2019</w:t>
            </w:r>
            <w:r w:rsidRPr="00FD6EF8">
              <w:rPr>
                <w:color w:val="0D0D0D" w:themeColor="text1" w:themeTint="F2"/>
              </w:rPr>
              <w:t>）表</w:t>
            </w:r>
            <w:r w:rsidRPr="00FD6EF8">
              <w:rPr>
                <w:rFonts w:hint="eastAsia"/>
                <w:color w:val="0D0D0D" w:themeColor="text1" w:themeTint="F2"/>
              </w:rPr>
              <w:t>A.1</w:t>
            </w:r>
            <w:r w:rsidRPr="00FD6EF8">
              <w:rPr>
                <w:rFonts w:hint="eastAsia"/>
                <w:color w:val="0D0D0D" w:themeColor="text1" w:themeTint="F2"/>
              </w:rPr>
              <w:t>排</w:t>
            </w:r>
            <w:r w:rsidRPr="00FD6EF8">
              <w:rPr>
                <w:rFonts w:hint="eastAsia"/>
                <w:color w:val="0D0D0D" w:themeColor="text1" w:themeTint="F2"/>
              </w:rPr>
              <w:lastRenderedPageBreak/>
              <w:t>放限值</w:t>
            </w:r>
            <w:r w:rsidRPr="00FD6EF8">
              <w:rPr>
                <w:color w:val="0D0D0D" w:themeColor="text1" w:themeTint="F2"/>
              </w:rPr>
              <w:t>要求。</w:t>
            </w:r>
          </w:p>
          <w:p w14:paraId="48D9B33F" w14:textId="77777777" w:rsidR="008739F1" w:rsidRPr="00FD6EF8" w:rsidRDefault="003114DE">
            <w:pPr>
              <w:adjustRightInd w:val="0"/>
              <w:jc w:val="center"/>
              <w:rPr>
                <w:rFonts w:hAnsi="宋体"/>
                <w:b/>
                <w:color w:val="0D0D0D" w:themeColor="text1" w:themeTint="F2"/>
                <w:sz w:val="24"/>
              </w:rPr>
            </w:pPr>
            <w:r w:rsidRPr="00FD6EF8">
              <w:rPr>
                <w:b/>
                <w:color w:val="0D0D0D" w:themeColor="text1" w:themeTint="F2"/>
                <w:sz w:val="24"/>
                <w:szCs w:val="28"/>
              </w:rPr>
              <w:t>表</w:t>
            </w:r>
            <w:r w:rsidRPr="00FD6EF8">
              <w:rPr>
                <w:rFonts w:hint="eastAsia"/>
                <w:b/>
                <w:color w:val="0D0D0D" w:themeColor="text1" w:themeTint="F2"/>
                <w:sz w:val="24"/>
                <w:szCs w:val="28"/>
              </w:rPr>
              <w:t>3-</w:t>
            </w:r>
            <w:r w:rsidRPr="00FD6EF8">
              <w:rPr>
                <w:b/>
                <w:color w:val="0D0D0D" w:themeColor="text1" w:themeTint="F2"/>
                <w:sz w:val="24"/>
                <w:szCs w:val="28"/>
              </w:rPr>
              <w:t xml:space="preserve">3 </w:t>
            </w:r>
            <w:r w:rsidRPr="00FD6EF8">
              <w:rPr>
                <w:rFonts w:hAnsi="宋体" w:hint="eastAsia"/>
                <w:b/>
                <w:color w:val="0D0D0D" w:themeColor="text1" w:themeTint="F2"/>
                <w:sz w:val="24"/>
              </w:rPr>
              <w:t xml:space="preserve"> </w:t>
            </w:r>
            <w:r w:rsidRPr="00FD6EF8">
              <w:rPr>
                <w:rFonts w:hAnsi="宋体"/>
                <w:b/>
                <w:color w:val="0D0D0D" w:themeColor="text1" w:themeTint="F2"/>
                <w:sz w:val="24"/>
              </w:rPr>
              <w:t>大气污染物有组织排放标准</w:t>
            </w:r>
            <w:r w:rsidRPr="00FD6EF8">
              <w:rPr>
                <w:rFonts w:hAnsi="宋体" w:hint="eastAsia"/>
                <w:b/>
                <w:color w:val="0D0D0D" w:themeColor="text1" w:themeTint="F2"/>
                <w:sz w:val="24"/>
              </w:rPr>
              <w:t>限值</w:t>
            </w:r>
          </w:p>
          <w:tbl>
            <w:tblPr>
              <w:tblW w:w="5000" w:type="pct"/>
              <w:jc w:val="center"/>
              <w:tblBorders>
                <w:top w:val="single" w:sz="12" w:space="0" w:color="auto"/>
                <w:bottom w:val="single" w:sz="12"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866"/>
              <w:gridCol w:w="675"/>
              <w:gridCol w:w="867"/>
              <w:gridCol w:w="1110"/>
              <w:gridCol w:w="1484"/>
              <w:gridCol w:w="1362"/>
              <w:gridCol w:w="1545"/>
            </w:tblGrid>
            <w:tr w:rsidR="008739F1" w:rsidRPr="00FD6EF8" w14:paraId="51E455D0" w14:textId="77777777" w:rsidTr="00B9204C">
              <w:trPr>
                <w:cantSplit/>
                <w:trHeight w:val="397"/>
                <w:jc w:val="center"/>
              </w:trPr>
              <w:tc>
                <w:tcPr>
                  <w:tcW w:w="547" w:type="pct"/>
                  <w:vAlign w:val="center"/>
                </w:tcPr>
                <w:p w14:paraId="62BE46DC" w14:textId="77777777" w:rsidR="008739F1" w:rsidRPr="00FD6EF8" w:rsidRDefault="003114DE">
                  <w:pPr>
                    <w:spacing w:line="240" w:lineRule="exact"/>
                    <w:jc w:val="center"/>
                    <w:rPr>
                      <w:b/>
                      <w:color w:val="0D0D0D" w:themeColor="text1" w:themeTint="F2"/>
                      <w:szCs w:val="21"/>
                    </w:rPr>
                  </w:pPr>
                  <w:r w:rsidRPr="00FD6EF8">
                    <w:rPr>
                      <w:b/>
                      <w:color w:val="0D0D0D" w:themeColor="text1" w:themeTint="F2"/>
                      <w:szCs w:val="21"/>
                    </w:rPr>
                    <w:t>产污工序</w:t>
                  </w:r>
                </w:p>
              </w:tc>
              <w:tc>
                <w:tcPr>
                  <w:tcW w:w="427" w:type="pct"/>
                  <w:vAlign w:val="center"/>
                </w:tcPr>
                <w:p w14:paraId="38B150FF" w14:textId="77777777" w:rsidR="008739F1" w:rsidRPr="00FD6EF8" w:rsidRDefault="003114DE">
                  <w:pPr>
                    <w:spacing w:line="240" w:lineRule="exact"/>
                    <w:jc w:val="center"/>
                    <w:rPr>
                      <w:b/>
                      <w:color w:val="0D0D0D" w:themeColor="text1" w:themeTint="F2"/>
                      <w:szCs w:val="21"/>
                    </w:rPr>
                  </w:pPr>
                  <w:r w:rsidRPr="00FD6EF8">
                    <w:rPr>
                      <w:b/>
                      <w:color w:val="0D0D0D" w:themeColor="text1" w:themeTint="F2"/>
                      <w:szCs w:val="21"/>
                    </w:rPr>
                    <w:t>排气筒编号</w:t>
                  </w:r>
                </w:p>
              </w:tc>
              <w:tc>
                <w:tcPr>
                  <w:tcW w:w="548" w:type="pct"/>
                  <w:vAlign w:val="center"/>
                </w:tcPr>
                <w:p w14:paraId="057D0FC5" w14:textId="77777777" w:rsidR="008739F1" w:rsidRPr="00FD6EF8" w:rsidRDefault="003114DE">
                  <w:pPr>
                    <w:spacing w:line="240" w:lineRule="exact"/>
                    <w:jc w:val="center"/>
                    <w:rPr>
                      <w:b/>
                      <w:color w:val="0D0D0D" w:themeColor="text1" w:themeTint="F2"/>
                      <w:szCs w:val="21"/>
                    </w:rPr>
                  </w:pPr>
                  <w:r w:rsidRPr="00FD6EF8">
                    <w:rPr>
                      <w:b/>
                      <w:color w:val="0D0D0D" w:themeColor="text1" w:themeTint="F2"/>
                      <w:szCs w:val="21"/>
                    </w:rPr>
                    <w:t>排气筒高度（</w:t>
                  </w:r>
                  <w:r w:rsidRPr="00FD6EF8">
                    <w:rPr>
                      <w:b/>
                      <w:color w:val="0D0D0D" w:themeColor="text1" w:themeTint="F2"/>
                      <w:szCs w:val="21"/>
                    </w:rPr>
                    <w:t>m</w:t>
                  </w:r>
                  <w:r w:rsidRPr="00FD6EF8">
                    <w:rPr>
                      <w:b/>
                      <w:color w:val="0D0D0D" w:themeColor="text1" w:themeTint="F2"/>
                      <w:szCs w:val="21"/>
                    </w:rPr>
                    <w:t>）</w:t>
                  </w:r>
                </w:p>
              </w:tc>
              <w:tc>
                <w:tcPr>
                  <w:tcW w:w="702" w:type="pct"/>
                  <w:vAlign w:val="center"/>
                </w:tcPr>
                <w:p w14:paraId="29D2B6D5" w14:textId="77777777" w:rsidR="008739F1" w:rsidRPr="00FD6EF8" w:rsidRDefault="003114DE">
                  <w:pPr>
                    <w:spacing w:line="240" w:lineRule="exact"/>
                    <w:jc w:val="center"/>
                    <w:rPr>
                      <w:b/>
                      <w:color w:val="0D0D0D" w:themeColor="text1" w:themeTint="F2"/>
                      <w:szCs w:val="21"/>
                    </w:rPr>
                  </w:pPr>
                  <w:r w:rsidRPr="00FD6EF8">
                    <w:rPr>
                      <w:b/>
                      <w:color w:val="0D0D0D" w:themeColor="text1" w:themeTint="F2"/>
                      <w:szCs w:val="21"/>
                    </w:rPr>
                    <w:t>污染物名称</w:t>
                  </w:r>
                </w:p>
              </w:tc>
              <w:tc>
                <w:tcPr>
                  <w:tcW w:w="938" w:type="pct"/>
                  <w:vAlign w:val="center"/>
                </w:tcPr>
                <w:p w14:paraId="13BCE10C" w14:textId="77777777" w:rsidR="008739F1" w:rsidRPr="00FD6EF8" w:rsidRDefault="003114DE">
                  <w:pPr>
                    <w:spacing w:line="240" w:lineRule="exact"/>
                    <w:jc w:val="center"/>
                    <w:rPr>
                      <w:b/>
                      <w:color w:val="0D0D0D" w:themeColor="text1" w:themeTint="F2"/>
                      <w:szCs w:val="21"/>
                    </w:rPr>
                  </w:pPr>
                  <w:r w:rsidRPr="00FD6EF8">
                    <w:rPr>
                      <w:b/>
                      <w:color w:val="0D0D0D" w:themeColor="text1" w:themeTint="F2"/>
                      <w:szCs w:val="21"/>
                    </w:rPr>
                    <w:t>最高允许排放浓度（</w:t>
                  </w:r>
                  <w:r w:rsidRPr="00FD6EF8">
                    <w:rPr>
                      <w:b/>
                      <w:color w:val="0D0D0D" w:themeColor="text1" w:themeTint="F2"/>
                      <w:szCs w:val="21"/>
                    </w:rPr>
                    <w:t>mg/m</w:t>
                  </w:r>
                  <w:r w:rsidRPr="00FD6EF8">
                    <w:rPr>
                      <w:b/>
                      <w:color w:val="0D0D0D" w:themeColor="text1" w:themeTint="F2"/>
                      <w:szCs w:val="21"/>
                      <w:vertAlign w:val="superscript"/>
                    </w:rPr>
                    <w:t>3</w:t>
                  </w:r>
                  <w:r w:rsidRPr="00FD6EF8">
                    <w:rPr>
                      <w:b/>
                      <w:color w:val="0D0D0D" w:themeColor="text1" w:themeTint="F2"/>
                      <w:szCs w:val="21"/>
                    </w:rPr>
                    <w:t>）</w:t>
                  </w:r>
                </w:p>
              </w:tc>
              <w:tc>
                <w:tcPr>
                  <w:tcW w:w="861" w:type="pct"/>
                  <w:vAlign w:val="center"/>
                </w:tcPr>
                <w:p w14:paraId="501250C4" w14:textId="77777777" w:rsidR="008739F1" w:rsidRPr="00FD6EF8" w:rsidRDefault="003114DE">
                  <w:pPr>
                    <w:spacing w:line="240" w:lineRule="exact"/>
                    <w:jc w:val="center"/>
                    <w:rPr>
                      <w:b/>
                      <w:color w:val="0D0D0D" w:themeColor="text1" w:themeTint="F2"/>
                      <w:szCs w:val="21"/>
                    </w:rPr>
                  </w:pPr>
                  <w:r w:rsidRPr="00FD6EF8">
                    <w:rPr>
                      <w:b/>
                      <w:color w:val="0D0D0D" w:themeColor="text1" w:themeTint="F2"/>
                      <w:szCs w:val="21"/>
                    </w:rPr>
                    <w:t>最高允许排放速率（</w:t>
                  </w:r>
                  <w:r w:rsidRPr="00FD6EF8">
                    <w:rPr>
                      <w:b/>
                      <w:color w:val="0D0D0D" w:themeColor="text1" w:themeTint="F2"/>
                      <w:szCs w:val="21"/>
                    </w:rPr>
                    <w:t>kg/h</w:t>
                  </w:r>
                  <w:r w:rsidRPr="00FD6EF8">
                    <w:rPr>
                      <w:b/>
                      <w:color w:val="0D0D0D" w:themeColor="text1" w:themeTint="F2"/>
                      <w:szCs w:val="21"/>
                    </w:rPr>
                    <w:t>）</w:t>
                  </w:r>
                </w:p>
              </w:tc>
              <w:tc>
                <w:tcPr>
                  <w:tcW w:w="977" w:type="pct"/>
                  <w:vAlign w:val="center"/>
                </w:tcPr>
                <w:p w14:paraId="69B14D03" w14:textId="77777777" w:rsidR="008739F1" w:rsidRPr="00FD6EF8" w:rsidRDefault="003114DE">
                  <w:pPr>
                    <w:spacing w:line="240" w:lineRule="exact"/>
                    <w:jc w:val="center"/>
                    <w:rPr>
                      <w:b/>
                      <w:color w:val="0D0D0D" w:themeColor="text1" w:themeTint="F2"/>
                      <w:szCs w:val="21"/>
                    </w:rPr>
                  </w:pPr>
                  <w:r w:rsidRPr="00FD6EF8">
                    <w:rPr>
                      <w:b/>
                      <w:color w:val="0D0D0D" w:themeColor="text1" w:themeTint="F2"/>
                      <w:szCs w:val="21"/>
                    </w:rPr>
                    <w:t>标准来源</w:t>
                  </w:r>
                </w:p>
              </w:tc>
            </w:tr>
            <w:tr w:rsidR="00121C35" w:rsidRPr="00FD6EF8" w14:paraId="5847DC3E" w14:textId="77777777">
              <w:trPr>
                <w:cantSplit/>
                <w:trHeight w:val="397"/>
                <w:jc w:val="center"/>
              </w:trPr>
              <w:tc>
                <w:tcPr>
                  <w:tcW w:w="547" w:type="pct"/>
                  <w:vAlign w:val="center"/>
                </w:tcPr>
                <w:p w14:paraId="3FBCF1B7" w14:textId="77777777" w:rsidR="00121C35" w:rsidRPr="00FD6EF8" w:rsidRDefault="00121C35" w:rsidP="00121C35">
                  <w:pPr>
                    <w:spacing w:line="240" w:lineRule="exact"/>
                    <w:jc w:val="center"/>
                    <w:rPr>
                      <w:color w:val="0D0D0D" w:themeColor="text1" w:themeTint="F2"/>
                      <w:szCs w:val="21"/>
                    </w:rPr>
                  </w:pPr>
                  <w:r w:rsidRPr="00FD6EF8">
                    <w:rPr>
                      <w:rFonts w:hint="eastAsia"/>
                      <w:color w:val="0D0D0D" w:themeColor="text1" w:themeTint="F2"/>
                      <w:szCs w:val="21"/>
                    </w:rPr>
                    <w:t>机制砂进料、破碎及筛分</w:t>
                  </w:r>
                </w:p>
              </w:tc>
              <w:tc>
                <w:tcPr>
                  <w:tcW w:w="427" w:type="pct"/>
                  <w:vAlign w:val="center"/>
                </w:tcPr>
                <w:p w14:paraId="4E91DB90" w14:textId="77777777" w:rsidR="00121C35" w:rsidRPr="00FD6EF8" w:rsidRDefault="00121C35" w:rsidP="00121C35">
                  <w:pPr>
                    <w:spacing w:line="240" w:lineRule="exact"/>
                    <w:jc w:val="center"/>
                    <w:rPr>
                      <w:color w:val="0D0D0D" w:themeColor="text1" w:themeTint="F2"/>
                      <w:szCs w:val="21"/>
                    </w:rPr>
                  </w:pPr>
                  <w:r w:rsidRPr="00FD6EF8">
                    <w:rPr>
                      <w:color w:val="0D0D0D" w:themeColor="text1" w:themeTint="F2"/>
                      <w:szCs w:val="21"/>
                    </w:rPr>
                    <w:t>DA001</w:t>
                  </w:r>
                </w:p>
              </w:tc>
              <w:tc>
                <w:tcPr>
                  <w:tcW w:w="548" w:type="pct"/>
                  <w:vAlign w:val="center"/>
                </w:tcPr>
                <w:p w14:paraId="4CA0F43C" w14:textId="77777777" w:rsidR="00121C35" w:rsidRPr="00FD6EF8" w:rsidRDefault="00121C35" w:rsidP="00121C35">
                  <w:pPr>
                    <w:spacing w:line="240" w:lineRule="exact"/>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5</w:t>
                  </w:r>
                </w:p>
              </w:tc>
              <w:tc>
                <w:tcPr>
                  <w:tcW w:w="702" w:type="pct"/>
                  <w:vAlign w:val="center"/>
                </w:tcPr>
                <w:p w14:paraId="55C6823B" w14:textId="77777777" w:rsidR="00121C35" w:rsidRPr="00FD6EF8" w:rsidRDefault="00121C35" w:rsidP="00121C35">
                  <w:pPr>
                    <w:spacing w:line="240" w:lineRule="exact"/>
                    <w:jc w:val="center"/>
                    <w:rPr>
                      <w:color w:val="0D0D0D" w:themeColor="text1" w:themeTint="F2"/>
                      <w:szCs w:val="21"/>
                    </w:rPr>
                  </w:pPr>
                  <w:r w:rsidRPr="00FD6EF8">
                    <w:rPr>
                      <w:color w:val="0D0D0D" w:themeColor="text1" w:themeTint="F2"/>
                      <w:szCs w:val="21"/>
                    </w:rPr>
                    <w:t>颗粒物</w:t>
                  </w:r>
                </w:p>
              </w:tc>
              <w:tc>
                <w:tcPr>
                  <w:tcW w:w="938" w:type="pct"/>
                  <w:vAlign w:val="center"/>
                </w:tcPr>
                <w:p w14:paraId="3B7EE282" w14:textId="4B8AA212" w:rsidR="00121C35" w:rsidRPr="00FD6EF8" w:rsidRDefault="00121C35" w:rsidP="00121C35">
                  <w:pPr>
                    <w:spacing w:line="240" w:lineRule="exact"/>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20</w:t>
                  </w:r>
                </w:p>
              </w:tc>
              <w:tc>
                <w:tcPr>
                  <w:tcW w:w="861" w:type="pct"/>
                  <w:vAlign w:val="center"/>
                </w:tcPr>
                <w:p w14:paraId="0DC45D3C" w14:textId="46B460A2" w:rsidR="00121C35" w:rsidRPr="00FD6EF8" w:rsidRDefault="00121C35" w:rsidP="00121C35">
                  <w:pPr>
                    <w:spacing w:line="240" w:lineRule="exact"/>
                    <w:jc w:val="center"/>
                    <w:rPr>
                      <w:color w:val="0D0D0D" w:themeColor="text1" w:themeTint="F2"/>
                      <w:szCs w:val="21"/>
                    </w:rPr>
                  </w:pPr>
                  <w:r w:rsidRPr="00FD6EF8">
                    <w:rPr>
                      <w:rFonts w:hint="eastAsia"/>
                      <w:color w:val="0D0D0D" w:themeColor="text1" w:themeTint="F2"/>
                      <w:szCs w:val="21"/>
                    </w:rPr>
                    <w:t>3</w:t>
                  </w:r>
                  <w:r w:rsidRPr="00FD6EF8">
                    <w:rPr>
                      <w:color w:val="0D0D0D" w:themeColor="text1" w:themeTint="F2"/>
                      <w:szCs w:val="21"/>
                    </w:rPr>
                    <w:t>.5</w:t>
                  </w:r>
                </w:p>
              </w:tc>
              <w:tc>
                <w:tcPr>
                  <w:tcW w:w="977" w:type="pct"/>
                  <w:vAlign w:val="center"/>
                </w:tcPr>
                <w:p w14:paraId="41398FA1" w14:textId="3D7B129B" w:rsidR="00121C35" w:rsidRPr="00FD6EF8" w:rsidRDefault="00121C35" w:rsidP="00121C35">
                  <w:pPr>
                    <w:spacing w:line="240" w:lineRule="exact"/>
                    <w:jc w:val="center"/>
                    <w:rPr>
                      <w:color w:val="0D0D0D" w:themeColor="text1" w:themeTint="F2"/>
                      <w:szCs w:val="21"/>
                    </w:rPr>
                  </w:pPr>
                  <w:r w:rsidRPr="00FD6EF8">
                    <w:rPr>
                      <w:color w:val="0D0D0D" w:themeColor="text1" w:themeTint="F2"/>
                      <w:szCs w:val="21"/>
                    </w:rPr>
                    <w:t>《</w:t>
                  </w:r>
                  <w:r w:rsidRPr="00FD6EF8">
                    <w:rPr>
                      <w:rFonts w:ascii="Calibri"/>
                      <w:color w:val="0D0D0D" w:themeColor="text1" w:themeTint="F2"/>
                      <w:szCs w:val="21"/>
                      <w:lang w:val="zh-CN"/>
                    </w:rPr>
                    <w:t>大气污染物综合排放标准》</w:t>
                  </w:r>
                  <w:r w:rsidRPr="00FD6EF8">
                    <w:rPr>
                      <w:color w:val="0D0D0D" w:themeColor="text1" w:themeTint="F2"/>
                      <w:szCs w:val="21"/>
                      <w:lang w:val="zh-CN"/>
                    </w:rPr>
                    <w:t>（</w:t>
                  </w:r>
                  <w:r w:rsidRPr="00FD6EF8">
                    <w:rPr>
                      <w:color w:val="0D0D0D" w:themeColor="text1" w:themeTint="F2"/>
                      <w:szCs w:val="21"/>
                      <w:lang w:val="zh-CN"/>
                    </w:rPr>
                    <w:t>GB16297-1996</w:t>
                  </w:r>
                  <w:r w:rsidRPr="00FD6EF8">
                    <w:rPr>
                      <w:color w:val="0D0D0D" w:themeColor="text1" w:themeTint="F2"/>
                      <w:szCs w:val="21"/>
                      <w:lang w:val="zh-CN"/>
                    </w:rPr>
                    <w:t>）</w:t>
                  </w:r>
                </w:p>
              </w:tc>
            </w:tr>
            <w:tr w:rsidR="00121C35" w:rsidRPr="00FD6EF8" w14:paraId="7B8A1020" w14:textId="77777777" w:rsidTr="00B9204C">
              <w:trPr>
                <w:cantSplit/>
                <w:trHeight w:val="397"/>
                <w:jc w:val="center"/>
              </w:trPr>
              <w:tc>
                <w:tcPr>
                  <w:tcW w:w="547" w:type="pct"/>
                  <w:vMerge w:val="restart"/>
                  <w:vAlign w:val="center"/>
                </w:tcPr>
                <w:p w14:paraId="57D91EAC" w14:textId="3CFAAACD" w:rsidR="00121C35" w:rsidRPr="00FD6EF8" w:rsidRDefault="00121C35" w:rsidP="00121C35">
                  <w:pPr>
                    <w:spacing w:line="240" w:lineRule="exact"/>
                    <w:jc w:val="center"/>
                    <w:rPr>
                      <w:color w:val="0D0D0D" w:themeColor="text1" w:themeTint="F2"/>
                      <w:szCs w:val="21"/>
                    </w:rPr>
                  </w:pPr>
                  <w:r w:rsidRPr="00FD6EF8">
                    <w:rPr>
                      <w:rFonts w:hint="eastAsia"/>
                      <w:color w:val="0D0D0D" w:themeColor="text1" w:themeTint="F2"/>
                      <w:szCs w:val="21"/>
                    </w:rPr>
                    <w:t>进料、皮带输送、</w:t>
                  </w:r>
                  <w:r w:rsidRPr="00FD6EF8">
                    <w:rPr>
                      <w:rFonts w:hint="eastAsia"/>
                      <w:color w:val="0D0D0D" w:themeColor="text1" w:themeTint="F2"/>
                      <w:szCs w:val="21"/>
                      <w:lang w:val="zh-CN"/>
                    </w:rPr>
                    <w:t>柴油燃烧、搅拌及沥青加热、</w:t>
                  </w:r>
                  <w:r w:rsidRPr="00FD6EF8">
                    <w:rPr>
                      <w:rFonts w:hint="eastAsia"/>
                      <w:color w:val="0D0D0D" w:themeColor="text1" w:themeTint="F2"/>
                      <w:lang w:val="zh-CN"/>
                    </w:rPr>
                    <w:t>成品沥青卸料</w:t>
                  </w:r>
                </w:p>
              </w:tc>
              <w:tc>
                <w:tcPr>
                  <w:tcW w:w="427" w:type="pct"/>
                  <w:vMerge w:val="restart"/>
                  <w:vAlign w:val="center"/>
                </w:tcPr>
                <w:p w14:paraId="3F7A98C2" w14:textId="77777777" w:rsidR="00121C35" w:rsidRPr="00FD6EF8" w:rsidRDefault="00121C35" w:rsidP="00121C35">
                  <w:pPr>
                    <w:spacing w:line="240" w:lineRule="exact"/>
                    <w:jc w:val="center"/>
                    <w:rPr>
                      <w:color w:val="0D0D0D" w:themeColor="text1" w:themeTint="F2"/>
                      <w:szCs w:val="21"/>
                    </w:rPr>
                  </w:pPr>
                  <w:r w:rsidRPr="00FD6EF8">
                    <w:rPr>
                      <w:rFonts w:hint="eastAsia"/>
                      <w:color w:val="0D0D0D" w:themeColor="text1" w:themeTint="F2"/>
                      <w:szCs w:val="21"/>
                    </w:rPr>
                    <w:t>D</w:t>
                  </w:r>
                  <w:r w:rsidRPr="00FD6EF8">
                    <w:rPr>
                      <w:color w:val="0D0D0D" w:themeColor="text1" w:themeTint="F2"/>
                      <w:szCs w:val="21"/>
                    </w:rPr>
                    <w:t>A002</w:t>
                  </w:r>
                </w:p>
              </w:tc>
              <w:tc>
                <w:tcPr>
                  <w:tcW w:w="548" w:type="pct"/>
                  <w:vMerge w:val="restart"/>
                  <w:vAlign w:val="center"/>
                </w:tcPr>
                <w:p w14:paraId="5D431002" w14:textId="77777777" w:rsidR="00121C35" w:rsidRPr="00FD6EF8" w:rsidRDefault="00121C35" w:rsidP="00121C35">
                  <w:pPr>
                    <w:spacing w:line="240" w:lineRule="exact"/>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5</w:t>
                  </w:r>
                </w:p>
              </w:tc>
              <w:tc>
                <w:tcPr>
                  <w:tcW w:w="702" w:type="pct"/>
                  <w:vAlign w:val="center"/>
                </w:tcPr>
                <w:p w14:paraId="70CA0C24" w14:textId="77777777" w:rsidR="00121C35" w:rsidRPr="00FD6EF8" w:rsidRDefault="00121C35" w:rsidP="00121C35">
                  <w:pPr>
                    <w:spacing w:line="240" w:lineRule="exact"/>
                    <w:jc w:val="center"/>
                    <w:rPr>
                      <w:color w:val="0D0D0D" w:themeColor="text1" w:themeTint="F2"/>
                      <w:szCs w:val="21"/>
                    </w:rPr>
                  </w:pPr>
                  <w:r w:rsidRPr="00FD6EF8">
                    <w:rPr>
                      <w:rFonts w:hint="eastAsia"/>
                      <w:color w:val="0D0D0D" w:themeColor="text1" w:themeTint="F2"/>
                      <w:szCs w:val="21"/>
                    </w:rPr>
                    <w:t>颗粒物</w:t>
                  </w:r>
                </w:p>
              </w:tc>
              <w:tc>
                <w:tcPr>
                  <w:tcW w:w="938" w:type="pct"/>
                  <w:vAlign w:val="center"/>
                </w:tcPr>
                <w:p w14:paraId="1240C51B" w14:textId="23278E17" w:rsidR="00121C35" w:rsidRPr="00FD6EF8" w:rsidRDefault="00121C35" w:rsidP="00121C35">
                  <w:pPr>
                    <w:spacing w:line="240" w:lineRule="exact"/>
                    <w:jc w:val="center"/>
                    <w:rPr>
                      <w:color w:val="0D0D0D" w:themeColor="text1" w:themeTint="F2"/>
                      <w:szCs w:val="21"/>
                    </w:rPr>
                  </w:pPr>
                  <w:r w:rsidRPr="00FD6EF8">
                    <w:rPr>
                      <w:color w:val="0D0D0D" w:themeColor="text1" w:themeTint="F2"/>
                      <w:szCs w:val="21"/>
                    </w:rPr>
                    <w:t>30</w:t>
                  </w:r>
                </w:p>
              </w:tc>
              <w:tc>
                <w:tcPr>
                  <w:tcW w:w="861" w:type="pct"/>
                  <w:vAlign w:val="center"/>
                </w:tcPr>
                <w:p w14:paraId="59D65262" w14:textId="1A96F090" w:rsidR="00121C35" w:rsidRPr="00FD6EF8" w:rsidRDefault="00121C35" w:rsidP="00121C35">
                  <w:pPr>
                    <w:spacing w:line="240" w:lineRule="exact"/>
                    <w:jc w:val="center"/>
                    <w:rPr>
                      <w:color w:val="0D0D0D" w:themeColor="text1" w:themeTint="F2"/>
                      <w:szCs w:val="21"/>
                    </w:rPr>
                  </w:pPr>
                  <w:r w:rsidRPr="00FD6EF8">
                    <w:rPr>
                      <w:color w:val="0D0D0D" w:themeColor="text1" w:themeTint="F2"/>
                      <w:szCs w:val="21"/>
                    </w:rPr>
                    <w:t>/</w:t>
                  </w:r>
                </w:p>
              </w:tc>
              <w:tc>
                <w:tcPr>
                  <w:tcW w:w="977" w:type="pct"/>
                  <w:vMerge w:val="restart"/>
                  <w:vAlign w:val="center"/>
                </w:tcPr>
                <w:p w14:paraId="0E234E93" w14:textId="7F869B03" w:rsidR="00121C35" w:rsidRPr="00FD6EF8" w:rsidRDefault="00121C35" w:rsidP="00121C35">
                  <w:pPr>
                    <w:spacing w:line="240" w:lineRule="exact"/>
                    <w:jc w:val="center"/>
                    <w:rPr>
                      <w:color w:val="0D0D0D" w:themeColor="text1" w:themeTint="F2"/>
                      <w:szCs w:val="21"/>
                    </w:rPr>
                  </w:pPr>
                  <w:r w:rsidRPr="00FD6EF8">
                    <w:rPr>
                      <w:rFonts w:hint="eastAsia"/>
                      <w:color w:val="0D0D0D" w:themeColor="text1" w:themeTint="F2"/>
                    </w:rPr>
                    <w:t>《工业炉窑大气污染物排放标准》</w:t>
                  </w:r>
                  <w:r w:rsidRPr="00FD6EF8">
                    <w:rPr>
                      <w:rFonts w:hint="eastAsia"/>
                      <w:color w:val="0D0D0D" w:themeColor="text1" w:themeTint="F2"/>
                    </w:rPr>
                    <w:t>(GB9078-1996</w:t>
                  </w:r>
                  <w:r w:rsidRPr="00FD6EF8">
                    <w:rPr>
                      <w:rFonts w:hint="eastAsia"/>
                      <w:color w:val="0D0D0D" w:themeColor="text1" w:themeTint="F2"/>
                    </w:rPr>
                    <w:t>）</w:t>
                  </w:r>
                </w:p>
              </w:tc>
            </w:tr>
            <w:tr w:rsidR="00121C35" w:rsidRPr="00FD6EF8" w14:paraId="084F1453" w14:textId="77777777" w:rsidTr="0041409B">
              <w:trPr>
                <w:cantSplit/>
                <w:trHeight w:val="397"/>
                <w:jc w:val="center"/>
              </w:trPr>
              <w:tc>
                <w:tcPr>
                  <w:tcW w:w="547" w:type="pct"/>
                  <w:vMerge/>
                  <w:vAlign w:val="center"/>
                </w:tcPr>
                <w:p w14:paraId="7A999AB3" w14:textId="77777777" w:rsidR="00121C35" w:rsidRPr="00FD6EF8" w:rsidRDefault="00121C35" w:rsidP="00121C35">
                  <w:pPr>
                    <w:spacing w:line="240" w:lineRule="exact"/>
                    <w:jc w:val="center"/>
                    <w:rPr>
                      <w:color w:val="0D0D0D" w:themeColor="text1" w:themeTint="F2"/>
                      <w:szCs w:val="21"/>
                    </w:rPr>
                  </w:pPr>
                </w:p>
              </w:tc>
              <w:tc>
                <w:tcPr>
                  <w:tcW w:w="427" w:type="pct"/>
                  <w:vMerge/>
                  <w:vAlign w:val="center"/>
                </w:tcPr>
                <w:p w14:paraId="71D0C7A0" w14:textId="77777777" w:rsidR="00121C35" w:rsidRPr="00FD6EF8" w:rsidRDefault="00121C35" w:rsidP="00121C35">
                  <w:pPr>
                    <w:spacing w:line="240" w:lineRule="exact"/>
                    <w:jc w:val="center"/>
                    <w:rPr>
                      <w:color w:val="0D0D0D" w:themeColor="text1" w:themeTint="F2"/>
                      <w:szCs w:val="21"/>
                    </w:rPr>
                  </w:pPr>
                </w:p>
              </w:tc>
              <w:tc>
                <w:tcPr>
                  <w:tcW w:w="548" w:type="pct"/>
                  <w:vMerge/>
                  <w:vAlign w:val="center"/>
                </w:tcPr>
                <w:p w14:paraId="7187360A" w14:textId="77777777" w:rsidR="00121C35" w:rsidRPr="00FD6EF8" w:rsidRDefault="00121C35" w:rsidP="00121C35">
                  <w:pPr>
                    <w:spacing w:line="240" w:lineRule="exact"/>
                    <w:jc w:val="center"/>
                    <w:rPr>
                      <w:color w:val="0D0D0D" w:themeColor="text1" w:themeTint="F2"/>
                      <w:szCs w:val="21"/>
                    </w:rPr>
                  </w:pPr>
                </w:p>
              </w:tc>
              <w:tc>
                <w:tcPr>
                  <w:tcW w:w="702" w:type="pct"/>
                  <w:vAlign w:val="center"/>
                </w:tcPr>
                <w:p w14:paraId="6B3113A4" w14:textId="77777777" w:rsidR="00121C35" w:rsidRPr="00FD6EF8" w:rsidRDefault="00121C35" w:rsidP="00121C35">
                  <w:pPr>
                    <w:spacing w:line="240" w:lineRule="exact"/>
                    <w:jc w:val="center"/>
                    <w:rPr>
                      <w:color w:val="0D0D0D" w:themeColor="text1" w:themeTint="F2"/>
                      <w:szCs w:val="21"/>
                    </w:rPr>
                  </w:pPr>
                  <w:r w:rsidRPr="00FD6EF8">
                    <w:rPr>
                      <w:rFonts w:hint="eastAsia"/>
                      <w:color w:val="0D0D0D" w:themeColor="text1" w:themeTint="F2"/>
                      <w:szCs w:val="21"/>
                    </w:rPr>
                    <w:t>SO</w:t>
                  </w:r>
                  <w:r w:rsidRPr="00FD6EF8">
                    <w:rPr>
                      <w:rFonts w:hint="eastAsia"/>
                      <w:color w:val="0D0D0D" w:themeColor="text1" w:themeTint="F2"/>
                      <w:szCs w:val="21"/>
                      <w:vertAlign w:val="subscript"/>
                    </w:rPr>
                    <w:t>2</w:t>
                  </w:r>
                </w:p>
              </w:tc>
              <w:tc>
                <w:tcPr>
                  <w:tcW w:w="938" w:type="pct"/>
                  <w:vAlign w:val="center"/>
                </w:tcPr>
                <w:p w14:paraId="54CB7E14" w14:textId="39D6F0DD" w:rsidR="00121C35" w:rsidRPr="00FD6EF8" w:rsidRDefault="00121C35" w:rsidP="00121C35">
                  <w:pPr>
                    <w:spacing w:line="240" w:lineRule="exact"/>
                    <w:jc w:val="center"/>
                    <w:rPr>
                      <w:color w:val="0D0D0D" w:themeColor="text1" w:themeTint="F2"/>
                      <w:szCs w:val="21"/>
                    </w:rPr>
                  </w:pPr>
                  <w:r w:rsidRPr="00FD6EF8">
                    <w:rPr>
                      <w:color w:val="0D0D0D" w:themeColor="text1" w:themeTint="F2"/>
                      <w:szCs w:val="21"/>
                    </w:rPr>
                    <w:t>200</w:t>
                  </w:r>
                </w:p>
              </w:tc>
              <w:tc>
                <w:tcPr>
                  <w:tcW w:w="861" w:type="pct"/>
                  <w:vAlign w:val="center"/>
                </w:tcPr>
                <w:p w14:paraId="1DB096B7" w14:textId="64A4444F" w:rsidR="00121C35" w:rsidRPr="00FD6EF8" w:rsidRDefault="00121C35" w:rsidP="00121C35">
                  <w:pPr>
                    <w:spacing w:line="240" w:lineRule="exact"/>
                    <w:jc w:val="center"/>
                    <w:rPr>
                      <w:color w:val="0D0D0D" w:themeColor="text1" w:themeTint="F2"/>
                      <w:szCs w:val="21"/>
                    </w:rPr>
                  </w:pPr>
                  <w:r w:rsidRPr="00FD6EF8">
                    <w:rPr>
                      <w:color w:val="0D0D0D" w:themeColor="text1" w:themeTint="F2"/>
                      <w:szCs w:val="21"/>
                    </w:rPr>
                    <w:t>/</w:t>
                  </w:r>
                </w:p>
              </w:tc>
              <w:tc>
                <w:tcPr>
                  <w:tcW w:w="977" w:type="pct"/>
                  <w:vMerge/>
                  <w:vAlign w:val="center"/>
                </w:tcPr>
                <w:p w14:paraId="1A92AEF8" w14:textId="0773C62F" w:rsidR="00121C35" w:rsidRPr="00FD6EF8" w:rsidRDefault="00121C35" w:rsidP="00121C35">
                  <w:pPr>
                    <w:spacing w:line="240" w:lineRule="exact"/>
                    <w:jc w:val="center"/>
                    <w:rPr>
                      <w:bCs/>
                      <w:color w:val="0D0D0D" w:themeColor="text1" w:themeTint="F2"/>
                      <w:szCs w:val="21"/>
                    </w:rPr>
                  </w:pPr>
                </w:p>
              </w:tc>
            </w:tr>
            <w:tr w:rsidR="00121C35" w:rsidRPr="00FD6EF8" w14:paraId="27ED4221" w14:textId="77777777" w:rsidTr="00B9204C">
              <w:trPr>
                <w:cantSplit/>
                <w:trHeight w:val="397"/>
                <w:jc w:val="center"/>
              </w:trPr>
              <w:tc>
                <w:tcPr>
                  <w:tcW w:w="547" w:type="pct"/>
                  <w:vMerge/>
                  <w:vAlign w:val="center"/>
                </w:tcPr>
                <w:p w14:paraId="5CCB586B" w14:textId="77777777" w:rsidR="00121C35" w:rsidRPr="00FD6EF8" w:rsidRDefault="00121C35" w:rsidP="00121C35">
                  <w:pPr>
                    <w:spacing w:line="240" w:lineRule="exact"/>
                    <w:jc w:val="center"/>
                    <w:rPr>
                      <w:color w:val="0D0D0D" w:themeColor="text1" w:themeTint="F2"/>
                      <w:szCs w:val="21"/>
                    </w:rPr>
                  </w:pPr>
                </w:p>
              </w:tc>
              <w:tc>
                <w:tcPr>
                  <w:tcW w:w="427" w:type="pct"/>
                  <w:vMerge/>
                  <w:vAlign w:val="center"/>
                </w:tcPr>
                <w:p w14:paraId="000BD76B" w14:textId="77777777" w:rsidR="00121C35" w:rsidRPr="00FD6EF8" w:rsidRDefault="00121C35" w:rsidP="00121C35">
                  <w:pPr>
                    <w:spacing w:line="240" w:lineRule="exact"/>
                    <w:jc w:val="center"/>
                    <w:rPr>
                      <w:color w:val="0D0D0D" w:themeColor="text1" w:themeTint="F2"/>
                      <w:szCs w:val="21"/>
                    </w:rPr>
                  </w:pPr>
                </w:p>
              </w:tc>
              <w:tc>
                <w:tcPr>
                  <w:tcW w:w="548" w:type="pct"/>
                  <w:vMerge/>
                  <w:vAlign w:val="center"/>
                </w:tcPr>
                <w:p w14:paraId="6153CF7A" w14:textId="77777777" w:rsidR="00121C35" w:rsidRPr="00FD6EF8" w:rsidRDefault="00121C35" w:rsidP="00121C35">
                  <w:pPr>
                    <w:spacing w:line="240" w:lineRule="exact"/>
                    <w:jc w:val="center"/>
                    <w:rPr>
                      <w:color w:val="0D0D0D" w:themeColor="text1" w:themeTint="F2"/>
                      <w:szCs w:val="21"/>
                    </w:rPr>
                  </w:pPr>
                </w:p>
              </w:tc>
              <w:tc>
                <w:tcPr>
                  <w:tcW w:w="702" w:type="pct"/>
                  <w:vAlign w:val="center"/>
                </w:tcPr>
                <w:p w14:paraId="674B7095" w14:textId="77777777" w:rsidR="00121C35" w:rsidRPr="00FD6EF8" w:rsidRDefault="00121C35" w:rsidP="00121C35">
                  <w:pPr>
                    <w:spacing w:line="240" w:lineRule="exact"/>
                    <w:jc w:val="center"/>
                    <w:rPr>
                      <w:color w:val="0D0D0D" w:themeColor="text1" w:themeTint="F2"/>
                      <w:szCs w:val="21"/>
                    </w:rPr>
                  </w:pPr>
                  <w:r w:rsidRPr="00FD6EF8">
                    <w:rPr>
                      <w:rFonts w:hint="eastAsia"/>
                      <w:color w:val="0D0D0D" w:themeColor="text1" w:themeTint="F2"/>
                      <w:szCs w:val="21"/>
                    </w:rPr>
                    <w:t>NOx</w:t>
                  </w:r>
                </w:p>
              </w:tc>
              <w:tc>
                <w:tcPr>
                  <w:tcW w:w="938" w:type="pct"/>
                  <w:vAlign w:val="center"/>
                </w:tcPr>
                <w:p w14:paraId="542AF5DF" w14:textId="29601C4D" w:rsidR="00121C35" w:rsidRPr="00FD6EF8" w:rsidRDefault="00121C35" w:rsidP="00121C35">
                  <w:pPr>
                    <w:spacing w:line="240" w:lineRule="exact"/>
                    <w:jc w:val="center"/>
                    <w:rPr>
                      <w:color w:val="0D0D0D" w:themeColor="text1" w:themeTint="F2"/>
                      <w:szCs w:val="21"/>
                    </w:rPr>
                  </w:pPr>
                  <w:r w:rsidRPr="00FD6EF8">
                    <w:rPr>
                      <w:color w:val="0D0D0D" w:themeColor="text1" w:themeTint="F2"/>
                      <w:szCs w:val="21"/>
                    </w:rPr>
                    <w:t>300</w:t>
                  </w:r>
                </w:p>
              </w:tc>
              <w:tc>
                <w:tcPr>
                  <w:tcW w:w="861" w:type="pct"/>
                  <w:vAlign w:val="center"/>
                </w:tcPr>
                <w:p w14:paraId="0F273B84" w14:textId="015DCBE3" w:rsidR="00121C35" w:rsidRPr="00FD6EF8" w:rsidRDefault="00121C35" w:rsidP="00121C35">
                  <w:pPr>
                    <w:spacing w:line="240" w:lineRule="exact"/>
                    <w:jc w:val="center"/>
                    <w:rPr>
                      <w:color w:val="0D0D0D" w:themeColor="text1" w:themeTint="F2"/>
                      <w:szCs w:val="21"/>
                    </w:rPr>
                  </w:pPr>
                  <w:r w:rsidRPr="00FD6EF8">
                    <w:rPr>
                      <w:color w:val="0D0D0D" w:themeColor="text1" w:themeTint="F2"/>
                      <w:szCs w:val="21"/>
                    </w:rPr>
                    <w:t>/</w:t>
                  </w:r>
                </w:p>
              </w:tc>
              <w:tc>
                <w:tcPr>
                  <w:tcW w:w="977" w:type="pct"/>
                  <w:vMerge/>
                  <w:vAlign w:val="center"/>
                </w:tcPr>
                <w:p w14:paraId="6F22DFB6" w14:textId="77777777" w:rsidR="00121C35" w:rsidRPr="00FD6EF8" w:rsidRDefault="00121C35" w:rsidP="00121C35">
                  <w:pPr>
                    <w:spacing w:line="240" w:lineRule="exact"/>
                    <w:jc w:val="center"/>
                    <w:rPr>
                      <w:bCs/>
                      <w:color w:val="0D0D0D" w:themeColor="text1" w:themeTint="F2"/>
                      <w:szCs w:val="21"/>
                    </w:rPr>
                  </w:pPr>
                </w:p>
              </w:tc>
            </w:tr>
            <w:tr w:rsidR="00121C35" w:rsidRPr="00FD6EF8" w14:paraId="53DE9166" w14:textId="77777777" w:rsidTr="00B9204C">
              <w:trPr>
                <w:cantSplit/>
                <w:trHeight w:val="397"/>
                <w:jc w:val="center"/>
              </w:trPr>
              <w:tc>
                <w:tcPr>
                  <w:tcW w:w="547" w:type="pct"/>
                  <w:vMerge/>
                  <w:vAlign w:val="center"/>
                </w:tcPr>
                <w:p w14:paraId="540EACF3" w14:textId="77777777" w:rsidR="00121C35" w:rsidRPr="00FD6EF8" w:rsidRDefault="00121C35" w:rsidP="00121C35">
                  <w:pPr>
                    <w:spacing w:line="240" w:lineRule="exact"/>
                    <w:jc w:val="center"/>
                    <w:rPr>
                      <w:color w:val="0D0D0D" w:themeColor="text1" w:themeTint="F2"/>
                      <w:szCs w:val="21"/>
                    </w:rPr>
                  </w:pPr>
                </w:p>
              </w:tc>
              <w:tc>
                <w:tcPr>
                  <w:tcW w:w="427" w:type="pct"/>
                  <w:vMerge/>
                  <w:vAlign w:val="center"/>
                </w:tcPr>
                <w:p w14:paraId="520DD29F" w14:textId="77777777" w:rsidR="00121C35" w:rsidRPr="00FD6EF8" w:rsidRDefault="00121C35" w:rsidP="00121C35">
                  <w:pPr>
                    <w:spacing w:line="240" w:lineRule="exact"/>
                    <w:jc w:val="center"/>
                    <w:rPr>
                      <w:color w:val="0D0D0D" w:themeColor="text1" w:themeTint="F2"/>
                      <w:szCs w:val="21"/>
                    </w:rPr>
                  </w:pPr>
                </w:p>
              </w:tc>
              <w:tc>
                <w:tcPr>
                  <w:tcW w:w="548" w:type="pct"/>
                  <w:vMerge/>
                  <w:vAlign w:val="center"/>
                </w:tcPr>
                <w:p w14:paraId="775610A0" w14:textId="77777777" w:rsidR="00121C35" w:rsidRPr="00FD6EF8" w:rsidRDefault="00121C35" w:rsidP="00121C35">
                  <w:pPr>
                    <w:spacing w:line="240" w:lineRule="exact"/>
                    <w:jc w:val="center"/>
                    <w:rPr>
                      <w:color w:val="0D0D0D" w:themeColor="text1" w:themeTint="F2"/>
                      <w:szCs w:val="21"/>
                    </w:rPr>
                  </w:pPr>
                </w:p>
              </w:tc>
              <w:tc>
                <w:tcPr>
                  <w:tcW w:w="702" w:type="pct"/>
                  <w:vAlign w:val="center"/>
                </w:tcPr>
                <w:p w14:paraId="3BC8B56C" w14:textId="77777777" w:rsidR="00121C35" w:rsidRPr="00FD6EF8" w:rsidRDefault="00121C35" w:rsidP="00121C35">
                  <w:pPr>
                    <w:spacing w:line="240" w:lineRule="exact"/>
                    <w:jc w:val="center"/>
                    <w:rPr>
                      <w:color w:val="0D0D0D" w:themeColor="text1" w:themeTint="F2"/>
                      <w:szCs w:val="21"/>
                    </w:rPr>
                  </w:pPr>
                  <w:r w:rsidRPr="00FD6EF8">
                    <w:rPr>
                      <w:rFonts w:hint="eastAsia"/>
                      <w:color w:val="0D0D0D" w:themeColor="text1" w:themeTint="F2"/>
                      <w:szCs w:val="21"/>
                    </w:rPr>
                    <w:t>沥青烟</w:t>
                  </w:r>
                </w:p>
              </w:tc>
              <w:tc>
                <w:tcPr>
                  <w:tcW w:w="938" w:type="pct"/>
                  <w:vAlign w:val="center"/>
                </w:tcPr>
                <w:p w14:paraId="1DE4CE46" w14:textId="55901F2E" w:rsidR="00121C35" w:rsidRPr="00FD6EF8" w:rsidRDefault="00121C35" w:rsidP="00121C35">
                  <w:pPr>
                    <w:spacing w:line="240" w:lineRule="exact"/>
                    <w:jc w:val="center"/>
                    <w:rPr>
                      <w:color w:val="0D0D0D" w:themeColor="text1" w:themeTint="F2"/>
                      <w:szCs w:val="21"/>
                    </w:rPr>
                  </w:pPr>
                  <w:r w:rsidRPr="00FD6EF8">
                    <w:rPr>
                      <w:rFonts w:hint="eastAsia"/>
                      <w:color w:val="0D0D0D" w:themeColor="text1" w:themeTint="F2"/>
                      <w:szCs w:val="21"/>
                    </w:rPr>
                    <w:t>7</w:t>
                  </w:r>
                  <w:r w:rsidRPr="00FD6EF8">
                    <w:rPr>
                      <w:color w:val="0D0D0D" w:themeColor="text1" w:themeTint="F2"/>
                      <w:szCs w:val="21"/>
                    </w:rPr>
                    <w:t>5</w:t>
                  </w:r>
                </w:p>
              </w:tc>
              <w:tc>
                <w:tcPr>
                  <w:tcW w:w="861" w:type="pct"/>
                  <w:vAlign w:val="center"/>
                </w:tcPr>
                <w:p w14:paraId="6DCA0554" w14:textId="14D8380C" w:rsidR="00121C35" w:rsidRPr="00FD6EF8" w:rsidRDefault="00121C35" w:rsidP="00121C35">
                  <w:pPr>
                    <w:spacing w:line="240" w:lineRule="exact"/>
                    <w:jc w:val="center"/>
                    <w:rPr>
                      <w:color w:val="0D0D0D" w:themeColor="text1" w:themeTint="F2"/>
                      <w:szCs w:val="21"/>
                    </w:rPr>
                  </w:pPr>
                  <w:r w:rsidRPr="00FD6EF8">
                    <w:rPr>
                      <w:rFonts w:hint="eastAsia"/>
                      <w:color w:val="0D0D0D" w:themeColor="text1" w:themeTint="F2"/>
                      <w:szCs w:val="21"/>
                    </w:rPr>
                    <w:t>0</w:t>
                  </w:r>
                  <w:r w:rsidRPr="00FD6EF8">
                    <w:rPr>
                      <w:color w:val="0D0D0D" w:themeColor="text1" w:themeTint="F2"/>
                      <w:szCs w:val="21"/>
                    </w:rPr>
                    <w:t>.18</w:t>
                  </w:r>
                </w:p>
              </w:tc>
              <w:tc>
                <w:tcPr>
                  <w:tcW w:w="977" w:type="pct"/>
                  <w:vMerge w:val="restart"/>
                  <w:vAlign w:val="center"/>
                </w:tcPr>
                <w:p w14:paraId="7A3B66AA" w14:textId="5757CDA1" w:rsidR="00121C35" w:rsidRPr="00FD6EF8" w:rsidRDefault="00121C35" w:rsidP="00121C35">
                  <w:pPr>
                    <w:spacing w:line="240" w:lineRule="exact"/>
                    <w:jc w:val="center"/>
                    <w:rPr>
                      <w:bCs/>
                      <w:color w:val="0D0D0D" w:themeColor="text1" w:themeTint="F2"/>
                      <w:szCs w:val="21"/>
                    </w:rPr>
                  </w:pPr>
                  <w:r w:rsidRPr="00FD6EF8">
                    <w:rPr>
                      <w:color w:val="0D0D0D" w:themeColor="text1" w:themeTint="F2"/>
                      <w:szCs w:val="21"/>
                    </w:rPr>
                    <w:t>《</w:t>
                  </w:r>
                  <w:r w:rsidRPr="00FD6EF8">
                    <w:rPr>
                      <w:rFonts w:ascii="Calibri"/>
                      <w:color w:val="0D0D0D" w:themeColor="text1" w:themeTint="F2"/>
                      <w:szCs w:val="21"/>
                      <w:lang w:val="zh-CN"/>
                    </w:rPr>
                    <w:t>大气污染物综合排放标准》</w:t>
                  </w:r>
                  <w:r w:rsidRPr="00FD6EF8">
                    <w:rPr>
                      <w:color w:val="0D0D0D" w:themeColor="text1" w:themeTint="F2"/>
                      <w:szCs w:val="21"/>
                      <w:lang w:val="zh-CN"/>
                    </w:rPr>
                    <w:t>（</w:t>
                  </w:r>
                  <w:r w:rsidRPr="00FD6EF8">
                    <w:rPr>
                      <w:color w:val="0D0D0D" w:themeColor="text1" w:themeTint="F2"/>
                      <w:szCs w:val="21"/>
                      <w:lang w:val="zh-CN"/>
                    </w:rPr>
                    <w:t>GB16297-1996</w:t>
                  </w:r>
                  <w:r w:rsidRPr="00FD6EF8">
                    <w:rPr>
                      <w:color w:val="0D0D0D" w:themeColor="text1" w:themeTint="F2"/>
                      <w:szCs w:val="21"/>
                      <w:lang w:val="zh-CN"/>
                    </w:rPr>
                    <w:t>）</w:t>
                  </w:r>
                </w:p>
              </w:tc>
            </w:tr>
            <w:tr w:rsidR="00121C35" w:rsidRPr="00FD6EF8" w14:paraId="3F3B0EEB" w14:textId="77777777" w:rsidTr="00B9204C">
              <w:trPr>
                <w:cantSplit/>
                <w:trHeight w:val="397"/>
                <w:jc w:val="center"/>
              </w:trPr>
              <w:tc>
                <w:tcPr>
                  <w:tcW w:w="547" w:type="pct"/>
                  <w:vMerge/>
                  <w:vAlign w:val="center"/>
                </w:tcPr>
                <w:p w14:paraId="1C7CE9D2" w14:textId="77777777" w:rsidR="00121C35" w:rsidRPr="00FD6EF8" w:rsidRDefault="00121C35" w:rsidP="00121C35">
                  <w:pPr>
                    <w:spacing w:line="240" w:lineRule="exact"/>
                    <w:jc w:val="center"/>
                    <w:rPr>
                      <w:color w:val="0D0D0D" w:themeColor="text1" w:themeTint="F2"/>
                      <w:szCs w:val="21"/>
                    </w:rPr>
                  </w:pPr>
                </w:p>
              </w:tc>
              <w:tc>
                <w:tcPr>
                  <w:tcW w:w="427" w:type="pct"/>
                  <w:vMerge/>
                  <w:vAlign w:val="center"/>
                </w:tcPr>
                <w:p w14:paraId="7F22E91D" w14:textId="77777777" w:rsidR="00121C35" w:rsidRPr="00FD6EF8" w:rsidRDefault="00121C35" w:rsidP="00121C35">
                  <w:pPr>
                    <w:spacing w:line="240" w:lineRule="exact"/>
                    <w:jc w:val="center"/>
                    <w:rPr>
                      <w:color w:val="0D0D0D" w:themeColor="text1" w:themeTint="F2"/>
                      <w:szCs w:val="21"/>
                    </w:rPr>
                  </w:pPr>
                </w:p>
              </w:tc>
              <w:tc>
                <w:tcPr>
                  <w:tcW w:w="548" w:type="pct"/>
                  <w:vMerge/>
                  <w:vAlign w:val="center"/>
                </w:tcPr>
                <w:p w14:paraId="7955F6D7" w14:textId="77777777" w:rsidR="00121C35" w:rsidRPr="00FD6EF8" w:rsidRDefault="00121C35" w:rsidP="00121C35">
                  <w:pPr>
                    <w:spacing w:line="240" w:lineRule="exact"/>
                    <w:jc w:val="center"/>
                    <w:rPr>
                      <w:color w:val="0D0D0D" w:themeColor="text1" w:themeTint="F2"/>
                      <w:szCs w:val="21"/>
                    </w:rPr>
                  </w:pPr>
                </w:p>
              </w:tc>
              <w:tc>
                <w:tcPr>
                  <w:tcW w:w="702" w:type="pct"/>
                  <w:vAlign w:val="center"/>
                </w:tcPr>
                <w:p w14:paraId="71EB994D" w14:textId="77777777" w:rsidR="00121C35" w:rsidRPr="00FD6EF8" w:rsidRDefault="00121C35" w:rsidP="00121C35">
                  <w:pPr>
                    <w:spacing w:line="240" w:lineRule="exact"/>
                    <w:jc w:val="center"/>
                    <w:rPr>
                      <w:color w:val="0D0D0D" w:themeColor="text1" w:themeTint="F2"/>
                      <w:szCs w:val="21"/>
                    </w:rPr>
                  </w:pPr>
                  <w:r w:rsidRPr="00FD6EF8">
                    <w:rPr>
                      <w:rFonts w:hint="eastAsia"/>
                      <w:color w:val="0D0D0D" w:themeColor="text1" w:themeTint="F2"/>
                      <w:szCs w:val="21"/>
                    </w:rPr>
                    <w:t>苯并【</w:t>
                  </w:r>
                  <w:r w:rsidRPr="00FD6EF8">
                    <w:rPr>
                      <w:rFonts w:hint="eastAsia"/>
                      <w:color w:val="0D0D0D" w:themeColor="text1" w:themeTint="F2"/>
                      <w:szCs w:val="21"/>
                    </w:rPr>
                    <w:t>a</w:t>
                  </w:r>
                  <w:r w:rsidRPr="00FD6EF8">
                    <w:rPr>
                      <w:rFonts w:hint="eastAsia"/>
                      <w:color w:val="0D0D0D" w:themeColor="text1" w:themeTint="F2"/>
                      <w:szCs w:val="21"/>
                    </w:rPr>
                    <w:t>】芘</w:t>
                  </w:r>
                </w:p>
              </w:tc>
              <w:tc>
                <w:tcPr>
                  <w:tcW w:w="938" w:type="pct"/>
                  <w:vAlign w:val="center"/>
                </w:tcPr>
                <w:p w14:paraId="76652145" w14:textId="5BFFAE94" w:rsidR="00121C35" w:rsidRPr="00FD6EF8" w:rsidRDefault="00121C35" w:rsidP="00121C35">
                  <w:pPr>
                    <w:spacing w:line="240" w:lineRule="exact"/>
                    <w:jc w:val="center"/>
                    <w:rPr>
                      <w:color w:val="0D0D0D" w:themeColor="text1" w:themeTint="F2"/>
                      <w:szCs w:val="21"/>
                    </w:rPr>
                  </w:pPr>
                  <w:r w:rsidRPr="00FD6EF8">
                    <w:rPr>
                      <w:rFonts w:hint="eastAsia"/>
                      <w:color w:val="0D0D0D" w:themeColor="text1" w:themeTint="F2"/>
                      <w:szCs w:val="21"/>
                    </w:rPr>
                    <w:t>0</w:t>
                  </w:r>
                  <w:r w:rsidRPr="00FD6EF8">
                    <w:rPr>
                      <w:color w:val="0D0D0D" w:themeColor="text1" w:themeTint="F2"/>
                      <w:szCs w:val="21"/>
                    </w:rPr>
                    <w:t>.0003</w:t>
                  </w:r>
                </w:p>
              </w:tc>
              <w:tc>
                <w:tcPr>
                  <w:tcW w:w="861" w:type="pct"/>
                  <w:vAlign w:val="center"/>
                </w:tcPr>
                <w:p w14:paraId="20BA4F7A" w14:textId="7D81796E" w:rsidR="00121C35" w:rsidRPr="00FD6EF8" w:rsidRDefault="00121C35" w:rsidP="00121C35">
                  <w:pPr>
                    <w:spacing w:line="240" w:lineRule="exact"/>
                    <w:jc w:val="center"/>
                    <w:rPr>
                      <w:color w:val="0D0D0D" w:themeColor="text1" w:themeTint="F2"/>
                      <w:szCs w:val="21"/>
                    </w:rPr>
                  </w:pPr>
                  <w:r w:rsidRPr="00FD6EF8">
                    <w:rPr>
                      <w:rFonts w:hint="eastAsia"/>
                      <w:color w:val="0D0D0D" w:themeColor="text1" w:themeTint="F2"/>
                      <w:szCs w:val="21"/>
                    </w:rPr>
                    <w:t>0</w:t>
                  </w:r>
                  <w:r w:rsidRPr="00FD6EF8">
                    <w:rPr>
                      <w:color w:val="0D0D0D" w:themeColor="text1" w:themeTint="F2"/>
                      <w:szCs w:val="21"/>
                    </w:rPr>
                    <w:t>.00005</w:t>
                  </w:r>
                </w:p>
              </w:tc>
              <w:tc>
                <w:tcPr>
                  <w:tcW w:w="977" w:type="pct"/>
                  <w:vMerge/>
                  <w:vAlign w:val="center"/>
                </w:tcPr>
                <w:p w14:paraId="2687B518" w14:textId="2BB845BA" w:rsidR="00121C35" w:rsidRPr="00FD6EF8" w:rsidRDefault="00121C35" w:rsidP="00121C35">
                  <w:pPr>
                    <w:spacing w:line="240" w:lineRule="exact"/>
                    <w:jc w:val="center"/>
                    <w:rPr>
                      <w:bCs/>
                      <w:color w:val="0D0D0D" w:themeColor="text1" w:themeTint="F2"/>
                      <w:szCs w:val="21"/>
                    </w:rPr>
                  </w:pPr>
                </w:p>
              </w:tc>
            </w:tr>
            <w:tr w:rsidR="00121C35" w:rsidRPr="00FD6EF8" w14:paraId="6F2ED506" w14:textId="77777777" w:rsidTr="00B9204C">
              <w:trPr>
                <w:cantSplit/>
                <w:trHeight w:val="397"/>
                <w:jc w:val="center"/>
              </w:trPr>
              <w:tc>
                <w:tcPr>
                  <w:tcW w:w="547" w:type="pct"/>
                  <w:vMerge/>
                  <w:vAlign w:val="center"/>
                </w:tcPr>
                <w:p w14:paraId="57B825DC" w14:textId="77777777" w:rsidR="00121C35" w:rsidRPr="00FD6EF8" w:rsidRDefault="00121C35" w:rsidP="00121C35">
                  <w:pPr>
                    <w:spacing w:line="240" w:lineRule="exact"/>
                    <w:jc w:val="center"/>
                    <w:rPr>
                      <w:color w:val="0D0D0D" w:themeColor="text1" w:themeTint="F2"/>
                      <w:szCs w:val="21"/>
                    </w:rPr>
                  </w:pPr>
                </w:p>
              </w:tc>
              <w:tc>
                <w:tcPr>
                  <w:tcW w:w="427" w:type="pct"/>
                  <w:vMerge/>
                  <w:vAlign w:val="center"/>
                </w:tcPr>
                <w:p w14:paraId="4E91569E" w14:textId="77777777" w:rsidR="00121C35" w:rsidRPr="00FD6EF8" w:rsidRDefault="00121C35" w:rsidP="00121C35">
                  <w:pPr>
                    <w:spacing w:line="240" w:lineRule="exact"/>
                    <w:jc w:val="center"/>
                    <w:rPr>
                      <w:color w:val="0D0D0D" w:themeColor="text1" w:themeTint="F2"/>
                      <w:szCs w:val="21"/>
                    </w:rPr>
                  </w:pPr>
                </w:p>
              </w:tc>
              <w:tc>
                <w:tcPr>
                  <w:tcW w:w="548" w:type="pct"/>
                  <w:vMerge/>
                  <w:vAlign w:val="center"/>
                </w:tcPr>
                <w:p w14:paraId="38B4C23E" w14:textId="77777777" w:rsidR="00121C35" w:rsidRPr="00FD6EF8" w:rsidRDefault="00121C35" w:rsidP="00121C35">
                  <w:pPr>
                    <w:spacing w:line="240" w:lineRule="exact"/>
                    <w:jc w:val="center"/>
                    <w:rPr>
                      <w:color w:val="0D0D0D" w:themeColor="text1" w:themeTint="F2"/>
                      <w:szCs w:val="21"/>
                    </w:rPr>
                  </w:pPr>
                </w:p>
              </w:tc>
              <w:tc>
                <w:tcPr>
                  <w:tcW w:w="702" w:type="pct"/>
                  <w:vAlign w:val="center"/>
                </w:tcPr>
                <w:p w14:paraId="098C8C02" w14:textId="77777777" w:rsidR="00121C35" w:rsidRPr="00FD6EF8" w:rsidRDefault="00121C35" w:rsidP="00121C35">
                  <w:pPr>
                    <w:ind w:leftChars="-50" w:left="-105" w:rightChars="-50" w:right="-105"/>
                    <w:jc w:val="center"/>
                    <w:rPr>
                      <w:color w:val="0D0D0D" w:themeColor="text1" w:themeTint="F2"/>
                      <w:szCs w:val="21"/>
                    </w:rPr>
                  </w:pPr>
                  <w:r w:rsidRPr="00FD6EF8">
                    <w:rPr>
                      <w:rFonts w:hint="eastAsia"/>
                      <w:color w:val="0D0D0D" w:themeColor="text1" w:themeTint="F2"/>
                      <w:szCs w:val="21"/>
                    </w:rPr>
                    <w:t>非甲</w:t>
                  </w:r>
                </w:p>
                <w:p w14:paraId="6FE3E724" w14:textId="77777777" w:rsidR="00121C35" w:rsidRPr="00FD6EF8" w:rsidRDefault="00121C35" w:rsidP="00121C35">
                  <w:pPr>
                    <w:spacing w:line="240" w:lineRule="exact"/>
                    <w:jc w:val="center"/>
                    <w:rPr>
                      <w:color w:val="0D0D0D" w:themeColor="text1" w:themeTint="F2"/>
                      <w:szCs w:val="21"/>
                    </w:rPr>
                  </w:pPr>
                  <w:r w:rsidRPr="00FD6EF8">
                    <w:rPr>
                      <w:rFonts w:hint="eastAsia"/>
                      <w:color w:val="0D0D0D" w:themeColor="text1" w:themeTint="F2"/>
                      <w:szCs w:val="21"/>
                    </w:rPr>
                    <w:t>烷总烃</w:t>
                  </w:r>
                </w:p>
              </w:tc>
              <w:tc>
                <w:tcPr>
                  <w:tcW w:w="938" w:type="pct"/>
                  <w:vAlign w:val="center"/>
                </w:tcPr>
                <w:p w14:paraId="152735AF" w14:textId="3DCF22C3" w:rsidR="00121C35" w:rsidRPr="00FD6EF8" w:rsidRDefault="00121C35" w:rsidP="00121C35">
                  <w:pPr>
                    <w:spacing w:line="240" w:lineRule="exact"/>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20</w:t>
                  </w:r>
                </w:p>
              </w:tc>
              <w:tc>
                <w:tcPr>
                  <w:tcW w:w="861" w:type="pct"/>
                  <w:vAlign w:val="center"/>
                </w:tcPr>
                <w:p w14:paraId="1C4339BE" w14:textId="0ABD168A" w:rsidR="00121C35" w:rsidRPr="00FD6EF8" w:rsidRDefault="00121C35" w:rsidP="00121C35">
                  <w:pPr>
                    <w:spacing w:line="240" w:lineRule="exact"/>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0</w:t>
                  </w:r>
                </w:p>
              </w:tc>
              <w:tc>
                <w:tcPr>
                  <w:tcW w:w="977" w:type="pct"/>
                  <w:vMerge/>
                  <w:vAlign w:val="center"/>
                </w:tcPr>
                <w:p w14:paraId="5A0AE638" w14:textId="5FE5D89C" w:rsidR="00121C35" w:rsidRPr="00FD6EF8" w:rsidRDefault="00121C35" w:rsidP="00121C35">
                  <w:pPr>
                    <w:spacing w:line="240" w:lineRule="exact"/>
                    <w:jc w:val="center"/>
                    <w:rPr>
                      <w:bCs/>
                      <w:color w:val="0D0D0D" w:themeColor="text1" w:themeTint="F2"/>
                      <w:szCs w:val="21"/>
                    </w:rPr>
                  </w:pPr>
                </w:p>
              </w:tc>
            </w:tr>
            <w:tr w:rsidR="00121C35" w:rsidRPr="00FD6EF8" w14:paraId="07500509" w14:textId="77777777" w:rsidTr="00B9204C">
              <w:trPr>
                <w:cantSplit/>
                <w:trHeight w:val="397"/>
                <w:jc w:val="center"/>
              </w:trPr>
              <w:tc>
                <w:tcPr>
                  <w:tcW w:w="547" w:type="pct"/>
                  <w:vMerge w:val="restart"/>
                  <w:vAlign w:val="center"/>
                </w:tcPr>
                <w:p w14:paraId="72AF297C" w14:textId="77777777" w:rsidR="00121C35" w:rsidRPr="00FD6EF8" w:rsidRDefault="00121C35" w:rsidP="00121C35">
                  <w:pPr>
                    <w:spacing w:line="240" w:lineRule="exact"/>
                    <w:jc w:val="center"/>
                    <w:rPr>
                      <w:color w:val="0D0D0D" w:themeColor="text1" w:themeTint="F2"/>
                      <w:szCs w:val="21"/>
                    </w:rPr>
                  </w:pPr>
                  <w:r w:rsidRPr="00FD6EF8">
                    <w:rPr>
                      <w:rFonts w:ascii="宋体" w:hAnsi="宋体" w:cs="宋体" w:hint="eastAsia"/>
                      <w:color w:val="0D0D0D" w:themeColor="text1" w:themeTint="F2"/>
                      <w:szCs w:val="21"/>
                    </w:rPr>
                    <w:t>导热油炉</w:t>
                  </w:r>
                  <w:r w:rsidRPr="00FD6EF8">
                    <w:rPr>
                      <w:color w:val="0D0D0D" w:themeColor="text1" w:themeTint="F2"/>
                      <w:szCs w:val="21"/>
                    </w:rPr>
                    <w:t>柴油燃烧</w:t>
                  </w:r>
                </w:p>
              </w:tc>
              <w:tc>
                <w:tcPr>
                  <w:tcW w:w="427" w:type="pct"/>
                  <w:vMerge w:val="restart"/>
                  <w:vAlign w:val="center"/>
                </w:tcPr>
                <w:p w14:paraId="44D75FE0" w14:textId="77777777" w:rsidR="00121C35" w:rsidRPr="00FD6EF8" w:rsidRDefault="00121C35" w:rsidP="00121C35">
                  <w:pPr>
                    <w:spacing w:line="240" w:lineRule="exact"/>
                    <w:jc w:val="center"/>
                    <w:rPr>
                      <w:color w:val="0D0D0D" w:themeColor="text1" w:themeTint="F2"/>
                      <w:szCs w:val="21"/>
                    </w:rPr>
                  </w:pPr>
                  <w:r w:rsidRPr="00FD6EF8">
                    <w:rPr>
                      <w:rFonts w:hint="eastAsia"/>
                      <w:color w:val="0D0D0D" w:themeColor="text1" w:themeTint="F2"/>
                      <w:szCs w:val="21"/>
                    </w:rPr>
                    <w:t>D</w:t>
                  </w:r>
                  <w:r w:rsidRPr="00FD6EF8">
                    <w:rPr>
                      <w:color w:val="0D0D0D" w:themeColor="text1" w:themeTint="F2"/>
                      <w:szCs w:val="21"/>
                    </w:rPr>
                    <w:t>A003</w:t>
                  </w:r>
                </w:p>
              </w:tc>
              <w:tc>
                <w:tcPr>
                  <w:tcW w:w="548" w:type="pct"/>
                  <w:vMerge w:val="restart"/>
                  <w:vAlign w:val="center"/>
                </w:tcPr>
                <w:p w14:paraId="1585E886" w14:textId="77777777" w:rsidR="00121C35" w:rsidRPr="00FD6EF8" w:rsidRDefault="00121C35" w:rsidP="00121C35">
                  <w:pPr>
                    <w:spacing w:line="240" w:lineRule="exact"/>
                    <w:jc w:val="center"/>
                    <w:rPr>
                      <w:color w:val="0D0D0D" w:themeColor="text1" w:themeTint="F2"/>
                      <w:szCs w:val="21"/>
                    </w:rPr>
                  </w:pPr>
                  <w:r w:rsidRPr="00FD6EF8">
                    <w:rPr>
                      <w:rFonts w:hint="eastAsia"/>
                      <w:color w:val="0D0D0D" w:themeColor="text1" w:themeTint="F2"/>
                      <w:szCs w:val="21"/>
                    </w:rPr>
                    <w:t>15</w:t>
                  </w:r>
                </w:p>
              </w:tc>
              <w:tc>
                <w:tcPr>
                  <w:tcW w:w="702" w:type="pct"/>
                  <w:vAlign w:val="center"/>
                </w:tcPr>
                <w:p w14:paraId="4D360F7B" w14:textId="77777777" w:rsidR="00121C35" w:rsidRPr="00FD6EF8" w:rsidRDefault="00121C35" w:rsidP="00121C35">
                  <w:pPr>
                    <w:ind w:leftChars="-50" w:left="-105" w:rightChars="-50" w:right="-105"/>
                    <w:jc w:val="center"/>
                    <w:rPr>
                      <w:color w:val="0D0D0D" w:themeColor="text1" w:themeTint="F2"/>
                      <w:szCs w:val="21"/>
                    </w:rPr>
                  </w:pPr>
                  <w:r w:rsidRPr="00FD6EF8">
                    <w:rPr>
                      <w:color w:val="0D0D0D" w:themeColor="text1" w:themeTint="F2"/>
                      <w:szCs w:val="21"/>
                    </w:rPr>
                    <w:t>颗粒物</w:t>
                  </w:r>
                </w:p>
              </w:tc>
              <w:tc>
                <w:tcPr>
                  <w:tcW w:w="938" w:type="pct"/>
                  <w:vAlign w:val="center"/>
                </w:tcPr>
                <w:p w14:paraId="2DFCC15E" w14:textId="77777777" w:rsidR="00121C35" w:rsidRPr="00FD6EF8" w:rsidRDefault="00121C35" w:rsidP="00121C35">
                  <w:pPr>
                    <w:spacing w:line="240" w:lineRule="exact"/>
                    <w:jc w:val="center"/>
                    <w:rPr>
                      <w:color w:val="0D0D0D" w:themeColor="text1" w:themeTint="F2"/>
                      <w:szCs w:val="21"/>
                    </w:rPr>
                  </w:pPr>
                  <w:r w:rsidRPr="00FD6EF8">
                    <w:rPr>
                      <w:color w:val="0D0D0D" w:themeColor="text1" w:themeTint="F2"/>
                      <w:szCs w:val="21"/>
                    </w:rPr>
                    <w:t>30</w:t>
                  </w:r>
                </w:p>
              </w:tc>
              <w:tc>
                <w:tcPr>
                  <w:tcW w:w="861" w:type="pct"/>
                  <w:vAlign w:val="center"/>
                </w:tcPr>
                <w:p w14:paraId="54930B43" w14:textId="77777777" w:rsidR="00121C35" w:rsidRPr="00FD6EF8" w:rsidRDefault="00121C35" w:rsidP="00121C35">
                  <w:pPr>
                    <w:spacing w:line="240" w:lineRule="exact"/>
                    <w:jc w:val="center"/>
                    <w:rPr>
                      <w:color w:val="0D0D0D" w:themeColor="text1" w:themeTint="F2"/>
                      <w:szCs w:val="21"/>
                    </w:rPr>
                  </w:pPr>
                  <w:r w:rsidRPr="00FD6EF8">
                    <w:rPr>
                      <w:color w:val="0D0D0D" w:themeColor="text1" w:themeTint="F2"/>
                      <w:szCs w:val="21"/>
                    </w:rPr>
                    <w:t>/</w:t>
                  </w:r>
                </w:p>
              </w:tc>
              <w:tc>
                <w:tcPr>
                  <w:tcW w:w="977" w:type="pct"/>
                  <w:vMerge w:val="restart"/>
                  <w:vAlign w:val="center"/>
                </w:tcPr>
                <w:p w14:paraId="2823FA8F" w14:textId="77777777" w:rsidR="00121C35" w:rsidRPr="00FD6EF8" w:rsidRDefault="00121C35" w:rsidP="00121C35">
                  <w:pPr>
                    <w:spacing w:line="240" w:lineRule="exact"/>
                    <w:jc w:val="center"/>
                    <w:rPr>
                      <w:bCs/>
                      <w:color w:val="0D0D0D" w:themeColor="text1" w:themeTint="F2"/>
                      <w:szCs w:val="21"/>
                    </w:rPr>
                  </w:pPr>
                  <w:r w:rsidRPr="00FD6EF8">
                    <w:rPr>
                      <w:bCs/>
                      <w:color w:val="0D0D0D" w:themeColor="text1" w:themeTint="F2"/>
                      <w:szCs w:val="21"/>
                    </w:rPr>
                    <w:t>《锅炉大气污染物排放标准》（</w:t>
                  </w:r>
                  <w:r w:rsidRPr="00FD6EF8">
                    <w:rPr>
                      <w:bCs/>
                      <w:color w:val="0D0D0D" w:themeColor="text1" w:themeTint="F2"/>
                      <w:szCs w:val="21"/>
                    </w:rPr>
                    <w:t>GB13271-2014</w:t>
                  </w:r>
                  <w:r w:rsidRPr="00FD6EF8">
                    <w:rPr>
                      <w:bCs/>
                      <w:color w:val="0D0D0D" w:themeColor="text1" w:themeTint="F2"/>
                      <w:szCs w:val="21"/>
                    </w:rPr>
                    <w:t>）</w:t>
                  </w:r>
                </w:p>
              </w:tc>
            </w:tr>
            <w:tr w:rsidR="00121C35" w:rsidRPr="00FD6EF8" w14:paraId="2DE2C677" w14:textId="77777777" w:rsidTr="00B9204C">
              <w:trPr>
                <w:cantSplit/>
                <w:trHeight w:val="397"/>
                <w:jc w:val="center"/>
              </w:trPr>
              <w:tc>
                <w:tcPr>
                  <w:tcW w:w="547" w:type="pct"/>
                  <w:vMerge/>
                  <w:vAlign w:val="center"/>
                </w:tcPr>
                <w:p w14:paraId="23DDEFE1" w14:textId="77777777" w:rsidR="00121C35" w:rsidRPr="00FD6EF8" w:rsidRDefault="00121C35" w:rsidP="00121C35">
                  <w:pPr>
                    <w:spacing w:line="240" w:lineRule="exact"/>
                    <w:jc w:val="center"/>
                    <w:rPr>
                      <w:color w:val="0D0D0D" w:themeColor="text1" w:themeTint="F2"/>
                      <w:szCs w:val="21"/>
                    </w:rPr>
                  </w:pPr>
                </w:p>
              </w:tc>
              <w:tc>
                <w:tcPr>
                  <w:tcW w:w="427" w:type="pct"/>
                  <w:vMerge/>
                  <w:vAlign w:val="center"/>
                </w:tcPr>
                <w:p w14:paraId="14485AC4" w14:textId="77777777" w:rsidR="00121C35" w:rsidRPr="00FD6EF8" w:rsidRDefault="00121C35" w:rsidP="00121C35">
                  <w:pPr>
                    <w:spacing w:line="240" w:lineRule="exact"/>
                    <w:jc w:val="center"/>
                    <w:rPr>
                      <w:color w:val="0D0D0D" w:themeColor="text1" w:themeTint="F2"/>
                      <w:szCs w:val="21"/>
                    </w:rPr>
                  </w:pPr>
                </w:p>
              </w:tc>
              <w:tc>
                <w:tcPr>
                  <w:tcW w:w="548" w:type="pct"/>
                  <w:vMerge/>
                  <w:vAlign w:val="center"/>
                </w:tcPr>
                <w:p w14:paraId="36CEC461" w14:textId="77777777" w:rsidR="00121C35" w:rsidRPr="00FD6EF8" w:rsidRDefault="00121C35" w:rsidP="00121C35">
                  <w:pPr>
                    <w:spacing w:line="240" w:lineRule="exact"/>
                    <w:jc w:val="center"/>
                    <w:rPr>
                      <w:color w:val="0D0D0D" w:themeColor="text1" w:themeTint="F2"/>
                      <w:szCs w:val="21"/>
                    </w:rPr>
                  </w:pPr>
                </w:p>
              </w:tc>
              <w:tc>
                <w:tcPr>
                  <w:tcW w:w="702" w:type="pct"/>
                  <w:vAlign w:val="center"/>
                </w:tcPr>
                <w:p w14:paraId="35509967" w14:textId="77777777" w:rsidR="00121C35" w:rsidRPr="00FD6EF8" w:rsidRDefault="00121C35" w:rsidP="00121C35">
                  <w:pPr>
                    <w:ind w:leftChars="-50" w:left="-105" w:rightChars="-50" w:right="-105"/>
                    <w:jc w:val="center"/>
                    <w:rPr>
                      <w:color w:val="0D0D0D" w:themeColor="text1" w:themeTint="F2"/>
                      <w:szCs w:val="21"/>
                    </w:rPr>
                  </w:pPr>
                  <w:r w:rsidRPr="00FD6EF8">
                    <w:rPr>
                      <w:color w:val="0D0D0D" w:themeColor="text1" w:themeTint="F2"/>
                      <w:szCs w:val="21"/>
                    </w:rPr>
                    <w:t>SO</w:t>
                  </w:r>
                  <w:r w:rsidRPr="00FD6EF8">
                    <w:rPr>
                      <w:color w:val="0D0D0D" w:themeColor="text1" w:themeTint="F2"/>
                      <w:szCs w:val="21"/>
                      <w:vertAlign w:val="subscript"/>
                    </w:rPr>
                    <w:t>2</w:t>
                  </w:r>
                </w:p>
              </w:tc>
              <w:tc>
                <w:tcPr>
                  <w:tcW w:w="938" w:type="pct"/>
                  <w:vAlign w:val="center"/>
                </w:tcPr>
                <w:p w14:paraId="7019C7ED" w14:textId="77777777" w:rsidR="00121C35" w:rsidRPr="00FD6EF8" w:rsidRDefault="00121C35" w:rsidP="00121C35">
                  <w:pPr>
                    <w:spacing w:line="240" w:lineRule="exact"/>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00</w:t>
                  </w:r>
                </w:p>
              </w:tc>
              <w:tc>
                <w:tcPr>
                  <w:tcW w:w="861" w:type="pct"/>
                  <w:vAlign w:val="center"/>
                </w:tcPr>
                <w:p w14:paraId="2817C230" w14:textId="77777777" w:rsidR="00121C35" w:rsidRPr="00FD6EF8" w:rsidRDefault="00121C35" w:rsidP="00121C35">
                  <w:pPr>
                    <w:spacing w:line="240" w:lineRule="exact"/>
                    <w:jc w:val="center"/>
                    <w:rPr>
                      <w:color w:val="0D0D0D" w:themeColor="text1" w:themeTint="F2"/>
                      <w:szCs w:val="21"/>
                    </w:rPr>
                  </w:pPr>
                  <w:r w:rsidRPr="00FD6EF8">
                    <w:rPr>
                      <w:color w:val="0D0D0D" w:themeColor="text1" w:themeTint="F2"/>
                      <w:szCs w:val="21"/>
                    </w:rPr>
                    <w:t>/</w:t>
                  </w:r>
                </w:p>
              </w:tc>
              <w:tc>
                <w:tcPr>
                  <w:tcW w:w="977" w:type="pct"/>
                  <w:vMerge/>
                  <w:vAlign w:val="center"/>
                </w:tcPr>
                <w:p w14:paraId="32818547" w14:textId="77777777" w:rsidR="00121C35" w:rsidRPr="00FD6EF8" w:rsidRDefault="00121C35" w:rsidP="00121C35">
                  <w:pPr>
                    <w:spacing w:line="240" w:lineRule="exact"/>
                    <w:jc w:val="center"/>
                    <w:rPr>
                      <w:bCs/>
                      <w:color w:val="0D0D0D" w:themeColor="text1" w:themeTint="F2"/>
                      <w:szCs w:val="21"/>
                    </w:rPr>
                  </w:pPr>
                </w:p>
              </w:tc>
            </w:tr>
            <w:tr w:rsidR="00121C35" w:rsidRPr="00FD6EF8" w14:paraId="436430D3" w14:textId="77777777" w:rsidTr="00B9204C">
              <w:trPr>
                <w:cantSplit/>
                <w:trHeight w:val="397"/>
                <w:jc w:val="center"/>
              </w:trPr>
              <w:tc>
                <w:tcPr>
                  <w:tcW w:w="547" w:type="pct"/>
                  <w:vMerge/>
                  <w:vAlign w:val="center"/>
                </w:tcPr>
                <w:p w14:paraId="6FE49C9E" w14:textId="77777777" w:rsidR="00121C35" w:rsidRPr="00FD6EF8" w:rsidRDefault="00121C35" w:rsidP="00121C35">
                  <w:pPr>
                    <w:spacing w:line="240" w:lineRule="exact"/>
                    <w:jc w:val="center"/>
                    <w:rPr>
                      <w:color w:val="0D0D0D" w:themeColor="text1" w:themeTint="F2"/>
                      <w:szCs w:val="21"/>
                    </w:rPr>
                  </w:pPr>
                </w:p>
              </w:tc>
              <w:tc>
                <w:tcPr>
                  <w:tcW w:w="427" w:type="pct"/>
                  <w:vMerge/>
                  <w:vAlign w:val="center"/>
                </w:tcPr>
                <w:p w14:paraId="30594DFD" w14:textId="77777777" w:rsidR="00121C35" w:rsidRPr="00FD6EF8" w:rsidRDefault="00121C35" w:rsidP="00121C35">
                  <w:pPr>
                    <w:spacing w:line="240" w:lineRule="exact"/>
                    <w:jc w:val="center"/>
                    <w:rPr>
                      <w:color w:val="0D0D0D" w:themeColor="text1" w:themeTint="F2"/>
                      <w:szCs w:val="21"/>
                    </w:rPr>
                  </w:pPr>
                </w:p>
              </w:tc>
              <w:tc>
                <w:tcPr>
                  <w:tcW w:w="548" w:type="pct"/>
                  <w:vMerge/>
                  <w:vAlign w:val="center"/>
                </w:tcPr>
                <w:p w14:paraId="6D11AEA9" w14:textId="77777777" w:rsidR="00121C35" w:rsidRPr="00FD6EF8" w:rsidRDefault="00121C35" w:rsidP="00121C35">
                  <w:pPr>
                    <w:spacing w:line="240" w:lineRule="exact"/>
                    <w:jc w:val="center"/>
                    <w:rPr>
                      <w:color w:val="0D0D0D" w:themeColor="text1" w:themeTint="F2"/>
                      <w:szCs w:val="21"/>
                    </w:rPr>
                  </w:pPr>
                </w:p>
              </w:tc>
              <w:tc>
                <w:tcPr>
                  <w:tcW w:w="702" w:type="pct"/>
                  <w:vAlign w:val="center"/>
                </w:tcPr>
                <w:p w14:paraId="5A667BBC" w14:textId="77777777" w:rsidR="00121C35" w:rsidRPr="00FD6EF8" w:rsidRDefault="00121C35" w:rsidP="00121C35">
                  <w:pPr>
                    <w:ind w:leftChars="-50" w:left="-105" w:rightChars="-50" w:right="-105"/>
                    <w:jc w:val="center"/>
                    <w:rPr>
                      <w:color w:val="0D0D0D" w:themeColor="text1" w:themeTint="F2"/>
                      <w:szCs w:val="21"/>
                    </w:rPr>
                  </w:pPr>
                  <w:r w:rsidRPr="00FD6EF8">
                    <w:rPr>
                      <w:color w:val="0D0D0D" w:themeColor="text1" w:themeTint="F2"/>
                      <w:szCs w:val="21"/>
                    </w:rPr>
                    <w:t>NOx</w:t>
                  </w:r>
                </w:p>
              </w:tc>
              <w:tc>
                <w:tcPr>
                  <w:tcW w:w="938" w:type="pct"/>
                  <w:vAlign w:val="center"/>
                </w:tcPr>
                <w:p w14:paraId="28A5BC55" w14:textId="77777777" w:rsidR="00121C35" w:rsidRPr="00FD6EF8" w:rsidRDefault="00121C35" w:rsidP="00121C35">
                  <w:pPr>
                    <w:spacing w:line="240" w:lineRule="exact"/>
                    <w:jc w:val="center"/>
                    <w:rPr>
                      <w:color w:val="0D0D0D" w:themeColor="text1" w:themeTint="F2"/>
                      <w:szCs w:val="21"/>
                    </w:rPr>
                  </w:pPr>
                  <w:r w:rsidRPr="00FD6EF8">
                    <w:rPr>
                      <w:rFonts w:hint="eastAsia"/>
                      <w:color w:val="0D0D0D" w:themeColor="text1" w:themeTint="F2"/>
                      <w:szCs w:val="21"/>
                    </w:rPr>
                    <w:t>2</w:t>
                  </w:r>
                  <w:r w:rsidRPr="00FD6EF8">
                    <w:rPr>
                      <w:color w:val="0D0D0D" w:themeColor="text1" w:themeTint="F2"/>
                      <w:szCs w:val="21"/>
                    </w:rPr>
                    <w:t>00</w:t>
                  </w:r>
                </w:p>
              </w:tc>
              <w:tc>
                <w:tcPr>
                  <w:tcW w:w="861" w:type="pct"/>
                  <w:vAlign w:val="center"/>
                </w:tcPr>
                <w:p w14:paraId="7936C4F8" w14:textId="77777777" w:rsidR="00121C35" w:rsidRPr="00FD6EF8" w:rsidRDefault="00121C35" w:rsidP="00121C35">
                  <w:pPr>
                    <w:spacing w:line="240" w:lineRule="exact"/>
                    <w:jc w:val="center"/>
                    <w:rPr>
                      <w:color w:val="0D0D0D" w:themeColor="text1" w:themeTint="F2"/>
                      <w:szCs w:val="21"/>
                    </w:rPr>
                  </w:pPr>
                  <w:r w:rsidRPr="00FD6EF8">
                    <w:rPr>
                      <w:color w:val="0D0D0D" w:themeColor="text1" w:themeTint="F2"/>
                      <w:szCs w:val="21"/>
                    </w:rPr>
                    <w:t>/</w:t>
                  </w:r>
                </w:p>
              </w:tc>
              <w:tc>
                <w:tcPr>
                  <w:tcW w:w="977" w:type="pct"/>
                  <w:vMerge/>
                  <w:vAlign w:val="center"/>
                </w:tcPr>
                <w:p w14:paraId="452F51DC" w14:textId="77777777" w:rsidR="00121C35" w:rsidRPr="00FD6EF8" w:rsidRDefault="00121C35" w:rsidP="00121C35">
                  <w:pPr>
                    <w:spacing w:line="240" w:lineRule="exact"/>
                    <w:jc w:val="center"/>
                    <w:rPr>
                      <w:bCs/>
                      <w:color w:val="0D0D0D" w:themeColor="text1" w:themeTint="F2"/>
                      <w:szCs w:val="21"/>
                    </w:rPr>
                  </w:pPr>
                </w:p>
              </w:tc>
            </w:tr>
            <w:tr w:rsidR="00121C35" w:rsidRPr="00FD6EF8" w14:paraId="6F55B1F9" w14:textId="77777777" w:rsidTr="00B9204C">
              <w:trPr>
                <w:cantSplit/>
                <w:trHeight w:val="397"/>
                <w:jc w:val="center"/>
              </w:trPr>
              <w:tc>
                <w:tcPr>
                  <w:tcW w:w="547" w:type="pct"/>
                  <w:vAlign w:val="center"/>
                </w:tcPr>
                <w:p w14:paraId="75B1E890" w14:textId="77777777" w:rsidR="00121C35" w:rsidRPr="00FD6EF8" w:rsidRDefault="00121C35" w:rsidP="00121C35">
                  <w:pPr>
                    <w:spacing w:line="240" w:lineRule="exact"/>
                    <w:jc w:val="center"/>
                    <w:rPr>
                      <w:color w:val="0D0D0D" w:themeColor="text1" w:themeTint="F2"/>
                      <w:szCs w:val="21"/>
                    </w:rPr>
                  </w:pPr>
                  <w:r w:rsidRPr="00FD6EF8">
                    <w:rPr>
                      <w:rFonts w:hint="eastAsia"/>
                      <w:color w:val="0D0D0D" w:themeColor="text1" w:themeTint="F2"/>
                      <w:szCs w:val="21"/>
                    </w:rPr>
                    <w:t>矿粉筒仓呼吸</w:t>
                  </w:r>
                </w:p>
              </w:tc>
              <w:tc>
                <w:tcPr>
                  <w:tcW w:w="427" w:type="pct"/>
                  <w:vAlign w:val="center"/>
                </w:tcPr>
                <w:p w14:paraId="4533DB51" w14:textId="77777777" w:rsidR="00121C35" w:rsidRPr="00FD6EF8" w:rsidRDefault="00121C35" w:rsidP="00121C35">
                  <w:pPr>
                    <w:spacing w:line="240" w:lineRule="exact"/>
                    <w:jc w:val="center"/>
                    <w:rPr>
                      <w:color w:val="0D0D0D" w:themeColor="text1" w:themeTint="F2"/>
                      <w:szCs w:val="21"/>
                    </w:rPr>
                  </w:pPr>
                  <w:r w:rsidRPr="00FD6EF8">
                    <w:rPr>
                      <w:color w:val="0D0D0D" w:themeColor="text1" w:themeTint="F2"/>
                      <w:szCs w:val="21"/>
                    </w:rPr>
                    <w:t>DA004</w:t>
                  </w:r>
                </w:p>
              </w:tc>
              <w:tc>
                <w:tcPr>
                  <w:tcW w:w="548" w:type="pct"/>
                  <w:vAlign w:val="center"/>
                </w:tcPr>
                <w:p w14:paraId="717187C4" w14:textId="77777777" w:rsidR="00121C35" w:rsidRPr="00FD6EF8" w:rsidRDefault="00121C35" w:rsidP="00121C35">
                  <w:pPr>
                    <w:spacing w:line="240" w:lineRule="exact"/>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5</w:t>
                  </w:r>
                </w:p>
              </w:tc>
              <w:tc>
                <w:tcPr>
                  <w:tcW w:w="702" w:type="pct"/>
                  <w:vAlign w:val="center"/>
                </w:tcPr>
                <w:p w14:paraId="2B726623" w14:textId="77777777" w:rsidR="00121C35" w:rsidRPr="00FD6EF8" w:rsidRDefault="00121C35" w:rsidP="00121C35">
                  <w:pPr>
                    <w:ind w:leftChars="-50" w:left="-105" w:rightChars="-50" w:right="-105"/>
                    <w:jc w:val="center"/>
                    <w:rPr>
                      <w:color w:val="0D0D0D" w:themeColor="text1" w:themeTint="F2"/>
                      <w:szCs w:val="21"/>
                    </w:rPr>
                  </w:pPr>
                  <w:r w:rsidRPr="00FD6EF8">
                    <w:rPr>
                      <w:color w:val="0D0D0D" w:themeColor="text1" w:themeTint="F2"/>
                      <w:szCs w:val="21"/>
                    </w:rPr>
                    <w:t>颗粒物</w:t>
                  </w:r>
                </w:p>
              </w:tc>
              <w:tc>
                <w:tcPr>
                  <w:tcW w:w="938" w:type="pct"/>
                  <w:vAlign w:val="center"/>
                </w:tcPr>
                <w:p w14:paraId="5EC510F9" w14:textId="1C3E433B" w:rsidR="00121C35" w:rsidRPr="00FD6EF8" w:rsidRDefault="00121C35" w:rsidP="00121C35">
                  <w:pPr>
                    <w:spacing w:line="240" w:lineRule="exact"/>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20</w:t>
                  </w:r>
                </w:p>
              </w:tc>
              <w:tc>
                <w:tcPr>
                  <w:tcW w:w="861" w:type="pct"/>
                  <w:vAlign w:val="center"/>
                </w:tcPr>
                <w:p w14:paraId="49290C81" w14:textId="4953913A" w:rsidR="00121C35" w:rsidRPr="00FD6EF8" w:rsidRDefault="00121C35" w:rsidP="00121C35">
                  <w:pPr>
                    <w:spacing w:line="240" w:lineRule="exact"/>
                    <w:jc w:val="center"/>
                    <w:rPr>
                      <w:color w:val="0D0D0D" w:themeColor="text1" w:themeTint="F2"/>
                      <w:szCs w:val="21"/>
                    </w:rPr>
                  </w:pPr>
                  <w:r w:rsidRPr="00FD6EF8">
                    <w:rPr>
                      <w:rFonts w:hint="eastAsia"/>
                      <w:color w:val="0D0D0D" w:themeColor="text1" w:themeTint="F2"/>
                      <w:szCs w:val="21"/>
                    </w:rPr>
                    <w:t>3</w:t>
                  </w:r>
                  <w:r w:rsidRPr="00FD6EF8">
                    <w:rPr>
                      <w:color w:val="0D0D0D" w:themeColor="text1" w:themeTint="F2"/>
                      <w:szCs w:val="21"/>
                    </w:rPr>
                    <w:t>.5</w:t>
                  </w:r>
                </w:p>
              </w:tc>
              <w:tc>
                <w:tcPr>
                  <w:tcW w:w="977" w:type="pct"/>
                  <w:vAlign w:val="center"/>
                </w:tcPr>
                <w:p w14:paraId="46D187DB" w14:textId="165CCC03" w:rsidR="00121C35" w:rsidRPr="00FD6EF8" w:rsidRDefault="00121C35" w:rsidP="00121C35">
                  <w:pPr>
                    <w:spacing w:line="240" w:lineRule="exact"/>
                    <w:jc w:val="center"/>
                    <w:rPr>
                      <w:bCs/>
                      <w:color w:val="0D0D0D" w:themeColor="text1" w:themeTint="F2"/>
                      <w:szCs w:val="21"/>
                    </w:rPr>
                  </w:pPr>
                  <w:r w:rsidRPr="00FD6EF8">
                    <w:rPr>
                      <w:color w:val="0D0D0D" w:themeColor="text1" w:themeTint="F2"/>
                      <w:szCs w:val="21"/>
                    </w:rPr>
                    <w:t>《</w:t>
                  </w:r>
                  <w:r w:rsidRPr="00FD6EF8">
                    <w:rPr>
                      <w:rFonts w:ascii="Calibri"/>
                      <w:color w:val="0D0D0D" w:themeColor="text1" w:themeTint="F2"/>
                      <w:szCs w:val="21"/>
                      <w:lang w:val="zh-CN"/>
                    </w:rPr>
                    <w:t>大气污染物综合排放标准》</w:t>
                  </w:r>
                  <w:r w:rsidRPr="00FD6EF8">
                    <w:rPr>
                      <w:color w:val="0D0D0D" w:themeColor="text1" w:themeTint="F2"/>
                      <w:szCs w:val="21"/>
                      <w:lang w:val="zh-CN"/>
                    </w:rPr>
                    <w:t>（</w:t>
                  </w:r>
                  <w:r w:rsidRPr="00FD6EF8">
                    <w:rPr>
                      <w:color w:val="0D0D0D" w:themeColor="text1" w:themeTint="F2"/>
                      <w:szCs w:val="21"/>
                      <w:lang w:val="zh-CN"/>
                    </w:rPr>
                    <w:t>GB16297-1996</w:t>
                  </w:r>
                  <w:r w:rsidRPr="00FD6EF8">
                    <w:rPr>
                      <w:color w:val="0D0D0D" w:themeColor="text1" w:themeTint="F2"/>
                      <w:szCs w:val="21"/>
                      <w:lang w:val="zh-CN"/>
                    </w:rPr>
                    <w:t>）</w:t>
                  </w:r>
                </w:p>
              </w:tc>
            </w:tr>
            <w:tr w:rsidR="00147B3A" w:rsidRPr="00FD6EF8" w14:paraId="3F3C6F23" w14:textId="77777777" w:rsidTr="005B570A">
              <w:trPr>
                <w:cantSplit/>
                <w:trHeight w:val="397"/>
                <w:jc w:val="center"/>
              </w:trPr>
              <w:tc>
                <w:tcPr>
                  <w:tcW w:w="5000" w:type="pct"/>
                  <w:gridSpan w:val="7"/>
                  <w:vAlign w:val="center"/>
                </w:tcPr>
                <w:p w14:paraId="7DB260E7" w14:textId="54B8500D" w:rsidR="00121C35" w:rsidRPr="00FD6EF8" w:rsidRDefault="00121C35" w:rsidP="00147B3A">
                  <w:pPr>
                    <w:pStyle w:val="afffffff9"/>
                    <w:snapToGrid w:val="0"/>
                    <w:spacing w:after="24" w:line="240" w:lineRule="auto"/>
                    <w:ind w:firstLine="420"/>
                    <w:rPr>
                      <w:rFonts w:ascii="仿宋" w:eastAsia="仿宋" w:hAnsi="仿宋" w:cs="Times New Roman"/>
                      <w:color w:val="0D0D0D" w:themeColor="text1" w:themeTint="F2"/>
                      <w:sz w:val="21"/>
                      <w:szCs w:val="21"/>
                    </w:rPr>
                  </w:pPr>
                  <w:r w:rsidRPr="00FD6EF8">
                    <w:rPr>
                      <w:rFonts w:ascii="仿宋" w:eastAsia="仿宋" w:hAnsi="仿宋" w:cs="Times New Roman" w:hint="eastAsia"/>
                      <w:color w:val="0D0D0D" w:themeColor="text1" w:themeTint="F2"/>
                      <w:sz w:val="21"/>
                      <w:szCs w:val="21"/>
                    </w:rPr>
                    <w:t>注：</w:t>
                  </w:r>
                  <w:r w:rsidR="00147B3A" w:rsidRPr="00147B3A">
                    <w:rPr>
                      <w:rFonts w:ascii="仿宋" w:eastAsia="仿宋" w:hAnsi="仿宋"/>
                      <w:bCs/>
                      <w:color w:val="0D0D0D" w:themeColor="text1" w:themeTint="F2"/>
                      <w:sz w:val="21"/>
                      <w:szCs w:val="21"/>
                    </w:rPr>
                    <w:t>石灰岩、玄武岩及机制砂</w:t>
                  </w:r>
                  <w:r w:rsidRPr="00FD6EF8">
                    <w:rPr>
                      <w:rFonts w:ascii="仿宋" w:eastAsia="仿宋" w:hAnsi="仿宋" w:hint="eastAsia"/>
                      <w:bCs/>
                      <w:color w:val="0D0D0D" w:themeColor="text1" w:themeTint="F2"/>
                      <w:sz w:val="21"/>
                      <w:szCs w:val="21"/>
                    </w:rPr>
                    <w:t>进料、皮带输送工序产生的粉尘执行的《</w:t>
                  </w:r>
                  <w:r w:rsidRPr="00FD6EF8">
                    <w:rPr>
                      <w:rFonts w:ascii="仿宋" w:eastAsia="仿宋" w:hAnsi="仿宋"/>
                      <w:color w:val="0D0D0D" w:themeColor="text1" w:themeTint="F2"/>
                      <w:sz w:val="21"/>
                      <w:szCs w:val="21"/>
                      <w:lang w:val="zh-CN"/>
                    </w:rPr>
                    <w:t>大气污染物综合排放标准》（GB16297-1996）表2中相关限值要求</w:t>
                  </w:r>
                  <w:r w:rsidRPr="00FD6EF8">
                    <w:rPr>
                      <w:rFonts w:ascii="仿宋" w:eastAsia="仿宋" w:hAnsi="仿宋" w:hint="eastAsia"/>
                      <w:color w:val="0D0D0D" w:themeColor="text1" w:themeTint="F2"/>
                      <w:sz w:val="21"/>
                      <w:szCs w:val="21"/>
                      <w:lang w:val="zh-CN"/>
                    </w:rPr>
                    <w:t>，柴油燃烧器产生的烟尘</w:t>
                  </w:r>
                  <w:r w:rsidRPr="00FD6EF8">
                    <w:rPr>
                      <w:rFonts w:ascii="仿宋" w:eastAsia="仿宋" w:hAnsi="仿宋" w:hint="eastAsia"/>
                      <w:color w:val="0D0D0D" w:themeColor="text1" w:themeTint="F2"/>
                      <w:sz w:val="21"/>
                      <w:szCs w:val="21"/>
                    </w:rPr>
                    <w:t>执行《</w:t>
                  </w:r>
                  <w:r w:rsidRPr="00FD6EF8">
                    <w:rPr>
                      <w:rFonts w:ascii="仿宋" w:eastAsia="仿宋" w:hAnsi="仿宋"/>
                      <w:color w:val="0D0D0D" w:themeColor="text1" w:themeTint="F2"/>
                      <w:sz w:val="21"/>
                      <w:szCs w:val="21"/>
                    </w:rPr>
                    <w:t>工业炉窑大气污染综合治理方案》（环大气[2019]56号）</w:t>
                  </w:r>
                  <w:r w:rsidRPr="00FD6EF8">
                    <w:rPr>
                      <w:rFonts w:ascii="仿宋" w:eastAsia="仿宋" w:hAnsi="仿宋" w:hint="eastAsia"/>
                      <w:color w:val="0D0D0D" w:themeColor="text1" w:themeTint="F2"/>
                      <w:sz w:val="21"/>
                      <w:szCs w:val="21"/>
                    </w:rPr>
                    <w:t>，重点区域原则上按照颗粒物不高于30毫克/立方米，因上述三种废气经同一排气筒（D</w:t>
                  </w:r>
                  <w:r w:rsidRPr="00FD6EF8">
                    <w:rPr>
                      <w:rFonts w:ascii="仿宋" w:eastAsia="仿宋" w:hAnsi="仿宋"/>
                      <w:color w:val="0D0D0D" w:themeColor="text1" w:themeTint="F2"/>
                      <w:sz w:val="21"/>
                      <w:szCs w:val="21"/>
                    </w:rPr>
                    <w:t>A002</w:t>
                  </w:r>
                  <w:r w:rsidRPr="00FD6EF8">
                    <w:rPr>
                      <w:rFonts w:ascii="仿宋" w:eastAsia="仿宋" w:hAnsi="仿宋" w:hint="eastAsia"/>
                      <w:color w:val="0D0D0D" w:themeColor="text1" w:themeTint="F2"/>
                      <w:sz w:val="21"/>
                      <w:szCs w:val="21"/>
                    </w:rPr>
                    <w:t>）排放，</w:t>
                  </w:r>
                  <w:r w:rsidRPr="00FD6EF8">
                    <w:rPr>
                      <w:rFonts w:ascii="仿宋" w:eastAsia="仿宋" w:hAnsi="仿宋"/>
                      <w:color w:val="0D0D0D" w:themeColor="text1" w:themeTint="F2"/>
                      <w:sz w:val="21"/>
                      <w:szCs w:val="21"/>
                    </w:rPr>
                    <w:t>因此，该排口的</w:t>
                  </w:r>
                  <w:r w:rsidRPr="00FD6EF8">
                    <w:rPr>
                      <w:rFonts w:ascii="仿宋" w:eastAsia="仿宋" w:hAnsi="仿宋" w:hint="eastAsia"/>
                      <w:color w:val="0D0D0D" w:themeColor="text1" w:themeTint="F2"/>
                      <w:sz w:val="21"/>
                      <w:szCs w:val="21"/>
                    </w:rPr>
                    <w:t>颗粒物</w:t>
                  </w:r>
                  <w:r w:rsidRPr="00FD6EF8">
                    <w:rPr>
                      <w:rFonts w:ascii="仿宋" w:eastAsia="仿宋" w:hAnsi="仿宋"/>
                      <w:color w:val="0D0D0D" w:themeColor="text1" w:themeTint="F2"/>
                      <w:sz w:val="21"/>
                      <w:szCs w:val="21"/>
                    </w:rPr>
                    <w:t>排放标准应从严执行，故执行</w:t>
                  </w:r>
                  <w:r w:rsidRPr="00FD6EF8">
                    <w:rPr>
                      <w:rFonts w:ascii="仿宋" w:eastAsia="仿宋" w:hAnsi="仿宋" w:hint="eastAsia"/>
                      <w:color w:val="0D0D0D" w:themeColor="text1" w:themeTint="F2"/>
                      <w:sz w:val="21"/>
                      <w:szCs w:val="21"/>
                    </w:rPr>
                    <w:t>《</w:t>
                  </w:r>
                  <w:r w:rsidRPr="00FD6EF8">
                    <w:rPr>
                      <w:rFonts w:ascii="仿宋" w:eastAsia="仿宋" w:hAnsi="仿宋"/>
                      <w:color w:val="0D0D0D" w:themeColor="text1" w:themeTint="F2"/>
                      <w:sz w:val="21"/>
                      <w:szCs w:val="21"/>
                    </w:rPr>
                    <w:t>工业炉窑大气污染综合治理方案》（环大气[2019]56号）</w:t>
                  </w:r>
                  <w:r w:rsidRPr="00FD6EF8">
                    <w:rPr>
                      <w:rFonts w:ascii="仿宋" w:eastAsia="仿宋" w:hAnsi="仿宋" w:hint="eastAsia"/>
                      <w:color w:val="0D0D0D" w:themeColor="text1" w:themeTint="F2"/>
                      <w:sz w:val="21"/>
                      <w:szCs w:val="21"/>
                    </w:rPr>
                    <w:t>颗粒物不高于30毫克/立方米。</w:t>
                  </w:r>
                </w:p>
              </w:tc>
            </w:tr>
          </w:tbl>
          <w:p w14:paraId="4599A05B" w14:textId="1725F272" w:rsidR="008739F1" w:rsidRPr="00FD6EF8" w:rsidRDefault="003114DE">
            <w:pPr>
              <w:pStyle w:val="afffffff9"/>
              <w:snapToGrid w:val="0"/>
              <w:spacing w:beforeLines="50" w:before="120" w:after="24" w:line="240" w:lineRule="auto"/>
              <w:ind w:firstLineChars="0" w:firstLine="0"/>
              <w:jc w:val="center"/>
              <w:rPr>
                <w:rFonts w:cs="Times New Roman"/>
                <w:b/>
                <w:color w:val="0D0D0D" w:themeColor="text1" w:themeTint="F2"/>
              </w:rPr>
            </w:pPr>
            <w:r w:rsidRPr="00FD6EF8">
              <w:rPr>
                <w:rFonts w:cs="Times New Roman"/>
                <w:b/>
                <w:color w:val="0D0D0D" w:themeColor="text1" w:themeTint="F2"/>
              </w:rPr>
              <w:t>表</w:t>
            </w:r>
            <w:r w:rsidRPr="00FD6EF8">
              <w:rPr>
                <w:rFonts w:cs="Times New Roman"/>
                <w:b/>
                <w:color w:val="0D0D0D" w:themeColor="text1" w:themeTint="F2"/>
              </w:rPr>
              <w:t>3</w:t>
            </w:r>
            <w:r w:rsidRPr="00FD6EF8">
              <w:rPr>
                <w:rFonts w:cs="Times New Roman" w:hint="eastAsia"/>
                <w:b/>
                <w:color w:val="0D0D0D" w:themeColor="text1" w:themeTint="F2"/>
              </w:rPr>
              <w:t>-</w:t>
            </w:r>
            <w:r w:rsidRPr="00FD6EF8">
              <w:rPr>
                <w:rFonts w:cs="Times New Roman"/>
                <w:b/>
                <w:color w:val="0D0D0D" w:themeColor="text1" w:themeTint="F2"/>
              </w:rPr>
              <w:t xml:space="preserve">4  </w:t>
            </w:r>
            <w:r w:rsidRPr="00FD6EF8">
              <w:rPr>
                <w:rFonts w:cs="Times New Roman"/>
                <w:b/>
                <w:color w:val="0D0D0D" w:themeColor="text1" w:themeTint="F2"/>
              </w:rPr>
              <w:t>大气污染物无组织排放标准限值</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731"/>
              <w:gridCol w:w="1995"/>
              <w:gridCol w:w="1961"/>
              <w:gridCol w:w="2222"/>
            </w:tblGrid>
            <w:tr w:rsidR="008739F1" w:rsidRPr="00FD6EF8" w14:paraId="740B0637" w14:textId="77777777">
              <w:trPr>
                <w:trHeight w:val="397"/>
                <w:jc w:val="center"/>
              </w:trPr>
              <w:tc>
                <w:tcPr>
                  <w:tcW w:w="1094" w:type="pct"/>
                  <w:vAlign w:val="center"/>
                </w:tcPr>
                <w:p w14:paraId="54D7DF80" w14:textId="77777777" w:rsidR="008739F1" w:rsidRPr="00FD6EF8" w:rsidRDefault="003114DE">
                  <w:pPr>
                    <w:jc w:val="center"/>
                    <w:rPr>
                      <w:b/>
                      <w:color w:val="0D0D0D" w:themeColor="text1" w:themeTint="F2"/>
                      <w:szCs w:val="21"/>
                    </w:rPr>
                  </w:pPr>
                  <w:r w:rsidRPr="00FD6EF8">
                    <w:rPr>
                      <w:b/>
                      <w:color w:val="0D0D0D" w:themeColor="text1" w:themeTint="F2"/>
                      <w:szCs w:val="21"/>
                    </w:rPr>
                    <w:t>污染物</w:t>
                  </w:r>
                </w:p>
              </w:tc>
              <w:tc>
                <w:tcPr>
                  <w:tcW w:w="1261" w:type="pct"/>
                  <w:vAlign w:val="center"/>
                </w:tcPr>
                <w:p w14:paraId="78A60917" w14:textId="77777777" w:rsidR="008739F1" w:rsidRPr="00FD6EF8" w:rsidRDefault="003114DE">
                  <w:pPr>
                    <w:jc w:val="center"/>
                    <w:rPr>
                      <w:b/>
                      <w:color w:val="0D0D0D" w:themeColor="text1" w:themeTint="F2"/>
                      <w:szCs w:val="21"/>
                    </w:rPr>
                  </w:pPr>
                  <w:r w:rsidRPr="00FD6EF8">
                    <w:rPr>
                      <w:b/>
                      <w:color w:val="0D0D0D" w:themeColor="text1" w:themeTint="F2"/>
                      <w:szCs w:val="21"/>
                    </w:rPr>
                    <w:t>排放限值（</w:t>
                  </w:r>
                  <w:r w:rsidRPr="00FD6EF8">
                    <w:rPr>
                      <w:b/>
                      <w:color w:val="0D0D0D" w:themeColor="text1" w:themeTint="F2"/>
                      <w:szCs w:val="21"/>
                    </w:rPr>
                    <w:t>mg/m</w:t>
                  </w:r>
                  <w:r w:rsidRPr="00FD6EF8">
                    <w:rPr>
                      <w:b/>
                      <w:color w:val="0D0D0D" w:themeColor="text1" w:themeTint="F2"/>
                      <w:szCs w:val="21"/>
                      <w:vertAlign w:val="superscript"/>
                    </w:rPr>
                    <w:t>3</w:t>
                  </w:r>
                  <w:r w:rsidRPr="00FD6EF8">
                    <w:rPr>
                      <w:b/>
                      <w:color w:val="0D0D0D" w:themeColor="text1" w:themeTint="F2"/>
                      <w:szCs w:val="21"/>
                    </w:rPr>
                    <w:t>）</w:t>
                  </w:r>
                </w:p>
              </w:tc>
              <w:tc>
                <w:tcPr>
                  <w:tcW w:w="1240" w:type="pct"/>
                  <w:vAlign w:val="center"/>
                </w:tcPr>
                <w:p w14:paraId="14B79E29" w14:textId="77777777" w:rsidR="008739F1" w:rsidRPr="00FD6EF8" w:rsidRDefault="003114DE">
                  <w:pPr>
                    <w:jc w:val="center"/>
                    <w:rPr>
                      <w:b/>
                      <w:color w:val="0D0D0D" w:themeColor="text1" w:themeTint="F2"/>
                      <w:szCs w:val="21"/>
                    </w:rPr>
                  </w:pPr>
                  <w:r w:rsidRPr="00FD6EF8">
                    <w:rPr>
                      <w:b/>
                      <w:color w:val="0D0D0D" w:themeColor="text1" w:themeTint="F2"/>
                      <w:szCs w:val="21"/>
                    </w:rPr>
                    <w:t>监控点</w:t>
                  </w:r>
                  <w:r w:rsidRPr="00FD6EF8">
                    <w:rPr>
                      <w:b/>
                      <w:color w:val="0D0D0D" w:themeColor="text1" w:themeTint="F2"/>
                      <w:szCs w:val="21"/>
                    </w:rPr>
                    <w:t>/</w:t>
                  </w:r>
                  <w:r w:rsidRPr="00FD6EF8">
                    <w:rPr>
                      <w:b/>
                      <w:color w:val="0D0D0D" w:themeColor="text1" w:themeTint="F2"/>
                      <w:szCs w:val="21"/>
                    </w:rPr>
                    <w:t>限值含义</w:t>
                  </w:r>
                </w:p>
              </w:tc>
              <w:tc>
                <w:tcPr>
                  <w:tcW w:w="1405" w:type="pct"/>
                  <w:vAlign w:val="center"/>
                </w:tcPr>
                <w:p w14:paraId="633B4676" w14:textId="77777777" w:rsidR="008739F1" w:rsidRPr="00FD6EF8" w:rsidRDefault="003114DE">
                  <w:pPr>
                    <w:jc w:val="center"/>
                    <w:rPr>
                      <w:b/>
                      <w:color w:val="0D0D0D" w:themeColor="text1" w:themeTint="F2"/>
                      <w:szCs w:val="21"/>
                    </w:rPr>
                  </w:pPr>
                  <w:r w:rsidRPr="00FD6EF8">
                    <w:rPr>
                      <w:b/>
                      <w:color w:val="0D0D0D" w:themeColor="text1" w:themeTint="F2"/>
                      <w:szCs w:val="21"/>
                    </w:rPr>
                    <w:t>标准依据</w:t>
                  </w:r>
                </w:p>
              </w:tc>
            </w:tr>
            <w:tr w:rsidR="008739F1" w:rsidRPr="00FD6EF8" w14:paraId="0AB1B069" w14:textId="77777777">
              <w:trPr>
                <w:trHeight w:val="397"/>
                <w:jc w:val="center"/>
              </w:trPr>
              <w:tc>
                <w:tcPr>
                  <w:tcW w:w="1094" w:type="pct"/>
                  <w:vAlign w:val="center"/>
                </w:tcPr>
                <w:p w14:paraId="65FA54A7"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颗粒物</w:t>
                  </w:r>
                </w:p>
              </w:tc>
              <w:tc>
                <w:tcPr>
                  <w:tcW w:w="1261" w:type="pct"/>
                  <w:vAlign w:val="center"/>
                </w:tcPr>
                <w:p w14:paraId="4F8E816E"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.0</w:t>
                  </w:r>
                </w:p>
              </w:tc>
              <w:tc>
                <w:tcPr>
                  <w:tcW w:w="1240" w:type="pct"/>
                  <w:vAlign w:val="center"/>
                </w:tcPr>
                <w:p w14:paraId="29082EFB"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周界外浓度最高点</w:t>
                  </w:r>
                </w:p>
              </w:tc>
              <w:tc>
                <w:tcPr>
                  <w:tcW w:w="1405" w:type="pct"/>
                  <w:vMerge w:val="restart"/>
                  <w:vAlign w:val="center"/>
                </w:tcPr>
                <w:p w14:paraId="39FF1ABE" w14:textId="77777777" w:rsidR="008739F1" w:rsidRPr="00FD6EF8" w:rsidRDefault="003114DE">
                  <w:pPr>
                    <w:jc w:val="center"/>
                    <w:rPr>
                      <w:color w:val="0D0D0D" w:themeColor="text1" w:themeTint="F2"/>
                      <w:szCs w:val="21"/>
                    </w:rPr>
                  </w:pPr>
                  <w:r w:rsidRPr="00FD6EF8">
                    <w:rPr>
                      <w:color w:val="0D0D0D" w:themeColor="text1" w:themeTint="F2"/>
                      <w:szCs w:val="21"/>
                    </w:rPr>
                    <w:t>《大气污染物综合排放标准》（</w:t>
                  </w:r>
                  <w:r w:rsidRPr="00FD6EF8">
                    <w:rPr>
                      <w:color w:val="0D0D0D" w:themeColor="text1" w:themeTint="F2"/>
                      <w:szCs w:val="21"/>
                    </w:rPr>
                    <w:t>GB16297-1996</w:t>
                  </w:r>
                  <w:r w:rsidRPr="00FD6EF8">
                    <w:rPr>
                      <w:color w:val="0D0D0D" w:themeColor="text1" w:themeTint="F2"/>
                      <w:szCs w:val="21"/>
                    </w:rPr>
                    <w:t>）</w:t>
                  </w:r>
                </w:p>
              </w:tc>
            </w:tr>
            <w:tr w:rsidR="008739F1" w:rsidRPr="00FD6EF8" w14:paraId="12454664" w14:textId="77777777">
              <w:trPr>
                <w:trHeight w:val="397"/>
                <w:jc w:val="center"/>
              </w:trPr>
              <w:tc>
                <w:tcPr>
                  <w:tcW w:w="1094" w:type="pct"/>
                  <w:vAlign w:val="center"/>
                </w:tcPr>
                <w:p w14:paraId="5DC96743"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沥青烟</w:t>
                  </w:r>
                </w:p>
              </w:tc>
              <w:tc>
                <w:tcPr>
                  <w:tcW w:w="2501" w:type="pct"/>
                  <w:gridSpan w:val="2"/>
                  <w:vAlign w:val="center"/>
                </w:tcPr>
                <w:p w14:paraId="128B5B3F"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生产设备不得有明显的无组织排放存在</w:t>
                  </w:r>
                </w:p>
              </w:tc>
              <w:tc>
                <w:tcPr>
                  <w:tcW w:w="1405" w:type="pct"/>
                  <w:vMerge/>
                  <w:vAlign w:val="center"/>
                </w:tcPr>
                <w:p w14:paraId="07383491" w14:textId="77777777" w:rsidR="008739F1" w:rsidRPr="00FD6EF8" w:rsidRDefault="008739F1">
                  <w:pPr>
                    <w:jc w:val="center"/>
                    <w:rPr>
                      <w:color w:val="0D0D0D" w:themeColor="text1" w:themeTint="F2"/>
                      <w:szCs w:val="21"/>
                    </w:rPr>
                  </w:pPr>
                </w:p>
              </w:tc>
            </w:tr>
            <w:tr w:rsidR="008739F1" w:rsidRPr="00FD6EF8" w14:paraId="06A89ECD" w14:textId="77777777">
              <w:trPr>
                <w:trHeight w:val="397"/>
                <w:jc w:val="center"/>
              </w:trPr>
              <w:tc>
                <w:tcPr>
                  <w:tcW w:w="1094" w:type="pct"/>
                  <w:vAlign w:val="center"/>
                </w:tcPr>
                <w:p w14:paraId="06AA2826"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苯并【</w:t>
                  </w:r>
                  <w:r w:rsidRPr="00FD6EF8">
                    <w:rPr>
                      <w:rFonts w:hint="eastAsia"/>
                      <w:color w:val="0D0D0D" w:themeColor="text1" w:themeTint="F2"/>
                      <w:szCs w:val="21"/>
                    </w:rPr>
                    <w:t>a</w:t>
                  </w:r>
                  <w:r w:rsidRPr="00FD6EF8">
                    <w:rPr>
                      <w:rFonts w:hint="eastAsia"/>
                      <w:color w:val="0D0D0D" w:themeColor="text1" w:themeTint="F2"/>
                      <w:szCs w:val="21"/>
                    </w:rPr>
                    <w:t>】芘</w:t>
                  </w:r>
                </w:p>
              </w:tc>
              <w:tc>
                <w:tcPr>
                  <w:tcW w:w="1261" w:type="pct"/>
                  <w:vAlign w:val="center"/>
                </w:tcPr>
                <w:p w14:paraId="48D2E7A9"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0</w:t>
                  </w:r>
                  <w:r w:rsidRPr="00FD6EF8">
                    <w:rPr>
                      <w:color w:val="0D0D0D" w:themeColor="text1" w:themeTint="F2"/>
                      <w:szCs w:val="21"/>
                    </w:rPr>
                    <w:t>.008 ug/m</w:t>
                  </w:r>
                  <w:r w:rsidRPr="00FD6EF8">
                    <w:rPr>
                      <w:color w:val="0D0D0D" w:themeColor="text1" w:themeTint="F2"/>
                      <w:szCs w:val="21"/>
                      <w:vertAlign w:val="superscript"/>
                    </w:rPr>
                    <w:t>3</w:t>
                  </w:r>
                </w:p>
              </w:tc>
              <w:tc>
                <w:tcPr>
                  <w:tcW w:w="1240" w:type="pct"/>
                  <w:vAlign w:val="center"/>
                </w:tcPr>
                <w:p w14:paraId="5E0E1E87"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周界外浓度最高点</w:t>
                  </w:r>
                </w:p>
              </w:tc>
              <w:tc>
                <w:tcPr>
                  <w:tcW w:w="1405" w:type="pct"/>
                  <w:vMerge/>
                  <w:vAlign w:val="center"/>
                </w:tcPr>
                <w:p w14:paraId="5EB5FC9B" w14:textId="77777777" w:rsidR="008739F1" w:rsidRPr="00FD6EF8" w:rsidRDefault="008739F1">
                  <w:pPr>
                    <w:jc w:val="center"/>
                    <w:rPr>
                      <w:color w:val="0D0D0D" w:themeColor="text1" w:themeTint="F2"/>
                      <w:szCs w:val="21"/>
                    </w:rPr>
                  </w:pPr>
                </w:p>
              </w:tc>
            </w:tr>
            <w:tr w:rsidR="008739F1" w:rsidRPr="00FD6EF8" w14:paraId="45B76BDE" w14:textId="77777777">
              <w:trPr>
                <w:trHeight w:val="397"/>
                <w:jc w:val="center"/>
              </w:trPr>
              <w:tc>
                <w:tcPr>
                  <w:tcW w:w="1094" w:type="pct"/>
                  <w:vAlign w:val="center"/>
                </w:tcPr>
                <w:p w14:paraId="0DE0E5CF" w14:textId="77777777" w:rsidR="008739F1" w:rsidRPr="00FD6EF8" w:rsidRDefault="003114DE">
                  <w:pPr>
                    <w:ind w:leftChars="-50" w:left="-105" w:rightChars="-50" w:right="-105"/>
                    <w:jc w:val="center"/>
                    <w:rPr>
                      <w:color w:val="0D0D0D" w:themeColor="text1" w:themeTint="F2"/>
                      <w:szCs w:val="21"/>
                    </w:rPr>
                  </w:pPr>
                  <w:r w:rsidRPr="00FD6EF8">
                    <w:rPr>
                      <w:rFonts w:hint="eastAsia"/>
                      <w:color w:val="0D0D0D" w:themeColor="text1" w:themeTint="F2"/>
                      <w:szCs w:val="21"/>
                    </w:rPr>
                    <w:t>非甲烷总烃</w:t>
                  </w:r>
                </w:p>
              </w:tc>
              <w:tc>
                <w:tcPr>
                  <w:tcW w:w="1261" w:type="pct"/>
                  <w:vAlign w:val="center"/>
                </w:tcPr>
                <w:p w14:paraId="07DCE6AE"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4</w:t>
                  </w:r>
                  <w:r w:rsidRPr="00FD6EF8">
                    <w:rPr>
                      <w:color w:val="0D0D0D" w:themeColor="text1" w:themeTint="F2"/>
                      <w:szCs w:val="21"/>
                    </w:rPr>
                    <w:t>.0</w:t>
                  </w:r>
                </w:p>
              </w:tc>
              <w:tc>
                <w:tcPr>
                  <w:tcW w:w="1240" w:type="pct"/>
                  <w:vAlign w:val="center"/>
                </w:tcPr>
                <w:p w14:paraId="408A68B1"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周界外浓度最高点</w:t>
                  </w:r>
                </w:p>
              </w:tc>
              <w:tc>
                <w:tcPr>
                  <w:tcW w:w="1405" w:type="pct"/>
                  <w:vMerge/>
                  <w:vAlign w:val="center"/>
                </w:tcPr>
                <w:p w14:paraId="18DF3315" w14:textId="77777777" w:rsidR="008739F1" w:rsidRPr="00FD6EF8" w:rsidRDefault="008739F1">
                  <w:pPr>
                    <w:jc w:val="center"/>
                    <w:rPr>
                      <w:color w:val="0D0D0D" w:themeColor="text1" w:themeTint="F2"/>
                      <w:szCs w:val="21"/>
                    </w:rPr>
                  </w:pPr>
                </w:p>
              </w:tc>
            </w:tr>
          </w:tbl>
          <w:p w14:paraId="28B2092E" w14:textId="77777777" w:rsidR="008739F1" w:rsidRPr="00FD6EF8" w:rsidRDefault="003114DE">
            <w:pPr>
              <w:adjustRightInd w:val="0"/>
              <w:spacing w:beforeLines="50" w:before="120"/>
              <w:jc w:val="center"/>
              <w:rPr>
                <w:rFonts w:hAnsi="宋体"/>
                <w:b/>
                <w:color w:val="0D0D0D" w:themeColor="text1" w:themeTint="F2"/>
                <w:sz w:val="24"/>
              </w:rPr>
            </w:pPr>
            <w:r w:rsidRPr="00FD6EF8">
              <w:rPr>
                <w:b/>
                <w:color w:val="0D0D0D" w:themeColor="text1" w:themeTint="F2"/>
                <w:sz w:val="24"/>
                <w:szCs w:val="28"/>
              </w:rPr>
              <w:t>表</w:t>
            </w:r>
            <w:r w:rsidRPr="00FD6EF8">
              <w:rPr>
                <w:rFonts w:hint="eastAsia"/>
                <w:b/>
                <w:color w:val="0D0D0D" w:themeColor="text1" w:themeTint="F2"/>
                <w:sz w:val="24"/>
                <w:szCs w:val="28"/>
              </w:rPr>
              <w:t>3-</w:t>
            </w:r>
            <w:r w:rsidRPr="00FD6EF8">
              <w:rPr>
                <w:b/>
                <w:color w:val="0D0D0D" w:themeColor="text1" w:themeTint="F2"/>
                <w:sz w:val="24"/>
                <w:szCs w:val="28"/>
              </w:rPr>
              <w:t xml:space="preserve">5 </w:t>
            </w:r>
            <w:r w:rsidRPr="00FD6EF8">
              <w:rPr>
                <w:rFonts w:hint="eastAsia"/>
                <w:b/>
                <w:color w:val="0D0D0D" w:themeColor="text1" w:themeTint="F2"/>
                <w:sz w:val="24"/>
                <w:szCs w:val="28"/>
              </w:rPr>
              <w:t xml:space="preserve"> </w:t>
            </w:r>
            <w:r w:rsidRPr="00FD6EF8">
              <w:rPr>
                <w:b/>
                <w:color w:val="0D0D0D" w:themeColor="text1" w:themeTint="F2"/>
                <w:sz w:val="24"/>
                <w:szCs w:val="28"/>
              </w:rPr>
              <w:t>饮食业油烟排放标准（试行）</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3381"/>
              <w:gridCol w:w="1312"/>
              <w:gridCol w:w="1497"/>
              <w:gridCol w:w="1719"/>
            </w:tblGrid>
            <w:tr w:rsidR="008739F1" w:rsidRPr="00FD6EF8" w14:paraId="66923334" w14:textId="77777777">
              <w:trPr>
                <w:trHeight w:val="397"/>
                <w:jc w:val="center"/>
              </w:trPr>
              <w:tc>
                <w:tcPr>
                  <w:tcW w:w="3626" w:type="dxa"/>
                  <w:vAlign w:val="center"/>
                </w:tcPr>
                <w:p w14:paraId="5116E1E8" w14:textId="77777777" w:rsidR="008739F1" w:rsidRPr="00FD6EF8" w:rsidRDefault="003114DE">
                  <w:pPr>
                    <w:jc w:val="center"/>
                    <w:rPr>
                      <w:b/>
                      <w:color w:val="0D0D0D" w:themeColor="text1" w:themeTint="F2"/>
                      <w:szCs w:val="21"/>
                    </w:rPr>
                  </w:pPr>
                  <w:r w:rsidRPr="00FD6EF8">
                    <w:rPr>
                      <w:b/>
                      <w:color w:val="0D0D0D" w:themeColor="text1" w:themeTint="F2"/>
                      <w:szCs w:val="21"/>
                    </w:rPr>
                    <w:t>规模</w:t>
                  </w:r>
                </w:p>
              </w:tc>
              <w:tc>
                <w:tcPr>
                  <w:tcW w:w="1378" w:type="dxa"/>
                  <w:vAlign w:val="center"/>
                </w:tcPr>
                <w:p w14:paraId="75E563F5" w14:textId="77777777" w:rsidR="008739F1" w:rsidRPr="00FD6EF8" w:rsidRDefault="003114DE">
                  <w:pPr>
                    <w:jc w:val="center"/>
                    <w:rPr>
                      <w:b/>
                      <w:color w:val="0D0D0D" w:themeColor="text1" w:themeTint="F2"/>
                      <w:szCs w:val="21"/>
                    </w:rPr>
                  </w:pPr>
                  <w:r w:rsidRPr="00FD6EF8">
                    <w:rPr>
                      <w:b/>
                      <w:color w:val="0D0D0D" w:themeColor="text1" w:themeTint="F2"/>
                      <w:szCs w:val="21"/>
                    </w:rPr>
                    <w:t>小型</w:t>
                  </w:r>
                </w:p>
              </w:tc>
              <w:tc>
                <w:tcPr>
                  <w:tcW w:w="1582" w:type="dxa"/>
                  <w:vAlign w:val="center"/>
                </w:tcPr>
                <w:p w14:paraId="7C38B6AB" w14:textId="77777777" w:rsidR="008739F1" w:rsidRPr="00FD6EF8" w:rsidRDefault="003114DE">
                  <w:pPr>
                    <w:jc w:val="center"/>
                    <w:rPr>
                      <w:b/>
                      <w:color w:val="0D0D0D" w:themeColor="text1" w:themeTint="F2"/>
                      <w:szCs w:val="21"/>
                    </w:rPr>
                  </w:pPr>
                  <w:r w:rsidRPr="00FD6EF8">
                    <w:rPr>
                      <w:b/>
                      <w:color w:val="0D0D0D" w:themeColor="text1" w:themeTint="F2"/>
                      <w:szCs w:val="21"/>
                    </w:rPr>
                    <w:t>中型</w:t>
                  </w:r>
                </w:p>
              </w:tc>
              <w:tc>
                <w:tcPr>
                  <w:tcW w:w="1846" w:type="dxa"/>
                  <w:vAlign w:val="center"/>
                </w:tcPr>
                <w:p w14:paraId="26C4CA50" w14:textId="77777777" w:rsidR="008739F1" w:rsidRPr="00FD6EF8" w:rsidRDefault="003114DE">
                  <w:pPr>
                    <w:jc w:val="center"/>
                    <w:rPr>
                      <w:b/>
                      <w:color w:val="0D0D0D" w:themeColor="text1" w:themeTint="F2"/>
                      <w:szCs w:val="21"/>
                    </w:rPr>
                  </w:pPr>
                  <w:r w:rsidRPr="00FD6EF8">
                    <w:rPr>
                      <w:b/>
                      <w:color w:val="0D0D0D" w:themeColor="text1" w:themeTint="F2"/>
                      <w:szCs w:val="21"/>
                    </w:rPr>
                    <w:t>大型</w:t>
                  </w:r>
                </w:p>
              </w:tc>
            </w:tr>
            <w:tr w:rsidR="008739F1" w:rsidRPr="00FD6EF8" w14:paraId="0A2A69F9" w14:textId="77777777">
              <w:trPr>
                <w:trHeight w:val="397"/>
                <w:jc w:val="center"/>
              </w:trPr>
              <w:tc>
                <w:tcPr>
                  <w:tcW w:w="3626" w:type="dxa"/>
                  <w:vAlign w:val="center"/>
                </w:tcPr>
                <w:p w14:paraId="11C3516C" w14:textId="77777777" w:rsidR="008739F1" w:rsidRPr="00FD6EF8" w:rsidRDefault="003114DE">
                  <w:pPr>
                    <w:jc w:val="center"/>
                    <w:rPr>
                      <w:color w:val="0D0D0D" w:themeColor="text1" w:themeTint="F2"/>
                      <w:szCs w:val="21"/>
                    </w:rPr>
                  </w:pPr>
                  <w:r w:rsidRPr="00FD6EF8">
                    <w:rPr>
                      <w:color w:val="0D0D0D" w:themeColor="text1" w:themeTint="F2"/>
                      <w:szCs w:val="21"/>
                    </w:rPr>
                    <w:lastRenderedPageBreak/>
                    <w:t>基准灶头数</w:t>
                  </w:r>
                </w:p>
              </w:tc>
              <w:tc>
                <w:tcPr>
                  <w:tcW w:w="1378" w:type="dxa"/>
                  <w:shd w:val="clear" w:color="auto" w:fill="D9D9D9" w:themeFill="background1" w:themeFillShade="D9"/>
                  <w:vAlign w:val="center"/>
                </w:tcPr>
                <w:p w14:paraId="0D17558F" w14:textId="77777777" w:rsidR="008739F1" w:rsidRPr="00FD6EF8" w:rsidRDefault="003114DE">
                  <w:pPr>
                    <w:jc w:val="center"/>
                    <w:rPr>
                      <w:color w:val="0D0D0D" w:themeColor="text1" w:themeTint="F2"/>
                      <w:szCs w:val="21"/>
                    </w:rPr>
                  </w:pPr>
                  <w:r w:rsidRPr="00FD6EF8">
                    <w:rPr>
                      <w:color w:val="0D0D0D" w:themeColor="text1" w:themeTint="F2"/>
                      <w:szCs w:val="21"/>
                    </w:rPr>
                    <w:t>≥1</w:t>
                  </w:r>
                  <w:r w:rsidRPr="00FD6EF8">
                    <w:rPr>
                      <w:color w:val="0D0D0D" w:themeColor="text1" w:themeTint="F2"/>
                      <w:szCs w:val="21"/>
                    </w:rPr>
                    <w:t>，＜</w:t>
                  </w:r>
                  <w:r w:rsidRPr="00FD6EF8">
                    <w:rPr>
                      <w:color w:val="0D0D0D" w:themeColor="text1" w:themeTint="F2"/>
                      <w:szCs w:val="21"/>
                    </w:rPr>
                    <w:t>3</w:t>
                  </w:r>
                </w:p>
              </w:tc>
              <w:tc>
                <w:tcPr>
                  <w:tcW w:w="1582" w:type="dxa"/>
                  <w:shd w:val="clear" w:color="auto" w:fill="auto"/>
                  <w:vAlign w:val="center"/>
                </w:tcPr>
                <w:p w14:paraId="533A00B3" w14:textId="77777777" w:rsidR="008739F1" w:rsidRPr="00FD6EF8" w:rsidRDefault="003114DE">
                  <w:pPr>
                    <w:jc w:val="center"/>
                    <w:rPr>
                      <w:color w:val="0D0D0D" w:themeColor="text1" w:themeTint="F2"/>
                      <w:szCs w:val="21"/>
                    </w:rPr>
                  </w:pPr>
                  <w:r w:rsidRPr="00FD6EF8">
                    <w:rPr>
                      <w:color w:val="0D0D0D" w:themeColor="text1" w:themeTint="F2"/>
                      <w:szCs w:val="21"/>
                    </w:rPr>
                    <w:t>≥3</w:t>
                  </w:r>
                  <w:r w:rsidRPr="00FD6EF8">
                    <w:rPr>
                      <w:color w:val="0D0D0D" w:themeColor="text1" w:themeTint="F2"/>
                      <w:szCs w:val="21"/>
                    </w:rPr>
                    <w:t>，＜</w:t>
                  </w:r>
                  <w:r w:rsidRPr="00FD6EF8">
                    <w:rPr>
                      <w:color w:val="0D0D0D" w:themeColor="text1" w:themeTint="F2"/>
                      <w:szCs w:val="21"/>
                    </w:rPr>
                    <w:t>6</w:t>
                  </w:r>
                </w:p>
              </w:tc>
              <w:tc>
                <w:tcPr>
                  <w:tcW w:w="1846" w:type="dxa"/>
                  <w:vAlign w:val="center"/>
                </w:tcPr>
                <w:p w14:paraId="7339C43E" w14:textId="77777777" w:rsidR="008739F1" w:rsidRPr="00FD6EF8" w:rsidRDefault="003114DE">
                  <w:pPr>
                    <w:jc w:val="center"/>
                    <w:rPr>
                      <w:color w:val="0D0D0D" w:themeColor="text1" w:themeTint="F2"/>
                      <w:szCs w:val="21"/>
                    </w:rPr>
                  </w:pPr>
                  <w:r w:rsidRPr="00FD6EF8">
                    <w:rPr>
                      <w:color w:val="0D0D0D" w:themeColor="text1" w:themeTint="F2"/>
                      <w:szCs w:val="21"/>
                    </w:rPr>
                    <w:t>≥6</w:t>
                  </w:r>
                </w:p>
              </w:tc>
            </w:tr>
            <w:tr w:rsidR="008739F1" w:rsidRPr="00FD6EF8" w14:paraId="324B10D9" w14:textId="77777777">
              <w:trPr>
                <w:trHeight w:val="397"/>
                <w:jc w:val="center"/>
              </w:trPr>
              <w:tc>
                <w:tcPr>
                  <w:tcW w:w="3626" w:type="dxa"/>
                  <w:vAlign w:val="center"/>
                </w:tcPr>
                <w:p w14:paraId="18303B38" w14:textId="77777777" w:rsidR="008739F1" w:rsidRPr="00FD6EF8" w:rsidRDefault="003114DE">
                  <w:pPr>
                    <w:jc w:val="center"/>
                    <w:rPr>
                      <w:color w:val="0D0D0D" w:themeColor="text1" w:themeTint="F2"/>
                      <w:szCs w:val="21"/>
                    </w:rPr>
                  </w:pPr>
                  <w:r w:rsidRPr="00FD6EF8">
                    <w:rPr>
                      <w:color w:val="0D0D0D" w:themeColor="text1" w:themeTint="F2"/>
                      <w:szCs w:val="21"/>
                    </w:rPr>
                    <w:t>最高允许排放浓度</w:t>
                  </w:r>
                  <w:r w:rsidRPr="00FD6EF8">
                    <w:rPr>
                      <w:color w:val="0D0D0D" w:themeColor="text1" w:themeTint="F2"/>
                      <w:szCs w:val="21"/>
                    </w:rPr>
                    <w:t>(mg/m</w:t>
                  </w:r>
                  <w:r w:rsidRPr="00FD6EF8">
                    <w:rPr>
                      <w:color w:val="0D0D0D" w:themeColor="text1" w:themeTint="F2"/>
                      <w:szCs w:val="21"/>
                      <w:vertAlign w:val="superscript"/>
                    </w:rPr>
                    <w:t>3</w:t>
                  </w:r>
                  <w:r w:rsidRPr="00FD6EF8">
                    <w:rPr>
                      <w:color w:val="0D0D0D" w:themeColor="text1" w:themeTint="F2"/>
                      <w:szCs w:val="21"/>
                    </w:rPr>
                    <w:t>)</w:t>
                  </w:r>
                </w:p>
              </w:tc>
              <w:tc>
                <w:tcPr>
                  <w:tcW w:w="4806" w:type="dxa"/>
                  <w:gridSpan w:val="3"/>
                  <w:shd w:val="clear" w:color="auto" w:fill="D9D9D9" w:themeFill="background1" w:themeFillShade="D9"/>
                  <w:vAlign w:val="center"/>
                </w:tcPr>
                <w:p w14:paraId="0D5C8AF2" w14:textId="77777777" w:rsidR="008739F1" w:rsidRPr="00FD6EF8" w:rsidRDefault="003114DE">
                  <w:pPr>
                    <w:jc w:val="center"/>
                    <w:rPr>
                      <w:color w:val="0D0D0D" w:themeColor="text1" w:themeTint="F2"/>
                      <w:szCs w:val="21"/>
                    </w:rPr>
                  </w:pPr>
                  <w:r w:rsidRPr="00FD6EF8">
                    <w:rPr>
                      <w:color w:val="0D0D0D" w:themeColor="text1" w:themeTint="F2"/>
                      <w:szCs w:val="21"/>
                    </w:rPr>
                    <w:t>2.0</w:t>
                  </w:r>
                </w:p>
              </w:tc>
            </w:tr>
            <w:tr w:rsidR="008739F1" w:rsidRPr="00FD6EF8" w14:paraId="7BF61B3F" w14:textId="77777777">
              <w:trPr>
                <w:trHeight w:val="397"/>
                <w:jc w:val="center"/>
              </w:trPr>
              <w:tc>
                <w:tcPr>
                  <w:tcW w:w="3626" w:type="dxa"/>
                  <w:vAlign w:val="center"/>
                </w:tcPr>
                <w:p w14:paraId="04D231BF" w14:textId="77777777" w:rsidR="008739F1" w:rsidRPr="00FD6EF8" w:rsidRDefault="003114DE">
                  <w:pPr>
                    <w:jc w:val="center"/>
                    <w:rPr>
                      <w:color w:val="0D0D0D" w:themeColor="text1" w:themeTint="F2"/>
                      <w:szCs w:val="21"/>
                    </w:rPr>
                  </w:pPr>
                  <w:r w:rsidRPr="00FD6EF8">
                    <w:rPr>
                      <w:color w:val="0D0D0D" w:themeColor="text1" w:themeTint="F2"/>
                      <w:szCs w:val="21"/>
                    </w:rPr>
                    <w:t>净化设施最低去除率</w:t>
                  </w:r>
                  <w:r w:rsidRPr="00FD6EF8">
                    <w:rPr>
                      <w:color w:val="0D0D0D" w:themeColor="text1" w:themeTint="F2"/>
                      <w:szCs w:val="21"/>
                    </w:rPr>
                    <w:t>(%)</w:t>
                  </w:r>
                </w:p>
              </w:tc>
              <w:tc>
                <w:tcPr>
                  <w:tcW w:w="1378" w:type="dxa"/>
                  <w:shd w:val="clear" w:color="auto" w:fill="D9D9D9" w:themeFill="background1" w:themeFillShade="D9"/>
                  <w:vAlign w:val="center"/>
                </w:tcPr>
                <w:p w14:paraId="0ECB28DB" w14:textId="77777777" w:rsidR="008739F1" w:rsidRPr="00FD6EF8" w:rsidRDefault="003114DE">
                  <w:pPr>
                    <w:jc w:val="center"/>
                    <w:rPr>
                      <w:color w:val="0D0D0D" w:themeColor="text1" w:themeTint="F2"/>
                      <w:szCs w:val="21"/>
                    </w:rPr>
                  </w:pPr>
                  <w:r w:rsidRPr="00FD6EF8">
                    <w:rPr>
                      <w:color w:val="0D0D0D" w:themeColor="text1" w:themeTint="F2"/>
                      <w:szCs w:val="21"/>
                    </w:rPr>
                    <w:t>60</w:t>
                  </w:r>
                </w:p>
              </w:tc>
              <w:tc>
                <w:tcPr>
                  <w:tcW w:w="1582" w:type="dxa"/>
                  <w:shd w:val="clear" w:color="auto" w:fill="FFFFFF" w:themeFill="background1"/>
                  <w:vAlign w:val="center"/>
                </w:tcPr>
                <w:p w14:paraId="22EB2371" w14:textId="77777777" w:rsidR="008739F1" w:rsidRPr="00FD6EF8" w:rsidRDefault="003114DE">
                  <w:pPr>
                    <w:jc w:val="center"/>
                    <w:rPr>
                      <w:color w:val="0D0D0D" w:themeColor="text1" w:themeTint="F2"/>
                      <w:szCs w:val="21"/>
                    </w:rPr>
                  </w:pPr>
                  <w:r w:rsidRPr="00FD6EF8">
                    <w:rPr>
                      <w:color w:val="0D0D0D" w:themeColor="text1" w:themeTint="F2"/>
                      <w:szCs w:val="21"/>
                    </w:rPr>
                    <w:t>75</w:t>
                  </w:r>
                </w:p>
              </w:tc>
              <w:tc>
                <w:tcPr>
                  <w:tcW w:w="1846" w:type="dxa"/>
                  <w:vAlign w:val="center"/>
                </w:tcPr>
                <w:p w14:paraId="31BB5D46" w14:textId="77777777" w:rsidR="008739F1" w:rsidRPr="00FD6EF8" w:rsidRDefault="003114DE">
                  <w:pPr>
                    <w:jc w:val="center"/>
                    <w:rPr>
                      <w:color w:val="0D0D0D" w:themeColor="text1" w:themeTint="F2"/>
                      <w:szCs w:val="21"/>
                    </w:rPr>
                  </w:pPr>
                  <w:r w:rsidRPr="00FD6EF8">
                    <w:rPr>
                      <w:color w:val="0D0D0D" w:themeColor="text1" w:themeTint="F2"/>
                      <w:szCs w:val="21"/>
                    </w:rPr>
                    <w:t>85</w:t>
                  </w:r>
                </w:p>
              </w:tc>
            </w:tr>
          </w:tbl>
          <w:p w14:paraId="2B803168" w14:textId="77777777" w:rsidR="008739F1" w:rsidRPr="00FD6EF8" w:rsidRDefault="003114DE">
            <w:pPr>
              <w:widowControl/>
              <w:spacing w:beforeLines="50" w:before="120" w:line="360" w:lineRule="auto"/>
              <w:ind w:firstLineChars="196" w:firstLine="472"/>
              <w:jc w:val="left"/>
              <w:rPr>
                <w:b/>
                <w:color w:val="0D0D0D" w:themeColor="text1" w:themeTint="F2"/>
                <w:kern w:val="0"/>
                <w:sz w:val="24"/>
                <w:szCs w:val="20"/>
              </w:rPr>
            </w:pPr>
            <w:r w:rsidRPr="00FD6EF8">
              <w:rPr>
                <w:b/>
                <w:color w:val="0D0D0D" w:themeColor="text1" w:themeTint="F2"/>
                <w:kern w:val="0"/>
                <w:sz w:val="24"/>
                <w:szCs w:val="20"/>
              </w:rPr>
              <w:t>3.</w:t>
            </w:r>
            <w:r w:rsidRPr="00FD6EF8">
              <w:rPr>
                <w:rFonts w:hint="eastAsia"/>
                <w:b/>
                <w:color w:val="0D0D0D" w:themeColor="text1" w:themeTint="F2"/>
                <w:kern w:val="0"/>
                <w:sz w:val="24"/>
                <w:szCs w:val="20"/>
              </w:rPr>
              <w:t>噪声</w:t>
            </w:r>
          </w:p>
          <w:p w14:paraId="6FF41D73" w14:textId="77777777" w:rsidR="008739F1" w:rsidRPr="00FD6EF8" w:rsidRDefault="003114DE">
            <w:pPr>
              <w:widowControl/>
              <w:spacing w:line="360" w:lineRule="auto"/>
              <w:ind w:leftChars="-1" w:left="-2" w:firstLineChars="200" w:firstLine="480"/>
              <w:jc w:val="left"/>
              <w:rPr>
                <w:color w:val="0D0D0D" w:themeColor="text1" w:themeTint="F2"/>
                <w:kern w:val="0"/>
                <w:sz w:val="24"/>
                <w:szCs w:val="20"/>
              </w:rPr>
            </w:pPr>
            <w:r w:rsidRPr="00FD6EF8">
              <w:rPr>
                <w:rFonts w:hint="eastAsia"/>
                <w:color w:val="0D0D0D" w:themeColor="text1" w:themeTint="F2"/>
                <w:kern w:val="0"/>
                <w:sz w:val="24"/>
                <w:szCs w:val="20"/>
              </w:rPr>
              <w:t>项目</w:t>
            </w:r>
            <w:r w:rsidRPr="00FD6EF8">
              <w:rPr>
                <w:color w:val="0D0D0D" w:themeColor="text1" w:themeTint="F2"/>
                <w:kern w:val="0"/>
                <w:sz w:val="24"/>
                <w:szCs w:val="20"/>
              </w:rPr>
              <w:t>施工期噪声执行《建筑施工场界环境噪声排放标准》（</w:t>
            </w:r>
            <w:r w:rsidRPr="00FD6EF8">
              <w:rPr>
                <w:color w:val="0D0D0D" w:themeColor="text1" w:themeTint="F2"/>
                <w:kern w:val="0"/>
                <w:sz w:val="24"/>
                <w:szCs w:val="20"/>
              </w:rPr>
              <w:t>GB12523-2011</w:t>
            </w:r>
            <w:r w:rsidRPr="00FD6EF8">
              <w:rPr>
                <w:color w:val="0D0D0D" w:themeColor="text1" w:themeTint="F2"/>
                <w:kern w:val="0"/>
                <w:sz w:val="24"/>
                <w:szCs w:val="20"/>
              </w:rPr>
              <w:t>）中的规定。</w:t>
            </w:r>
            <w:r w:rsidRPr="00FD6EF8">
              <w:rPr>
                <w:rFonts w:hint="eastAsia"/>
                <w:color w:val="0D0D0D" w:themeColor="text1" w:themeTint="F2"/>
                <w:kern w:val="0"/>
                <w:sz w:val="24"/>
                <w:szCs w:val="20"/>
              </w:rPr>
              <w:t>运营期噪声执行《工业企业厂界环境噪声排放标准》（</w:t>
            </w:r>
            <w:r w:rsidRPr="00FD6EF8">
              <w:rPr>
                <w:bCs/>
                <w:color w:val="0D0D0D" w:themeColor="text1" w:themeTint="F2"/>
                <w:kern w:val="0"/>
                <w:sz w:val="24"/>
                <w:szCs w:val="20"/>
              </w:rPr>
              <w:t>GB12348-2008</w:t>
            </w:r>
            <w:r w:rsidRPr="00FD6EF8">
              <w:rPr>
                <w:rFonts w:hint="eastAsia"/>
                <w:bCs/>
                <w:color w:val="0D0D0D" w:themeColor="text1" w:themeTint="F2"/>
                <w:kern w:val="0"/>
                <w:sz w:val="24"/>
                <w:szCs w:val="20"/>
              </w:rPr>
              <w:t>）</w:t>
            </w:r>
            <w:r w:rsidRPr="00FD6EF8">
              <w:rPr>
                <w:rFonts w:hint="eastAsia"/>
                <w:color w:val="0D0D0D" w:themeColor="text1" w:themeTint="F2"/>
                <w:kern w:val="0"/>
                <w:sz w:val="24"/>
                <w:szCs w:val="20"/>
              </w:rPr>
              <w:t>中的</w:t>
            </w:r>
            <w:r w:rsidRPr="00FD6EF8">
              <w:rPr>
                <w:rFonts w:hint="eastAsia"/>
                <w:color w:val="0D0D0D" w:themeColor="text1" w:themeTint="F2"/>
                <w:kern w:val="0"/>
                <w:sz w:val="24"/>
                <w:szCs w:val="20"/>
              </w:rPr>
              <w:t>3</w:t>
            </w:r>
            <w:r w:rsidRPr="00FD6EF8">
              <w:rPr>
                <w:rFonts w:hint="eastAsia"/>
                <w:color w:val="0D0D0D" w:themeColor="text1" w:themeTint="F2"/>
                <w:kern w:val="0"/>
                <w:sz w:val="24"/>
                <w:szCs w:val="20"/>
              </w:rPr>
              <w:t>类标准。</w:t>
            </w:r>
          </w:p>
          <w:p w14:paraId="031AA73D" w14:textId="77777777" w:rsidR="008739F1" w:rsidRPr="00FD6EF8" w:rsidRDefault="003114DE">
            <w:pPr>
              <w:widowControl/>
              <w:jc w:val="center"/>
              <w:rPr>
                <w:b/>
                <w:color w:val="0D0D0D" w:themeColor="text1" w:themeTint="F2"/>
                <w:kern w:val="0"/>
                <w:sz w:val="24"/>
                <w:szCs w:val="20"/>
              </w:rPr>
            </w:pPr>
            <w:r w:rsidRPr="00FD6EF8">
              <w:rPr>
                <w:rFonts w:hint="eastAsia"/>
                <w:b/>
                <w:color w:val="0D0D0D" w:themeColor="text1" w:themeTint="F2"/>
                <w:kern w:val="0"/>
                <w:sz w:val="24"/>
                <w:szCs w:val="20"/>
              </w:rPr>
              <w:t>表</w:t>
            </w:r>
            <w:r w:rsidRPr="00FD6EF8">
              <w:rPr>
                <w:rFonts w:hint="eastAsia"/>
                <w:b/>
                <w:color w:val="0D0D0D" w:themeColor="text1" w:themeTint="F2"/>
                <w:kern w:val="0"/>
                <w:sz w:val="24"/>
                <w:szCs w:val="20"/>
              </w:rPr>
              <w:t>3-</w:t>
            </w:r>
            <w:r w:rsidRPr="00FD6EF8">
              <w:rPr>
                <w:b/>
                <w:color w:val="0D0D0D" w:themeColor="text1" w:themeTint="F2"/>
                <w:kern w:val="0"/>
                <w:sz w:val="24"/>
                <w:szCs w:val="20"/>
              </w:rPr>
              <w:t xml:space="preserve">6  </w:t>
            </w:r>
            <w:r w:rsidRPr="00FD6EF8">
              <w:rPr>
                <w:rFonts w:hint="eastAsia"/>
                <w:b/>
                <w:color w:val="0D0D0D" w:themeColor="text1" w:themeTint="F2"/>
                <w:kern w:val="0"/>
                <w:sz w:val="24"/>
                <w:szCs w:val="20"/>
              </w:rPr>
              <w:t>项目环境噪声排放标准</w:t>
            </w:r>
            <w:r w:rsidRPr="00FD6EF8">
              <w:rPr>
                <w:rFonts w:hAnsi="宋体" w:hint="eastAsia"/>
                <w:b/>
                <w:color w:val="0D0D0D" w:themeColor="text1" w:themeTint="F2"/>
                <w:sz w:val="24"/>
              </w:rPr>
              <w:t>限值</w:t>
            </w:r>
            <w:r w:rsidRPr="00FD6EF8">
              <w:rPr>
                <w:b/>
                <w:color w:val="0D0D0D" w:themeColor="text1" w:themeTint="F2"/>
                <w:kern w:val="0"/>
                <w:sz w:val="24"/>
                <w:szCs w:val="20"/>
              </w:rPr>
              <w:t xml:space="preserve">     </w:t>
            </w:r>
            <w:r w:rsidRPr="00FD6EF8">
              <w:rPr>
                <w:rFonts w:hint="eastAsia"/>
                <w:b/>
                <w:color w:val="0D0D0D" w:themeColor="text1" w:themeTint="F2"/>
                <w:kern w:val="0"/>
                <w:sz w:val="24"/>
                <w:szCs w:val="20"/>
              </w:rPr>
              <w:t>单位：</w:t>
            </w:r>
            <w:r w:rsidRPr="00FD6EF8">
              <w:rPr>
                <w:b/>
                <w:color w:val="0D0D0D" w:themeColor="text1" w:themeTint="F2"/>
                <w:kern w:val="0"/>
                <w:sz w:val="24"/>
                <w:szCs w:val="20"/>
              </w:rPr>
              <w:t>dB(A)</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666"/>
              <w:gridCol w:w="1634"/>
              <w:gridCol w:w="1634"/>
              <w:gridCol w:w="2975"/>
            </w:tblGrid>
            <w:tr w:rsidR="008739F1" w:rsidRPr="00FD6EF8" w14:paraId="55ED37D3" w14:textId="77777777">
              <w:trPr>
                <w:trHeight w:val="397"/>
                <w:jc w:val="center"/>
              </w:trPr>
              <w:tc>
                <w:tcPr>
                  <w:tcW w:w="1053" w:type="pct"/>
                  <w:vMerge w:val="restart"/>
                  <w:vAlign w:val="center"/>
                </w:tcPr>
                <w:p w14:paraId="308E7659" w14:textId="77777777" w:rsidR="008739F1" w:rsidRPr="00FD6EF8" w:rsidRDefault="003114DE">
                  <w:pPr>
                    <w:widowControl/>
                    <w:jc w:val="center"/>
                    <w:rPr>
                      <w:b/>
                      <w:color w:val="0D0D0D" w:themeColor="text1" w:themeTint="F2"/>
                      <w:kern w:val="0"/>
                      <w:szCs w:val="21"/>
                    </w:rPr>
                  </w:pPr>
                  <w:r w:rsidRPr="00FD6EF8">
                    <w:rPr>
                      <w:rFonts w:hint="eastAsia"/>
                      <w:b/>
                      <w:color w:val="0D0D0D" w:themeColor="text1" w:themeTint="F2"/>
                      <w:kern w:val="0"/>
                      <w:szCs w:val="21"/>
                    </w:rPr>
                    <w:t>类别</w:t>
                  </w:r>
                </w:p>
              </w:tc>
              <w:tc>
                <w:tcPr>
                  <w:tcW w:w="2066" w:type="pct"/>
                  <w:gridSpan w:val="2"/>
                  <w:vAlign w:val="center"/>
                </w:tcPr>
                <w:p w14:paraId="645F0E19" w14:textId="77777777" w:rsidR="008739F1" w:rsidRPr="00FD6EF8" w:rsidRDefault="003114DE">
                  <w:pPr>
                    <w:widowControl/>
                    <w:jc w:val="center"/>
                    <w:rPr>
                      <w:b/>
                      <w:color w:val="0D0D0D" w:themeColor="text1" w:themeTint="F2"/>
                      <w:kern w:val="0"/>
                      <w:szCs w:val="21"/>
                    </w:rPr>
                  </w:pPr>
                  <w:r w:rsidRPr="00FD6EF8">
                    <w:rPr>
                      <w:rFonts w:hint="eastAsia"/>
                      <w:b/>
                      <w:color w:val="0D0D0D" w:themeColor="text1" w:themeTint="F2"/>
                      <w:kern w:val="0"/>
                      <w:szCs w:val="21"/>
                    </w:rPr>
                    <w:t>标准值</w:t>
                  </w:r>
                  <w:r w:rsidRPr="00FD6EF8">
                    <w:rPr>
                      <w:b/>
                      <w:color w:val="0D0D0D" w:themeColor="text1" w:themeTint="F2"/>
                      <w:kern w:val="0"/>
                      <w:szCs w:val="21"/>
                    </w:rPr>
                    <w:t>dB(A</w:t>
                  </w:r>
                  <w:r w:rsidRPr="00FD6EF8">
                    <w:rPr>
                      <w:rFonts w:hint="eastAsia"/>
                      <w:b/>
                      <w:color w:val="0D0D0D" w:themeColor="text1" w:themeTint="F2"/>
                      <w:kern w:val="0"/>
                      <w:szCs w:val="21"/>
                    </w:rPr>
                    <w:t>)</w:t>
                  </w:r>
                </w:p>
              </w:tc>
              <w:tc>
                <w:tcPr>
                  <w:tcW w:w="1881" w:type="pct"/>
                  <w:vMerge w:val="restart"/>
                  <w:vAlign w:val="center"/>
                </w:tcPr>
                <w:p w14:paraId="2DACB6CA" w14:textId="77777777" w:rsidR="008739F1" w:rsidRPr="00FD6EF8" w:rsidRDefault="003114DE">
                  <w:pPr>
                    <w:widowControl/>
                    <w:jc w:val="center"/>
                    <w:rPr>
                      <w:b/>
                      <w:color w:val="0D0D0D" w:themeColor="text1" w:themeTint="F2"/>
                      <w:kern w:val="0"/>
                      <w:szCs w:val="21"/>
                    </w:rPr>
                  </w:pPr>
                  <w:r w:rsidRPr="00FD6EF8">
                    <w:rPr>
                      <w:rFonts w:hint="eastAsia"/>
                      <w:b/>
                      <w:color w:val="0D0D0D" w:themeColor="text1" w:themeTint="F2"/>
                      <w:kern w:val="0"/>
                      <w:szCs w:val="21"/>
                    </w:rPr>
                    <w:t>标准来源</w:t>
                  </w:r>
                </w:p>
              </w:tc>
            </w:tr>
            <w:tr w:rsidR="008739F1" w:rsidRPr="00FD6EF8" w14:paraId="5BEEAD82" w14:textId="77777777">
              <w:trPr>
                <w:trHeight w:val="397"/>
                <w:jc w:val="center"/>
              </w:trPr>
              <w:tc>
                <w:tcPr>
                  <w:tcW w:w="1053" w:type="pct"/>
                  <w:vMerge/>
                  <w:vAlign w:val="center"/>
                </w:tcPr>
                <w:p w14:paraId="08838EB2" w14:textId="77777777" w:rsidR="008739F1" w:rsidRPr="00FD6EF8" w:rsidRDefault="008739F1">
                  <w:pPr>
                    <w:widowControl/>
                    <w:jc w:val="center"/>
                    <w:rPr>
                      <w:b/>
                      <w:color w:val="0D0D0D" w:themeColor="text1" w:themeTint="F2"/>
                      <w:kern w:val="0"/>
                      <w:szCs w:val="21"/>
                    </w:rPr>
                  </w:pPr>
                </w:p>
              </w:tc>
              <w:tc>
                <w:tcPr>
                  <w:tcW w:w="1033" w:type="pct"/>
                  <w:vAlign w:val="center"/>
                </w:tcPr>
                <w:p w14:paraId="3A05EB80" w14:textId="77777777" w:rsidR="008739F1" w:rsidRPr="00FD6EF8" w:rsidRDefault="003114DE">
                  <w:pPr>
                    <w:widowControl/>
                    <w:jc w:val="center"/>
                    <w:rPr>
                      <w:b/>
                      <w:color w:val="0D0D0D" w:themeColor="text1" w:themeTint="F2"/>
                      <w:kern w:val="0"/>
                      <w:szCs w:val="21"/>
                    </w:rPr>
                  </w:pPr>
                  <w:r w:rsidRPr="00FD6EF8">
                    <w:rPr>
                      <w:rFonts w:hint="eastAsia"/>
                      <w:b/>
                      <w:color w:val="0D0D0D" w:themeColor="text1" w:themeTint="F2"/>
                      <w:kern w:val="0"/>
                      <w:szCs w:val="21"/>
                    </w:rPr>
                    <w:t>昼间</w:t>
                  </w:r>
                </w:p>
              </w:tc>
              <w:tc>
                <w:tcPr>
                  <w:tcW w:w="1033" w:type="pct"/>
                  <w:vAlign w:val="center"/>
                </w:tcPr>
                <w:p w14:paraId="1028671E" w14:textId="77777777" w:rsidR="008739F1" w:rsidRPr="00FD6EF8" w:rsidRDefault="003114DE">
                  <w:pPr>
                    <w:widowControl/>
                    <w:jc w:val="center"/>
                    <w:rPr>
                      <w:b/>
                      <w:color w:val="0D0D0D" w:themeColor="text1" w:themeTint="F2"/>
                      <w:kern w:val="0"/>
                      <w:szCs w:val="21"/>
                    </w:rPr>
                  </w:pPr>
                  <w:r w:rsidRPr="00FD6EF8">
                    <w:rPr>
                      <w:rFonts w:hint="eastAsia"/>
                      <w:b/>
                      <w:color w:val="0D0D0D" w:themeColor="text1" w:themeTint="F2"/>
                      <w:kern w:val="0"/>
                      <w:szCs w:val="21"/>
                    </w:rPr>
                    <w:t>夜间</w:t>
                  </w:r>
                </w:p>
              </w:tc>
              <w:tc>
                <w:tcPr>
                  <w:tcW w:w="1881" w:type="pct"/>
                  <w:vMerge/>
                  <w:vAlign w:val="center"/>
                </w:tcPr>
                <w:p w14:paraId="7908A6AA" w14:textId="77777777" w:rsidR="008739F1" w:rsidRPr="00FD6EF8" w:rsidRDefault="008739F1">
                  <w:pPr>
                    <w:widowControl/>
                    <w:jc w:val="center"/>
                    <w:rPr>
                      <w:b/>
                      <w:color w:val="0D0D0D" w:themeColor="text1" w:themeTint="F2"/>
                      <w:kern w:val="0"/>
                      <w:szCs w:val="21"/>
                    </w:rPr>
                  </w:pPr>
                </w:p>
              </w:tc>
            </w:tr>
            <w:tr w:rsidR="008739F1" w:rsidRPr="00FD6EF8" w14:paraId="4843FC4B" w14:textId="77777777">
              <w:trPr>
                <w:trHeight w:val="397"/>
                <w:jc w:val="center"/>
              </w:trPr>
              <w:tc>
                <w:tcPr>
                  <w:tcW w:w="1053" w:type="pct"/>
                  <w:vAlign w:val="center"/>
                </w:tcPr>
                <w:p w14:paraId="6E8347D7" w14:textId="77777777" w:rsidR="008739F1" w:rsidRPr="00FD6EF8" w:rsidRDefault="003114DE">
                  <w:pPr>
                    <w:widowControl/>
                    <w:jc w:val="center"/>
                    <w:rPr>
                      <w:color w:val="0D0D0D" w:themeColor="text1" w:themeTint="F2"/>
                      <w:kern w:val="0"/>
                      <w:szCs w:val="21"/>
                    </w:rPr>
                  </w:pPr>
                  <w:r w:rsidRPr="00FD6EF8">
                    <w:rPr>
                      <w:rFonts w:hint="eastAsia"/>
                      <w:color w:val="0D0D0D" w:themeColor="text1" w:themeTint="F2"/>
                      <w:kern w:val="0"/>
                      <w:szCs w:val="21"/>
                    </w:rPr>
                    <w:t>/</w:t>
                  </w:r>
                </w:p>
              </w:tc>
              <w:tc>
                <w:tcPr>
                  <w:tcW w:w="1033" w:type="pct"/>
                  <w:vAlign w:val="center"/>
                </w:tcPr>
                <w:p w14:paraId="3D67E75C" w14:textId="77777777" w:rsidR="008739F1" w:rsidRPr="00FD6EF8" w:rsidRDefault="003114DE">
                  <w:pPr>
                    <w:widowControl/>
                    <w:jc w:val="center"/>
                    <w:rPr>
                      <w:color w:val="0D0D0D" w:themeColor="text1" w:themeTint="F2"/>
                      <w:kern w:val="0"/>
                      <w:szCs w:val="21"/>
                    </w:rPr>
                  </w:pPr>
                  <w:r w:rsidRPr="00FD6EF8">
                    <w:rPr>
                      <w:color w:val="0D0D0D" w:themeColor="text1" w:themeTint="F2"/>
                      <w:kern w:val="0"/>
                      <w:szCs w:val="21"/>
                    </w:rPr>
                    <w:t>70</w:t>
                  </w:r>
                </w:p>
              </w:tc>
              <w:tc>
                <w:tcPr>
                  <w:tcW w:w="1033" w:type="pct"/>
                  <w:vAlign w:val="center"/>
                </w:tcPr>
                <w:p w14:paraId="56238FC2" w14:textId="77777777" w:rsidR="008739F1" w:rsidRPr="00FD6EF8" w:rsidRDefault="003114DE">
                  <w:pPr>
                    <w:widowControl/>
                    <w:jc w:val="center"/>
                    <w:rPr>
                      <w:color w:val="0D0D0D" w:themeColor="text1" w:themeTint="F2"/>
                      <w:kern w:val="0"/>
                      <w:szCs w:val="21"/>
                    </w:rPr>
                  </w:pPr>
                  <w:r w:rsidRPr="00FD6EF8">
                    <w:rPr>
                      <w:color w:val="0D0D0D" w:themeColor="text1" w:themeTint="F2"/>
                      <w:kern w:val="0"/>
                      <w:szCs w:val="21"/>
                    </w:rPr>
                    <w:t>55</w:t>
                  </w:r>
                </w:p>
              </w:tc>
              <w:tc>
                <w:tcPr>
                  <w:tcW w:w="1881" w:type="pct"/>
                  <w:vAlign w:val="center"/>
                </w:tcPr>
                <w:p w14:paraId="2D4EEF6D" w14:textId="77777777" w:rsidR="008739F1" w:rsidRPr="00FD6EF8" w:rsidRDefault="003114DE">
                  <w:pPr>
                    <w:widowControl/>
                    <w:jc w:val="center"/>
                    <w:rPr>
                      <w:color w:val="0D0D0D" w:themeColor="text1" w:themeTint="F2"/>
                      <w:kern w:val="0"/>
                      <w:szCs w:val="21"/>
                    </w:rPr>
                  </w:pPr>
                  <w:r w:rsidRPr="00FD6EF8">
                    <w:rPr>
                      <w:color w:val="0D0D0D" w:themeColor="text1" w:themeTint="F2"/>
                      <w:kern w:val="0"/>
                      <w:szCs w:val="21"/>
                    </w:rPr>
                    <w:t>《建筑施工场界环境噪声排放标准》（</w:t>
                  </w:r>
                  <w:r w:rsidRPr="00FD6EF8">
                    <w:rPr>
                      <w:color w:val="0D0D0D" w:themeColor="text1" w:themeTint="F2"/>
                      <w:kern w:val="0"/>
                      <w:szCs w:val="21"/>
                    </w:rPr>
                    <w:t>GB12523-2011</w:t>
                  </w:r>
                  <w:r w:rsidRPr="00FD6EF8">
                    <w:rPr>
                      <w:color w:val="0D0D0D" w:themeColor="text1" w:themeTint="F2"/>
                      <w:kern w:val="0"/>
                      <w:szCs w:val="21"/>
                    </w:rPr>
                    <w:t>）</w:t>
                  </w:r>
                </w:p>
              </w:tc>
            </w:tr>
            <w:tr w:rsidR="008739F1" w:rsidRPr="00FD6EF8" w14:paraId="0BC45221" w14:textId="77777777">
              <w:trPr>
                <w:trHeight w:val="397"/>
                <w:jc w:val="center"/>
              </w:trPr>
              <w:tc>
                <w:tcPr>
                  <w:tcW w:w="1053" w:type="pct"/>
                  <w:vAlign w:val="center"/>
                </w:tcPr>
                <w:p w14:paraId="73329EF6" w14:textId="77777777" w:rsidR="008739F1" w:rsidRPr="00FD6EF8" w:rsidRDefault="003114DE">
                  <w:pPr>
                    <w:widowControl/>
                    <w:jc w:val="center"/>
                    <w:rPr>
                      <w:color w:val="0D0D0D" w:themeColor="text1" w:themeTint="F2"/>
                      <w:kern w:val="0"/>
                      <w:szCs w:val="21"/>
                    </w:rPr>
                  </w:pPr>
                  <w:r w:rsidRPr="00FD6EF8">
                    <w:rPr>
                      <w:rFonts w:hint="eastAsia"/>
                      <w:color w:val="0D0D0D" w:themeColor="text1" w:themeTint="F2"/>
                      <w:kern w:val="0"/>
                      <w:szCs w:val="21"/>
                    </w:rPr>
                    <w:t>3</w:t>
                  </w:r>
                  <w:r w:rsidRPr="00FD6EF8">
                    <w:rPr>
                      <w:rFonts w:hint="eastAsia"/>
                      <w:color w:val="0D0D0D" w:themeColor="text1" w:themeTint="F2"/>
                      <w:kern w:val="0"/>
                      <w:szCs w:val="21"/>
                    </w:rPr>
                    <w:t>类</w:t>
                  </w:r>
                </w:p>
              </w:tc>
              <w:tc>
                <w:tcPr>
                  <w:tcW w:w="1033" w:type="pct"/>
                  <w:vAlign w:val="center"/>
                </w:tcPr>
                <w:p w14:paraId="78093BC6" w14:textId="77777777" w:rsidR="008739F1" w:rsidRPr="00FD6EF8" w:rsidRDefault="003114DE">
                  <w:pPr>
                    <w:widowControl/>
                    <w:jc w:val="center"/>
                    <w:rPr>
                      <w:color w:val="0D0D0D" w:themeColor="text1" w:themeTint="F2"/>
                      <w:kern w:val="0"/>
                      <w:szCs w:val="21"/>
                    </w:rPr>
                  </w:pPr>
                  <w:r w:rsidRPr="00FD6EF8">
                    <w:rPr>
                      <w:color w:val="0D0D0D" w:themeColor="text1" w:themeTint="F2"/>
                      <w:kern w:val="0"/>
                      <w:szCs w:val="21"/>
                    </w:rPr>
                    <w:t>6</w:t>
                  </w:r>
                  <w:r w:rsidRPr="00FD6EF8">
                    <w:rPr>
                      <w:rFonts w:hint="eastAsia"/>
                      <w:color w:val="0D0D0D" w:themeColor="text1" w:themeTint="F2"/>
                      <w:kern w:val="0"/>
                      <w:szCs w:val="21"/>
                    </w:rPr>
                    <w:t>5</w:t>
                  </w:r>
                </w:p>
              </w:tc>
              <w:tc>
                <w:tcPr>
                  <w:tcW w:w="1033" w:type="pct"/>
                  <w:vAlign w:val="center"/>
                </w:tcPr>
                <w:p w14:paraId="1547173D" w14:textId="77777777" w:rsidR="008739F1" w:rsidRPr="00FD6EF8" w:rsidRDefault="003114DE">
                  <w:pPr>
                    <w:widowControl/>
                    <w:jc w:val="center"/>
                    <w:rPr>
                      <w:color w:val="0D0D0D" w:themeColor="text1" w:themeTint="F2"/>
                      <w:kern w:val="0"/>
                      <w:szCs w:val="21"/>
                    </w:rPr>
                  </w:pPr>
                  <w:r w:rsidRPr="00FD6EF8">
                    <w:rPr>
                      <w:color w:val="0D0D0D" w:themeColor="text1" w:themeTint="F2"/>
                      <w:kern w:val="0"/>
                      <w:szCs w:val="21"/>
                    </w:rPr>
                    <w:t>5</w:t>
                  </w:r>
                  <w:r w:rsidRPr="00FD6EF8">
                    <w:rPr>
                      <w:rFonts w:hint="eastAsia"/>
                      <w:color w:val="0D0D0D" w:themeColor="text1" w:themeTint="F2"/>
                      <w:kern w:val="0"/>
                      <w:szCs w:val="21"/>
                    </w:rPr>
                    <w:t>5</w:t>
                  </w:r>
                </w:p>
              </w:tc>
              <w:tc>
                <w:tcPr>
                  <w:tcW w:w="1881" w:type="pct"/>
                  <w:vAlign w:val="center"/>
                </w:tcPr>
                <w:p w14:paraId="63533FD2" w14:textId="77777777" w:rsidR="008739F1" w:rsidRPr="00FD6EF8" w:rsidRDefault="003114DE">
                  <w:pPr>
                    <w:widowControl/>
                    <w:jc w:val="center"/>
                    <w:rPr>
                      <w:color w:val="0D0D0D" w:themeColor="text1" w:themeTint="F2"/>
                      <w:kern w:val="0"/>
                      <w:szCs w:val="21"/>
                    </w:rPr>
                  </w:pPr>
                  <w:r w:rsidRPr="00FD6EF8">
                    <w:rPr>
                      <w:rFonts w:hint="eastAsia"/>
                      <w:color w:val="0D0D0D" w:themeColor="text1" w:themeTint="F2"/>
                      <w:kern w:val="0"/>
                      <w:szCs w:val="21"/>
                    </w:rPr>
                    <w:t>《工业企业厂界环境噪声排放标准》（</w:t>
                  </w:r>
                  <w:r w:rsidRPr="00FD6EF8">
                    <w:rPr>
                      <w:bCs/>
                      <w:color w:val="0D0D0D" w:themeColor="text1" w:themeTint="F2"/>
                      <w:kern w:val="0"/>
                      <w:szCs w:val="21"/>
                    </w:rPr>
                    <w:t>GB12348-2008</w:t>
                  </w:r>
                  <w:r w:rsidRPr="00FD6EF8">
                    <w:rPr>
                      <w:rFonts w:hint="eastAsia"/>
                      <w:bCs/>
                      <w:color w:val="0D0D0D" w:themeColor="text1" w:themeTint="F2"/>
                      <w:kern w:val="0"/>
                      <w:szCs w:val="21"/>
                    </w:rPr>
                    <w:t>）</w:t>
                  </w:r>
                </w:p>
              </w:tc>
            </w:tr>
          </w:tbl>
          <w:p w14:paraId="058F729D" w14:textId="77777777" w:rsidR="008739F1" w:rsidRPr="00FD6EF8" w:rsidRDefault="003114DE">
            <w:pPr>
              <w:widowControl/>
              <w:spacing w:beforeLines="50" w:before="120" w:line="360" w:lineRule="auto"/>
              <w:ind w:firstLineChars="200" w:firstLine="482"/>
              <w:jc w:val="left"/>
              <w:rPr>
                <w:b/>
                <w:color w:val="0D0D0D" w:themeColor="text1" w:themeTint="F2"/>
                <w:kern w:val="0"/>
                <w:sz w:val="24"/>
                <w:szCs w:val="20"/>
              </w:rPr>
            </w:pPr>
            <w:r w:rsidRPr="00FD6EF8">
              <w:rPr>
                <w:b/>
                <w:color w:val="0D0D0D" w:themeColor="text1" w:themeTint="F2"/>
                <w:kern w:val="0"/>
                <w:sz w:val="24"/>
                <w:szCs w:val="20"/>
              </w:rPr>
              <w:t>4.</w:t>
            </w:r>
            <w:r w:rsidRPr="00FD6EF8">
              <w:rPr>
                <w:rFonts w:hint="eastAsia"/>
                <w:b/>
                <w:color w:val="0D0D0D" w:themeColor="text1" w:themeTint="F2"/>
                <w:kern w:val="0"/>
                <w:sz w:val="24"/>
                <w:szCs w:val="20"/>
              </w:rPr>
              <w:t>固废</w:t>
            </w:r>
          </w:p>
          <w:p w14:paraId="6B2CB478" w14:textId="77777777" w:rsidR="008739F1" w:rsidRPr="00FD6EF8" w:rsidRDefault="003114DE">
            <w:pPr>
              <w:spacing w:line="360" w:lineRule="auto"/>
              <w:ind w:firstLineChars="200" w:firstLine="480"/>
              <w:rPr>
                <w:color w:val="0D0D0D" w:themeColor="text1" w:themeTint="F2"/>
                <w:sz w:val="24"/>
              </w:rPr>
            </w:pPr>
            <w:r w:rsidRPr="00FD6EF8">
              <w:rPr>
                <w:rFonts w:hint="eastAsia"/>
                <w:color w:val="0D0D0D" w:themeColor="text1" w:themeTint="F2"/>
                <w:sz w:val="24"/>
              </w:rPr>
              <w:t>一般固废执行《一般工业固体废物贮存和填埋污染控制标准》（</w:t>
            </w:r>
            <w:r w:rsidRPr="00FD6EF8">
              <w:rPr>
                <w:color w:val="0D0D0D" w:themeColor="text1" w:themeTint="F2"/>
                <w:sz w:val="24"/>
              </w:rPr>
              <w:t>GB18599-20</w:t>
            </w:r>
            <w:r w:rsidRPr="00FD6EF8">
              <w:rPr>
                <w:rFonts w:hint="eastAsia"/>
                <w:color w:val="0D0D0D" w:themeColor="text1" w:themeTint="F2"/>
                <w:sz w:val="24"/>
              </w:rPr>
              <w:t>20</w:t>
            </w:r>
            <w:r w:rsidRPr="00FD6EF8">
              <w:rPr>
                <w:rFonts w:hint="eastAsia"/>
                <w:color w:val="0D0D0D" w:themeColor="text1" w:themeTint="F2"/>
                <w:sz w:val="24"/>
              </w:rPr>
              <w:t>）；危险固废执行《危险废物贮存污染控制标准》（</w:t>
            </w:r>
            <w:r w:rsidRPr="00FD6EF8">
              <w:rPr>
                <w:color w:val="0D0D0D" w:themeColor="text1" w:themeTint="F2"/>
                <w:sz w:val="24"/>
              </w:rPr>
              <w:t>GB18592-2023</w:t>
            </w:r>
            <w:r w:rsidRPr="00FD6EF8">
              <w:rPr>
                <w:rFonts w:hint="eastAsia"/>
                <w:color w:val="0D0D0D" w:themeColor="text1" w:themeTint="F2"/>
                <w:sz w:val="24"/>
              </w:rPr>
              <w:t>）</w:t>
            </w:r>
            <w:r w:rsidRPr="00FD6EF8">
              <w:rPr>
                <w:rFonts w:ascii="宋体" w:cs="宋体" w:hint="eastAsia"/>
                <w:color w:val="0D0D0D" w:themeColor="text1" w:themeTint="F2"/>
                <w:kern w:val="0"/>
                <w:sz w:val="24"/>
              </w:rPr>
              <w:t>中的有关规定</w:t>
            </w:r>
            <w:r w:rsidRPr="00FD6EF8">
              <w:rPr>
                <w:rFonts w:hint="eastAsia"/>
                <w:color w:val="0D0D0D" w:themeColor="text1" w:themeTint="F2"/>
                <w:sz w:val="24"/>
              </w:rPr>
              <w:t>。</w:t>
            </w:r>
          </w:p>
          <w:p w14:paraId="295272EB" w14:textId="7914C238" w:rsidR="008739F1" w:rsidRPr="00FD6EF8" w:rsidRDefault="008739F1">
            <w:pPr>
              <w:spacing w:line="420" w:lineRule="exact"/>
              <w:rPr>
                <w:color w:val="0D0D0D" w:themeColor="text1" w:themeTint="F2"/>
                <w:sz w:val="24"/>
              </w:rPr>
            </w:pPr>
          </w:p>
          <w:p w14:paraId="5B0F5CDD" w14:textId="77777777" w:rsidR="008739F1" w:rsidRPr="00FD6EF8" w:rsidRDefault="008739F1">
            <w:pPr>
              <w:spacing w:line="420" w:lineRule="exact"/>
              <w:rPr>
                <w:color w:val="0D0D0D" w:themeColor="text1" w:themeTint="F2"/>
                <w:sz w:val="24"/>
              </w:rPr>
            </w:pPr>
          </w:p>
          <w:p w14:paraId="776A6CAA" w14:textId="77777777" w:rsidR="008739F1" w:rsidRPr="00FD6EF8" w:rsidRDefault="008739F1">
            <w:pPr>
              <w:spacing w:line="420" w:lineRule="exact"/>
              <w:rPr>
                <w:color w:val="0D0D0D" w:themeColor="text1" w:themeTint="F2"/>
                <w:sz w:val="24"/>
              </w:rPr>
            </w:pPr>
          </w:p>
          <w:p w14:paraId="48D7A28E" w14:textId="77777777" w:rsidR="008739F1" w:rsidRPr="00FD6EF8" w:rsidRDefault="008739F1">
            <w:pPr>
              <w:spacing w:line="420" w:lineRule="exact"/>
              <w:rPr>
                <w:color w:val="0D0D0D" w:themeColor="text1" w:themeTint="F2"/>
                <w:sz w:val="24"/>
              </w:rPr>
            </w:pPr>
          </w:p>
          <w:p w14:paraId="1383F18A" w14:textId="17DBC944" w:rsidR="008739F1" w:rsidRDefault="008739F1">
            <w:pPr>
              <w:spacing w:line="420" w:lineRule="exact"/>
              <w:rPr>
                <w:color w:val="0D0D0D" w:themeColor="text1" w:themeTint="F2"/>
                <w:sz w:val="24"/>
              </w:rPr>
            </w:pPr>
          </w:p>
          <w:p w14:paraId="65C4F7B7" w14:textId="25AA9B49" w:rsidR="00E67931" w:rsidRDefault="00E67931">
            <w:pPr>
              <w:spacing w:line="420" w:lineRule="exact"/>
              <w:rPr>
                <w:color w:val="0D0D0D" w:themeColor="text1" w:themeTint="F2"/>
                <w:sz w:val="24"/>
              </w:rPr>
            </w:pPr>
          </w:p>
          <w:p w14:paraId="1D1416D0" w14:textId="10FE7FB3" w:rsidR="00E67931" w:rsidRDefault="00E67931">
            <w:pPr>
              <w:spacing w:line="420" w:lineRule="exact"/>
              <w:rPr>
                <w:color w:val="0D0D0D" w:themeColor="text1" w:themeTint="F2"/>
                <w:sz w:val="24"/>
              </w:rPr>
            </w:pPr>
          </w:p>
          <w:p w14:paraId="0E75A1B7" w14:textId="53C05D94" w:rsidR="00E67931" w:rsidRDefault="00E67931">
            <w:pPr>
              <w:spacing w:line="420" w:lineRule="exact"/>
              <w:rPr>
                <w:color w:val="0D0D0D" w:themeColor="text1" w:themeTint="F2"/>
                <w:sz w:val="24"/>
              </w:rPr>
            </w:pPr>
          </w:p>
          <w:p w14:paraId="15D2D8ED" w14:textId="77E747D6" w:rsidR="00E67931" w:rsidRDefault="00E67931">
            <w:pPr>
              <w:spacing w:line="420" w:lineRule="exact"/>
              <w:rPr>
                <w:color w:val="0D0D0D" w:themeColor="text1" w:themeTint="F2"/>
                <w:sz w:val="24"/>
              </w:rPr>
            </w:pPr>
          </w:p>
          <w:p w14:paraId="7EBBD200" w14:textId="67C4167A" w:rsidR="00E67931" w:rsidRDefault="00E67931">
            <w:pPr>
              <w:spacing w:line="420" w:lineRule="exact"/>
              <w:rPr>
                <w:color w:val="0D0D0D" w:themeColor="text1" w:themeTint="F2"/>
                <w:sz w:val="24"/>
              </w:rPr>
            </w:pPr>
          </w:p>
          <w:p w14:paraId="689F3EA7" w14:textId="77777777" w:rsidR="00E67931" w:rsidRPr="00FD6EF8" w:rsidRDefault="00E67931">
            <w:pPr>
              <w:spacing w:line="420" w:lineRule="exact"/>
              <w:rPr>
                <w:rFonts w:hint="eastAsia"/>
                <w:color w:val="0D0D0D" w:themeColor="text1" w:themeTint="F2"/>
                <w:sz w:val="24"/>
              </w:rPr>
            </w:pPr>
          </w:p>
          <w:p w14:paraId="47D5E757" w14:textId="77777777" w:rsidR="008739F1" w:rsidRPr="00FD6EF8" w:rsidRDefault="008739F1">
            <w:pPr>
              <w:spacing w:line="420" w:lineRule="exact"/>
              <w:rPr>
                <w:color w:val="0D0D0D" w:themeColor="text1" w:themeTint="F2"/>
                <w:sz w:val="24"/>
              </w:rPr>
            </w:pPr>
          </w:p>
        </w:tc>
      </w:tr>
      <w:tr w:rsidR="008739F1" w:rsidRPr="00FD6EF8" w14:paraId="2536ECD9" w14:textId="77777777">
        <w:trPr>
          <w:trHeight w:val="12468"/>
          <w:jc w:val="center"/>
        </w:trPr>
        <w:tc>
          <w:tcPr>
            <w:tcW w:w="800" w:type="dxa"/>
            <w:vAlign w:val="center"/>
          </w:tcPr>
          <w:p w14:paraId="77ABF1F6" w14:textId="77777777" w:rsidR="008739F1" w:rsidRPr="00FD6EF8" w:rsidRDefault="003114DE">
            <w:pPr>
              <w:autoSpaceDE w:val="0"/>
              <w:autoSpaceDN w:val="0"/>
              <w:adjustRightInd w:val="0"/>
              <w:snapToGrid w:val="0"/>
              <w:jc w:val="center"/>
              <w:rPr>
                <w:rFonts w:cs="宋体"/>
                <w:color w:val="0D0D0D" w:themeColor="text1" w:themeTint="F2"/>
                <w:kern w:val="0"/>
                <w:sz w:val="24"/>
              </w:rPr>
            </w:pPr>
            <w:r w:rsidRPr="00FD6EF8">
              <w:rPr>
                <w:rFonts w:cs="宋体" w:hint="eastAsia"/>
                <w:color w:val="0D0D0D" w:themeColor="text1" w:themeTint="F2"/>
                <w:kern w:val="0"/>
                <w:sz w:val="24"/>
              </w:rPr>
              <w:lastRenderedPageBreak/>
              <w:t>总量</w:t>
            </w:r>
          </w:p>
          <w:p w14:paraId="1A6E60FB" w14:textId="77777777" w:rsidR="008739F1" w:rsidRPr="00FD6EF8" w:rsidRDefault="003114DE">
            <w:pPr>
              <w:autoSpaceDE w:val="0"/>
              <w:autoSpaceDN w:val="0"/>
              <w:adjustRightInd w:val="0"/>
              <w:snapToGrid w:val="0"/>
              <w:jc w:val="center"/>
              <w:rPr>
                <w:rFonts w:cs="宋体"/>
                <w:color w:val="0D0D0D" w:themeColor="text1" w:themeTint="F2"/>
                <w:kern w:val="0"/>
                <w:sz w:val="24"/>
              </w:rPr>
            </w:pPr>
            <w:r w:rsidRPr="00FD6EF8">
              <w:rPr>
                <w:rFonts w:cs="宋体" w:hint="eastAsia"/>
                <w:color w:val="0D0D0D" w:themeColor="text1" w:themeTint="F2"/>
                <w:kern w:val="0"/>
                <w:sz w:val="24"/>
              </w:rPr>
              <w:t>控制</w:t>
            </w:r>
          </w:p>
          <w:p w14:paraId="178B4558" w14:textId="77777777" w:rsidR="008739F1" w:rsidRPr="00FD6EF8" w:rsidRDefault="003114DE">
            <w:pPr>
              <w:autoSpaceDE w:val="0"/>
              <w:autoSpaceDN w:val="0"/>
              <w:adjustRightInd w:val="0"/>
              <w:snapToGrid w:val="0"/>
              <w:jc w:val="center"/>
              <w:rPr>
                <w:rFonts w:cs="宋体"/>
                <w:color w:val="0D0D0D" w:themeColor="text1" w:themeTint="F2"/>
                <w:kern w:val="0"/>
                <w:sz w:val="24"/>
              </w:rPr>
            </w:pPr>
            <w:r w:rsidRPr="00FD6EF8">
              <w:rPr>
                <w:rFonts w:cs="宋体" w:hint="eastAsia"/>
                <w:color w:val="0D0D0D" w:themeColor="text1" w:themeTint="F2"/>
                <w:kern w:val="0"/>
                <w:sz w:val="24"/>
              </w:rPr>
              <w:t>指标</w:t>
            </w:r>
          </w:p>
        </w:tc>
        <w:tc>
          <w:tcPr>
            <w:tcW w:w="8190" w:type="dxa"/>
          </w:tcPr>
          <w:p w14:paraId="54EFF15F" w14:textId="77777777" w:rsidR="008739F1" w:rsidRPr="00FD6EF8" w:rsidRDefault="008739F1">
            <w:pPr>
              <w:spacing w:line="360" w:lineRule="auto"/>
              <w:rPr>
                <w:b/>
                <w:color w:val="0D0D0D" w:themeColor="text1" w:themeTint="F2"/>
                <w:sz w:val="24"/>
              </w:rPr>
            </w:pPr>
          </w:p>
          <w:p w14:paraId="140BB064" w14:textId="77777777" w:rsidR="008739F1" w:rsidRPr="00FD6EF8" w:rsidRDefault="003114DE">
            <w:pPr>
              <w:spacing w:line="360" w:lineRule="auto"/>
              <w:ind w:firstLineChars="200" w:firstLine="482"/>
              <w:rPr>
                <w:b/>
                <w:color w:val="0D0D0D" w:themeColor="text1" w:themeTint="F2"/>
                <w:sz w:val="24"/>
              </w:rPr>
            </w:pPr>
            <w:r w:rsidRPr="00FD6EF8">
              <w:rPr>
                <w:b/>
                <w:color w:val="0D0D0D" w:themeColor="text1" w:themeTint="F2"/>
                <w:sz w:val="24"/>
              </w:rPr>
              <w:t>1</w:t>
            </w:r>
            <w:r w:rsidRPr="00FD6EF8">
              <w:rPr>
                <w:rFonts w:hint="eastAsia"/>
                <w:b/>
                <w:color w:val="0D0D0D" w:themeColor="text1" w:themeTint="F2"/>
                <w:sz w:val="24"/>
              </w:rPr>
              <w:t>、总量控制因子</w:t>
            </w:r>
          </w:p>
          <w:p w14:paraId="1F7AAEDE" w14:textId="77777777" w:rsidR="008739F1" w:rsidRPr="00FD6EF8" w:rsidRDefault="003114DE">
            <w:pPr>
              <w:spacing w:line="360" w:lineRule="auto"/>
              <w:ind w:firstLineChars="200" w:firstLine="480"/>
              <w:rPr>
                <w:color w:val="0D0D0D" w:themeColor="text1" w:themeTint="F2"/>
                <w:sz w:val="24"/>
              </w:rPr>
            </w:pPr>
            <w:r w:rsidRPr="00FD6EF8">
              <w:rPr>
                <w:rFonts w:hint="eastAsia"/>
                <w:color w:val="0D0D0D" w:themeColor="text1" w:themeTint="F2"/>
                <w:sz w:val="24"/>
              </w:rPr>
              <w:t>根据“十四五”主要污染物总量控制规划，本项目涉及的总量控制因子为</w:t>
            </w:r>
            <w:r w:rsidRPr="00FD6EF8">
              <w:rPr>
                <w:rFonts w:hint="eastAsia"/>
                <w:color w:val="0D0D0D" w:themeColor="text1" w:themeTint="F2"/>
                <w:sz w:val="24"/>
              </w:rPr>
              <w:t>COD</w:t>
            </w:r>
            <w:r w:rsidRPr="00FD6EF8">
              <w:rPr>
                <w:rFonts w:hint="eastAsia"/>
                <w:color w:val="0D0D0D" w:themeColor="text1" w:themeTint="F2"/>
                <w:sz w:val="24"/>
              </w:rPr>
              <w:t>、</w:t>
            </w:r>
            <w:r w:rsidRPr="00FD6EF8">
              <w:rPr>
                <w:rFonts w:hint="eastAsia"/>
                <w:color w:val="0D0D0D" w:themeColor="text1" w:themeTint="F2"/>
                <w:sz w:val="24"/>
              </w:rPr>
              <w:t>NH</w:t>
            </w:r>
            <w:r w:rsidRPr="00FD6EF8">
              <w:rPr>
                <w:rFonts w:hint="eastAsia"/>
                <w:color w:val="0D0D0D" w:themeColor="text1" w:themeTint="F2"/>
                <w:sz w:val="24"/>
                <w:vertAlign w:val="subscript"/>
              </w:rPr>
              <w:t>3</w:t>
            </w:r>
            <w:r w:rsidRPr="00FD6EF8">
              <w:rPr>
                <w:rFonts w:hint="eastAsia"/>
                <w:color w:val="0D0D0D" w:themeColor="text1" w:themeTint="F2"/>
                <w:sz w:val="24"/>
              </w:rPr>
              <w:t>-N</w:t>
            </w:r>
            <w:r w:rsidRPr="00FD6EF8">
              <w:rPr>
                <w:rFonts w:hint="eastAsia"/>
                <w:color w:val="0D0D0D" w:themeColor="text1" w:themeTint="F2"/>
                <w:sz w:val="24"/>
              </w:rPr>
              <w:t>及</w:t>
            </w:r>
            <w:r w:rsidRPr="00FD6EF8">
              <w:rPr>
                <w:rFonts w:hint="eastAsia"/>
                <w:color w:val="0D0D0D" w:themeColor="text1" w:themeTint="F2"/>
                <w:sz w:val="24"/>
                <w:lang w:val="zh-CN"/>
              </w:rPr>
              <w:t>VOCs</w:t>
            </w:r>
            <w:r w:rsidRPr="00FD6EF8">
              <w:rPr>
                <w:rFonts w:hint="eastAsia"/>
                <w:color w:val="0D0D0D" w:themeColor="text1" w:themeTint="F2"/>
                <w:sz w:val="24"/>
              </w:rPr>
              <w:t>、</w:t>
            </w:r>
            <w:r w:rsidRPr="00FD6EF8">
              <w:rPr>
                <w:rFonts w:hint="eastAsia"/>
                <w:color w:val="0D0D0D" w:themeColor="text1" w:themeTint="F2"/>
                <w:sz w:val="24"/>
              </w:rPr>
              <w:t>N</w:t>
            </w:r>
            <w:r w:rsidRPr="00FD6EF8">
              <w:rPr>
                <w:color w:val="0D0D0D" w:themeColor="text1" w:themeTint="F2"/>
                <w:sz w:val="24"/>
              </w:rPr>
              <w:t>Ox</w:t>
            </w:r>
            <w:r w:rsidRPr="00FD6EF8">
              <w:rPr>
                <w:rFonts w:hint="eastAsia"/>
                <w:color w:val="0D0D0D" w:themeColor="text1" w:themeTint="F2"/>
                <w:sz w:val="24"/>
                <w:lang w:val="zh-CN"/>
              </w:rPr>
              <w:t>，其中</w:t>
            </w:r>
            <w:r w:rsidRPr="00FD6EF8">
              <w:rPr>
                <w:rFonts w:hint="eastAsia"/>
                <w:color w:val="0D0D0D" w:themeColor="text1" w:themeTint="F2"/>
                <w:sz w:val="24"/>
              </w:rPr>
              <w:t>大气污染物总量控制因子：</w:t>
            </w:r>
            <w:r w:rsidRPr="00FD6EF8">
              <w:rPr>
                <w:rFonts w:hint="eastAsia"/>
                <w:color w:val="0D0D0D" w:themeColor="text1" w:themeTint="F2"/>
                <w:sz w:val="24"/>
                <w:lang w:val="zh-CN"/>
              </w:rPr>
              <w:t>VOCs</w:t>
            </w:r>
            <w:r w:rsidRPr="00FD6EF8">
              <w:rPr>
                <w:rFonts w:hint="eastAsia"/>
                <w:color w:val="0D0D0D" w:themeColor="text1" w:themeTint="F2"/>
                <w:sz w:val="24"/>
              </w:rPr>
              <w:t>、</w:t>
            </w:r>
            <w:r w:rsidRPr="00FD6EF8">
              <w:rPr>
                <w:rFonts w:hint="eastAsia"/>
                <w:color w:val="0D0D0D" w:themeColor="text1" w:themeTint="F2"/>
                <w:sz w:val="24"/>
              </w:rPr>
              <w:t>N</w:t>
            </w:r>
            <w:r w:rsidRPr="00FD6EF8">
              <w:rPr>
                <w:color w:val="0D0D0D" w:themeColor="text1" w:themeTint="F2"/>
                <w:sz w:val="24"/>
              </w:rPr>
              <w:t>Ox</w:t>
            </w:r>
            <w:r w:rsidRPr="00FD6EF8">
              <w:rPr>
                <w:rFonts w:hint="eastAsia"/>
                <w:color w:val="0D0D0D" w:themeColor="text1" w:themeTint="F2"/>
                <w:sz w:val="24"/>
              </w:rPr>
              <w:t>；水污染物总量控制因子：</w:t>
            </w:r>
            <w:r w:rsidRPr="00FD6EF8">
              <w:rPr>
                <w:color w:val="0D0D0D" w:themeColor="text1" w:themeTint="F2"/>
                <w:sz w:val="24"/>
              </w:rPr>
              <w:t>COD</w:t>
            </w:r>
            <w:r w:rsidRPr="00FD6EF8">
              <w:rPr>
                <w:rFonts w:hint="eastAsia"/>
                <w:color w:val="0D0D0D" w:themeColor="text1" w:themeTint="F2"/>
                <w:sz w:val="24"/>
              </w:rPr>
              <w:t>、</w:t>
            </w:r>
            <w:r w:rsidRPr="00FD6EF8">
              <w:rPr>
                <w:color w:val="0D0D0D" w:themeColor="text1" w:themeTint="F2"/>
                <w:sz w:val="24"/>
              </w:rPr>
              <w:t>NH</w:t>
            </w:r>
            <w:r w:rsidRPr="00FD6EF8">
              <w:rPr>
                <w:color w:val="0D0D0D" w:themeColor="text1" w:themeTint="F2"/>
                <w:sz w:val="24"/>
                <w:vertAlign w:val="subscript"/>
              </w:rPr>
              <w:t>3</w:t>
            </w:r>
            <w:r w:rsidRPr="00FD6EF8">
              <w:rPr>
                <w:color w:val="0D0D0D" w:themeColor="text1" w:themeTint="F2"/>
                <w:sz w:val="24"/>
              </w:rPr>
              <w:t>-N</w:t>
            </w:r>
            <w:r w:rsidRPr="00FD6EF8">
              <w:rPr>
                <w:rFonts w:hint="eastAsia"/>
                <w:color w:val="0D0D0D" w:themeColor="text1" w:themeTint="F2"/>
                <w:sz w:val="24"/>
              </w:rPr>
              <w:t>。项目产生的废水</w:t>
            </w:r>
            <w:r w:rsidRPr="00FD6EF8">
              <w:rPr>
                <w:color w:val="0D0D0D" w:themeColor="text1" w:themeTint="F2"/>
                <w:sz w:val="24"/>
              </w:rPr>
              <w:t>接入</w:t>
            </w:r>
            <w:r w:rsidRPr="00FD6EF8">
              <w:rPr>
                <w:rFonts w:hint="eastAsia"/>
                <w:color w:val="0D0D0D" w:themeColor="text1" w:themeTint="F2"/>
                <w:sz w:val="24"/>
              </w:rPr>
              <w:t>城东</w:t>
            </w:r>
            <w:r w:rsidRPr="00FD6EF8">
              <w:rPr>
                <w:rFonts w:hint="eastAsia"/>
                <w:color w:val="0D0D0D" w:themeColor="text1" w:themeTint="F2"/>
                <w:kern w:val="0"/>
                <w:sz w:val="24"/>
              </w:rPr>
              <w:t>污水处理厂</w:t>
            </w:r>
            <w:r w:rsidRPr="00FD6EF8">
              <w:rPr>
                <w:rFonts w:hint="eastAsia"/>
                <w:color w:val="0D0D0D" w:themeColor="text1" w:themeTint="F2"/>
                <w:sz w:val="24"/>
              </w:rPr>
              <w:t>处理达标后，尾水排入长江，废水污染物总量指标纳入城东</w:t>
            </w:r>
            <w:r w:rsidRPr="00FD6EF8">
              <w:rPr>
                <w:rFonts w:hint="eastAsia"/>
                <w:color w:val="0D0D0D" w:themeColor="text1" w:themeTint="F2"/>
                <w:kern w:val="0"/>
                <w:sz w:val="24"/>
              </w:rPr>
              <w:t>污水处理厂</w:t>
            </w:r>
            <w:r w:rsidRPr="00FD6EF8">
              <w:rPr>
                <w:rFonts w:hint="eastAsia"/>
                <w:color w:val="0D0D0D" w:themeColor="text1" w:themeTint="F2"/>
                <w:sz w:val="24"/>
              </w:rPr>
              <w:t>，不设总量指标。</w:t>
            </w:r>
          </w:p>
          <w:p w14:paraId="40933983" w14:textId="77777777" w:rsidR="008739F1" w:rsidRPr="00FD6EF8" w:rsidRDefault="003114DE">
            <w:pPr>
              <w:spacing w:line="360" w:lineRule="auto"/>
              <w:ind w:firstLineChars="200" w:firstLine="482"/>
              <w:rPr>
                <w:b/>
                <w:color w:val="0D0D0D" w:themeColor="text1" w:themeTint="F2"/>
                <w:sz w:val="24"/>
              </w:rPr>
            </w:pPr>
            <w:r w:rsidRPr="00FD6EF8">
              <w:rPr>
                <w:b/>
                <w:color w:val="0D0D0D" w:themeColor="text1" w:themeTint="F2"/>
                <w:sz w:val="24"/>
              </w:rPr>
              <w:t>2</w:t>
            </w:r>
            <w:r w:rsidRPr="00FD6EF8">
              <w:rPr>
                <w:rFonts w:hint="eastAsia"/>
                <w:b/>
                <w:color w:val="0D0D0D" w:themeColor="text1" w:themeTint="F2"/>
                <w:sz w:val="24"/>
              </w:rPr>
              <w:t>、总量控制指标</w:t>
            </w:r>
          </w:p>
          <w:p w14:paraId="6B123FA3" w14:textId="77777777" w:rsidR="008739F1" w:rsidRPr="00FD6EF8" w:rsidRDefault="003114DE">
            <w:pPr>
              <w:jc w:val="center"/>
              <w:rPr>
                <w:b/>
                <w:color w:val="0D0D0D" w:themeColor="text1" w:themeTint="F2"/>
                <w:sz w:val="24"/>
              </w:rPr>
            </w:pPr>
            <w:r w:rsidRPr="00FD6EF8">
              <w:rPr>
                <w:rFonts w:hint="eastAsia"/>
                <w:b/>
                <w:color w:val="0D0D0D" w:themeColor="text1" w:themeTint="F2"/>
                <w:sz w:val="24"/>
              </w:rPr>
              <w:t>表</w:t>
            </w:r>
            <w:r w:rsidRPr="00FD6EF8">
              <w:rPr>
                <w:rFonts w:hint="eastAsia"/>
                <w:b/>
                <w:color w:val="0D0D0D" w:themeColor="text1" w:themeTint="F2"/>
                <w:sz w:val="24"/>
              </w:rPr>
              <w:t>3-</w:t>
            </w:r>
            <w:r w:rsidRPr="00FD6EF8">
              <w:rPr>
                <w:b/>
                <w:color w:val="0D0D0D" w:themeColor="text1" w:themeTint="F2"/>
                <w:sz w:val="24"/>
              </w:rPr>
              <w:t xml:space="preserve">7  </w:t>
            </w:r>
            <w:r w:rsidRPr="00FD6EF8">
              <w:rPr>
                <w:rFonts w:hint="eastAsia"/>
                <w:b/>
                <w:color w:val="0D0D0D" w:themeColor="text1" w:themeTint="F2"/>
                <w:sz w:val="24"/>
              </w:rPr>
              <w:t>拟建</w:t>
            </w:r>
            <w:r w:rsidRPr="00FD6EF8">
              <w:rPr>
                <w:b/>
                <w:color w:val="0D0D0D" w:themeColor="text1" w:themeTint="F2"/>
                <w:sz w:val="24"/>
              </w:rPr>
              <w:t>项目</w:t>
            </w:r>
            <w:r w:rsidRPr="00FD6EF8">
              <w:rPr>
                <w:rFonts w:hint="eastAsia"/>
                <w:b/>
                <w:color w:val="0D0D0D" w:themeColor="text1" w:themeTint="F2"/>
                <w:sz w:val="24"/>
              </w:rPr>
              <w:t>各种污染物排放总量控制指标表</w:t>
            </w:r>
            <w:r w:rsidRPr="00FD6EF8">
              <w:rPr>
                <w:b/>
                <w:color w:val="0D0D0D" w:themeColor="text1" w:themeTint="F2"/>
                <w:sz w:val="24"/>
              </w:rPr>
              <w:t xml:space="preserve">    t/a</w:t>
            </w:r>
          </w:p>
          <w:tbl>
            <w:tblPr>
              <w:tblW w:w="7771" w:type="dxa"/>
              <w:jc w:val="center"/>
              <w:tblBorders>
                <w:top w:val="single" w:sz="12" w:space="0" w:color="auto"/>
                <w:bottom w:val="single" w:sz="12" w:space="0" w:color="auto"/>
                <w:insideH w:val="single" w:sz="4" w:space="0" w:color="auto"/>
                <w:insideV w:val="single" w:sz="4" w:space="0" w:color="auto"/>
              </w:tblBorders>
              <w:tblCellMar>
                <w:left w:w="40" w:type="dxa"/>
                <w:right w:w="40" w:type="dxa"/>
              </w:tblCellMar>
              <w:tblLook w:val="04A0" w:firstRow="1" w:lastRow="0" w:firstColumn="1" w:lastColumn="0" w:noHBand="0" w:noVBand="1"/>
            </w:tblPr>
            <w:tblGrid>
              <w:gridCol w:w="1211"/>
              <w:gridCol w:w="1701"/>
              <w:gridCol w:w="2126"/>
              <w:gridCol w:w="2733"/>
            </w:tblGrid>
            <w:tr w:rsidR="008739F1" w:rsidRPr="00FD6EF8" w14:paraId="1DEAF10E" w14:textId="77777777">
              <w:trPr>
                <w:cantSplit/>
                <w:trHeight w:val="397"/>
                <w:jc w:val="center"/>
              </w:trPr>
              <w:tc>
                <w:tcPr>
                  <w:tcW w:w="1211" w:type="dxa"/>
                  <w:vAlign w:val="center"/>
                </w:tcPr>
                <w:p w14:paraId="36204361" w14:textId="77777777" w:rsidR="008739F1" w:rsidRPr="00FD6EF8" w:rsidRDefault="003114DE">
                  <w:pPr>
                    <w:adjustRightInd w:val="0"/>
                    <w:jc w:val="center"/>
                    <w:rPr>
                      <w:b/>
                      <w:color w:val="0D0D0D" w:themeColor="text1" w:themeTint="F2"/>
                      <w:szCs w:val="21"/>
                    </w:rPr>
                  </w:pPr>
                  <w:r w:rsidRPr="00FD6EF8">
                    <w:rPr>
                      <w:rFonts w:hint="eastAsia"/>
                      <w:b/>
                      <w:color w:val="0D0D0D" w:themeColor="text1" w:themeTint="F2"/>
                      <w:szCs w:val="21"/>
                    </w:rPr>
                    <w:t>类别</w:t>
                  </w:r>
                </w:p>
              </w:tc>
              <w:tc>
                <w:tcPr>
                  <w:tcW w:w="1701" w:type="dxa"/>
                  <w:vAlign w:val="center"/>
                </w:tcPr>
                <w:p w14:paraId="0EC5C120" w14:textId="77777777" w:rsidR="008739F1" w:rsidRPr="00FD6EF8" w:rsidRDefault="003114DE">
                  <w:pPr>
                    <w:adjustRightInd w:val="0"/>
                    <w:jc w:val="center"/>
                    <w:rPr>
                      <w:b/>
                      <w:color w:val="0D0D0D" w:themeColor="text1" w:themeTint="F2"/>
                      <w:szCs w:val="21"/>
                    </w:rPr>
                  </w:pPr>
                  <w:r w:rsidRPr="00FD6EF8">
                    <w:rPr>
                      <w:rFonts w:hint="eastAsia"/>
                      <w:b/>
                      <w:color w:val="0D0D0D" w:themeColor="text1" w:themeTint="F2"/>
                      <w:szCs w:val="21"/>
                    </w:rPr>
                    <w:t>污染物名称</w:t>
                  </w:r>
                </w:p>
              </w:tc>
              <w:tc>
                <w:tcPr>
                  <w:tcW w:w="2126" w:type="dxa"/>
                  <w:vAlign w:val="center"/>
                </w:tcPr>
                <w:p w14:paraId="538E96C8" w14:textId="77777777" w:rsidR="008739F1" w:rsidRPr="00FD6EF8" w:rsidRDefault="003114DE">
                  <w:pPr>
                    <w:adjustRightInd w:val="0"/>
                    <w:jc w:val="center"/>
                    <w:rPr>
                      <w:b/>
                      <w:color w:val="0D0D0D" w:themeColor="text1" w:themeTint="F2"/>
                      <w:szCs w:val="21"/>
                    </w:rPr>
                  </w:pPr>
                  <w:r w:rsidRPr="00FD6EF8">
                    <w:rPr>
                      <w:rFonts w:hint="eastAsia"/>
                      <w:b/>
                      <w:color w:val="0D0D0D" w:themeColor="text1" w:themeTint="F2"/>
                      <w:szCs w:val="21"/>
                    </w:rPr>
                    <w:t>有组织排放量</w:t>
                  </w:r>
                </w:p>
              </w:tc>
              <w:tc>
                <w:tcPr>
                  <w:tcW w:w="2733" w:type="dxa"/>
                  <w:vAlign w:val="center"/>
                </w:tcPr>
                <w:p w14:paraId="203B4C4D" w14:textId="77777777" w:rsidR="008739F1" w:rsidRPr="00FD6EF8" w:rsidRDefault="003114DE">
                  <w:pPr>
                    <w:adjustRightInd w:val="0"/>
                    <w:jc w:val="center"/>
                    <w:rPr>
                      <w:b/>
                      <w:color w:val="0D0D0D" w:themeColor="text1" w:themeTint="F2"/>
                      <w:szCs w:val="21"/>
                    </w:rPr>
                  </w:pPr>
                  <w:r w:rsidRPr="00FD6EF8">
                    <w:rPr>
                      <w:rFonts w:hint="eastAsia"/>
                      <w:b/>
                      <w:color w:val="0D0D0D" w:themeColor="text1" w:themeTint="F2"/>
                      <w:szCs w:val="21"/>
                    </w:rPr>
                    <w:t>无组织排放量</w:t>
                  </w:r>
                </w:p>
              </w:tc>
            </w:tr>
            <w:tr w:rsidR="00A454AE" w:rsidRPr="00FD6EF8" w14:paraId="1C760C00" w14:textId="77777777">
              <w:trPr>
                <w:cantSplit/>
                <w:trHeight w:val="397"/>
                <w:jc w:val="center"/>
              </w:trPr>
              <w:tc>
                <w:tcPr>
                  <w:tcW w:w="1211" w:type="dxa"/>
                  <w:vMerge w:val="restart"/>
                  <w:vAlign w:val="center"/>
                </w:tcPr>
                <w:p w14:paraId="592E59B6" w14:textId="77777777" w:rsidR="008739F1" w:rsidRPr="00FD6EF8" w:rsidRDefault="003114DE">
                  <w:pPr>
                    <w:ind w:leftChars="-20" w:left="-42" w:rightChars="-20" w:right="-42"/>
                    <w:jc w:val="center"/>
                    <w:rPr>
                      <w:color w:val="0D0D0D" w:themeColor="text1" w:themeTint="F2"/>
                      <w:szCs w:val="21"/>
                    </w:rPr>
                  </w:pPr>
                  <w:r w:rsidRPr="00FD6EF8">
                    <w:rPr>
                      <w:rFonts w:hint="eastAsia"/>
                      <w:color w:val="0D0D0D" w:themeColor="text1" w:themeTint="F2"/>
                      <w:szCs w:val="21"/>
                    </w:rPr>
                    <w:t>废水</w:t>
                  </w:r>
                </w:p>
              </w:tc>
              <w:tc>
                <w:tcPr>
                  <w:tcW w:w="1701" w:type="dxa"/>
                  <w:vAlign w:val="center"/>
                </w:tcPr>
                <w:p w14:paraId="62347AB9" w14:textId="77777777" w:rsidR="008739F1" w:rsidRPr="00FD6EF8" w:rsidRDefault="003114DE">
                  <w:pPr>
                    <w:ind w:leftChars="-20" w:left="-42" w:rightChars="-20" w:right="-42"/>
                    <w:jc w:val="center"/>
                    <w:rPr>
                      <w:color w:val="0D0D0D" w:themeColor="text1" w:themeTint="F2"/>
                      <w:szCs w:val="21"/>
                    </w:rPr>
                  </w:pPr>
                  <w:r w:rsidRPr="00FD6EF8">
                    <w:rPr>
                      <w:color w:val="0D0D0D" w:themeColor="text1" w:themeTint="F2"/>
                      <w:szCs w:val="21"/>
                    </w:rPr>
                    <w:t>VOCs</w:t>
                  </w:r>
                </w:p>
              </w:tc>
              <w:tc>
                <w:tcPr>
                  <w:tcW w:w="2126" w:type="dxa"/>
                  <w:vAlign w:val="center"/>
                </w:tcPr>
                <w:p w14:paraId="125502B9" w14:textId="7B475303" w:rsidR="008739F1" w:rsidRPr="00FD6EF8" w:rsidRDefault="003114DE" w:rsidP="00A454AE">
                  <w:pPr>
                    <w:ind w:leftChars="-20" w:left="-42" w:rightChars="-20" w:right="-42"/>
                    <w:jc w:val="center"/>
                    <w:rPr>
                      <w:color w:val="0D0D0D" w:themeColor="text1" w:themeTint="F2"/>
                      <w:szCs w:val="21"/>
                    </w:rPr>
                  </w:pPr>
                  <w:r w:rsidRPr="00FD6EF8">
                    <w:rPr>
                      <w:color w:val="0D0D0D" w:themeColor="text1" w:themeTint="F2"/>
                      <w:szCs w:val="21"/>
                    </w:rPr>
                    <w:t>0.0</w:t>
                  </w:r>
                  <w:r w:rsidR="00A454AE">
                    <w:rPr>
                      <w:color w:val="0D0D0D" w:themeColor="text1" w:themeTint="F2"/>
                      <w:szCs w:val="21"/>
                    </w:rPr>
                    <w:t>640</w:t>
                  </w:r>
                </w:p>
              </w:tc>
              <w:tc>
                <w:tcPr>
                  <w:tcW w:w="2733" w:type="dxa"/>
                  <w:vAlign w:val="center"/>
                </w:tcPr>
                <w:p w14:paraId="62561BD1" w14:textId="6E156D1A" w:rsidR="008739F1" w:rsidRPr="00FD6EF8" w:rsidRDefault="003114DE" w:rsidP="00A454AE">
                  <w:pPr>
                    <w:adjustRightInd w:val="0"/>
                    <w:jc w:val="center"/>
                    <w:rPr>
                      <w:color w:val="0D0D0D" w:themeColor="text1" w:themeTint="F2"/>
                      <w:szCs w:val="21"/>
                    </w:rPr>
                  </w:pPr>
                  <w:r w:rsidRPr="00FD6EF8">
                    <w:rPr>
                      <w:rFonts w:hint="eastAsia"/>
                      <w:color w:val="0D0D0D" w:themeColor="text1" w:themeTint="F2"/>
                      <w:szCs w:val="21"/>
                    </w:rPr>
                    <w:t>0</w:t>
                  </w:r>
                  <w:r w:rsidRPr="00FD6EF8">
                    <w:rPr>
                      <w:color w:val="0D0D0D" w:themeColor="text1" w:themeTint="F2"/>
                      <w:szCs w:val="21"/>
                    </w:rPr>
                    <w:t>.</w:t>
                  </w:r>
                  <w:r w:rsidR="00371293" w:rsidRPr="00FD6EF8">
                    <w:rPr>
                      <w:color w:val="0D0D0D" w:themeColor="text1" w:themeTint="F2"/>
                      <w:szCs w:val="21"/>
                    </w:rPr>
                    <w:t>0</w:t>
                  </w:r>
                  <w:r w:rsidR="00A454AE">
                    <w:rPr>
                      <w:color w:val="0D0D0D" w:themeColor="text1" w:themeTint="F2"/>
                      <w:szCs w:val="21"/>
                    </w:rPr>
                    <w:t>337</w:t>
                  </w:r>
                </w:p>
              </w:tc>
            </w:tr>
            <w:tr w:rsidR="008739F1" w:rsidRPr="00FD6EF8" w14:paraId="0A1B92D5" w14:textId="77777777">
              <w:trPr>
                <w:cantSplit/>
                <w:trHeight w:val="397"/>
                <w:jc w:val="center"/>
              </w:trPr>
              <w:tc>
                <w:tcPr>
                  <w:tcW w:w="1211" w:type="dxa"/>
                  <w:vMerge/>
                  <w:vAlign w:val="center"/>
                </w:tcPr>
                <w:p w14:paraId="77B72520" w14:textId="77777777" w:rsidR="008739F1" w:rsidRPr="00FD6EF8" w:rsidRDefault="008739F1">
                  <w:pPr>
                    <w:ind w:leftChars="-20" w:left="-42" w:rightChars="-20" w:right="-42"/>
                    <w:jc w:val="center"/>
                    <w:rPr>
                      <w:color w:val="0D0D0D" w:themeColor="text1" w:themeTint="F2"/>
                      <w:szCs w:val="21"/>
                    </w:rPr>
                  </w:pPr>
                </w:p>
              </w:tc>
              <w:tc>
                <w:tcPr>
                  <w:tcW w:w="1701" w:type="dxa"/>
                  <w:vAlign w:val="center"/>
                </w:tcPr>
                <w:p w14:paraId="4818479E" w14:textId="77777777" w:rsidR="008739F1" w:rsidRPr="00FD6EF8" w:rsidRDefault="003114DE">
                  <w:pPr>
                    <w:ind w:leftChars="-20" w:left="-42" w:rightChars="-20" w:right="-42"/>
                    <w:jc w:val="center"/>
                    <w:rPr>
                      <w:color w:val="0D0D0D" w:themeColor="text1" w:themeTint="F2"/>
                      <w:szCs w:val="21"/>
                    </w:rPr>
                  </w:pPr>
                  <w:r w:rsidRPr="00FD6EF8">
                    <w:rPr>
                      <w:rFonts w:hint="eastAsia"/>
                      <w:color w:val="0D0D0D" w:themeColor="text1" w:themeTint="F2"/>
                      <w:szCs w:val="21"/>
                    </w:rPr>
                    <w:t>N</w:t>
                  </w:r>
                  <w:r w:rsidRPr="00FD6EF8">
                    <w:rPr>
                      <w:color w:val="0D0D0D" w:themeColor="text1" w:themeTint="F2"/>
                      <w:szCs w:val="21"/>
                    </w:rPr>
                    <w:t>Ox</w:t>
                  </w:r>
                </w:p>
              </w:tc>
              <w:tc>
                <w:tcPr>
                  <w:tcW w:w="2126" w:type="dxa"/>
                  <w:vAlign w:val="center"/>
                </w:tcPr>
                <w:p w14:paraId="66805023" w14:textId="77777777" w:rsidR="008739F1" w:rsidRPr="00FD6EF8" w:rsidRDefault="003114DE">
                  <w:pPr>
                    <w:ind w:leftChars="-20" w:left="-42" w:rightChars="-20" w:right="-42"/>
                    <w:jc w:val="center"/>
                    <w:rPr>
                      <w:color w:val="0D0D0D" w:themeColor="text1" w:themeTint="F2"/>
                      <w:szCs w:val="21"/>
                    </w:rPr>
                  </w:pPr>
                  <w:r w:rsidRPr="00FD6EF8">
                    <w:rPr>
                      <w:rFonts w:hint="eastAsia"/>
                      <w:color w:val="0D0D0D" w:themeColor="text1" w:themeTint="F2"/>
                      <w:szCs w:val="21"/>
                    </w:rPr>
                    <w:t>0</w:t>
                  </w:r>
                  <w:r w:rsidRPr="00FD6EF8">
                    <w:rPr>
                      <w:color w:val="0D0D0D" w:themeColor="text1" w:themeTint="F2"/>
                      <w:szCs w:val="21"/>
                    </w:rPr>
                    <w:t>.4545</w:t>
                  </w:r>
                </w:p>
              </w:tc>
              <w:tc>
                <w:tcPr>
                  <w:tcW w:w="2733" w:type="dxa"/>
                  <w:vAlign w:val="center"/>
                </w:tcPr>
                <w:p w14:paraId="638F4374" w14:textId="77777777" w:rsidR="008739F1" w:rsidRPr="00FD6EF8" w:rsidRDefault="003114DE">
                  <w:pPr>
                    <w:ind w:leftChars="-20" w:left="-42" w:rightChars="-20" w:right="-42"/>
                    <w:jc w:val="center"/>
                    <w:rPr>
                      <w:color w:val="0D0D0D" w:themeColor="text1" w:themeTint="F2"/>
                      <w:szCs w:val="21"/>
                    </w:rPr>
                  </w:pPr>
                  <w:r w:rsidRPr="00FD6EF8">
                    <w:rPr>
                      <w:rFonts w:hint="eastAsia"/>
                      <w:color w:val="0D0D0D" w:themeColor="text1" w:themeTint="F2"/>
                      <w:szCs w:val="21"/>
                    </w:rPr>
                    <w:t>0</w:t>
                  </w:r>
                  <w:r w:rsidRPr="00FD6EF8">
                    <w:rPr>
                      <w:color w:val="0D0D0D" w:themeColor="text1" w:themeTint="F2"/>
                      <w:szCs w:val="21"/>
                    </w:rPr>
                    <w:t>.0000</w:t>
                  </w:r>
                </w:p>
              </w:tc>
            </w:tr>
          </w:tbl>
          <w:p w14:paraId="5EDCB91D" w14:textId="77777777" w:rsidR="008739F1" w:rsidRPr="00FD6EF8" w:rsidRDefault="008739F1">
            <w:pPr>
              <w:rPr>
                <w:rFonts w:cs="宋体"/>
                <w:color w:val="0D0D0D" w:themeColor="text1" w:themeTint="F2"/>
                <w:szCs w:val="21"/>
              </w:rPr>
            </w:pPr>
          </w:p>
          <w:p w14:paraId="415BF05A" w14:textId="3C6ADDAD" w:rsidR="008739F1" w:rsidRPr="00FD6EF8" w:rsidRDefault="003114DE" w:rsidP="00371293">
            <w:pPr>
              <w:spacing w:line="360" w:lineRule="auto"/>
              <w:ind w:firstLineChars="200" w:firstLine="480"/>
              <w:rPr>
                <w:color w:val="0D0D0D" w:themeColor="text1" w:themeTint="F2"/>
                <w:sz w:val="24"/>
              </w:rPr>
            </w:pPr>
            <w:r w:rsidRPr="00FD6EF8">
              <w:rPr>
                <w:rFonts w:hint="eastAsia"/>
                <w:color w:val="0D0D0D" w:themeColor="text1" w:themeTint="F2"/>
                <w:sz w:val="24"/>
              </w:rPr>
              <w:t>根据本项目工程分析，本项目有组织排放量为：</w:t>
            </w:r>
            <w:r w:rsidRPr="00AF4253">
              <w:rPr>
                <w:rFonts w:hint="eastAsia"/>
                <w:color w:val="0D0D0D" w:themeColor="text1" w:themeTint="F2"/>
                <w:sz w:val="24"/>
              </w:rPr>
              <w:t>VOCs</w:t>
            </w:r>
            <w:r w:rsidRPr="00AF4253">
              <w:rPr>
                <w:rFonts w:hint="eastAsia"/>
                <w:color w:val="0D0D0D" w:themeColor="text1" w:themeTint="F2"/>
                <w:sz w:val="24"/>
              </w:rPr>
              <w:t>：</w:t>
            </w:r>
            <w:r w:rsidR="00AF4253" w:rsidRPr="00AF4253">
              <w:rPr>
                <w:color w:val="0D0D0D" w:themeColor="text1" w:themeTint="F2"/>
                <w:sz w:val="24"/>
              </w:rPr>
              <w:t>0.0640</w:t>
            </w:r>
            <w:r w:rsidRPr="00AF4253">
              <w:rPr>
                <w:color w:val="0D0D0D" w:themeColor="text1" w:themeTint="F2"/>
                <w:sz w:val="24"/>
              </w:rPr>
              <w:t xml:space="preserve"> </w:t>
            </w:r>
            <w:r w:rsidRPr="00AF4253">
              <w:rPr>
                <w:rFonts w:hint="eastAsia"/>
                <w:color w:val="0D0D0D" w:themeColor="text1" w:themeTint="F2"/>
                <w:sz w:val="24"/>
              </w:rPr>
              <w:t>t/a</w:t>
            </w:r>
            <w:r w:rsidRPr="00AF4253">
              <w:rPr>
                <w:rFonts w:hint="eastAsia"/>
                <w:color w:val="0D0D0D" w:themeColor="text1" w:themeTint="F2"/>
                <w:sz w:val="24"/>
              </w:rPr>
              <w:t>、</w:t>
            </w:r>
            <w:r w:rsidRPr="00AF4253">
              <w:rPr>
                <w:rFonts w:hint="eastAsia"/>
                <w:color w:val="0D0D0D" w:themeColor="text1" w:themeTint="F2"/>
                <w:sz w:val="24"/>
              </w:rPr>
              <w:t>N</w:t>
            </w:r>
            <w:r w:rsidRPr="00FD6EF8">
              <w:rPr>
                <w:rFonts w:hint="eastAsia"/>
                <w:color w:val="0D0D0D" w:themeColor="text1" w:themeTint="F2"/>
                <w:sz w:val="24"/>
              </w:rPr>
              <w:t>Ox</w:t>
            </w:r>
            <w:r w:rsidRPr="00FD6EF8">
              <w:rPr>
                <w:rFonts w:hint="eastAsia"/>
                <w:color w:val="0D0D0D" w:themeColor="text1" w:themeTint="F2"/>
                <w:sz w:val="24"/>
              </w:rPr>
              <w:t>：</w:t>
            </w:r>
            <w:r w:rsidRPr="00FD6EF8">
              <w:rPr>
                <w:color w:val="0D0D0D" w:themeColor="text1" w:themeTint="F2"/>
                <w:sz w:val="24"/>
              </w:rPr>
              <w:t xml:space="preserve">0.4545 </w:t>
            </w:r>
            <w:r w:rsidRPr="00FD6EF8">
              <w:rPr>
                <w:rFonts w:hint="eastAsia"/>
                <w:color w:val="0D0D0D" w:themeColor="text1" w:themeTint="F2"/>
                <w:sz w:val="24"/>
              </w:rPr>
              <w:t>t/a</w:t>
            </w:r>
            <w:r w:rsidR="00371293" w:rsidRPr="00FD6EF8">
              <w:rPr>
                <w:rFonts w:hint="eastAsia"/>
                <w:color w:val="0D0D0D" w:themeColor="text1" w:themeTint="F2"/>
                <w:sz w:val="24"/>
              </w:rPr>
              <w:t>。</w:t>
            </w:r>
          </w:p>
          <w:p w14:paraId="7F207E24" w14:textId="77777777" w:rsidR="008739F1" w:rsidRPr="00FD6EF8" w:rsidRDefault="008739F1">
            <w:pPr>
              <w:spacing w:line="360" w:lineRule="auto"/>
              <w:ind w:firstLineChars="200" w:firstLine="480"/>
              <w:rPr>
                <w:color w:val="0D0D0D" w:themeColor="text1" w:themeTint="F2"/>
                <w:sz w:val="24"/>
              </w:rPr>
            </w:pPr>
          </w:p>
          <w:p w14:paraId="1C9415EE" w14:textId="77777777" w:rsidR="008739F1" w:rsidRPr="00FD6EF8" w:rsidRDefault="008739F1">
            <w:pPr>
              <w:spacing w:line="360" w:lineRule="auto"/>
              <w:rPr>
                <w:color w:val="0D0D0D" w:themeColor="text1" w:themeTint="F2"/>
                <w:sz w:val="24"/>
              </w:rPr>
            </w:pPr>
          </w:p>
          <w:p w14:paraId="7819FFD5" w14:textId="77777777" w:rsidR="008739F1" w:rsidRPr="00FD6EF8" w:rsidRDefault="008739F1">
            <w:pPr>
              <w:rPr>
                <w:rFonts w:cs="宋体"/>
                <w:color w:val="0D0D0D" w:themeColor="text1" w:themeTint="F2"/>
                <w:szCs w:val="21"/>
              </w:rPr>
            </w:pPr>
          </w:p>
          <w:p w14:paraId="18788D4F" w14:textId="77777777" w:rsidR="008739F1" w:rsidRPr="00FD6EF8" w:rsidRDefault="008739F1">
            <w:pPr>
              <w:rPr>
                <w:rFonts w:cs="宋体"/>
                <w:color w:val="0D0D0D" w:themeColor="text1" w:themeTint="F2"/>
                <w:szCs w:val="21"/>
              </w:rPr>
            </w:pPr>
          </w:p>
          <w:p w14:paraId="63D1DE26" w14:textId="77777777" w:rsidR="008739F1" w:rsidRPr="00FD6EF8" w:rsidRDefault="008739F1">
            <w:pPr>
              <w:rPr>
                <w:rFonts w:cs="宋体"/>
                <w:color w:val="0D0D0D" w:themeColor="text1" w:themeTint="F2"/>
                <w:szCs w:val="21"/>
              </w:rPr>
            </w:pPr>
          </w:p>
          <w:p w14:paraId="05443877" w14:textId="77777777" w:rsidR="008739F1" w:rsidRPr="00FD6EF8" w:rsidRDefault="008739F1">
            <w:pPr>
              <w:rPr>
                <w:rFonts w:cs="宋体"/>
                <w:color w:val="0D0D0D" w:themeColor="text1" w:themeTint="F2"/>
                <w:szCs w:val="21"/>
              </w:rPr>
            </w:pPr>
          </w:p>
        </w:tc>
      </w:tr>
    </w:tbl>
    <w:p w14:paraId="4728FC7A" w14:textId="77777777" w:rsidR="008739F1" w:rsidRPr="00FD6EF8" w:rsidRDefault="003114DE">
      <w:pPr>
        <w:pStyle w:val="aff"/>
        <w:pageBreakBefore/>
        <w:jc w:val="center"/>
        <w:outlineLvl w:val="0"/>
        <w:rPr>
          <w:rFonts w:ascii="Times New Roman" w:hAnsi="Times New Roman"/>
          <w:b/>
          <w:snapToGrid w:val="0"/>
          <w:color w:val="0D0D0D" w:themeColor="text1" w:themeTint="F2"/>
          <w:sz w:val="30"/>
          <w:szCs w:val="30"/>
        </w:rPr>
      </w:pPr>
      <w:r w:rsidRPr="00FD6EF8">
        <w:rPr>
          <w:rFonts w:ascii="Times New Roman" w:hAnsi="Times New Roman" w:hint="eastAsia"/>
          <w:b/>
          <w:snapToGrid w:val="0"/>
          <w:color w:val="0D0D0D" w:themeColor="text1" w:themeTint="F2"/>
          <w:sz w:val="30"/>
          <w:szCs w:val="30"/>
        </w:rPr>
        <w:lastRenderedPageBreak/>
        <w:t>四、主要环境影响和保护措施</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746"/>
        <w:gridCol w:w="8162"/>
      </w:tblGrid>
      <w:tr w:rsidR="008739F1" w:rsidRPr="00FD6EF8" w14:paraId="2B59F427" w14:textId="77777777">
        <w:trPr>
          <w:trHeight w:val="4749"/>
          <w:jc w:val="center"/>
        </w:trPr>
        <w:tc>
          <w:tcPr>
            <w:tcW w:w="746" w:type="dxa"/>
            <w:tcMar>
              <w:left w:w="28" w:type="dxa"/>
              <w:right w:w="28" w:type="dxa"/>
            </w:tcMar>
            <w:vAlign w:val="center"/>
          </w:tcPr>
          <w:p w14:paraId="0A6A9E47" w14:textId="77777777" w:rsidR="008739F1" w:rsidRPr="00FD6EF8" w:rsidRDefault="003114DE">
            <w:pPr>
              <w:autoSpaceDE w:val="0"/>
              <w:autoSpaceDN w:val="0"/>
              <w:adjustRightInd w:val="0"/>
              <w:snapToGrid w:val="0"/>
              <w:jc w:val="center"/>
              <w:rPr>
                <w:rFonts w:cs="宋体"/>
                <w:color w:val="0D0D0D" w:themeColor="text1" w:themeTint="F2"/>
                <w:kern w:val="0"/>
                <w:sz w:val="24"/>
              </w:rPr>
            </w:pPr>
            <w:r w:rsidRPr="00FD6EF8">
              <w:rPr>
                <w:rFonts w:cs="宋体" w:hint="eastAsia"/>
                <w:color w:val="0D0D0D" w:themeColor="text1" w:themeTint="F2"/>
                <w:kern w:val="0"/>
                <w:sz w:val="24"/>
              </w:rPr>
              <w:t>施工</w:t>
            </w:r>
          </w:p>
          <w:p w14:paraId="3746C7FC" w14:textId="77777777" w:rsidR="008739F1" w:rsidRPr="00FD6EF8" w:rsidRDefault="003114DE">
            <w:pPr>
              <w:autoSpaceDE w:val="0"/>
              <w:autoSpaceDN w:val="0"/>
              <w:adjustRightInd w:val="0"/>
              <w:snapToGrid w:val="0"/>
              <w:jc w:val="center"/>
              <w:rPr>
                <w:rFonts w:cs="宋体"/>
                <w:color w:val="0D0D0D" w:themeColor="text1" w:themeTint="F2"/>
                <w:kern w:val="0"/>
                <w:sz w:val="24"/>
              </w:rPr>
            </w:pPr>
            <w:r w:rsidRPr="00FD6EF8">
              <w:rPr>
                <w:rFonts w:cs="宋体" w:hint="eastAsia"/>
                <w:color w:val="0D0D0D" w:themeColor="text1" w:themeTint="F2"/>
                <w:kern w:val="0"/>
                <w:sz w:val="24"/>
              </w:rPr>
              <w:t>期环</w:t>
            </w:r>
          </w:p>
          <w:p w14:paraId="3172DF3F" w14:textId="77777777" w:rsidR="008739F1" w:rsidRPr="00FD6EF8" w:rsidRDefault="003114DE">
            <w:pPr>
              <w:autoSpaceDE w:val="0"/>
              <w:autoSpaceDN w:val="0"/>
              <w:adjustRightInd w:val="0"/>
              <w:snapToGrid w:val="0"/>
              <w:jc w:val="center"/>
              <w:rPr>
                <w:rFonts w:cs="宋体"/>
                <w:color w:val="0D0D0D" w:themeColor="text1" w:themeTint="F2"/>
                <w:kern w:val="0"/>
                <w:sz w:val="24"/>
              </w:rPr>
            </w:pPr>
            <w:r w:rsidRPr="00FD6EF8">
              <w:rPr>
                <w:rFonts w:cs="宋体" w:hint="eastAsia"/>
                <w:color w:val="0D0D0D" w:themeColor="text1" w:themeTint="F2"/>
                <w:kern w:val="0"/>
                <w:sz w:val="24"/>
              </w:rPr>
              <w:t>境保</w:t>
            </w:r>
          </w:p>
          <w:p w14:paraId="1EEB3F6B" w14:textId="77777777" w:rsidR="008739F1" w:rsidRPr="00FD6EF8" w:rsidRDefault="003114DE">
            <w:pPr>
              <w:autoSpaceDE w:val="0"/>
              <w:autoSpaceDN w:val="0"/>
              <w:adjustRightInd w:val="0"/>
              <w:snapToGrid w:val="0"/>
              <w:jc w:val="center"/>
              <w:rPr>
                <w:rFonts w:cs="宋体"/>
                <w:color w:val="0D0D0D" w:themeColor="text1" w:themeTint="F2"/>
                <w:kern w:val="0"/>
                <w:sz w:val="24"/>
              </w:rPr>
            </w:pPr>
            <w:r w:rsidRPr="00FD6EF8">
              <w:rPr>
                <w:rFonts w:cs="宋体" w:hint="eastAsia"/>
                <w:color w:val="0D0D0D" w:themeColor="text1" w:themeTint="F2"/>
                <w:kern w:val="0"/>
                <w:sz w:val="24"/>
              </w:rPr>
              <w:t>护措</w:t>
            </w:r>
          </w:p>
          <w:p w14:paraId="41ECA2F2" w14:textId="77777777" w:rsidR="008739F1" w:rsidRPr="00FD6EF8" w:rsidRDefault="003114DE">
            <w:pPr>
              <w:autoSpaceDE w:val="0"/>
              <w:autoSpaceDN w:val="0"/>
              <w:adjustRightInd w:val="0"/>
              <w:snapToGrid w:val="0"/>
              <w:jc w:val="center"/>
              <w:rPr>
                <w:rFonts w:cs="宋体"/>
                <w:color w:val="0D0D0D" w:themeColor="text1" w:themeTint="F2"/>
                <w:kern w:val="0"/>
                <w:sz w:val="24"/>
              </w:rPr>
            </w:pPr>
            <w:r w:rsidRPr="00FD6EF8">
              <w:rPr>
                <w:rFonts w:cs="宋体" w:hint="eastAsia"/>
                <w:color w:val="0D0D0D" w:themeColor="text1" w:themeTint="F2"/>
                <w:kern w:val="0"/>
                <w:sz w:val="24"/>
              </w:rPr>
              <w:t>施</w:t>
            </w:r>
          </w:p>
        </w:tc>
        <w:tc>
          <w:tcPr>
            <w:tcW w:w="8162" w:type="dxa"/>
            <w:vAlign w:val="center"/>
          </w:tcPr>
          <w:p w14:paraId="2E33E4CC" w14:textId="77777777" w:rsidR="008739F1" w:rsidRPr="00FD6EF8" w:rsidRDefault="003114DE">
            <w:pPr>
              <w:keepNext/>
              <w:keepLines/>
              <w:spacing w:beforeLines="50" w:before="120" w:line="360" w:lineRule="auto"/>
              <w:ind w:firstLineChars="196" w:firstLine="472"/>
              <w:outlineLvl w:val="2"/>
              <w:rPr>
                <w:b/>
                <w:bCs/>
                <w:color w:val="0D0D0D" w:themeColor="text1" w:themeTint="F2"/>
                <w:sz w:val="24"/>
                <w:szCs w:val="32"/>
              </w:rPr>
            </w:pPr>
            <w:r w:rsidRPr="00FD6EF8">
              <w:rPr>
                <w:rFonts w:hint="eastAsia"/>
                <w:b/>
                <w:bCs/>
                <w:color w:val="0D0D0D" w:themeColor="text1" w:themeTint="F2"/>
                <w:sz w:val="24"/>
                <w:szCs w:val="32"/>
              </w:rPr>
              <w:t>一、施工期</w:t>
            </w:r>
            <w:r w:rsidRPr="00FD6EF8">
              <w:rPr>
                <w:b/>
                <w:bCs/>
                <w:color w:val="0D0D0D" w:themeColor="text1" w:themeTint="F2"/>
                <w:sz w:val="24"/>
                <w:szCs w:val="32"/>
              </w:rPr>
              <w:t>废气环境保护措施</w:t>
            </w:r>
          </w:p>
          <w:p w14:paraId="17DD3982" w14:textId="77777777" w:rsidR="008739F1" w:rsidRPr="00FD6EF8" w:rsidRDefault="003114DE">
            <w:pPr>
              <w:spacing w:line="360" w:lineRule="auto"/>
              <w:ind w:firstLineChars="200" w:firstLine="480"/>
              <w:rPr>
                <w:color w:val="0D0D0D" w:themeColor="text1" w:themeTint="F2"/>
                <w:sz w:val="24"/>
              </w:rPr>
            </w:pPr>
            <w:r w:rsidRPr="00FD6EF8">
              <w:rPr>
                <w:rFonts w:hint="eastAsia"/>
                <w:color w:val="0D0D0D" w:themeColor="text1" w:themeTint="F2"/>
                <w:sz w:val="24"/>
              </w:rPr>
              <w:t>施工单位应严格遵守执行“六个百分百”及《安徽省大气污染防治行动计划实施方案》中相关要求。</w:t>
            </w:r>
          </w:p>
          <w:p w14:paraId="1CF3EA13" w14:textId="77777777" w:rsidR="008739F1" w:rsidRPr="00FD6EF8" w:rsidRDefault="003114DE">
            <w:pPr>
              <w:spacing w:line="360" w:lineRule="auto"/>
              <w:ind w:firstLineChars="200" w:firstLine="480"/>
              <w:rPr>
                <w:color w:val="0D0D0D" w:themeColor="text1" w:themeTint="F2"/>
                <w:sz w:val="24"/>
              </w:rPr>
            </w:pPr>
            <w:r w:rsidRPr="00FD6EF8">
              <w:rPr>
                <w:rFonts w:hint="eastAsia"/>
                <w:color w:val="0D0D0D" w:themeColor="text1" w:themeTint="F2"/>
                <w:sz w:val="24"/>
              </w:rPr>
              <w:t>（</w:t>
            </w:r>
            <w:r w:rsidRPr="00FD6EF8">
              <w:rPr>
                <w:rFonts w:hint="eastAsia"/>
                <w:color w:val="0D0D0D" w:themeColor="text1" w:themeTint="F2"/>
                <w:sz w:val="24"/>
              </w:rPr>
              <w:t>1</w:t>
            </w:r>
            <w:r w:rsidRPr="00FD6EF8">
              <w:rPr>
                <w:rFonts w:hint="eastAsia"/>
                <w:color w:val="0D0D0D" w:themeColor="text1" w:themeTint="F2"/>
                <w:sz w:val="24"/>
              </w:rPr>
              <w:t>）施工工地周边</w:t>
            </w:r>
            <w:r w:rsidRPr="00FD6EF8">
              <w:rPr>
                <w:rFonts w:hint="eastAsia"/>
                <w:color w:val="0D0D0D" w:themeColor="text1" w:themeTint="F2"/>
                <w:sz w:val="24"/>
              </w:rPr>
              <w:t>100%</w:t>
            </w:r>
            <w:r w:rsidRPr="00FD6EF8">
              <w:rPr>
                <w:rFonts w:hint="eastAsia"/>
                <w:color w:val="0D0D0D" w:themeColor="text1" w:themeTint="F2"/>
                <w:sz w:val="24"/>
              </w:rPr>
              <w:t>围挡。施工现场硬质围挡应连续设置，城区主要路段工地围挡高度不低于</w:t>
            </w:r>
            <w:r w:rsidRPr="00FD6EF8">
              <w:rPr>
                <w:rFonts w:hint="eastAsia"/>
                <w:color w:val="0D0D0D" w:themeColor="text1" w:themeTint="F2"/>
                <w:sz w:val="24"/>
              </w:rPr>
              <w:t>2.5</w:t>
            </w:r>
            <w:r w:rsidRPr="00FD6EF8">
              <w:rPr>
                <w:color w:val="0D0D0D" w:themeColor="text1" w:themeTint="F2"/>
                <w:sz w:val="24"/>
              </w:rPr>
              <w:t xml:space="preserve"> m</w:t>
            </w:r>
            <w:r w:rsidRPr="00FD6EF8">
              <w:rPr>
                <w:rFonts w:hint="eastAsia"/>
                <w:color w:val="0D0D0D" w:themeColor="text1" w:themeTint="F2"/>
                <w:sz w:val="24"/>
              </w:rPr>
              <w:t>，一般路段不低于</w:t>
            </w:r>
            <w:r w:rsidRPr="00FD6EF8">
              <w:rPr>
                <w:rFonts w:hint="eastAsia"/>
                <w:color w:val="0D0D0D" w:themeColor="text1" w:themeTint="F2"/>
                <w:sz w:val="24"/>
              </w:rPr>
              <w:t>1.8</w:t>
            </w:r>
            <w:r w:rsidRPr="00FD6EF8">
              <w:rPr>
                <w:color w:val="0D0D0D" w:themeColor="text1" w:themeTint="F2"/>
                <w:sz w:val="24"/>
              </w:rPr>
              <w:t xml:space="preserve"> m</w:t>
            </w:r>
            <w:r w:rsidRPr="00FD6EF8">
              <w:rPr>
                <w:rFonts w:hint="eastAsia"/>
                <w:color w:val="0D0D0D" w:themeColor="text1" w:themeTint="F2"/>
                <w:sz w:val="24"/>
              </w:rPr>
              <w:t>，做到坚固、平稳、整洁、美观。在建筑工程外立面应用安全网实现全封闭围护。</w:t>
            </w:r>
          </w:p>
          <w:p w14:paraId="54679712" w14:textId="77777777" w:rsidR="008739F1" w:rsidRPr="00FD6EF8" w:rsidRDefault="003114DE">
            <w:pPr>
              <w:spacing w:line="360" w:lineRule="auto"/>
              <w:ind w:firstLineChars="200" w:firstLine="480"/>
              <w:rPr>
                <w:color w:val="0D0D0D" w:themeColor="text1" w:themeTint="F2"/>
                <w:sz w:val="24"/>
              </w:rPr>
            </w:pPr>
            <w:r w:rsidRPr="00FD6EF8">
              <w:rPr>
                <w:rFonts w:hint="eastAsia"/>
                <w:color w:val="0D0D0D" w:themeColor="text1" w:themeTint="F2"/>
                <w:sz w:val="24"/>
              </w:rPr>
              <w:t>（</w:t>
            </w:r>
            <w:r w:rsidRPr="00FD6EF8">
              <w:rPr>
                <w:rFonts w:hint="eastAsia"/>
                <w:color w:val="0D0D0D" w:themeColor="text1" w:themeTint="F2"/>
                <w:sz w:val="24"/>
              </w:rPr>
              <w:t>2</w:t>
            </w:r>
            <w:r w:rsidRPr="00FD6EF8">
              <w:rPr>
                <w:rFonts w:hint="eastAsia"/>
                <w:color w:val="0D0D0D" w:themeColor="text1" w:themeTint="F2"/>
                <w:sz w:val="24"/>
              </w:rPr>
              <w:t>）物料堆放</w:t>
            </w:r>
            <w:r w:rsidRPr="00FD6EF8">
              <w:rPr>
                <w:rFonts w:hint="eastAsia"/>
                <w:color w:val="0D0D0D" w:themeColor="text1" w:themeTint="F2"/>
                <w:sz w:val="24"/>
              </w:rPr>
              <w:t>100%</w:t>
            </w:r>
            <w:r w:rsidRPr="00FD6EF8">
              <w:rPr>
                <w:rFonts w:hint="eastAsia"/>
                <w:color w:val="0D0D0D" w:themeColor="text1" w:themeTint="F2"/>
                <w:sz w:val="24"/>
              </w:rPr>
              <w:t>覆盖。易产生扬尘的建筑材料、渣土应采取密闭搬运、存储或采用防尘布覆盖等防尘措施。严禁熔融沥青、焚烧垃圾等有毒有害物质，禁止无牌无证车辆进入施工工地。</w:t>
            </w:r>
          </w:p>
          <w:p w14:paraId="251B61E9" w14:textId="77777777" w:rsidR="008739F1" w:rsidRPr="00FD6EF8" w:rsidRDefault="003114DE">
            <w:pPr>
              <w:spacing w:line="360" w:lineRule="auto"/>
              <w:ind w:firstLineChars="200" w:firstLine="480"/>
              <w:rPr>
                <w:bCs/>
                <w:color w:val="0D0D0D" w:themeColor="text1" w:themeTint="F2"/>
                <w:sz w:val="24"/>
              </w:rPr>
            </w:pPr>
            <w:r w:rsidRPr="00FD6EF8">
              <w:rPr>
                <w:rFonts w:hint="eastAsia"/>
                <w:bCs/>
                <w:color w:val="0D0D0D" w:themeColor="text1" w:themeTint="F2"/>
                <w:sz w:val="24"/>
              </w:rPr>
              <w:t>（</w:t>
            </w:r>
            <w:r w:rsidRPr="00FD6EF8">
              <w:rPr>
                <w:rFonts w:hint="eastAsia"/>
                <w:bCs/>
                <w:color w:val="0D0D0D" w:themeColor="text1" w:themeTint="F2"/>
                <w:sz w:val="24"/>
              </w:rPr>
              <w:t>3</w:t>
            </w:r>
            <w:r w:rsidRPr="00FD6EF8">
              <w:rPr>
                <w:rFonts w:hint="eastAsia"/>
                <w:bCs/>
                <w:color w:val="0D0D0D" w:themeColor="text1" w:themeTint="F2"/>
                <w:sz w:val="24"/>
              </w:rPr>
              <w:t>）出入车辆</w:t>
            </w:r>
            <w:r w:rsidRPr="00FD6EF8">
              <w:rPr>
                <w:rFonts w:hint="eastAsia"/>
                <w:bCs/>
                <w:color w:val="0D0D0D" w:themeColor="text1" w:themeTint="F2"/>
                <w:sz w:val="24"/>
              </w:rPr>
              <w:t>100%</w:t>
            </w:r>
            <w:r w:rsidRPr="00FD6EF8">
              <w:rPr>
                <w:rFonts w:hint="eastAsia"/>
                <w:bCs/>
                <w:color w:val="0D0D0D" w:themeColor="text1" w:themeTint="F2"/>
                <w:sz w:val="24"/>
              </w:rPr>
              <w:t>清洗。</w:t>
            </w:r>
            <w:r w:rsidRPr="00FD6EF8">
              <w:rPr>
                <w:rFonts w:hint="eastAsia"/>
                <w:color w:val="0D0D0D" w:themeColor="text1" w:themeTint="F2"/>
                <w:sz w:val="24"/>
              </w:rPr>
              <w:t>重点是指工地出入车辆，防止车辆轮胎沾满泥土对路面造成污染，要求施工工地出入口安装洗车设施，确保不带泥、带土上路。</w:t>
            </w:r>
          </w:p>
          <w:p w14:paraId="2687EF5A" w14:textId="77777777" w:rsidR="008739F1" w:rsidRPr="00FD6EF8" w:rsidRDefault="003114DE">
            <w:pPr>
              <w:spacing w:line="360" w:lineRule="auto"/>
              <w:ind w:firstLineChars="200" w:firstLine="480"/>
              <w:rPr>
                <w:bCs/>
                <w:color w:val="0D0D0D" w:themeColor="text1" w:themeTint="F2"/>
                <w:sz w:val="24"/>
              </w:rPr>
            </w:pPr>
            <w:r w:rsidRPr="00FD6EF8">
              <w:rPr>
                <w:rFonts w:hint="eastAsia"/>
                <w:bCs/>
                <w:color w:val="0D0D0D" w:themeColor="text1" w:themeTint="F2"/>
                <w:sz w:val="24"/>
              </w:rPr>
              <w:t>（</w:t>
            </w:r>
            <w:r w:rsidRPr="00FD6EF8">
              <w:rPr>
                <w:rFonts w:hint="eastAsia"/>
                <w:bCs/>
                <w:color w:val="0D0D0D" w:themeColor="text1" w:themeTint="F2"/>
                <w:sz w:val="24"/>
              </w:rPr>
              <w:t>4</w:t>
            </w:r>
            <w:r w:rsidRPr="00FD6EF8">
              <w:rPr>
                <w:rFonts w:hint="eastAsia"/>
                <w:bCs/>
                <w:color w:val="0D0D0D" w:themeColor="text1" w:themeTint="F2"/>
                <w:sz w:val="24"/>
              </w:rPr>
              <w:t>）施工现场场地</w:t>
            </w:r>
            <w:r w:rsidRPr="00FD6EF8">
              <w:rPr>
                <w:rFonts w:hint="eastAsia"/>
                <w:bCs/>
                <w:color w:val="0D0D0D" w:themeColor="text1" w:themeTint="F2"/>
                <w:sz w:val="24"/>
              </w:rPr>
              <w:t>100%</w:t>
            </w:r>
            <w:r w:rsidRPr="00FD6EF8">
              <w:rPr>
                <w:rFonts w:hint="eastAsia"/>
                <w:bCs/>
                <w:color w:val="0D0D0D" w:themeColor="text1" w:themeTint="F2"/>
                <w:sz w:val="24"/>
              </w:rPr>
              <w:t>硬化。</w:t>
            </w:r>
            <w:r w:rsidRPr="00FD6EF8">
              <w:rPr>
                <w:rFonts w:hint="eastAsia"/>
                <w:color w:val="0D0D0D" w:themeColor="text1" w:themeTint="F2"/>
                <w:sz w:val="24"/>
              </w:rPr>
              <w:t>一般要求有车辆经常通行的地方就要进行硬化，面层材料可用混凝土、沥青、细石、钢板等，其他裸地可采取绿化、覆盖、固化等防尘措施。</w:t>
            </w:r>
          </w:p>
          <w:p w14:paraId="47F62304" w14:textId="77777777" w:rsidR="008739F1" w:rsidRPr="00FD6EF8" w:rsidRDefault="003114DE">
            <w:pPr>
              <w:spacing w:line="360" w:lineRule="auto"/>
              <w:ind w:firstLineChars="200" w:firstLine="480"/>
              <w:rPr>
                <w:bCs/>
                <w:color w:val="0D0D0D" w:themeColor="text1" w:themeTint="F2"/>
                <w:sz w:val="24"/>
              </w:rPr>
            </w:pPr>
            <w:r w:rsidRPr="00FD6EF8">
              <w:rPr>
                <w:rFonts w:hint="eastAsia"/>
                <w:bCs/>
                <w:color w:val="0D0D0D" w:themeColor="text1" w:themeTint="F2"/>
                <w:sz w:val="24"/>
              </w:rPr>
              <w:t>（</w:t>
            </w:r>
            <w:r w:rsidRPr="00FD6EF8">
              <w:rPr>
                <w:rFonts w:hint="eastAsia"/>
                <w:bCs/>
                <w:color w:val="0D0D0D" w:themeColor="text1" w:themeTint="F2"/>
                <w:sz w:val="24"/>
              </w:rPr>
              <w:t>5</w:t>
            </w:r>
            <w:r w:rsidRPr="00FD6EF8">
              <w:rPr>
                <w:rFonts w:hint="eastAsia"/>
                <w:bCs/>
                <w:color w:val="0D0D0D" w:themeColor="text1" w:themeTint="F2"/>
                <w:sz w:val="24"/>
              </w:rPr>
              <w:t>）拆迁工地</w:t>
            </w:r>
            <w:r w:rsidRPr="00FD6EF8">
              <w:rPr>
                <w:rFonts w:hint="eastAsia"/>
                <w:bCs/>
                <w:color w:val="0D0D0D" w:themeColor="text1" w:themeTint="F2"/>
                <w:sz w:val="24"/>
              </w:rPr>
              <w:t>100%</w:t>
            </w:r>
            <w:r w:rsidRPr="00FD6EF8">
              <w:rPr>
                <w:rFonts w:hint="eastAsia"/>
                <w:bCs/>
                <w:color w:val="0D0D0D" w:themeColor="text1" w:themeTint="F2"/>
                <w:sz w:val="24"/>
              </w:rPr>
              <w:t>湿法作业。</w:t>
            </w:r>
            <w:r w:rsidRPr="00FD6EF8">
              <w:rPr>
                <w:rFonts w:hint="eastAsia"/>
                <w:color w:val="0D0D0D" w:themeColor="text1" w:themeTint="F2"/>
                <w:sz w:val="24"/>
              </w:rPr>
              <w:t>施工现场设专人卫生保洁，每天上午、下午各进行两次洒水降尘，遇到干旱和大风天气时，应增加洒水降尘次数，确保无浮土飞扬。开挖回填土方作业时，要辅以洒水压尘等措施。工程竣工后，施工现场的临设、围挡、垃圾等必须及时清理完毕，清理时必须采取有效的降尘措施。</w:t>
            </w:r>
          </w:p>
          <w:p w14:paraId="48AA29B1" w14:textId="77777777" w:rsidR="008739F1" w:rsidRPr="00FD6EF8" w:rsidRDefault="003114DE">
            <w:pPr>
              <w:spacing w:line="360" w:lineRule="auto"/>
              <w:ind w:firstLineChars="200" w:firstLine="480"/>
              <w:rPr>
                <w:color w:val="0D0D0D" w:themeColor="text1" w:themeTint="F2"/>
                <w:sz w:val="24"/>
              </w:rPr>
            </w:pPr>
            <w:r w:rsidRPr="00FD6EF8">
              <w:rPr>
                <w:rFonts w:hint="eastAsia"/>
                <w:color w:val="0D0D0D" w:themeColor="text1" w:themeTint="F2"/>
                <w:sz w:val="24"/>
              </w:rPr>
              <w:t>（</w:t>
            </w:r>
            <w:r w:rsidRPr="00FD6EF8">
              <w:rPr>
                <w:rFonts w:hint="eastAsia"/>
                <w:color w:val="0D0D0D" w:themeColor="text1" w:themeTint="F2"/>
                <w:sz w:val="24"/>
              </w:rPr>
              <w:t>6</w:t>
            </w:r>
            <w:r w:rsidRPr="00FD6EF8">
              <w:rPr>
                <w:rFonts w:hint="eastAsia"/>
                <w:color w:val="0D0D0D" w:themeColor="text1" w:themeTint="F2"/>
                <w:sz w:val="24"/>
              </w:rPr>
              <w:t>）渣土车辆</w:t>
            </w:r>
            <w:r w:rsidRPr="00FD6EF8">
              <w:rPr>
                <w:rFonts w:hint="eastAsia"/>
                <w:color w:val="0D0D0D" w:themeColor="text1" w:themeTint="F2"/>
                <w:sz w:val="24"/>
              </w:rPr>
              <w:t>100%</w:t>
            </w:r>
            <w:r w:rsidRPr="00FD6EF8">
              <w:rPr>
                <w:rFonts w:hint="eastAsia"/>
                <w:color w:val="0D0D0D" w:themeColor="text1" w:themeTint="F2"/>
                <w:sz w:val="24"/>
              </w:rPr>
              <w:t>密闭运输。为防止渣土车辆在街道上抛洒渣土，施工现场内建筑土方、工程渣土、建筑垃圾应采用密闭容器搬运；建筑土方、工程渣土、建筑垃圾运输应采用封闭式运输车辆分类运输，避免渣土遗撒而造成扬尘污染</w:t>
            </w:r>
          </w:p>
          <w:p w14:paraId="430E51F4" w14:textId="77777777" w:rsidR="008739F1" w:rsidRPr="00FD6EF8" w:rsidRDefault="003114DE">
            <w:pPr>
              <w:spacing w:line="360" w:lineRule="auto"/>
              <w:ind w:firstLineChars="200" w:firstLine="480"/>
              <w:rPr>
                <w:color w:val="0D0D0D" w:themeColor="text1" w:themeTint="F2"/>
                <w:sz w:val="24"/>
              </w:rPr>
            </w:pPr>
            <w:r w:rsidRPr="00FD6EF8">
              <w:rPr>
                <w:rFonts w:hint="eastAsia"/>
                <w:color w:val="0D0D0D" w:themeColor="text1" w:themeTint="F2"/>
                <w:sz w:val="24"/>
              </w:rPr>
              <w:t>（</w:t>
            </w:r>
            <w:r w:rsidRPr="00FD6EF8">
              <w:rPr>
                <w:color w:val="0D0D0D" w:themeColor="text1" w:themeTint="F2"/>
                <w:sz w:val="24"/>
              </w:rPr>
              <w:t>7</w:t>
            </w:r>
            <w:r w:rsidRPr="00FD6EF8">
              <w:rPr>
                <w:rFonts w:hint="eastAsia"/>
                <w:color w:val="0D0D0D" w:themeColor="text1" w:themeTint="F2"/>
                <w:sz w:val="24"/>
              </w:rPr>
              <w:t>）对施工现场实行合理化管理，使砂石料统一堆放，水泥应在专门库房堆放，并尽量减少搬运环节，搬运时做到轻举轻放，防止包装袋破裂。</w:t>
            </w:r>
          </w:p>
          <w:p w14:paraId="176AD1A3" w14:textId="77777777" w:rsidR="008739F1" w:rsidRPr="00FD6EF8" w:rsidRDefault="003114DE">
            <w:pPr>
              <w:spacing w:line="360" w:lineRule="auto"/>
              <w:ind w:firstLineChars="200" w:firstLine="480"/>
              <w:rPr>
                <w:color w:val="0D0D0D" w:themeColor="text1" w:themeTint="F2"/>
                <w:sz w:val="24"/>
              </w:rPr>
            </w:pPr>
            <w:r w:rsidRPr="00FD6EF8">
              <w:rPr>
                <w:rFonts w:hint="eastAsia"/>
                <w:color w:val="0D0D0D" w:themeColor="text1" w:themeTint="F2"/>
                <w:sz w:val="24"/>
              </w:rPr>
              <w:lastRenderedPageBreak/>
              <w:t>（</w:t>
            </w:r>
            <w:r w:rsidRPr="00FD6EF8">
              <w:rPr>
                <w:color w:val="0D0D0D" w:themeColor="text1" w:themeTint="F2"/>
                <w:sz w:val="24"/>
              </w:rPr>
              <w:t>8</w:t>
            </w:r>
            <w:r w:rsidRPr="00FD6EF8">
              <w:rPr>
                <w:rFonts w:hint="eastAsia"/>
                <w:color w:val="0D0D0D" w:themeColor="text1" w:themeTint="F2"/>
                <w:sz w:val="24"/>
              </w:rPr>
              <w:t>）应首选使用商品混凝土。</w:t>
            </w:r>
          </w:p>
          <w:p w14:paraId="77F92571" w14:textId="77777777" w:rsidR="008739F1" w:rsidRPr="00FD6EF8" w:rsidRDefault="003114DE">
            <w:pPr>
              <w:spacing w:line="360" w:lineRule="auto"/>
              <w:ind w:firstLineChars="200" w:firstLine="480"/>
              <w:rPr>
                <w:color w:val="0D0D0D" w:themeColor="text1" w:themeTint="F2"/>
                <w:sz w:val="24"/>
              </w:rPr>
            </w:pPr>
            <w:r w:rsidRPr="00FD6EF8">
              <w:rPr>
                <w:rFonts w:hint="eastAsia"/>
                <w:color w:val="0D0D0D" w:themeColor="text1" w:themeTint="F2"/>
                <w:sz w:val="24"/>
              </w:rPr>
              <w:t>（</w:t>
            </w:r>
            <w:r w:rsidRPr="00FD6EF8">
              <w:rPr>
                <w:color w:val="0D0D0D" w:themeColor="text1" w:themeTint="F2"/>
                <w:sz w:val="24"/>
              </w:rPr>
              <w:t>9</w:t>
            </w:r>
            <w:r w:rsidRPr="00FD6EF8">
              <w:rPr>
                <w:rFonts w:hint="eastAsia"/>
                <w:color w:val="0D0D0D" w:themeColor="text1" w:themeTint="F2"/>
                <w:sz w:val="24"/>
              </w:rPr>
              <w:t>）油漆废气的排放属无组织排放。该部分废气的排放对周围环境的影响也较难预测，以下仅对油漆废气作一般性估算。装修阶段的油漆废气排放周期短，且作业点分散。因此，在装修油漆期间，应加强室内的通风换气，油漆结束完成以后，也应每天进行通风换气一至二个月后才能营运。所以营运后也要注意室内空气的流畅，但随着环保型油漆和水性油漆的广泛应用，这部分的废气在逐步减少，预计建设项目此部分产生的大气污染物对周围环境影响较小。</w:t>
            </w:r>
          </w:p>
          <w:p w14:paraId="2C1E47FA" w14:textId="77777777" w:rsidR="008739F1" w:rsidRPr="00FD6EF8" w:rsidRDefault="003114DE">
            <w:pPr>
              <w:spacing w:line="360" w:lineRule="auto"/>
              <w:ind w:firstLineChars="200" w:firstLine="480"/>
              <w:rPr>
                <w:color w:val="0D0D0D" w:themeColor="text1" w:themeTint="F2"/>
                <w:sz w:val="24"/>
              </w:rPr>
            </w:pPr>
            <w:r w:rsidRPr="00FD6EF8">
              <w:rPr>
                <w:rFonts w:hint="eastAsia"/>
                <w:color w:val="0D0D0D" w:themeColor="text1" w:themeTint="F2"/>
                <w:sz w:val="24"/>
              </w:rPr>
              <w:t>因此，在建设期应对运输的道路及时清扫和浇水，并加强施工管理，同时必须采用封闭车辆运输。</w:t>
            </w:r>
          </w:p>
          <w:p w14:paraId="20BC1944" w14:textId="77777777" w:rsidR="008739F1" w:rsidRPr="00FD6EF8" w:rsidRDefault="003114DE">
            <w:pPr>
              <w:spacing w:beforeLines="50" w:before="120" w:line="360" w:lineRule="auto"/>
              <w:ind w:firstLineChars="200" w:firstLine="482"/>
              <w:rPr>
                <w:b/>
                <w:bCs/>
                <w:color w:val="0D0D0D" w:themeColor="text1" w:themeTint="F2"/>
                <w:sz w:val="24"/>
              </w:rPr>
            </w:pPr>
            <w:bookmarkStart w:id="5" w:name="_Toc260665893"/>
            <w:bookmarkStart w:id="6" w:name="_Toc268718192"/>
            <w:bookmarkStart w:id="7" w:name="_Toc260665894"/>
            <w:bookmarkStart w:id="8" w:name="_Toc268718193"/>
            <w:r w:rsidRPr="00FD6EF8">
              <w:rPr>
                <w:rFonts w:hint="eastAsia"/>
                <w:b/>
                <w:bCs/>
                <w:color w:val="0D0D0D" w:themeColor="text1" w:themeTint="F2"/>
                <w:sz w:val="24"/>
              </w:rPr>
              <w:t>二、施工期废水环境保护措施</w:t>
            </w:r>
          </w:p>
          <w:p w14:paraId="6B21F834" w14:textId="77777777" w:rsidR="008739F1" w:rsidRPr="00FD6EF8" w:rsidRDefault="003114DE">
            <w:pPr>
              <w:spacing w:line="360" w:lineRule="auto"/>
              <w:ind w:firstLineChars="200" w:firstLine="480"/>
              <w:rPr>
                <w:color w:val="0D0D0D" w:themeColor="text1" w:themeTint="F2"/>
                <w:sz w:val="24"/>
              </w:rPr>
            </w:pPr>
            <w:r w:rsidRPr="00FD6EF8">
              <w:rPr>
                <w:rFonts w:hint="eastAsia"/>
                <w:color w:val="0D0D0D" w:themeColor="text1" w:themeTint="F2"/>
                <w:sz w:val="24"/>
              </w:rPr>
              <w:t>建设期的废水排放主要来自于施工人员的生活污水和施工废水。拟建项目污水</w:t>
            </w:r>
            <w:bookmarkEnd w:id="5"/>
            <w:bookmarkEnd w:id="6"/>
            <w:r w:rsidRPr="00FD6EF8">
              <w:rPr>
                <w:rFonts w:hint="eastAsia"/>
                <w:color w:val="0D0D0D" w:themeColor="text1" w:themeTint="F2"/>
                <w:sz w:val="24"/>
              </w:rPr>
              <w:t>处理措施具体如下：</w:t>
            </w:r>
          </w:p>
          <w:p w14:paraId="113BCD11" w14:textId="77777777" w:rsidR="008739F1" w:rsidRPr="00FD6EF8" w:rsidRDefault="003114DE">
            <w:pPr>
              <w:spacing w:line="360" w:lineRule="auto"/>
              <w:ind w:firstLineChars="200" w:firstLine="480"/>
              <w:rPr>
                <w:color w:val="0D0D0D" w:themeColor="text1" w:themeTint="F2"/>
                <w:sz w:val="24"/>
              </w:rPr>
            </w:pPr>
            <w:r w:rsidRPr="00FD6EF8">
              <w:rPr>
                <w:rFonts w:hint="eastAsia"/>
                <w:color w:val="0D0D0D" w:themeColor="text1" w:themeTint="F2"/>
                <w:sz w:val="24"/>
              </w:rPr>
              <w:t>（</w:t>
            </w:r>
            <w:r w:rsidRPr="00FD6EF8">
              <w:rPr>
                <w:rFonts w:hint="eastAsia"/>
                <w:color w:val="0D0D0D" w:themeColor="text1" w:themeTint="F2"/>
                <w:sz w:val="24"/>
              </w:rPr>
              <w:t>1</w:t>
            </w:r>
            <w:r w:rsidRPr="00FD6EF8">
              <w:rPr>
                <w:rFonts w:hint="eastAsia"/>
                <w:color w:val="0D0D0D" w:themeColor="text1" w:themeTint="F2"/>
                <w:sz w:val="24"/>
              </w:rPr>
              <w:t>）施工现场建造沉淀池、隔油池等污水临时处理设施，将施工废水处理后回用。利用现状地势高差，在施工场地建造污水收集边沟，将施工污水导流入施工废水处理设施。同时加强施工期管理，针对施工期污水产生过程不连续、废水种类较单一等特点，可采取相应措施有效控制污水及其中污染物的产生量。具体如下：</w:t>
            </w:r>
          </w:p>
          <w:p w14:paraId="3E36C77D" w14:textId="77777777" w:rsidR="008739F1" w:rsidRPr="00FD6EF8" w:rsidRDefault="003114DE">
            <w:pPr>
              <w:spacing w:line="360" w:lineRule="auto"/>
              <w:ind w:firstLineChars="200" w:firstLine="480"/>
              <w:rPr>
                <w:color w:val="0D0D0D" w:themeColor="text1" w:themeTint="F2"/>
                <w:sz w:val="24"/>
              </w:rPr>
            </w:pPr>
            <w:r w:rsidRPr="00FD6EF8">
              <w:rPr>
                <w:rFonts w:hint="eastAsia"/>
                <w:color w:val="0D0D0D" w:themeColor="text1" w:themeTint="F2"/>
                <w:sz w:val="24"/>
              </w:rPr>
              <w:t>①建筑材料需集中堆放，并采取一定的防雨淋措施，及时清扫施工运输过程中拋洒的建筑材料。</w:t>
            </w:r>
          </w:p>
          <w:p w14:paraId="568FD6BB" w14:textId="77777777" w:rsidR="008739F1" w:rsidRPr="00FD6EF8" w:rsidRDefault="003114DE">
            <w:pPr>
              <w:spacing w:line="360" w:lineRule="auto"/>
              <w:ind w:firstLineChars="200" w:firstLine="480"/>
              <w:rPr>
                <w:color w:val="0D0D0D" w:themeColor="text1" w:themeTint="F2"/>
                <w:sz w:val="24"/>
              </w:rPr>
            </w:pPr>
            <w:r w:rsidRPr="00FD6EF8">
              <w:rPr>
                <w:rFonts w:hint="eastAsia"/>
                <w:color w:val="0D0D0D" w:themeColor="text1" w:themeTint="F2"/>
                <w:sz w:val="24"/>
              </w:rPr>
              <w:t>②砂浆和石灰浆等废液宜集中处理，干燥后与固废一起处置。</w:t>
            </w:r>
          </w:p>
          <w:p w14:paraId="672DB958" w14:textId="77777777" w:rsidR="008739F1" w:rsidRPr="00FD6EF8" w:rsidRDefault="003114DE">
            <w:pPr>
              <w:spacing w:line="360" w:lineRule="auto"/>
              <w:ind w:firstLineChars="200" w:firstLine="480"/>
              <w:rPr>
                <w:color w:val="0D0D0D" w:themeColor="text1" w:themeTint="F2"/>
                <w:sz w:val="24"/>
              </w:rPr>
            </w:pPr>
            <w:r w:rsidRPr="00FD6EF8">
              <w:rPr>
                <w:rFonts w:hint="eastAsia"/>
                <w:color w:val="0D0D0D" w:themeColor="text1" w:themeTint="F2"/>
                <w:sz w:val="24"/>
              </w:rPr>
              <w:t>③在施工现场建造沉淀池、隔油池等污水临时处理设施，收集工地内洼地中积存的雨水和施工废水，处理后回用于施工。</w:t>
            </w:r>
          </w:p>
          <w:p w14:paraId="602C5702" w14:textId="77777777" w:rsidR="008739F1" w:rsidRPr="00FD6EF8" w:rsidRDefault="003114DE">
            <w:pPr>
              <w:spacing w:line="360" w:lineRule="auto"/>
              <w:ind w:firstLineChars="200" w:firstLine="480"/>
              <w:rPr>
                <w:color w:val="0D0D0D" w:themeColor="text1" w:themeTint="F2"/>
                <w:sz w:val="24"/>
              </w:rPr>
            </w:pPr>
            <w:r w:rsidRPr="00FD6EF8">
              <w:rPr>
                <w:rFonts w:hint="eastAsia"/>
                <w:color w:val="0D0D0D" w:themeColor="text1" w:themeTint="F2"/>
                <w:sz w:val="24"/>
              </w:rPr>
              <w:t>（</w:t>
            </w:r>
            <w:r w:rsidRPr="00FD6EF8">
              <w:rPr>
                <w:rFonts w:hint="eastAsia"/>
                <w:color w:val="0D0D0D" w:themeColor="text1" w:themeTint="F2"/>
                <w:sz w:val="24"/>
              </w:rPr>
              <w:t>2</w:t>
            </w:r>
            <w:r w:rsidRPr="00FD6EF8">
              <w:rPr>
                <w:rFonts w:hint="eastAsia"/>
                <w:color w:val="0D0D0D" w:themeColor="text1" w:themeTint="F2"/>
                <w:sz w:val="24"/>
              </w:rPr>
              <w:t>）对施工人员产生的生活污水经化粪池进行处理，经预处理后达到纳管标准后排入市政污水管道，经城东</w:t>
            </w:r>
            <w:r w:rsidRPr="00FD6EF8">
              <w:rPr>
                <w:rFonts w:hint="eastAsia"/>
                <w:color w:val="0D0D0D" w:themeColor="text1" w:themeTint="F2"/>
                <w:kern w:val="0"/>
                <w:sz w:val="24"/>
              </w:rPr>
              <w:t>污水处理厂</w:t>
            </w:r>
            <w:r w:rsidRPr="00FD6EF8">
              <w:rPr>
                <w:rFonts w:hint="eastAsia"/>
                <w:color w:val="0D0D0D" w:themeColor="text1" w:themeTint="F2"/>
                <w:sz w:val="24"/>
              </w:rPr>
              <w:t>处理后排入长江。</w:t>
            </w:r>
          </w:p>
          <w:p w14:paraId="2012D31A" w14:textId="77777777" w:rsidR="008739F1" w:rsidRPr="00FD6EF8" w:rsidRDefault="003114DE">
            <w:pPr>
              <w:spacing w:line="360" w:lineRule="auto"/>
              <w:ind w:firstLineChars="200" w:firstLine="482"/>
              <w:rPr>
                <w:b/>
                <w:bCs/>
                <w:color w:val="0D0D0D" w:themeColor="text1" w:themeTint="F2"/>
                <w:sz w:val="24"/>
              </w:rPr>
            </w:pPr>
            <w:r w:rsidRPr="00FD6EF8">
              <w:rPr>
                <w:rFonts w:hint="eastAsia"/>
                <w:b/>
                <w:bCs/>
                <w:color w:val="0D0D0D" w:themeColor="text1" w:themeTint="F2"/>
                <w:sz w:val="24"/>
              </w:rPr>
              <w:t>三、施工期噪声环境保护措施</w:t>
            </w:r>
          </w:p>
          <w:p w14:paraId="0D394B17" w14:textId="77777777" w:rsidR="008739F1" w:rsidRPr="00FD6EF8" w:rsidRDefault="003114DE">
            <w:pPr>
              <w:spacing w:line="360" w:lineRule="auto"/>
              <w:ind w:firstLineChars="200" w:firstLine="480"/>
              <w:rPr>
                <w:color w:val="0D0D0D" w:themeColor="text1" w:themeTint="F2"/>
                <w:sz w:val="24"/>
              </w:rPr>
            </w:pPr>
            <w:r w:rsidRPr="00FD6EF8">
              <w:rPr>
                <w:rFonts w:hint="eastAsia"/>
                <w:color w:val="0D0D0D" w:themeColor="text1" w:themeTint="F2"/>
                <w:sz w:val="24"/>
              </w:rPr>
              <w:t>（</w:t>
            </w:r>
            <w:r w:rsidRPr="00FD6EF8">
              <w:rPr>
                <w:rFonts w:hint="eastAsia"/>
                <w:color w:val="0D0D0D" w:themeColor="text1" w:themeTint="F2"/>
                <w:sz w:val="24"/>
              </w:rPr>
              <w:t>1</w:t>
            </w:r>
            <w:r w:rsidRPr="00FD6EF8">
              <w:rPr>
                <w:rFonts w:hint="eastAsia"/>
                <w:color w:val="0D0D0D" w:themeColor="text1" w:themeTint="F2"/>
                <w:sz w:val="24"/>
              </w:rPr>
              <w:t>）为减轻施工噪声对周围居民的影响，施工期应严格执行《建筑施工</w:t>
            </w:r>
            <w:r w:rsidRPr="00FD6EF8">
              <w:rPr>
                <w:rFonts w:hint="eastAsia"/>
                <w:color w:val="0D0D0D" w:themeColor="text1" w:themeTint="F2"/>
                <w:sz w:val="24"/>
              </w:rPr>
              <w:lastRenderedPageBreak/>
              <w:t>场界环境噪声排放标准》</w:t>
            </w:r>
            <w:r w:rsidRPr="00FD6EF8">
              <w:rPr>
                <w:rFonts w:hint="eastAsia"/>
                <w:color w:val="0D0D0D" w:themeColor="text1" w:themeTint="F2"/>
                <w:sz w:val="24"/>
              </w:rPr>
              <w:t>(GB12523-2011)</w:t>
            </w:r>
            <w:r w:rsidRPr="00FD6EF8">
              <w:rPr>
                <w:rFonts w:hint="eastAsia"/>
                <w:color w:val="0D0D0D" w:themeColor="text1" w:themeTint="F2"/>
                <w:sz w:val="24"/>
              </w:rPr>
              <w:t>有关规定，加强管理，控制同时作业的高噪声设备的数量。夜间禁止进行打桩作业。</w:t>
            </w:r>
          </w:p>
          <w:p w14:paraId="6A025F22" w14:textId="77777777" w:rsidR="008739F1" w:rsidRPr="00FD6EF8" w:rsidRDefault="003114DE">
            <w:pPr>
              <w:spacing w:line="360" w:lineRule="auto"/>
              <w:ind w:firstLineChars="200" w:firstLine="480"/>
              <w:rPr>
                <w:color w:val="0D0D0D" w:themeColor="text1" w:themeTint="F2"/>
                <w:sz w:val="24"/>
              </w:rPr>
            </w:pPr>
            <w:r w:rsidRPr="00FD6EF8">
              <w:rPr>
                <w:rFonts w:hint="eastAsia"/>
                <w:color w:val="0D0D0D" w:themeColor="text1" w:themeTint="F2"/>
                <w:sz w:val="24"/>
              </w:rPr>
              <w:t>（</w:t>
            </w:r>
            <w:r w:rsidRPr="00FD6EF8">
              <w:rPr>
                <w:rFonts w:hint="eastAsia"/>
                <w:color w:val="0D0D0D" w:themeColor="text1" w:themeTint="F2"/>
                <w:sz w:val="24"/>
              </w:rPr>
              <w:t>2</w:t>
            </w:r>
            <w:r w:rsidRPr="00FD6EF8">
              <w:rPr>
                <w:rFonts w:hint="eastAsia"/>
                <w:color w:val="0D0D0D" w:themeColor="text1" w:themeTint="F2"/>
                <w:sz w:val="24"/>
              </w:rPr>
              <w:t>）施工机械噪声往往具有突发、无规则、不连续和高强度等特点，对于此类情况，一般可采取合理安排施工机械操作时间的方法加以缓解。如噪声源强大的作业可放在昼间</w:t>
            </w:r>
            <w:r w:rsidRPr="00FD6EF8">
              <w:rPr>
                <w:rFonts w:hint="eastAsia"/>
                <w:color w:val="0D0D0D" w:themeColor="text1" w:themeTint="F2"/>
                <w:sz w:val="24"/>
              </w:rPr>
              <w:t>(06:00~22:00)</w:t>
            </w:r>
            <w:r w:rsidRPr="00FD6EF8">
              <w:rPr>
                <w:rFonts w:hint="eastAsia"/>
                <w:color w:val="0D0D0D" w:themeColor="text1" w:themeTint="F2"/>
                <w:sz w:val="24"/>
              </w:rPr>
              <w:t>或对各种施工机械作业时间加以适当调整。</w:t>
            </w:r>
          </w:p>
          <w:p w14:paraId="78089AE0" w14:textId="77777777" w:rsidR="008739F1" w:rsidRPr="00FD6EF8" w:rsidRDefault="003114DE">
            <w:pPr>
              <w:spacing w:line="360" w:lineRule="auto"/>
              <w:ind w:firstLineChars="200" w:firstLine="480"/>
              <w:rPr>
                <w:color w:val="0D0D0D" w:themeColor="text1" w:themeTint="F2"/>
                <w:sz w:val="24"/>
              </w:rPr>
            </w:pPr>
            <w:r w:rsidRPr="00FD6EF8">
              <w:rPr>
                <w:rFonts w:hint="eastAsia"/>
                <w:color w:val="0D0D0D" w:themeColor="text1" w:themeTint="F2"/>
                <w:sz w:val="24"/>
              </w:rPr>
              <w:t>（</w:t>
            </w:r>
            <w:r w:rsidRPr="00FD6EF8">
              <w:rPr>
                <w:rFonts w:hint="eastAsia"/>
                <w:color w:val="0D0D0D" w:themeColor="text1" w:themeTint="F2"/>
                <w:sz w:val="24"/>
              </w:rPr>
              <w:t>3</w:t>
            </w:r>
            <w:r w:rsidRPr="00FD6EF8">
              <w:rPr>
                <w:rFonts w:hint="eastAsia"/>
                <w:color w:val="0D0D0D" w:themeColor="text1" w:themeTint="F2"/>
                <w:sz w:val="24"/>
              </w:rPr>
              <w:t>）对于施工期间的材料运输、敲击、人的喊叫等施工声源，要求施工队通过文明施工、加强有效管理加以缓解。</w:t>
            </w:r>
          </w:p>
          <w:p w14:paraId="7D2A896B" w14:textId="77777777" w:rsidR="008739F1" w:rsidRPr="00FD6EF8" w:rsidRDefault="003114DE">
            <w:pPr>
              <w:spacing w:line="360" w:lineRule="auto"/>
              <w:ind w:firstLineChars="200" w:firstLine="480"/>
              <w:rPr>
                <w:color w:val="0D0D0D" w:themeColor="text1" w:themeTint="F2"/>
                <w:sz w:val="24"/>
              </w:rPr>
            </w:pPr>
            <w:r w:rsidRPr="00FD6EF8">
              <w:rPr>
                <w:rFonts w:hint="eastAsia"/>
                <w:color w:val="0D0D0D" w:themeColor="text1" w:themeTint="F2"/>
                <w:sz w:val="24"/>
              </w:rPr>
              <w:t>（</w:t>
            </w:r>
            <w:r w:rsidRPr="00FD6EF8">
              <w:rPr>
                <w:rFonts w:hint="eastAsia"/>
                <w:color w:val="0D0D0D" w:themeColor="text1" w:themeTint="F2"/>
                <w:sz w:val="24"/>
              </w:rPr>
              <w:t>4</w:t>
            </w:r>
            <w:r w:rsidRPr="00FD6EF8">
              <w:rPr>
                <w:rFonts w:hint="eastAsia"/>
                <w:color w:val="0D0D0D" w:themeColor="text1" w:themeTint="F2"/>
                <w:sz w:val="24"/>
              </w:rPr>
              <w:t>）考虑到项目施工期间工地来往车辆行驶可能会对沿途声环境造成一定的影响，本次评价建议工程施工材料运输应安排在白天进行，禁止夜间扰民。</w:t>
            </w:r>
          </w:p>
          <w:p w14:paraId="63E6CC6C" w14:textId="77777777" w:rsidR="008739F1" w:rsidRPr="00FD6EF8" w:rsidRDefault="003114DE">
            <w:pPr>
              <w:spacing w:line="360" w:lineRule="auto"/>
              <w:ind w:firstLineChars="200" w:firstLine="480"/>
              <w:rPr>
                <w:color w:val="0D0D0D" w:themeColor="text1" w:themeTint="F2"/>
                <w:sz w:val="24"/>
              </w:rPr>
            </w:pPr>
            <w:r w:rsidRPr="00FD6EF8">
              <w:rPr>
                <w:rFonts w:hint="eastAsia"/>
                <w:color w:val="0D0D0D" w:themeColor="text1" w:themeTint="F2"/>
                <w:sz w:val="24"/>
              </w:rPr>
              <w:t>（</w:t>
            </w:r>
            <w:r w:rsidRPr="00FD6EF8">
              <w:rPr>
                <w:rFonts w:hint="eastAsia"/>
                <w:color w:val="0D0D0D" w:themeColor="text1" w:themeTint="F2"/>
                <w:sz w:val="24"/>
              </w:rPr>
              <w:t>5</w:t>
            </w:r>
            <w:r w:rsidRPr="00FD6EF8">
              <w:rPr>
                <w:rFonts w:hint="eastAsia"/>
                <w:color w:val="0D0D0D" w:themeColor="text1" w:themeTint="F2"/>
                <w:sz w:val="24"/>
              </w:rPr>
              <w:t>）运输车辆进入现场应减速，并减少鸣笛；同时应合理安排施工工期，尽量避免夜间高噪声源施工，如需进行夜间施工作业，需征得当地环保部门的同意，并告知周围居民，取得当地居民的谅解。</w:t>
            </w:r>
          </w:p>
          <w:bookmarkEnd w:id="7"/>
          <w:bookmarkEnd w:id="8"/>
          <w:p w14:paraId="283D437F" w14:textId="77777777" w:rsidR="008739F1" w:rsidRPr="00FD6EF8" w:rsidRDefault="003114DE">
            <w:pPr>
              <w:spacing w:line="360" w:lineRule="auto"/>
              <w:ind w:firstLineChars="200" w:firstLine="482"/>
              <w:rPr>
                <w:b/>
                <w:bCs/>
                <w:color w:val="0D0D0D" w:themeColor="text1" w:themeTint="F2"/>
                <w:sz w:val="24"/>
              </w:rPr>
            </w:pPr>
            <w:r w:rsidRPr="00FD6EF8">
              <w:rPr>
                <w:rFonts w:hint="eastAsia"/>
                <w:b/>
                <w:bCs/>
                <w:color w:val="0D0D0D" w:themeColor="text1" w:themeTint="F2"/>
                <w:sz w:val="24"/>
              </w:rPr>
              <w:t>四、施工期</w:t>
            </w:r>
            <w:r w:rsidRPr="00FD6EF8">
              <w:rPr>
                <w:b/>
                <w:bCs/>
                <w:color w:val="0D0D0D" w:themeColor="text1" w:themeTint="F2"/>
                <w:sz w:val="24"/>
              </w:rPr>
              <w:t>固体废物环境保护措施</w:t>
            </w:r>
          </w:p>
          <w:p w14:paraId="51532711" w14:textId="77777777" w:rsidR="008739F1" w:rsidRPr="00FD6EF8" w:rsidRDefault="003114DE">
            <w:pPr>
              <w:spacing w:line="360" w:lineRule="auto"/>
              <w:ind w:firstLineChars="200" w:firstLine="480"/>
              <w:rPr>
                <w:color w:val="0D0D0D" w:themeColor="text1" w:themeTint="F2"/>
                <w:sz w:val="24"/>
              </w:rPr>
            </w:pPr>
            <w:r w:rsidRPr="00FD6EF8">
              <w:rPr>
                <w:rFonts w:hint="eastAsia"/>
                <w:color w:val="0D0D0D" w:themeColor="text1" w:themeTint="F2"/>
                <w:sz w:val="24"/>
              </w:rPr>
              <w:t>施工期间会产生弃土和弃渣，在运输各种建筑材料过程中以及在工程完成后，会残留不少废建筑材料。对于建筑垃圾，其中的钢筋可以回收利用，其它的混凝土块连同弃渣等均为无机物，可送至专用垃圾场所或用于回填低洼地带。</w:t>
            </w:r>
          </w:p>
          <w:p w14:paraId="7E0E9F66" w14:textId="77777777" w:rsidR="008739F1" w:rsidRPr="00FD6EF8" w:rsidRDefault="003114DE">
            <w:pPr>
              <w:spacing w:line="360" w:lineRule="auto"/>
              <w:ind w:firstLineChars="200" w:firstLine="480"/>
              <w:rPr>
                <w:color w:val="0D0D0D" w:themeColor="text1" w:themeTint="F2"/>
                <w:sz w:val="24"/>
              </w:rPr>
            </w:pPr>
            <w:r w:rsidRPr="00FD6EF8">
              <w:rPr>
                <w:rFonts w:hint="eastAsia"/>
                <w:color w:val="0D0D0D" w:themeColor="text1" w:themeTint="F2"/>
                <w:sz w:val="24"/>
              </w:rPr>
              <w:t>在建设过程中，建设单位应要求施工单位规范运输，不能随意倾倒建筑垃圾，制造新的“垃圾堆场”，不然会对周围环境造成影响。装修阶段产生的装修垃圾，必须及时外运，在固定垃圾堆场处置。</w:t>
            </w:r>
          </w:p>
          <w:p w14:paraId="1205FF4C" w14:textId="77777777" w:rsidR="008739F1" w:rsidRPr="00FD6EF8" w:rsidRDefault="003114DE">
            <w:pPr>
              <w:spacing w:line="360" w:lineRule="auto"/>
              <w:ind w:firstLineChars="200" w:firstLine="480"/>
              <w:rPr>
                <w:color w:val="0D0D0D" w:themeColor="text1" w:themeTint="F2"/>
                <w:sz w:val="24"/>
                <w:lang w:val="zh-CN"/>
              </w:rPr>
            </w:pPr>
            <w:r w:rsidRPr="00FD6EF8">
              <w:rPr>
                <w:rFonts w:hint="eastAsia"/>
                <w:color w:val="0D0D0D" w:themeColor="text1" w:themeTint="F2"/>
                <w:sz w:val="24"/>
              </w:rPr>
              <w:t>另外施工期间施工人员还将产生一定量的生活垃圾，应收集到指定的垃圾箱内，由环卫部门统一处理</w:t>
            </w:r>
            <w:r w:rsidRPr="00FD6EF8">
              <w:rPr>
                <w:rFonts w:hint="eastAsia"/>
                <w:color w:val="0D0D0D" w:themeColor="text1" w:themeTint="F2"/>
                <w:sz w:val="24"/>
                <w:lang w:val="zh-CN"/>
              </w:rPr>
              <w:t>。</w:t>
            </w:r>
          </w:p>
          <w:p w14:paraId="0B1FC82D" w14:textId="77777777" w:rsidR="008739F1" w:rsidRPr="00FD6EF8" w:rsidRDefault="008739F1">
            <w:pPr>
              <w:spacing w:beforeLines="100" w:before="240" w:line="360" w:lineRule="auto"/>
              <w:ind w:firstLineChars="200" w:firstLine="480"/>
              <w:rPr>
                <w:color w:val="0D0D0D" w:themeColor="text1" w:themeTint="F2"/>
                <w:sz w:val="24"/>
                <w:lang w:val="zh-CN"/>
              </w:rPr>
            </w:pPr>
          </w:p>
          <w:p w14:paraId="5D4F1759" w14:textId="77777777" w:rsidR="008739F1" w:rsidRPr="00FD6EF8" w:rsidRDefault="008739F1">
            <w:pPr>
              <w:spacing w:beforeLines="100" w:before="240" w:line="360" w:lineRule="auto"/>
              <w:ind w:firstLineChars="200" w:firstLine="480"/>
              <w:rPr>
                <w:color w:val="0D0D0D" w:themeColor="text1" w:themeTint="F2"/>
                <w:sz w:val="24"/>
                <w:lang w:val="zh-CN"/>
              </w:rPr>
            </w:pPr>
          </w:p>
          <w:p w14:paraId="3E3FA998" w14:textId="77777777" w:rsidR="008739F1" w:rsidRPr="00FD6EF8" w:rsidRDefault="008739F1">
            <w:pPr>
              <w:spacing w:line="360" w:lineRule="auto"/>
              <w:rPr>
                <w:color w:val="0D0D0D" w:themeColor="text1" w:themeTint="F2"/>
                <w:kern w:val="0"/>
                <w:sz w:val="24"/>
              </w:rPr>
            </w:pPr>
          </w:p>
        </w:tc>
      </w:tr>
    </w:tbl>
    <w:p w14:paraId="315FED40" w14:textId="77777777" w:rsidR="008739F1" w:rsidRPr="00FD6EF8" w:rsidRDefault="008739F1">
      <w:pPr>
        <w:tabs>
          <w:tab w:val="left" w:pos="1077"/>
        </w:tabs>
        <w:rPr>
          <w:rFonts w:cs="宋体"/>
          <w:color w:val="0D0D0D" w:themeColor="text1" w:themeTint="F2"/>
          <w:sz w:val="24"/>
        </w:rPr>
        <w:sectPr w:rsidR="008739F1" w:rsidRPr="00FD6EF8" w:rsidSect="00B86F5C">
          <w:pgSz w:w="11907" w:h="16840"/>
          <w:pgMar w:top="2127" w:right="1531" w:bottom="1701" w:left="1531" w:header="851" w:footer="851" w:gutter="0"/>
          <w:cols w:space="720"/>
          <w:docGrid w:linePitch="312"/>
        </w:sectPr>
      </w:pPr>
    </w:p>
    <w:tbl>
      <w:tblPr>
        <w:tblW w:w="5000" w:type="pct"/>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Look w:val="04A0" w:firstRow="1" w:lastRow="0" w:firstColumn="1" w:lastColumn="0" w:noHBand="0" w:noVBand="1"/>
      </w:tblPr>
      <w:tblGrid>
        <w:gridCol w:w="533"/>
        <w:gridCol w:w="8281"/>
      </w:tblGrid>
      <w:tr w:rsidR="001F7B5E" w:rsidRPr="00FD6EF8" w14:paraId="63B4F8CC" w14:textId="77777777" w:rsidTr="001F7B5E">
        <w:tc>
          <w:tcPr>
            <w:tcW w:w="542" w:type="dxa"/>
            <w:vMerge w:val="restart"/>
            <w:shd w:val="clear" w:color="auto" w:fill="auto"/>
            <w:vAlign w:val="center"/>
          </w:tcPr>
          <w:p w14:paraId="481D6B5E" w14:textId="77777777" w:rsidR="008739F1" w:rsidRPr="00FD6EF8" w:rsidRDefault="003114DE">
            <w:pPr>
              <w:autoSpaceDE w:val="0"/>
              <w:autoSpaceDN w:val="0"/>
              <w:adjustRightInd w:val="0"/>
              <w:snapToGrid w:val="0"/>
              <w:jc w:val="center"/>
              <w:rPr>
                <w:rFonts w:cs="宋体"/>
                <w:color w:val="0D0D0D" w:themeColor="text1" w:themeTint="F2"/>
                <w:kern w:val="0"/>
                <w:sz w:val="24"/>
              </w:rPr>
            </w:pPr>
            <w:r w:rsidRPr="00FD6EF8">
              <w:rPr>
                <w:rFonts w:cs="宋体" w:hint="eastAsia"/>
                <w:color w:val="0D0D0D" w:themeColor="text1" w:themeTint="F2"/>
                <w:kern w:val="0"/>
                <w:sz w:val="24"/>
              </w:rPr>
              <w:lastRenderedPageBreak/>
              <w:t>运营</w:t>
            </w:r>
          </w:p>
          <w:p w14:paraId="2BACDB0D" w14:textId="77777777" w:rsidR="008739F1" w:rsidRPr="00FD6EF8" w:rsidRDefault="003114DE">
            <w:pPr>
              <w:autoSpaceDE w:val="0"/>
              <w:autoSpaceDN w:val="0"/>
              <w:adjustRightInd w:val="0"/>
              <w:snapToGrid w:val="0"/>
              <w:jc w:val="center"/>
              <w:rPr>
                <w:rFonts w:cs="宋体"/>
                <w:color w:val="0D0D0D" w:themeColor="text1" w:themeTint="F2"/>
                <w:kern w:val="0"/>
                <w:sz w:val="24"/>
              </w:rPr>
            </w:pPr>
            <w:r w:rsidRPr="00FD6EF8">
              <w:rPr>
                <w:rFonts w:cs="宋体" w:hint="eastAsia"/>
                <w:color w:val="0D0D0D" w:themeColor="text1" w:themeTint="F2"/>
                <w:kern w:val="0"/>
                <w:sz w:val="24"/>
              </w:rPr>
              <w:t>期环</w:t>
            </w:r>
          </w:p>
          <w:p w14:paraId="215C5CC3" w14:textId="77777777" w:rsidR="008739F1" w:rsidRPr="00FD6EF8" w:rsidRDefault="003114DE">
            <w:pPr>
              <w:autoSpaceDE w:val="0"/>
              <w:autoSpaceDN w:val="0"/>
              <w:adjustRightInd w:val="0"/>
              <w:snapToGrid w:val="0"/>
              <w:jc w:val="center"/>
              <w:rPr>
                <w:rFonts w:cs="宋体"/>
                <w:color w:val="0D0D0D" w:themeColor="text1" w:themeTint="F2"/>
                <w:kern w:val="0"/>
                <w:sz w:val="24"/>
              </w:rPr>
            </w:pPr>
            <w:r w:rsidRPr="00FD6EF8">
              <w:rPr>
                <w:rFonts w:cs="宋体" w:hint="eastAsia"/>
                <w:color w:val="0D0D0D" w:themeColor="text1" w:themeTint="F2"/>
                <w:kern w:val="0"/>
                <w:sz w:val="24"/>
              </w:rPr>
              <w:t>境影</w:t>
            </w:r>
          </w:p>
          <w:p w14:paraId="6F5F72EA" w14:textId="77777777" w:rsidR="008739F1" w:rsidRPr="00FD6EF8" w:rsidRDefault="003114DE">
            <w:pPr>
              <w:autoSpaceDE w:val="0"/>
              <w:autoSpaceDN w:val="0"/>
              <w:adjustRightInd w:val="0"/>
              <w:snapToGrid w:val="0"/>
              <w:jc w:val="center"/>
              <w:rPr>
                <w:rFonts w:cs="宋体"/>
                <w:color w:val="0D0D0D" w:themeColor="text1" w:themeTint="F2"/>
                <w:kern w:val="0"/>
                <w:sz w:val="24"/>
              </w:rPr>
            </w:pPr>
            <w:r w:rsidRPr="00FD6EF8">
              <w:rPr>
                <w:rFonts w:cs="宋体" w:hint="eastAsia"/>
                <w:color w:val="0D0D0D" w:themeColor="text1" w:themeTint="F2"/>
                <w:kern w:val="0"/>
                <w:sz w:val="24"/>
              </w:rPr>
              <w:t>响和</w:t>
            </w:r>
          </w:p>
          <w:p w14:paraId="3BC85F30" w14:textId="77777777" w:rsidR="008739F1" w:rsidRPr="00FD6EF8" w:rsidRDefault="003114DE">
            <w:pPr>
              <w:autoSpaceDE w:val="0"/>
              <w:autoSpaceDN w:val="0"/>
              <w:adjustRightInd w:val="0"/>
              <w:snapToGrid w:val="0"/>
              <w:jc w:val="center"/>
              <w:rPr>
                <w:rFonts w:cs="宋体"/>
                <w:color w:val="0D0D0D" w:themeColor="text1" w:themeTint="F2"/>
                <w:kern w:val="0"/>
                <w:sz w:val="24"/>
              </w:rPr>
            </w:pPr>
            <w:r w:rsidRPr="00FD6EF8">
              <w:rPr>
                <w:rFonts w:cs="宋体" w:hint="eastAsia"/>
                <w:color w:val="0D0D0D" w:themeColor="text1" w:themeTint="F2"/>
                <w:kern w:val="0"/>
                <w:sz w:val="24"/>
              </w:rPr>
              <w:t>保护</w:t>
            </w:r>
          </w:p>
          <w:p w14:paraId="10F888BC" w14:textId="77777777" w:rsidR="008739F1" w:rsidRPr="00FD6EF8" w:rsidRDefault="003114DE">
            <w:pPr>
              <w:tabs>
                <w:tab w:val="left" w:pos="1077"/>
              </w:tabs>
              <w:jc w:val="center"/>
              <w:rPr>
                <w:rFonts w:cs="宋体"/>
                <w:color w:val="0D0D0D" w:themeColor="text1" w:themeTint="F2"/>
                <w:sz w:val="24"/>
              </w:rPr>
            </w:pPr>
            <w:r w:rsidRPr="00FD6EF8">
              <w:rPr>
                <w:rFonts w:cs="宋体" w:hint="eastAsia"/>
                <w:color w:val="0D0D0D" w:themeColor="text1" w:themeTint="F2"/>
                <w:kern w:val="0"/>
                <w:sz w:val="24"/>
              </w:rPr>
              <w:t>措施</w:t>
            </w:r>
          </w:p>
        </w:tc>
        <w:tc>
          <w:tcPr>
            <w:tcW w:w="8519" w:type="dxa"/>
            <w:shd w:val="clear" w:color="auto" w:fill="auto"/>
          </w:tcPr>
          <w:p w14:paraId="20AED236" w14:textId="77777777" w:rsidR="00681EFB" w:rsidRPr="00FD6EF8" w:rsidRDefault="00681EFB" w:rsidP="00681EFB">
            <w:pPr>
              <w:keepNext/>
              <w:keepLines/>
              <w:spacing w:beforeLines="50" w:before="120" w:line="360" w:lineRule="auto"/>
              <w:ind w:firstLine="482"/>
              <w:outlineLvl w:val="2"/>
              <w:rPr>
                <w:b/>
                <w:bCs/>
                <w:color w:val="0D0D0D" w:themeColor="text1" w:themeTint="F2"/>
                <w:sz w:val="24"/>
                <w:szCs w:val="32"/>
              </w:rPr>
            </w:pPr>
            <w:r w:rsidRPr="00FD6EF8">
              <w:rPr>
                <w:rFonts w:hint="eastAsia"/>
                <w:b/>
                <w:bCs/>
                <w:color w:val="0D0D0D" w:themeColor="text1" w:themeTint="F2"/>
                <w:sz w:val="24"/>
                <w:szCs w:val="32"/>
              </w:rPr>
              <w:t>一、废气环境影响和保护措施</w:t>
            </w:r>
          </w:p>
          <w:p w14:paraId="52355970" w14:textId="1CAD2FD5" w:rsidR="008739F1" w:rsidRPr="00FD6EF8" w:rsidRDefault="00681EFB" w:rsidP="00681EFB">
            <w:pPr>
              <w:spacing w:line="360" w:lineRule="auto"/>
              <w:ind w:firstLineChars="200" w:firstLine="480"/>
              <w:rPr>
                <w:color w:val="0D0D0D" w:themeColor="text1" w:themeTint="F2"/>
                <w:sz w:val="24"/>
              </w:rPr>
            </w:pPr>
            <w:r w:rsidRPr="00FD6EF8">
              <w:rPr>
                <w:rFonts w:hint="eastAsia"/>
                <w:color w:val="0D0D0D" w:themeColor="text1" w:themeTint="F2"/>
                <w:sz w:val="24"/>
              </w:rPr>
              <w:t>详见“七、大气专项评价”。</w:t>
            </w:r>
          </w:p>
        </w:tc>
      </w:tr>
      <w:tr w:rsidR="001F7B5E" w:rsidRPr="00FD6EF8" w14:paraId="195F297B" w14:textId="77777777" w:rsidTr="001F7B5E">
        <w:trPr>
          <w:trHeight w:val="5377"/>
        </w:trPr>
        <w:tc>
          <w:tcPr>
            <w:tcW w:w="542" w:type="dxa"/>
            <w:vMerge/>
            <w:shd w:val="clear" w:color="auto" w:fill="auto"/>
          </w:tcPr>
          <w:p w14:paraId="30B9A584" w14:textId="77777777" w:rsidR="008739F1" w:rsidRPr="00FD6EF8" w:rsidRDefault="008739F1">
            <w:pPr>
              <w:tabs>
                <w:tab w:val="left" w:pos="1077"/>
              </w:tabs>
              <w:rPr>
                <w:rFonts w:cs="宋体"/>
                <w:color w:val="0D0D0D" w:themeColor="text1" w:themeTint="F2"/>
                <w:sz w:val="24"/>
              </w:rPr>
            </w:pPr>
          </w:p>
        </w:tc>
        <w:tc>
          <w:tcPr>
            <w:tcW w:w="8519" w:type="dxa"/>
            <w:shd w:val="clear" w:color="auto" w:fill="auto"/>
          </w:tcPr>
          <w:p w14:paraId="5D0F9902" w14:textId="77777777" w:rsidR="008739F1" w:rsidRPr="00FD6EF8" w:rsidRDefault="003114DE">
            <w:pPr>
              <w:tabs>
                <w:tab w:val="left" w:pos="1077"/>
              </w:tabs>
              <w:spacing w:beforeLines="50" w:before="120" w:line="360" w:lineRule="auto"/>
              <w:ind w:firstLineChars="200" w:firstLine="482"/>
              <w:rPr>
                <w:rFonts w:cs="宋体"/>
                <w:b/>
                <w:bCs/>
                <w:color w:val="0D0D0D" w:themeColor="text1" w:themeTint="F2"/>
                <w:sz w:val="24"/>
              </w:rPr>
            </w:pPr>
            <w:r w:rsidRPr="00FD6EF8">
              <w:rPr>
                <w:rFonts w:cs="宋体" w:hint="eastAsia"/>
                <w:b/>
                <w:bCs/>
                <w:color w:val="0D0D0D" w:themeColor="text1" w:themeTint="F2"/>
                <w:sz w:val="24"/>
              </w:rPr>
              <w:t>二、废水环境影响和保护措施</w:t>
            </w:r>
          </w:p>
          <w:p w14:paraId="3A6DDCAF" w14:textId="77777777" w:rsidR="008739F1" w:rsidRPr="00FD6EF8" w:rsidRDefault="003114DE">
            <w:pPr>
              <w:keepNext/>
              <w:keepLines/>
              <w:spacing w:line="360" w:lineRule="auto"/>
              <w:ind w:firstLineChars="196" w:firstLine="472"/>
              <w:outlineLvl w:val="2"/>
              <w:rPr>
                <w:b/>
                <w:bCs/>
                <w:color w:val="0D0D0D" w:themeColor="text1" w:themeTint="F2"/>
                <w:sz w:val="24"/>
                <w:szCs w:val="32"/>
              </w:rPr>
            </w:pPr>
            <w:r w:rsidRPr="00FD6EF8">
              <w:rPr>
                <w:rFonts w:hint="eastAsia"/>
                <w:b/>
                <w:bCs/>
                <w:color w:val="0D0D0D" w:themeColor="text1" w:themeTint="F2"/>
                <w:sz w:val="24"/>
                <w:szCs w:val="32"/>
              </w:rPr>
              <w:t>1</w:t>
            </w:r>
            <w:r w:rsidRPr="00FD6EF8">
              <w:rPr>
                <w:rFonts w:hint="eastAsia"/>
                <w:b/>
                <w:bCs/>
                <w:color w:val="0D0D0D" w:themeColor="text1" w:themeTint="F2"/>
                <w:sz w:val="24"/>
                <w:szCs w:val="32"/>
              </w:rPr>
              <w:t>、</w:t>
            </w:r>
            <w:r w:rsidRPr="00FD6EF8">
              <w:rPr>
                <w:b/>
                <w:bCs/>
                <w:color w:val="0D0D0D" w:themeColor="text1" w:themeTint="F2"/>
                <w:sz w:val="24"/>
                <w:szCs w:val="32"/>
              </w:rPr>
              <w:t>废</w:t>
            </w:r>
            <w:r w:rsidRPr="00FD6EF8">
              <w:rPr>
                <w:rFonts w:hint="eastAsia"/>
                <w:b/>
                <w:bCs/>
                <w:color w:val="0D0D0D" w:themeColor="text1" w:themeTint="F2"/>
                <w:sz w:val="24"/>
                <w:szCs w:val="32"/>
              </w:rPr>
              <w:t>水</w:t>
            </w:r>
            <w:r w:rsidRPr="00FD6EF8">
              <w:rPr>
                <w:b/>
                <w:bCs/>
                <w:color w:val="0D0D0D" w:themeColor="text1" w:themeTint="F2"/>
                <w:sz w:val="24"/>
                <w:szCs w:val="32"/>
              </w:rPr>
              <w:t>污染源</w:t>
            </w:r>
            <w:r w:rsidRPr="00FD6EF8">
              <w:rPr>
                <w:rFonts w:hint="eastAsia"/>
                <w:b/>
                <w:bCs/>
                <w:color w:val="0D0D0D" w:themeColor="text1" w:themeTint="F2"/>
                <w:sz w:val="24"/>
                <w:szCs w:val="32"/>
              </w:rPr>
              <w:t>分析</w:t>
            </w:r>
          </w:p>
          <w:p w14:paraId="23B80230" w14:textId="77777777" w:rsidR="008739F1" w:rsidRPr="00FD6EF8" w:rsidRDefault="003114DE">
            <w:pPr>
              <w:autoSpaceDE w:val="0"/>
              <w:autoSpaceDN w:val="0"/>
              <w:snapToGrid w:val="0"/>
              <w:spacing w:line="360" w:lineRule="auto"/>
              <w:ind w:firstLine="480"/>
              <w:rPr>
                <w:color w:val="0D0D0D" w:themeColor="text1" w:themeTint="F2"/>
                <w:sz w:val="24"/>
              </w:rPr>
            </w:pPr>
            <w:r w:rsidRPr="00FD6EF8">
              <w:rPr>
                <w:rFonts w:hint="eastAsia"/>
                <w:color w:val="0D0D0D" w:themeColor="text1" w:themeTint="F2"/>
                <w:sz w:val="24"/>
              </w:rPr>
              <w:t>项目车辆冲洗水、地面冲洗废水及初期雨水经截流沟三级沉淀池处理后，均回用于降尘，无生产废水外排</w:t>
            </w:r>
            <w:r w:rsidRPr="00FD6EF8">
              <w:rPr>
                <w:rFonts w:cs="宋体" w:hint="eastAsia"/>
                <w:color w:val="0D0D0D" w:themeColor="text1" w:themeTint="F2"/>
                <w:sz w:val="24"/>
              </w:rPr>
              <w:t>，</w:t>
            </w:r>
            <w:r w:rsidRPr="00FD6EF8">
              <w:rPr>
                <w:rFonts w:hint="eastAsia"/>
                <w:color w:val="0D0D0D" w:themeColor="text1" w:themeTint="F2"/>
                <w:sz w:val="24"/>
              </w:rPr>
              <w:t>食堂废水经隔油池处理后与其他生活污水再一起</w:t>
            </w:r>
            <w:r w:rsidRPr="00FD6EF8">
              <w:rPr>
                <w:color w:val="0D0D0D" w:themeColor="text1" w:themeTint="F2"/>
                <w:sz w:val="24"/>
              </w:rPr>
              <w:t>经化粪池预处理</w:t>
            </w:r>
            <w:r w:rsidRPr="00FD6EF8">
              <w:rPr>
                <w:rFonts w:hint="eastAsia"/>
                <w:color w:val="0D0D0D" w:themeColor="text1" w:themeTint="F2"/>
                <w:sz w:val="24"/>
              </w:rPr>
              <w:t>排入污水管网，</w:t>
            </w:r>
            <w:r w:rsidRPr="00FD6EF8">
              <w:rPr>
                <w:color w:val="0D0D0D" w:themeColor="text1" w:themeTint="F2"/>
                <w:sz w:val="24"/>
              </w:rPr>
              <w:t>接管</w:t>
            </w:r>
            <w:r w:rsidRPr="00FD6EF8">
              <w:rPr>
                <w:rFonts w:hint="eastAsia"/>
                <w:color w:val="0D0D0D" w:themeColor="text1" w:themeTint="F2"/>
                <w:sz w:val="24"/>
              </w:rPr>
              <w:t>城东污水处理厂。项目废水产生量见“二、建设项目工程分析”的“</w:t>
            </w:r>
            <w:r w:rsidRPr="00FD6EF8">
              <w:rPr>
                <w:color w:val="0D0D0D" w:themeColor="text1" w:themeTint="F2"/>
                <w:sz w:val="24"/>
              </w:rPr>
              <w:t>7</w:t>
            </w:r>
            <w:r w:rsidRPr="00FD6EF8">
              <w:rPr>
                <w:rFonts w:hint="eastAsia"/>
                <w:color w:val="0D0D0D" w:themeColor="text1" w:themeTint="F2"/>
                <w:sz w:val="24"/>
              </w:rPr>
              <w:t>、公用工程”章节。</w:t>
            </w:r>
          </w:p>
          <w:p w14:paraId="6538B265" w14:textId="77777777" w:rsidR="008739F1" w:rsidRPr="00FD6EF8" w:rsidRDefault="003114DE">
            <w:pPr>
              <w:spacing w:line="360" w:lineRule="auto"/>
              <w:ind w:firstLineChars="150" w:firstLine="360"/>
              <w:rPr>
                <w:color w:val="0D0D0D" w:themeColor="text1" w:themeTint="F2"/>
                <w:kern w:val="0"/>
                <w:sz w:val="24"/>
              </w:rPr>
            </w:pPr>
            <w:r w:rsidRPr="00FD6EF8">
              <w:rPr>
                <w:rFonts w:hint="eastAsia"/>
                <w:color w:val="0D0D0D" w:themeColor="text1" w:themeTint="F2"/>
                <w:sz w:val="24"/>
              </w:rPr>
              <w:t>生活污水</w:t>
            </w:r>
            <w:r w:rsidRPr="00FD6EF8">
              <w:rPr>
                <w:color w:val="0D0D0D" w:themeColor="text1" w:themeTint="F2"/>
                <w:sz w:val="24"/>
              </w:rPr>
              <w:t>产生</w:t>
            </w:r>
            <w:r w:rsidRPr="00FD6EF8">
              <w:rPr>
                <w:rFonts w:hint="eastAsia"/>
                <w:color w:val="0D0D0D" w:themeColor="text1" w:themeTint="F2"/>
                <w:sz w:val="24"/>
              </w:rPr>
              <w:t>及排放</w:t>
            </w:r>
            <w:r w:rsidRPr="00FD6EF8">
              <w:rPr>
                <w:color w:val="0D0D0D" w:themeColor="text1" w:themeTint="F2"/>
                <w:sz w:val="24"/>
              </w:rPr>
              <w:t>情况详见</w:t>
            </w:r>
            <w:r w:rsidRPr="00FD6EF8">
              <w:rPr>
                <w:rFonts w:hint="eastAsia"/>
                <w:color w:val="0D0D0D" w:themeColor="text1" w:themeTint="F2"/>
                <w:kern w:val="0"/>
                <w:sz w:val="24"/>
              </w:rPr>
              <w:t>下表。</w:t>
            </w:r>
          </w:p>
          <w:p w14:paraId="4B20A70E" w14:textId="12C1B38A" w:rsidR="008739F1" w:rsidRPr="00FD6EF8" w:rsidRDefault="003114DE">
            <w:pPr>
              <w:widowControl/>
              <w:jc w:val="center"/>
              <w:rPr>
                <w:b/>
                <w:color w:val="0D0D0D" w:themeColor="text1" w:themeTint="F2"/>
                <w:kern w:val="0"/>
                <w:sz w:val="24"/>
              </w:rPr>
            </w:pPr>
            <w:r w:rsidRPr="00FD6EF8">
              <w:rPr>
                <w:rFonts w:hint="eastAsia"/>
                <w:b/>
                <w:color w:val="0D0D0D" w:themeColor="text1" w:themeTint="F2"/>
                <w:kern w:val="0"/>
                <w:sz w:val="24"/>
              </w:rPr>
              <w:t>表</w:t>
            </w:r>
            <w:r w:rsidRPr="00FD6EF8">
              <w:rPr>
                <w:rFonts w:hint="eastAsia"/>
                <w:b/>
                <w:color w:val="0D0D0D" w:themeColor="text1" w:themeTint="F2"/>
                <w:kern w:val="0"/>
                <w:sz w:val="24"/>
              </w:rPr>
              <w:t>4-</w:t>
            </w:r>
            <w:r w:rsidR="00371293" w:rsidRPr="00FD6EF8">
              <w:rPr>
                <w:b/>
                <w:color w:val="0D0D0D" w:themeColor="text1" w:themeTint="F2"/>
                <w:kern w:val="0"/>
                <w:sz w:val="24"/>
              </w:rPr>
              <w:t>1</w:t>
            </w:r>
            <w:r w:rsidRPr="00FD6EF8">
              <w:rPr>
                <w:b/>
                <w:color w:val="0D0D0D" w:themeColor="text1" w:themeTint="F2"/>
                <w:kern w:val="0"/>
                <w:sz w:val="24"/>
              </w:rPr>
              <w:t xml:space="preserve"> </w:t>
            </w:r>
            <w:r w:rsidRPr="00FD6EF8">
              <w:rPr>
                <w:rFonts w:hint="eastAsia"/>
                <w:b/>
                <w:color w:val="0D0D0D" w:themeColor="text1" w:themeTint="F2"/>
                <w:kern w:val="0"/>
                <w:sz w:val="24"/>
              </w:rPr>
              <w:t xml:space="preserve"> </w:t>
            </w:r>
            <w:r w:rsidRPr="00FD6EF8">
              <w:rPr>
                <w:rFonts w:hint="eastAsia"/>
                <w:b/>
                <w:color w:val="0D0D0D" w:themeColor="text1" w:themeTint="F2"/>
                <w:kern w:val="0"/>
                <w:sz w:val="24"/>
              </w:rPr>
              <w:t>项目废水产生及排放情况汇总一览表</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493"/>
              <w:gridCol w:w="1165"/>
              <w:gridCol w:w="1113"/>
              <w:gridCol w:w="1113"/>
              <w:gridCol w:w="1115"/>
              <w:gridCol w:w="1113"/>
              <w:gridCol w:w="1953"/>
            </w:tblGrid>
            <w:tr w:rsidR="001F7B5E" w:rsidRPr="00FD6EF8" w14:paraId="306F8906" w14:textId="77777777">
              <w:trPr>
                <w:trHeight w:val="397"/>
                <w:jc w:val="center"/>
              </w:trPr>
              <w:tc>
                <w:tcPr>
                  <w:tcW w:w="306" w:type="pct"/>
                  <w:vMerge w:val="restart"/>
                  <w:shd w:val="clear" w:color="auto" w:fill="auto"/>
                  <w:vAlign w:val="center"/>
                </w:tcPr>
                <w:p w14:paraId="3EB5A02C" w14:textId="77777777" w:rsidR="008739F1" w:rsidRPr="00FD6EF8" w:rsidRDefault="003114DE">
                  <w:pPr>
                    <w:widowControl/>
                    <w:ind w:leftChars="-50" w:left="-105" w:rightChars="-50" w:right="-105"/>
                    <w:jc w:val="center"/>
                    <w:rPr>
                      <w:b/>
                      <w:color w:val="0D0D0D" w:themeColor="text1" w:themeTint="F2"/>
                      <w:kern w:val="0"/>
                      <w:szCs w:val="21"/>
                    </w:rPr>
                  </w:pPr>
                  <w:r w:rsidRPr="00FD6EF8">
                    <w:rPr>
                      <w:b/>
                      <w:color w:val="0D0D0D" w:themeColor="text1" w:themeTint="F2"/>
                      <w:kern w:val="0"/>
                      <w:szCs w:val="21"/>
                    </w:rPr>
                    <w:t>污染源</w:t>
                  </w:r>
                </w:p>
              </w:tc>
              <w:tc>
                <w:tcPr>
                  <w:tcW w:w="722" w:type="pct"/>
                  <w:vMerge w:val="restart"/>
                  <w:shd w:val="clear" w:color="auto" w:fill="auto"/>
                  <w:vAlign w:val="center"/>
                </w:tcPr>
                <w:p w14:paraId="58CE9AE3" w14:textId="77777777" w:rsidR="008739F1" w:rsidRPr="00FD6EF8" w:rsidRDefault="003114DE">
                  <w:pPr>
                    <w:widowControl/>
                    <w:ind w:leftChars="-50" w:left="-105" w:rightChars="-50" w:right="-105"/>
                    <w:jc w:val="center"/>
                    <w:rPr>
                      <w:b/>
                      <w:color w:val="0D0D0D" w:themeColor="text1" w:themeTint="F2"/>
                      <w:kern w:val="0"/>
                      <w:szCs w:val="21"/>
                    </w:rPr>
                  </w:pPr>
                  <w:r w:rsidRPr="00FD6EF8">
                    <w:rPr>
                      <w:b/>
                      <w:color w:val="0D0D0D" w:themeColor="text1" w:themeTint="F2"/>
                      <w:kern w:val="0"/>
                      <w:szCs w:val="21"/>
                    </w:rPr>
                    <w:t>废水量</w:t>
                  </w:r>
                  <w:r w:rsidRPr="00FD6EF8">
                    <w:rPr>
                      <w:rFonts w:hint="eastAsia"/>
                      <w:b/>
                      <w:color w:val="0D0D0D" w:themeColor="text1" w:themeTint="F2"/>
                      <w:kern w:val="0"/>
                      <w:szCs w:val="21"/>
                    </w:rPr>
                    <w:t>（</w:t>
                  </w:r>
                  <w:r w:rsidRPr="00FD6EF8">
                    <w:rPr>
                      <w:rFonts w:hint="eastAsia"/>
                      <w:b/>
                      <w:color w:val="0D0D0D" w:themeColor="text1" w:themeTint="F2"/>
                      <w:kern w:val="0"/>
                      <w:szCs w:val="21"/>
                    </w:rPr>
                    <w:t>t/a</w:t>
                  </w:r>
                  <w:r w:rsidRPr="00FD6EF8">
                    <w:rPr>
                      <w:rFonts w:hint="eastAsia"/>
                      <w:b/>
                      <w:color w:val="0D0D0D" w:themeColor="text1" w:themeTint="F2"/>
                      <w:kern w:val="0"/>
                      <w:szCs w:val="21"/>
                    </w:rPr>
                    <w:t>）</w:t>
                  </w:r>
                </w:p>
              </w:tc>
              <w:tc>
                <w:tcPr>
                  <w:tcW w:w="690" w:type="pct"/>
                  <w:vMerge w:val="restart"/>
                  <w:shd w:val="clear" w:color="auto" w:fill="auto"/>
                  <w:vAlign w:val="center"/>
                </w:tcPr>
                <w:p w14:paraId="0918EDAE" w14:textId="77777777" w:rsidR="008739F1" w:rsidRPr="00FD6EF8" w:rsidRDefault="003114DE">
                  <w:pPr>
                    <w:widowControl/>
                    <w:ind w:leftChars="-50" w:left="-105" w:rightChars="-50" w:right="-105"/>
                    <w:jc w:val="center"/>
                    <w:rPr>
                      <w:b/>
                      <w:color w:val="0D0D0D" w:themeColor="text1" w:themeTint="F2"/>
                      <w:kern w:val="0"/>
                      <w:szCs w:val="21"/>
                    </w:rPr>
                  </w:pPr>
                  <w:r w:rsidRPr="00FD6EF8">
                    <w:rPr>
                      <w:b/>
                      <w:color w:val="0D0D0D" w:themeColor="text1" w:themeTint="F2"/>
                      <w:kern w:val="0"/>
                      <w:szCs w:val="21"/>
                    </w:rPr>
                    <w:t>污染物</w:t>
                  </w:r>
                </w:p>
              </w:tc>
              <w:tc>
                <w:tcPr>
                  <w:tcW w:w="1381" w:type="pct"/>
                  <w:gridSpan w:val="2"/>
                  <w:shd w:val="clear" w:color="auto" w:fill="auto"/>
                  <w:vAlign w:val="center"/>
                </w:tcPr>
                <w:p w14:paraId="1C62DF51" w14:textId="77777777" w:rsidR="008739F1" w:rsidRPr="00FD6EF8" w:rsidRDefault="003114DE">
                  <w:pPr>
                    <w:widowControl/>
                    <w:ind w:leftChars="-50" w:left="-105" w:rightChars="-50" w:right="-105"/>
                    <w:jc w:val="center"/>
                    <w:rPr>
                      <w:b/>
                      <w:color w:val="0D0D0D" w:themeColor="text1" w:themeTint="F2"/>
                      <w:kern w:val="0"/>
                      <w:szCs w:val="21"/>
                    </w:rPr>
                  </w:pPr>
                  <w:r w:rsidRPr="00FD6EF8">
                    <w:rPr>
                      <w:b/>
                      <w:color w:val="0D0D0D" w:themeColor="text1" w:themeTint="F2"/>
                      <w:kern w:val="0"/>
                      <w:szCs w:val="21"/>
                    </w:rPr>
                    <w:t>产生情况</w:t>
                  </w:r>
                </w:p>
              </w:tc>
              <w:tc>
                <w:tcPr>
                  <w:tcW w:w="690" w:type="pct"/>
                  <w:vMerge w:val="restart"/>
                  <w:shd w:val="clear" w:color="auto" w:fill="auto"/>
                  <w:vAlign w:val="center"/>
                </w:tcPr>
                <w:p w14:paraId="181DD542" w14:textId="77777777" w:rsidR="008739F1" w:rsidRPr="00FD6EF8" w:rsidRDefault="003114DE">
                  <w:pPr>
                    <w:widowControl/>
                    <w:ind w:leftChars="-50" w:left="-105" w:rightChars="-50" w:right="-105"/>
                    <w:jc w:val="center"/>
                    <w:rPr>
                      <w:b/>
                      <w:color w:val="0D0D0D" w:themeColor="text1" w:themeTint="F2"/>
                      <w:kern w:val="0"/>
                      <w:szCs w:val="21"/>
                    </w:rPr>
                  </w:pPr>
                  <w:r w:rsidRPr="00FD6EF8">
                    <w:rPr>
                      <w:b/>
                      <w:color w:val="0D0D0D" w:themeColor="text1" w:themeTint="F2"/>
                      <w:kern w:val="0"/>
                      <w:szCs w:val="21"/>
                    </w:rPr>
                    <w:t>采取的处理方式</w:t>
                  </w:r>
                </w:p>
              </w:tc>
              <w:tc>
                <w:tcPr>
                  <w:tcW w:w="1211" w:type="pct"/>
                  <w:vMerge w:val="restart"/>
                  <w:shd w:val="clear" w:color="auto" w:fill="auto"/>
                  <w:vAlign w:val="center"/>
                </w:tcPr>
                <w:p w14:paraId="4B8B0C9C" w14:textId="77777777" w:rsidR="008739F1" w:rsidRPr="00FD6EF8" w:rsidRDefault="003114DE">
                  <w:pPr>
                    <w:widowControl/>
                    <w:ind w:leftChars="-50" w:left="-105" w:rightChars="-50" w:right="-105"/>
                    <w:jc w:val="center"/>
                    <w:rPr>
                      <w:b/>
                      <w:color w:val="0D0D0D" w:themeColor="text1" w:themeTint="F2"/>
                      <w:kern w:val="0"/>
                      <w:szCs w:val="21"/>
                    </w:rPr>
                  </w:pPr>
                  <w:r w:rsidRPr="00FD6EF8">
                    <w:rPr>
                      <w:rFonts w:hint="eastAsia"/>
                      <w:b/>
                      <w:color w:val="0D0D0D" w:themeColor="text1" w:themeTint="F2"/>
                      <w:kern w:val="0"/>
                      <w:szCs w:val="21"/>
                    </w:rPr>
                    <w:t>排放</w:t>
                  </w:r>
                  <w:r w:rsidRPr="00FD6EF8">
                    <w:rPr>
                      <w:b/>
                      <w:color w:val="0D0D0D" w:themeColor="text1" w:themeTint="F2"/>
                      <w:kern w:val="0"/>
                      <w:szCs w:val="21"/>
                    </w:rPr>
                    <w:t>情况</w:t>
                  </w:r>
                </w:p>
              </w:tc>
            </w:tr>
            <w:tr w:rsidR="001F7B5E" w:rsidRPr="00FD6EF8" w14:paraId="1A706134" w14:textId="77777777">
              <w:trPr>
                <w:trHeight w:val="397"/>
                <w:jc w:val="center"/>
              </w:trPr>
              <w:tc>
                <w:tcPr>
                  <w:tcW w:w="306" w:type="pct"/>
                  <w:vMerge/>
                  <w:shd w:val="clear" w:color="auto" w:fill="auto"/>
                  <w:vAlign w:val="center"/>
                </w:tcPr>
                <w:p w14:paraId="41E8888A" w14:textId="77777777" w:rsidR="008739F1" w:rsidRPr="00FD6EF8" w:rsidRDefault="008739F1">
                  <w:pPr>
                    <w:widowControl/>
                    <w:ind w:leftChars="-50" w:left="-105" w:rightChars="-50" w:right="-105"/>
                    <w:rPr>
                      <w:b/>
                      <w:color w:val="0D0D0D" w:themeColor="text1" w:themeTint="F2"/>
                      <w:kern w:val="0"/>
                      <w:szCs w:val="21"/>
                    </w:rPr>
                  </w:pPr>
                </w:p>
              </w:tc>
              <w:tc>
                <w:tcPr>
                  <w:tcW w:w="722" w:type="pct"/>
                  <w:vMerge/>
                  <w:shd w:val="clear" w:color="auto" w:fill="auto"/>
                  <w:vAlign w:val="center"/>
                </w:tcPr>
                <w:p w14:paraId="10CAFC6A" w14:textId="77777777" w:rsidR="008739F1" w:rsidRPr="00FD6EF8" w:rsidRDefault="008739F1">
                  <w:pPr>
                    <w:widowControl/>
                    <w:ind w:leftChars="-50" w:left="-105" w:rightChars="-50" w:right="-105"/>
                    <w:rPr>
                      <w:b/>
                      <w:color w:val="0D0D0D" w:themeColor="text1" w:themeTint="F2"/>
                      <w:kern w:val="0"/>
                      <w:szCs w:val="21"/>
                    </w:rPr>
                  </w:pPr>
                </w:p>
              </w:tc>
              <w:tc>
                <w:tcPr>
                  <w:tcW w:w="690" w:type="pct"/>
                  <w:vMerge/>
                  <w:shd w:val="clear" w:color="auto" w:fill="auto"/>
                  <w:vAlign w:val="center"/>
                </w:tcPr>
                <w:p w14:paraId="56421FA9" w14:textId="77777777" w:rsidR="008739F1" w:rsidRPr="00FD6EF8" w:rsidRDefault="008739F1">
                  <w:pPr>
                    <w:widowControl/>
                    <w:ind w:leftChars="-50" w:left="-105" w:rightChars="-50" w:right="-105"/>
                    <w:jc w:val="center"/>
                    <w:rPr>
                      <w:b/>
                      <w:color w:val="0D0D0D" w:themeColor="text1" w:themeTint="F2"/>
                      <w:kern w:val="0"/>
                      <w:szCs w:val="21"/>
                    </w:rPr>
                  </w:pPr>
                </w:p>
              </w:tc>
              <w:tc>
                <w:tcPr>
                  <w:tcW w:w="690" w:type="pct"/>
                  <w:shd w:val="clear" w:color="auto" w:fill="auto"/>
                  <w:vAlign w:val="center"/>
                </w:tcPr>
                <w:p w14:paraId="41C5763A" w14:textId="77777777" w:rsidR="008739F1" w:rsidRPr="00FD6EF8" w:rsidRDefault="003114DE">
                  <w:pPr>
                    <w:widowControl/>
                    <w:ind w:leftChars="-50" w:left="-105" w:rightChars="-50" w:right="-105"/>
                    <w:jc w:val="center"/>
                    <w:rPr>
                      <w:rFonts w:cs="宋体"/>
                      <w:b/>
                      <w:color w:val="0D0D0D" w:themeColor="text1" w:themeTint="F2"/>
                      <w:kern w:val="0"/>
                      <w:szCs w:val="21"/>
                    </w:rPr>
                  </w:pPr>
                  <w:r w:rsidRPr="00FD6EF8">
                    <w:rPr>
                      <w:rFonts w:cs="宋体"/>
                      <w:b/>
                      <w:color w:val="0D0D0D" w:themeColor="text1" w:themeTint="F2"/>
                      <w:kern w:val="0"/>
                      <w:szCs w:val="21"/>
                    </w:rPr>
                    <w:t>浓度</w:t>
                  </w:r>
                  <w:r w:rsidRPr="00FD6EF8">
                    <w:rPr>
                      <w:rFonts w:cs="宋体" w:hint="eastAsia"/>
                      <w:b/>
                      <w:color w:val="0D0D0D" w:themeColor="text1" w:themeTint="F2"/>
                      <w:kern w:val="0"/>
                      <w:szCs w:val="21"/>
                    </w:rPr>
                    <w:t>（</w:t>
                  </w:r>
                  <w:r w:rsidRPr="00FD6EF8">
                    <w:rPr>
                      <w:rFonts w:cs="宋体" w:hint="eastAsia"/>
                      <w:b/>
                      <w:color w:val="0D0D0D" w:themeColor="text1" w:themeTint="F2"/>
                      <w:kern w:val="0"/>
                      <w:szCs w:val="21"/>
                    </w:rPr>
                    <w:t>mg/L</w:t>
                  </w:r>
                  <w:r w:rsidRPr="00FD6EF8">
                    <w:rPr>
                      <w:rFonts w:cs="宋体" w:hint="eastAsia"/>
                      <w:b/>
                      <w:color w:val="0D0D0D" w:themeColor="text1" w:themeTint="F2"/>
                      <w:kern w:val="0"/>
                      <w:szCs w:val="21"/>
                    </w:rPr>
                    <w:t>）</w:t>
                  </w:r>
                </w:p>
              </w:tc>
              <w:tc>
                <w:tcPr>
                  <w:tcW w:w="691" w:type="pct"/>
                  <w:shd w:val="clear" w:color="auto" w:fill="auto"/>
                  <w:vAlign w:val="center"/>
                </w:tcPr>
                <w:p w14:paraId="4F55751F" w14:textId="77777777" w:rsidR="008739F1" w:rsidRPr="00FD6EF8" w:rsidRDefault="003114DE">
                  <w:pPr>
                    <w:widowControl/>
                    <w:ind w:leftChars="-50" w:left="-105" w:rightChars="-50" w:right="-105"/>
                    <w:jc w:val="center"/>
                    <w:rPr>
                      <w:rFonts w:cs="宋体"/>
                      <w:b/>
                      <w:color w:val="0D0D0D" w:themeColor="text1" w:themeTint="F2"/>
                      <w:kern w:val="0"/>
                      <w:szCs w:val="21"/>
                    </w:rPr>
                  </w:pPr>
                  <w:r w:rsidRPr="00FD6EF8">
                    <w:rPr>
                      <w:rFonts w:cs="宋体" w:hint="eastAsia"/>
                      <w:b/>
                      <w:color w:val="0D0D0D" w:themeColor="text1" w:themeTint="F2"/>
                      <w:kern w:val="0"/>
                      <w:szCs w:val="21"/>
                    </w:rPr>
                    <w:t>产生量（</w:t>
                  </w:r>
                  <w:r w:rsidRPr="00FD6EF8">
                    <w:rPr>
                      <w:rFonts w:cs="宋体" w:hint="eastAsia"/>
                      <w:b/>
                      <w:color w:val="0D0D0D" w:themeColor="text1" w:themeTint="F2"/>
                      <w:kern w:val="0"/>
                      <w:szCs w:val="21"/>
                    </w:rPr>
                    <w:t>t/a</w:t>
                  </w:r>
                  <w:r w:rsidRPr="00FD6EF8">
                    <w:rPr>
                      <w:rFonts w:cs="宋体" w:hint="eastAsia"/>
                      <w:b/>
                      <w:color w:val="0D0D0D" w:themeColor="text1" w:themeTint="F2"/>
                      <w:kern w:val="0"/>
                      <w:szCs w:val="21"/>
                    </w:rPr>
                    <w:t>）</w:t>
                  </w:r>
                </w:p>
              </w:tc>
              <w:tc>
                <w:tcPr>
                  <w:tcW w:w="690" w:type="pct"/>
                  <w:vMerge/>
                  <w:shd w:val="clear" w:color="auto" w:fill="auto"/>
                  <w:vAlign w:val="center"/>
                </w:tcPr>
                <w:p w14:paraId="1C7B0F3D" w14:textId="77777777" w:rsidR="008739F1" w:rsidRPr="00FD6EF8" w:rsidRDefault="008739F1">
                  <w:pPr>
                    <w:widowControl/>
                    <w:ind w:leftChars="-50" w:left="-105" w:rightChars="-50" w:right="-105"/>
                    <w:rPr>
                      <w:b/>
                      <w:color w:val="0D0D0D" w:themeColor="text1" w:themeTint="F2"/>
                      <w:kern w:val="0"/>
                      <w:szCs w:val="21"/>
                    </w:rPr>
                  </w:pPr>
                </w:p>
              </w:tc>
              <w:tc>
                <w:tcPr>
                  <w:tcW w:w="1211" w:type="pct"/>
                  <w:vMerge/>
                  <w:shd w:val="clear" w:color="auto" w:fill="auto"/>
                  <w:vAlign w:val="center"/>
                </w:tcPr>
                <w:p w14:paraId="38045CFE" w14:textId="77777777" w:rsidR="008739F1" w:rsidRPr="00FD6EF8" w:rsidRDefault="008739F1">
                  <w:pPr>
                    <w:widowControl/>
                    <w:ind w:leftChars="-50" w:left="-105" w:rightChars="-50" w:right="-105"/>
                    <w:jc w:val="center"/>
                    <w:rPr>
                      <w:rFonts w:cs="宋体"/>
                      <w:b/>
                      <w:color w:val="0D0D0D" w:themeColor="text1" w:themeTint="F2"/>
                      <w:kern w:val="0"/>
                      <w:szCs w:val="21"/>
                    </w:rPr>
                  </w:pPr>
                </w:p>
              </w:tc>
            </w:tr>
            <w:tr w:rsidR="001F7B5E" w:rsidRPr="00FD6EF8" w14:paraId="1EA3BF87" w14:textId="77777777">
              <w:trPr>
                <w:trHeight w:val="397"/>
                <w:jc w:val="center"/>
              </w:trPr>
              <w:tc>
                <w:tcPr>
                  <w:tcW w:w="306" w:type="pct"/>
                  <w:vMerge w:val="restart"/>
                  <w:shd w:val="clear" w:color="auto" w:fill="auto"/>
                  <w:vAlign w:val="center"/>
                </w:tcPr>
                <w:p w14:paraId="644DD511" w14:textId="77777777" w:rsidR="008739F1" w:rsidRPr="00FD6EF8" w:rsidRDefault="003114DE">
                  <w:pPr>
                    <w:widowControl/>
                    <w:tabs>
                      <w:tab w:val="left" w:pos="2200"/>
                      <w:tab w:val="left" w:pos="3960"/>
                      <w:tab w:val="left" w:pos="5280"/>
                    </w:tabs>
                    <w:spacing w:line="300" w:lineRule="exact"/>
                    <w:ind w:leftChars="-50" w:left="-105" w:rightChars="-50" w:right="-105"/>
                    <w:jc w:val="center"/>
                    <w:rPr>
                      <w:color w:val="0D0D0D" w:themeColor="text1" w:themeTint="F2"/>
                      <w:spacing w:val="-14"/>
                      <w:kern w:val="0"/>
                      <w:szCs w:val="21"/>
                    </w:rPr>
                  </w:pPr>
                  <w:r w:rsidRPr="00FD6EF8">
                    <w:rPr>
                      <w:rFonts w:hint="eastAsia"/>
                      <w:color w:val="0D0D0D" w:themeColor="text1" w:themeTint="F2"/>
                      <w:spacing w:val="-14"/>
                      <w:kern w:val="0"/>
                      <w:szCs w:val="21"/>
                    </w:rPr>
                    <w:t>生活污水</w:t>
                  </w:r>
                </w:p>
              </w:tc>
              <w:tc>
                <w:tcPr>
                  <w:tcW w:w="722" w:type="pct"/>
                  <w:vMerge w:val="restart"/>
                  <w:shd w:val="clear" w:color="auto" w:fill="auto"/>
                  <w:vAlign w:val="center"/>
                </w:tcPr>
                <w:p w14:paraId="18F3CA77" w14:textId="77777777" w:rsidR="008739F1" w:rsidRPr="00FD6EF8" w:rsidRDefault="003114DE">
                  <w:pPr>
                    <w:widowControl/>
                    <w:tabs>
                      <w:tab w:val="left" w:pos="2200"/>
                      <w:tab w:val="left" w:pos="3960"/>
                      <w:tab w:val="left" w:pos="5280"/>
                    </w:tabs>
                    <w:spacing w:line="300" w:lineRule="exact"/>
                    <w:ind w:leftChars="-50" w:left="-105" w:rightChars="-50" w:right="-105"/>
                    <w:jc w:val="center"/>
                    <w:rPr>
                      <w:color w:val="0D0D0D" w:themeColor="text1" w:themeTint="F2"/>
                      <w:spacing w:val="-14"/>
                      <w:kern w:val="0"/>
                      <w:szCs w:val="21"/>
                    </w:rPr>
                  </w:pPr>
                  <w:r w:rsidRPr="00FD6EF8">
                    <w:rPr>
                      <w:color w:val="0D0D0D" w:themeColor="text1" w:themeTint="F2"/>
                      <w:spacing w:val="-14"/>
                      <w:kern w:val="0"/>
                      <w:szCs w:val="21"/>
                    </w:rPr>
                    <w:t>1848</w:t>
                  </w:r>
                </w:p>
              </w:tc>
              <w:tc>
                <w:tcPr>
                  <w:tcW w:w="690" w:type="pct"/>
                  <w:shd w:val="clear" w:color="auto" w:fill="auto"/>
                  <w:vAlign w:val="center"/>
                </w:tcPr>
                <w:p w14:paraId="5BAAF02D" w14:textId="77777777" w:rsidR="008739F1" w:rsidRPr="00FD6EF8" w:rsidRDefault="003114DE">
                  <w:pPr>
                    <w:widowControl/>
                    <w:ind w:leftChars="-50" w:left="-105" w:rightChars="-50" w:right="-105"/>
                    <w:jc w:val="center"/>
                    <w:rPr>
                      <w:color w:val="0D0D0D" w:themeColor="text1" w:themeTint="F2"/>
                      <w:kern w:val="0"/>
                      <w:szCs w:val="21"/>
                    </w:rPr>
                  </w:pPr>
                  <w:r w:rsidRPr="00FD6EF8">
                    <w:rPr>
                      <w:rFonts w:hint="eastAsia"/>
                      <w:color w:val="0D0D0D" w:themeColor="text1" w:themeTint="F2"/>
                      <w:kern w:val="0"/>
                      <w:szCs w:val="21"/>
                    </w:rPr>
                    <w:t>COD</w:t>
                  </w:r>
                </w:p>
              </w:tc>
              <w:tc>
                <w:tcPr>
                  <w:tcW w:w="690" w:type="pct"/>
                  <w:shd w:val="clear" w:color="auto" w:fill="auto"/>
                  <w:vAlign w:val="center"/>
                </w:tcPr>
                <w:p w14:paraId="47CCC9FC" w14:textId="77777777" w:rsidR="008739F1" w:rsidRPr="00FD6EF8" w:rsidRDefault="003114DE">
                  <w:pPr>
                    <w:jc w:val="center"/>
                    <w:rPr>
                      <w:color w:val="0D0D0D" w:themeColor="text1" w:themeTint="F2"/>
                      <w:szCs w:val="21"/>
                    </w:rPr>
                  </w:pPr>
                  <w:r w:rsidRPr="00FD6EF8">
                    <w:rPr>
                      <w:color w:val="0D0D0D" w:themeColor="text1" w:themeTint="F2"/>
                      <w:szCs w:val="21"/>
                    </w:rPr>
                    <w:t>260</w:t>
                  </w:r>
                </w:p>
              </w:tc>
              <w:tc>
                <w:tcPr>
                  <w:tcW w:w="691" w:type="pct"/>
                  <w:shd w:val="clear" w:color="auto" w:fill="auto"/>
                  <w:vAlign w:val="center"/>
                </w:tcPr>
                <w:p w14:paraId="166DA802"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0</w:t>
                  </w:r>
                  <w:r w:rsidRPr="00FD6EF8">
                    <w:rPr>
                      <w:color w:val="0D0D0D" w:themeColor="text1" w:themeTint="F2"/>
                      <w:szCs w:val="21"/>
                    </w:rPr>
                    <w:t>.4805</w:t>
                  </w:r>
                </w:p>
              </w:tc>
              <w:tc>
                <w:tcPr>
                  <w:tcW w:w="690" w:type="pct"/>
                  <w:vMerge w:val="restart"/>
                  <w:shd w:val="clear" w:color="auto" w:fill="auto"/>
                  <w:vAlign w:val="center"/>
                </w:tcPr>
                <w:p w14:paraId="07D317F1" w14:textId="77777777" w:rsidR="008739F1" w:rsidRPr="00FD6EF8" w:rsidRDefault="003114DE">
                  <w:pPr>
                    <w:widowControl/>
                    <w:ind w:leftChars="-50" w:left="-105" w:rightChars="-50" w:right="-105"/>
                    <w:jc w:val="center"/>
                    <w:rPr>
                      <w:color w:val="0D0D0D" w:themeColor="text1" w:themeTint="F2"/>
                      <w:kern w:val="0"/>
                      <w:szCs w:val="21"/>
                    </w:rPr>
                  </w:pPr>
                  <w:r w:rsidRPr="00FD6EF8">
                    <w:rPr>
                      <w:rFonts w:hint="eastAsia"/>
                      <w:color w:val="0D0D0D" w:themeColor="text1" w:themeTint="F2"/>
                    </w:rPr>
                    <w:t>化粪池处理后排入市政污水管网</w:t>
                  </w:r>
                </w:p>
              </w:tc>
              <w:tc>
                <w:tcPr>
                  <w:tcW w:w="1211" w:type="pct"/>
                  <w:vMerge w:val="restart"/>
                  <w:shd w:val="clear" w:color="auto" w:fill="auto"/>
                  <w:vAlign w:val="center"/>
                </w:tcPr>
                <w:p w14:paraId="484A2967" w14:textId="77777777" w:rsidR="008739F1" w:rsidRPr="00FD6EF8" w:rsidRDefault="003114DE">
                  <w:pPr>
                    <w:jc w:val="center"/>
                    <w:rPr>
                      <w:color w:val="0D0D0D" w:themeColor="text1" w:themeTint="F2"/>
                      <w:szCs w:val="21"/>
                    </w:rPr>
                  </w:pPr>
                  <w:r w:rsidRPr="00FD6EF8">
                    <w:rPr>
                      <w:color w:val="0D0D0D" w:themeColor="text1" w:themeTint="F2"/>
                      <w:szCs w:val="21"/>
                    </w:rPr>
                    <w:t>废水量：</w:t>
                  </w:r>
                  <w:r w:rsidRPr="00FD6EF8">
                    <w:rPr>
                      <w:color w:val="0D0D0D" w:themeColor="text1" w:themeTint="F2"/>
                      <w:szCs w:val="21"/>
                    </w:rPr>
                    <w:t>3864 t/a</w:t>
                  </w:r>
                </w:p>
                <w:p w14:paraId="60233EBD" w14:textId="77777777" w:rsidR="008739F1" w:rsidRPr="00FD6EF8" w:rsidRDefault="003114DE">
                  <w:pPr>
                    <w:jc w:val="center"/>
                    <w:rPr>
                      <w:color w:val="0D0D0D" w:themeColor="text1" w:themeTint="F2"/>
                      <w:szCs w:val="21"/>
                    </w:rPr>
                  </w:pPr>
                  <w:r w:rsidRPr="00FD6EF8">
                    <w:rPr>
                      <w:color w:val="0D0D0D" w:themeColor="text1" w:themeTint="F2"/>
                      <w:szCs w:val="21"/>
                    </w:rPr>
                    <w:t>COD</w:t>
                  </w:r>
                  <w:r w:rsidRPr="00FD6EF8">
                    <w:rPr>
                      <w:color w:val="0D0D0D" w:themeColor="text1" w:themeTint="F2"/>
                      <w:szCs w:val="21"/>
                    </w:rPr>
                    <w:t>：</w:t>
                  </w:r>
                  <w:r w:rsidRPr="00FD6EF8">
                    <w:rPr>
                      <w:rFonts w:hint="eastAsia"/>
                      <w:color w:val="0D0D0D" w:themeColor="text1" w:themeTint="F2"/>
                      <w:szCs w:val="21"/>
                    </w:rPr>
                    <w:t>255</w:t>
                  </w:r>
                  <w:r w:rsidRPr="00FD6EF8">
                    <w:rPr>
                      <w:color w:val="0D0D0D" w:themeColor="text1" w:themeTint="F2"/>
                      <w:szCs w:val="21"/>
                    </w:rPr>
                    <w:t xml:space="preserve"> mg/L</w:t>
                  </w:r>
                  <w:r w:rsidRPr="00FD6EF8">
                    <w:rPr>
                      <w:color w:val="0D0D0D" w:themeColor="text1" w:themeTint="F2"/>
                      <w:szCs w:val="21"/>
                    </w:rPr>
                    <w:t>，</w:t>
                  </w:r>
                  <w:r w:rsidRPr="00FD6EF8">
                    <w:rPr>
                      <w:color w:val="0D0D0D" w:themeColor="text1" w:themeTint="F2"/>
                      <w:szCs w:val="21"/>
                    </w:rPr>
                    <w:t>0.9853</w:t>
                  </w:r>
                  <w:r w:rsidRPr="00FD6EF8">
                    <w:rPr>
                      <w:rFonts w:hint="eastAsia"/>
                      <w:color w:val="0D0D0D" w:themeColor="text1" w:themeTint="F2"/>
                      <w:szCs w:val="21"/>
                    </w:rPr>
                    <w:t xml:space="preserve"> t</w:t>
                  </w:r>
                  <w:r w:rsidRPr="00FD6EF8">
                    <w:rPr>
                      <w:color w:val="0D0D0D" w:themeColor="text1" w:themeTint="F2"/>
                      <w:szCs w:val="21"/>
                    </w:rPr>
                    <w:t>/a</w:t>
                  </w:r>
                </w:p>
                <w:p w14:paraId="432ACF32" w14:textId="77777777" w:rsidR="008739F1" w:rsidRPr="00FD6EF8" w:rsidRDefault="003114DE">
                  <w:pPr>
                    <w:jc w:val="center"/>
                    <w:rPr>
                      <w:color w:val="0D0D0D" w:themeColor="text1" w:themeTint="F2"/>
                      <w:szCs w:val="21"/>
                    </w:rPr>
                  </w:pPr>
                  <w:r w:rsidRPr="00FD6EF8">
                    <w:rPr>
                      <w:color w:val="0D0D0D" w:themeColor="text1" w:themeTint="F2"/>
                      <w:szCs w:val="21"/>
                    </w:rPr>
                    <w:t>BOD</w:t>
                  </w:r>
                  <w:r w:rsidRPr="00FD6EF8">
                    <w:rPr>
                      <w:color w:val="0D0D0D" w:themeColor="text1" w:themeTint="F2"/>
                      <w:szCs w:val="21"/>
                      <w:vertAlign w:val="subscript"/>
                    </w:rPr>
                    <w:t>5</w:t>
                  </w:r>
                  <w:r w:rsidRPr="00FD6EF8">
                    <w:rPr>
                      <w:color w:val="0D0D0D" w:themeColor="text1" w:themeTint="F2"/>
                      <w:szCs w:val="21"/>
                    </w:rPr>
                    <w:t>：</w:t>
                  </w:r>
                  <w:r w:rsidRPr="00FD6EF8">
                    <w:rPr>
                      <w:color w:val="0D0D0D" w:themeColor="text1" w:themeTint="F2"/>
                      <w:szCs w:val="21"/>
                    </w:rPr>
                    <w:t>75 mg/L</w:t>
                  </w:r>
                  <w:r w:rsidRPr="00FD6EF8">
                    <w:rPr>
                      <w:color w:val="0D0D0D" w:themeColor="text1" w:themeTint="F2"/>
                      <w:szCs w:val="21"/>
                    </w:rPr>
                    <w:t>，</w:t>
                  </w:r>
                  <w:r w:rsidRPr="00FD6EF8">
                    <w:rPr>
                      <w:color w:val="0D0D0D" w:themeColor="text1" w:themeTint="F2"/>
                      <w:szCs w:val="21"/>
                    </w:rPr>
                    <w:t>0.2898</w:t>
                  </w:r>
                  <w:r w:rsidRPr="00FD6EF8">
                    <w:rPr>
                      <w:rFonts w:hint="eastAsia"/>
                      <w:color w:val="0D0D0D" w:themeColor="text1" w:themeTint="F2"/>
                      <w:szCs w:val="21"/>
                    </w:rPr>
                    <w:t xml:space="preserve"> </w:t>
                  </w:r>
                  <w:r w:rsidRPr="00FD6EF8">
                    <w:rPr>
                      <w:color w:val="0D0D0D" w:themeColor="text1" w:themeTint="F2"/>
                      <w:szCs w:val="21"/>
                    </w:rPr>
                    <w:t>t/a</w:t>
                  </w:r>
                </w:p>
                <w:p w14:paraId="5C5B98A3" w14:textId="77777777" w:rsidR="008739F1" w:rsidRPr="00FD6EF8" w:rsidRDefault="003114DE">
                  <w:pPr>
                    <w:jc w:val="center"/>
                    <w:rPr>
                      <w:color w:val="0D0D0D" w:themeColor="text1" w:themeTint="F2"/>
                      <w:szCs w:val="21"/>
                    </w:rPr>
                  </w:pPr>
                  <w:r w:rsidRPr="00FD6EF8">
                    <w:rPr>
                      <w:color w:val="0D0D0D" w:themeColor="text1" w:themeTint="F2"/>
                      <w:szCs w:val="21"/>
                    </w:rPr>
                    <w:t>SS</w:t>
                  </w:r>
                  <w:r w:rsidRPr="00FD6EF8">
                    <w:rPr>
                      <w:color w:val="0D0D0D" w:themeColor="text1" w:themeTint="F2"/>
                      <w:szCs w:val="21"/>
                    </w:rPr>
                    <w:t>：</w:t>
                  </w:r>
                  <w:r w:rsidRPr="00FD6EF8">
                    <w:rPr>
                      <w:rFonts w:hint="eastAsia"/>
                      <w:color w:val="0D0D0D" w:themeColor="text1" w:themeTint="F2"/>
                      <w:szCs w:val="21"/>
                    </w:rPr>
                    <w:t>127</w:t>
                  </w:r>
                  <w:r w:rsidRPr="00FD6EF8">
                    <w:rPr>
                      <w:color w:val="0D0D0D" w:themeColor="text1" w:themeTint="F2"/>
                      <w:szCs w:val="21"/>
                    </w:rPr>
                    <w:t xml:space="preserve"> mg/L</w:t>
                  </w:r>
                  <w:r w:rsidRPr="00FD6EF8">
                    <w:rPr>
                      <w:color w:val="0D0D0D" w:themeColor="text1" w:themeTint="F2"/>
                      <w:szCs w:val="21"/>
                    </w:rPr>
                    <w:t>，</w:t>
                  </w:r>
                  <w:r w:rsidRPr="00FD6EF8">
                    <w:rPr>
                      <w:color w:val="0D0D0D" w:themeColor="text1" w:themeTint="F2"/>
                      <w:szCs w:val="21"/>
                    </w:rPr>
                    <w:t>0.4907</w:t>
                  </w:r>
                  <w:r w:rsidRPr="00FD6EF8">
                    <w:rPr>
                      <w:rFonts w:hint="eastAsia"/>
                      <w:color w:val="0D0D0D" w:themeColor="text1" w:themeTint="F2"/>
                      <w:szCs w:val="21"/>
                    </w:rPr>
                    <w:t xml:space="preserve"> </w:t>
                  </w:r>
                  <w:r w:rsidRPr="00FD6EF8">
                    <w:rPr>
                      <w:color w:val="0D0D0D" w:themeColor="text1" w:themeTint="F2"/>
                      <w:szCs w:val="21"/>
                    </w:rPr>
                    <w:t>t/a</w:t>
                  </w:r>
                </w:p>
                <w:p w14:paraId="40FB9F80" w14:textId="77777777" w:rsidR="008739F1" w:rsidRPr="00FD6EF8" w:rsidRDefault="003114DE">
                  <w:pPr>
                    <w:jc w:val="center"/>
                    <w:rPr>
                      <w:color w:val="0D0D0D" w:themeColor="text1" w:themeTint="F2"/>
                      <w:szCs w:val="21"/>
                    </w:rPr>
                  </w:pPr>
                  <w:r w:rsidRPr="00FD6EF8">
                    <w:rPr>
                      <w:color w:val="0D0D0D" w:themeColor="text1" w:themeTint="F2"/>
                      <w:szCs w:val="21"/>
                    </w:rPr>
                    <w:t>NH</w:t>
                  </w:r>
                  <w:r w:rsidRPr="00FD6EF8">
                    <w:rPr>
                      <w:color w:val="0D0D0D" w:themeColor="text1" w:themeTint="F2"/>
                      <w:szCs w:val="21"/>
                      <w:vertAlign w:val="subscript"/>
                    </w:rPr>
                    <w:t>3</w:t>
                  </w:r>
                  <w:r w:rsidRPr="00FD6EF8">
                    <w:rPr>
                      <w:color w:val="0D0D0D" w:themeColor="text1" w:themeTint="F2"/>
                      <w:szCs w:val="21"/>
                    </w:rPr>
                    <w:t>-N</w:t>
                  </w:r>
                  <w:r w:rsidRPr="00FD6EF8">
                    <w:rPr>
                      <w:color w:val="0D0D0D" w:themeColor="text1" w:themeTint="F2"/>
                      <w:szCs w:val="21"/>
                    </w:rPr>
                    <w:t>：</w:t>
                  </w:r>
                  <w:r w:rsidRPr="00FD6EF8">
                    <w:rPr>
                      <w:rFonts w:hint="eastAsia"/>
                      <w:color w:val="0D0D0D" w:themeColor="text1" w:themeTint="F2"/>
                      <w:szCs w:val="21"/>
                    </w:rPr>
                    <w:t>27</w:t>
                  </w:r>
                  <w:r w:rsidRPr="00FD6EF8">
                    <w:rPr>
                      <w:color w:val="0D0D0D" w:themeColor="text1" w:themeTint="F2"/>
                      <w:szCs w:val="21"/>
                    </w:rPr>
                    <w:t xml:space="preserve"> mg/L</w:t>
                  </w:r>
                  <w:r w:rsidRPr="00FD6EF8">
                    <w:rPr>
                      <w:color w:val="0D0D0D" w:themeColor="text1" w:themeTint="F2"/>
                      <w:szCs w:val="21"/>
                    </w:rPr>
                    <w:t>，</w:t>
                  </w:r>
                  <w:r w:rsidRPr="00FD6EF8">
                    <w:rPr>
                      <w:color w:val="0D0D0D" w:themeColor="text1" w:themeTint="F2"/>
                      <w:szCs w:val="21"/>
                    </w:rPr>
                    <w:t>0.1043</w:t>
                  </w:r>
                  <w:r w:rsidRPr="00FD6EF8">
                    <w:rPr>
                      <w:rFonts w:hint="eastAsia"/>
                      <w:color w:val="0D0D0D" w:themeColor="text1" w:themeTint="F2"/>
                      <w:szCs w:val="21"/>
                    </w:rPr>
                    <w:t xml:space="preserve"> </w:t>
                  </w:r>
                  <w:r w:rsidRPr="00FD6EF8">
                    <w:rPr>
                      <w:color w:val="0D0D0D" w:themeColor="text1" w:themeTint="F2"/>
                      <w:szCs w:val="21"/>
                    </w:rPr>
                    <w:t>t/a</w:t>
                  </w:r>
                </w:p>
                <w:p w14:paraId="1022B5C3" w14:textId="77777777" w:rsidR="008739F1" w:rsidRPr="00FD6EF8" w:rsidRDefault="003114DE">
                  <w:pPr>
                    <w:tabs>
                      <w:tab w:val="left" w:pos="2200"/>
                      <w:tab w:val="left" w:pos="3960"/>
                      <w:tab w:val="left" w:pos="5280"/>
                    </w:tabs>
                    <w:spacing w:line="300" w:lineRule="exact"/>
                    <w:ind w:leftChars="-50" w:left="-105" w:rightChars="-50" w:right="-105"/>
                    <w:jc w:val="center"/>
                    <w:rPr>
                      <w:color w:val="0D0D0D" w:themeColor="text1" w:themeTint="F2"/>
                      <w:szCs w:val="21"/>
                    </w:rPr>
                  </w:pPr>
                  <w:r w:rsidRPr="00FD6EF8">
                    <w:rPr>
                      <w:rFonts w:hint="eastAsia"/>
                      <w:color w:val="0D0D0D" w:themeColor="text1" w:themeTint="F2"/>
                      <w:szCs w:val="21"/>
                    </w:rPr>
                    <w:t>动植物油</w:t>
                  </w:r>
                  <w:r w:rsidRPr="00FD6EF8">
                    <w:rPr>
                      <w:color w:val="0D0D0D" w:themeColor="text1" w:themeTint="F2"/>
                      <w:szCs w:val="21"/>
                    </w:rPr>
                    <w:t>：</w:t>
                  </w:r>
                  <w:r w:rsidRPr="00FD6EF8">
                    <w:rPr>
                      <w:rFonts w:hint="eastAsia"/>
                      <w:color w:val="0D0D0D" w:themeColor="text1" w:themeTint="F2"/>
                      <w:szCs w:val="21"/>
                    </w:rPr>
                    <w:t>30</w:t>
                  </w:r>
                  <w:r w:rsidRPr="00FD6EF8">
                    <w:rPr>
                      <w:color w:val="0D0D0D" w:themeColor="text1" w:themeTint="F2"/>
                      <w:szCs w:val="21"/>
                    </w:rPr>
                    <w:t xml:space="preserve"> mg/L</w:t>
                  </w:r>
                  <w:r w:rsidRPr="00FD6EF8">
                    <w:rPr>
                      <w:color w:val="0D0D0D" w:themeColor="text1" w:themeTint="F2"/>
                      <w:szCs w:val="21"/>
                    </w:rPr>
                    <w:t>，</w:t>
                  </w:r>
                  <w:r w:rsidRPr="00FD6EF8">
                    <w:rPr>
                      <w:color w:val="0D0D0D" w:themeColor="text1" w:themeTint="F2"/>
                      <w:szCs w:val="21"/>
                    </w:rPr>
                    <w:t>0.1159</w:t>
                  </w:r>
                  <w:r w:rsidRPr="00FD6EF8">
                    <w:rPr>
                      <w:rFonts w:hint="eastAsia"/>
                      <w:color w:val="0D0D0D" w:themeColor="text1" w:themeTint="F2"/>
                      <w:szCs w:val="21"/>
                    </w:rPr>
                    <w:t xml:space="preserve"> </w:t>
                  </w:r>
                  <w:r w:rsidRPr="00FD6EF8">
                    <w:rPr>
                      <w:color w:val="0D0D0D" w:themeColor="text1" w:themeTint="F2"/>
                      <w:szCs w:val="21"/>
                    </w:rPr>
                    <w:t>t/a</w:t>
                  </w:r>
                </w:p>
              </w:tc>
            </w:tr>
            <w:tr w:rsidR="001F7B5E" w:rsidRPr="00FD6EF8" w14:paraId="7D8E3D3C" w14:textId="77777777">
              <w:trPr>
                <w:trHeight w:val="397"/>
                <w:jc w:val="center"/>
              </w:trPr>
              <w:tc>
                <w:tcPr>
                  <w:tcW w:w="306" w:type="pct"/>
                  <w:vMerge/>
                  <w:shd w:val="clear" w:color="auto" w:fill="auto"/>
                  <w:vAlign w:val="center"/>
                </w:tcPr>
                <w:p w14:paraId="0AF74EAD" w14:textId="77777777" w:rsidR="008739F1" w:rsidRPr="00FD6EF8" w:rsidRDefault="008739F1">
                  <w:pPr>
                    <w:widowControl/>
                    <w:tabs>
                      <w:tab w:val="left" w:pos="2200"/>
                      <w:tab w:val="left" w:pos="3960"/>
                      <w:tab w:val="left" w:pos="5280"/>
                    </w:tabs>
                    <w:spacing w:line="300" w:lineRule="exact"/>
                    <w:ind w:leftChars="-50" w:left="-105" w:rightChars="-50" w:right="-105"/>
                    <w:jc w:val="center"/>
                    <w:rPr>
                      <w:color w:val="0D0D0D" w:themeColor="text1" w:themeTint="F2"/>
                      <w:spacing w:val="-14"/>
                      <w:kern w:val="0"/>
                      <w:szCs w:val="21"/>
                    </w:rPr>
                  </w:pPr>
                </w:p>
              </w:tc>
              <w:tc>
                <w:tcPr>
                  <w:tcW w:w="722" w:type="pct"/>
                  <w:vMerge/>
                  <w:shd w:val="clear" w:color="auto" w:fill="auto"/>
                  <w:vAlign w:val="center"/>
                </w:tcPr>
                <w:p w14:paraId="4C91F1E7" w14:textId="77777777" w:rsidR="008739F1" w:rsidRPr="00FD6EF8" w:rsidRDefault="008739F1">
                  <w:pPr>
                    <w:widowControl/>
                    <w:ind w:leftChars="-50" w:left="-105" w:rightChars="-50" w:right="-105"/>
                    <w:jc w:val="center"/>
                    <w:rPr>
                      <w:color w:val="0D0D0D" w:themeColor="text1" w:themeTint="F2"/>
                      <w:kern w:val="0"/>
                      <w:szCs w:val="21"/>
                    </w:rPr>
                  </w:pPr>
                </w:p>
              </w:tc>
              <w:tc>
                <w:tcPr>
                  <w:tcW w:w="690" w:type="pct"/>
                  <w:shd w:val="clear" w:color="auto" w:fill="auto"/>
                  <w:vAlign w:val="center"/>
                </w:tcPr>
                <w:p w14:paraId="15FA0775" w14:textId="77777777" w:rsidR="008739F1" w:rsidRPr="00FD6EF8" w:rsidRDefault="003114DE">
                  <w:pPr>
                    <w:widowControl/>
                    <w:ind w:leftChars="-50" w:left="-105" w:rightChars="-50" w:right="-105"/>
                    <w:jc w:val="center"/>
                    <w:rPr>
                      <w:color w:val="0D0D0D" w:themeColor="text1" w:themeTint="F2"/>
                      <w:kern w:val="0"/>
                      <w:szCs w:val="21"/>
                    </w:rPr>
                  </w:pPr>
                  <w:r w:rsidRPr="00FD6EF8">
                    <w:rPr>
                      <w:rFonts w:eastAsia="黑体"/>
                      <w:color w:val="0D0D0D" w:themeColor="text1" w:themeTint="F2"/>
                      <w:kern w:val="0"/>
                      <w:szCs w:val="21"/>
                    </w:rPr>
                    <w:t>BOD</w:t>
                  </w:r>
                  <w:r w:rsidRPr="00FD6EF8">
                    <w:rPr>
                      <w:rFonts w:eastAsia="黑体"/>
                      <w:color w:val="0D0D0D" w:themeColor="text1" w:themeTint="F2"/>
                      <w:kern w:val="0"/>
                      <w:szCs w:val="21"/>
                      <w:vertAlign w:val="subscript"/>
                    </w:rPr>
                    <w:t>5</w:t>
                  </w:r>
                </w:p>
              </w:tc>
              <w:tc>
                <w:tcPr>
                  <w:tcW w:w="690" w:type="pct"/>
                  <w:shd w:val="clear" w:color="auto" w:fill="auto"/>
                  <w:vAlign w:val="center"/>
                </w:tcPr>
                <w:p w14:paraId="33FCD37E" w14:textId="77777777" w:rsidR="008739F1" w:rsidRPr="00FD6EF8" w:rsidRDefault="003114DE">
                  <w:pPr>
                    <w:jc w:val="center"/>
                    <w:rPr>
                      <w:color w:val="0D0D0D" w:themeColor="text1" w:themeTint="F2"/>
                      <w:szCs w:val="21"/>
                    </w:rPr>
                  </w:pPr>
                  <w:r w:rsidRPr="00FD6EF8">
                    <w:rPr>
                      <w:color w:val="0D0D0D" w:themeColor="text1" w:themeTint="F2"/>
                      <w:szCs w:val="21"/>
                    </w:rPr>
                    <w:t>150</w:t>
                  </w:r>
                </w:p>
              </w:tc>
              <w:tc>
                <w:tcPr>
                  <w:tcW w:w="691" w:type="pct"/>
                  <w:shd w:val="clear" w:color="auto" w:fill="auto"/>
                  <w:vAlign w:val="center"/>
                </w:tcPr>
                <w:p w14:paraId="054A6743"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0</w:t>
                  </w:r>
                  <w:r w:rsidRPr="00FD6EF8">
                    <w:rPr>
                      <w:color w:val="0D0D0D" w:themeColor="text1" w:themeTint="F2"/>
                      <w:szCs w:val="21"/>
                    </w:rPr>
                    <w:t>.2772</w:t>
                  </w:r>
                </w:p>
              </w:tc>
              <w:tc>
                <w:tcPr>
                  <w:tcW w:w="690" w:type="pct"/>
                  <w:vMerge/>
                  <w:shd w:val="clear" w:color="auto" w:fill="auto"/>
                  <w:vAlign w:val="center"/>
                </w:tcPr>
                <w:p w14:paraId="12682AB1" w14:textId="77777777" w:rsidR="008739F1" w:rsidRPr="00FD6EF8" w:rsidRDefault="008739F1">
                  <w:pPr>
                    <w:widowControl/>
                    <w:ind w:leftChars="-50" w:left="-105" w:rightChars="-50" w:right="-105"/>
                    <w:jc w:val="center"/>
                    <w:rPr>
                      <w:color w:val="0D0D0D" w:themeColor="text1" w:themeTint="F2"/>
                      <w:kern w:val="0"/>
                      <w:szCs w:val="21"/>
                    </w:rPr>
                  </w:pPr>
                </w:p>
              </w:tc>
              <w:tc>
                <w:tcPr>
                  <w:tcW w:w="1211" w:type="pct"/>
                  <w:vMerge/>
                  <w:shd w:val="clear" w:color="auto" w:fill="auto"/>
                  <w:vAlign w:val="center"/>
                </w:tcPr>
                <w:p w14:paraId="413A885D" w14:textId="77777777" w:rsidR="008739F1" w:rsidRPr="00FD6EF8" w:rsidRDefault="008739F1">
                  <w:pPr>
                    <w:tabs>
                      <w:tab w:val="left" w:pos="2200"/>
                      <w:tab w:val="left" w:pos="3960"/>
                      <w:tab w:val="left" w:pos="5280"/>
                    </w:tabs>
                    <w:spacing w:line="300" w:lineRule="exact"/>
                    <w:ind w:leftChars="-50" w:left="-105" w:rightChars="-50" w:right="-105"/>
                    <w:jc w:val="center"/>
                    <w:rPr>
                      <w:color w:val="0D0D0D" w:themeColor="text1" w:themeTint="F2"/>
                      <w:szCs w:val="21"/>
                    </w:rPr>
                  </w:pPr>
                </w:p>
              </w:tc>
            </w:tr>
            <w:tr w:rsidR="001F7B5E" w:rsidRPr="00FD6EF8" w14:paraId="3A4ADCDE" w14:textId="77777777">
              <w:trPr>
                <w:trHeight w:val="397"/>
                <w:jc w:val="center"/>
              </w:trPr>
              <w:tc>
                <w:tcPr>
                  <w:tcW w:w="306" w:type="pct"/>
                  <w:vMerge/>
                  <w:shd w:val="clear" w:color="auto" w:fill="auto"/>
                  <w:vAlign w:val="center"/>
                </w:tcPr>
                <w:p w14:paraId="54D024C0" w14:textId="77777777" w:rsidR="008739F1" w:rsidRPr="00FD6EF8" w:rsidRDefault="008739F1">
                  <w:pPr>
                    <w:widowControl/>
                    <w:tabs>
                      <w:tab w:val="left" w:pos="2200"/>
                      <w:tab w:val="left" w:pos="3960"/>
                      <w:tab w:val="left" w:pos="5280"/>
                    </w:tabs>
                    <w:spacing w:line="300" w:lineRule="exact"/>
                    <w:ind w:leftChars="-50" w:left="-105" w:rightChars="-50" w:right="-105"/>
                    <w:jc w:val="center"/>
                    <w:rPr>
                      <w:color w:val="0D0D0D" w:themeColor="text1" w:themeTint="F2"/>
                      <w:spacing w:val="-14"/>
                      <w:kern w:val="0"/>
                      <w:szCs w:val="21"/>
                    </w:rPr>
                  </w:pPr>
                </w:p>
              </w:tc>
              <w:tc>
                <w:tcPr>
                  <w:tcW w:w="722" w:type="pct"/>
                  <w:vMerge/>
                  <w:shd w:val="clear" w:color="auto" w:fill="auto"/>
                  <w:vAlign w:val="center"/>
                </w:tcPr>
                <w:p w14:paraId="501EC0A0" w14:textId="77777777" w:rsidR="008739F1" w:rsidRPr="00FD6EF8" w:rsidRDefault="008739F1">
                  <w:pPr>
                    <w:widowControl/>
                    <w:ind w:leftChars="-50" w:left="-105" w:rightChars="-50" w:right="-105"/>
                    <w:jc w:val="center"/>
                    <w:rPr>
                      <w:color w:val="0D0D0D" w:themeColor="text1" w:themeTint="F2"/>
                      <w:kern w:val="0"/>
                      <w:szCs w:val="21"/>
                    </w:rPr>
                  </w:pPr>
                </w:p>
              </w:tc>
              <w:tc>
                <w:tcPr>
                  <w:tcW w:w="690" w:type="pct"/>
                  <w:shd w:val="clear" w:color="auto" w:fill="auto"/>
                  <w:vAlign w:val="center"/>
                </w:tcPr>
                <w:p w14:paraId="46D0A306" w14:textId="77777777" w:rsidR="008739F1" w:rsidRPr="00FD6EF8" w:rsidRDefault="003114DE">
                  <w:pPr>
                    <w:widowControl/>
                    <w:ind w:leftChars="-50" w:left="-105" w:rightChars="-50" w:right="-105"/>
                    <w:jc w:val="center"/>
                    <w:rPr>
                      <w:color w:val="0D0D0D" w:themeColor="text1" w:themeTint="F2"/>
                      <w:kern w:val="0"/>
                      <w:szCs w:val="21"/>
                    </w:rPr>
                  </w:pPr>
                  <w:r w:rsidRPr="00FD6EF8">
                    <w:rPr>
                      <w:color w:val="0D0D0D" w:themeColor="text1" w:themeTint="F2"/>
                    </w:rPr>
                    <w:t>NH</w:t>
                  </w:r>
                  <w:r w:rsidRPr="00FD6EF8">
                    <w:rPr>
                      <w:color w:val="0D0D0D" w:themeColor="text1" w:themeTint="F2"/>
                      <w:vertAlign w:val="subscript"/>
                    </w:rPr>
                    <w:t>3</w:t>
                  </w:r>
                  <w:r w:rsidRPr="00FD6EF8">
                    <w:rPr>
                      <w:color w:val="0D0D0D" w:themeColor="text1" w:themeTint="F2"/>
                    </w:rPr>
                    <w:t>-N</w:t>
                  </w:r>
                </w:p>
              </w:tc>
              <w:tc>
                <w:tcPr>
                  <w:tcW w:w="690" w:type="pct"/>
                  <w:shd w:val="clear" w:color="auto" w:fill="auto"/>
                  <w:vAlign w:val="center"/>
                </w:tcPr>
                <w:p w14:paraId="4D0B0268" w14:textId="77777777" w:rsidR="008739F1" w:rsidRPr="00FD6EF8" w:rsidRDefault="003114DE">
                  <w:pPr>
                    <w:jc w:val="center"/>
                    <w:rPr>
                      <w:color w:val="0D0D0D" w:themeColor="text1" w:themeTint="F2"/>
                      <w:szCs w:val="21"/>
                    </w:rPr>
                  </w:pPr>
                  <w:r w:rsidRPr="00FD6EF8">
                    <w:rPr>
                      <w:color w:val="0D0D0D" w:themeColor="text1" w:themeTint="F2"/>
                      <w:szCs w:val="21"/>
                    </w:rPr>
                    <w:t>25</w:t>
                  </w:r>
                </w:p>
              </w:tc>
              <w:tc>
                <w:tcPr>
                  <w:tcW w:w="691" w:type="pct"/>
                  <w:shd w:val="clear" w:color="auto" w:fill="auto"/>
                  <w:vAlign w:val="center"/>
                </w:tcPr>
                <w:p w14:paraId="3A6838D5"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0</w:t>
                  </w:r>
                  <w:r w:rsidRPr="00FD6EF8">
                    <w:rPr>
                      <w:color w:val="0D0D0D" w:themeColor="text1" w:themeTint="F2"/>
                      <w:szCs w:val="21"/>
                    </w:rPr>
                    <w:t>.0462</w:t>
                  </w:r>
                </w:p>
              </w:tc>
              <w:tc>
                <w:tcPr>
                  <w:tcW w:w="690" w:type="pct"/>
                  <w:vMerge/>
                  <w:shd w:val="clear" w:color="auto" w:fill="auto"/>
                  <w:vAlign w:val="center"/>
                </w:tcPr>
                <w:p w14:paraId="4B59102E" w14:textId="77777777" w:rsidR="008739F1" w:rsidRPr="00FD6EF8" w:rsidRDefault="008739F1">
                  <w:pPr>
                    <w:widowControl/>
                    <w:ind w:leftChars="-50" w:left="-105" w:rightChars="-50" w:right="-105"/>
                    <w:jc w:val="center"/>
                    <w:rPr>
                      <w:color w:val="0D0D0D" w:themeColor="text1" w:themeTint="F2"/>
                      <w:kern w:val="0"/>
                      <w:szCs w:val="21"/>
                    </w:rPr>
                  </w:pPr>
                </w:p>
              </w:tc>
              <w:tc>
                <w:tcPr>
                  <w:tcW w:w="1211" w:type="pct"/>
                  <w:vMerge/>
                  <w:shd w:val="clear" w:color="auto" w:fill="auto"/>
                  <w:vAlign w:val="center"/>
                </w:tcPr>
                <w:p w14:paraId="32CE9585" w14:textId="77777777" w:rsidR="008739F1" w:rsidRPr="00FD6EF8" w:rsidRDefault="008739F1">
                  <w:pPr>
                    <w:tabs>
                      <w:tab w:val="left" w:pos="2200"/>
                      <w:tab w:val="left" w:pos="3960"/>
                      <w:tab w:val="left" w:pos="5280"/>
                    </w:tabs>
                    <w:spacing w:line="300" w:lineRule="exact"/>
                    <w:ind w:leftChars="-50" w:left="-105" w:rightChars="-50" w:right="-105"/>
                    <w:jc w:val="center"/>
                    <w:rPr>
                      <w:color w:val="0D0D0D" w:themeColor="text1" w:themeTint="F2"/>
                      <w:szCs w:val="21"/>
                    </w:rPr>
                  </w:pPr>
                </w:p>
              </w:tc>
            </w:tr>
            <w:tr w:rsidR="001F7B5E" w:rsidRPr="00FD6EF8" w14:paraId="167A7F2B" w14:textId="77777777">
              <w:trPr>
                <w:trHeight w:val="397"/>
                <w:jc w:val="center"/>
              </w:trPr>
              <w:tc>
                <w:tcPr>
                  <w:tcW w:w="306" w:type="pct"/>
                  <w:vMerge/>
                  <w:shd w:val="clear" w:color="auto" w:fill="auto"/>
                  <w:vAlign w:val="center"/>
                </w:tcPr>
                <w:p w14:paraId="65080A69" w14:textId="77777777" w:rsidR="008739F1" w:rsidRPr="00FD6EF8" w:rsidRDefault="008739F1">
                  <w:pPr>
                    <w:widowControl/>
                    <w:tabs>
                      <w:tab w:val="left" w:pos="2200"/>
                      <w:tab w:val="left" w:pos="3960"/>
                      <w:tab w:val="left" w:pos="5280"/>
                    </w:tabs>
                    <w:spacing w:line="300" w:lineRule="exact"/>
                    <w:ind w:leftChars="-50" w:left="-105" w:rightChars="-50" w:right="-105"/>
                    <w:jc w:val="center"/>
                    <w:rPr>
                      <w:color w:val="0D0D0D" w:themeColor="text1" w:themeTint="F2"/>
                      <w:spacing w:val="-14"/>
                      <w:kern w:val="0"/>
                      <w:szCs w:val="21"/>
                    </w:rPr>
                  </w:pPr>
                </w:p>
              </w:tc>
              <w:tc>
                <w:tcPr>
                  <w:tcW w:w="722" w:type="pct"/>
                  <w:vMerge/>
                  <w:shd w:val="clear" w:color="auto" w:fill="auto"/>
                  <w:vAlign w:val="center"/>
                </w:tcPr>
                <w:p w14:paraId="00844F37" w14:textId="77777777" w:rsidR="008739F1" w:rsidRPr="00FD6EF8" w:rsidRDefault="008739F1">
                  <w:pPr>
                    <w:widowControl/>
                    <w:ind w:leftChars="-50" w:left="-105" w:rightChars="-50" w:right="-105"/>
                    <w:jc w:val="center"/>
                    <w:rPr>
                      <w:color w:val="0D0D0D" w:themeColor="text1" w:themeTint="F2"/>
                      <w:kern w:val="0"/>
                      <w:szCs w:val="21"/>
                    </w:rPr>
                  </w:pPr>
                </w:p>
              </w:tc>
              <w:tc>
                <w:tcPr>
                  <w:tcW w:w="690" w:type="pct"/>
                  <w:shd w:val="clear" w:color="auto" w:fill="auto"/>
                  <w:vAlign w:val="center"/>
                </w:tcPr>
                <w:p w14:paraId="6EDFA820" w14:textId="77777777" w:rsidR="008739F1" w:rsidRPr="00FD6EF8" w:rsidRDefault="003114DE">
                  <w:pPr>
                    <w:widowControl/>
                    <w:ind w:leftChars="-50" w:left="-105" w:rightChars="-50" w:right="-105"/>
                    <w:jc w:val="center"/>
                    <w:rPr>
                      <w:color w:val="0D0D0D" w:themeColor="text1" w:themeTint="F2"/>
                      <w:kern w:val="0"/>
                      <w:szCs w:val="21"/>
                    </w:rPr>
                  </w:pPr>
                  <w:r w:rsidRPr="00FD6EF8">
                    <w:rPr>
                      <w:rFonts w:hint="eastAsia"/>
                      <w:color w:val="0D0D0D" w:themeColor="text1" w:themeTint="F2"/>
                      <w:kern w:val="0"/>
                      <w:szCs w:val="21"/>
                    </w:rPr>
                    <w:t>SS</w:t>
                  </w:r>
                </w:p>
              </w:tc>
              <w:tc>
                <w:tcPr>
                  <w:tcW w:w="690" w:type="pct"/>
                  <w:shd w:val="clear" w:color="auto" w:fill="auto"/>
                  <w:vAlign w:val="center"/>
                </w:tcPr>
                <w:p w14:paraId="1541C7D8" w14:textId="77777777" w:rsidR="008739F1" w:rsidRPr="00FD6EF8" w:rsidRDefault="003114DE">
                  <w:pPr>
                    <w:jc w:val="center"/>
                    <w:rPr>
                      <w:color w:val="0D0D0D" w:themeColor="text1" w:themeTint="F2"/>
                      <w:szCs w:val="21"/>
                    </w:rPr>
                  </w:pPr>
                  <w:r w:rsidRPr="00FD6EF8">
                    <w:rPr>
                      <w:color w:val="0D0D0D" w:themeColor="text1" w:themeTint="F2"/>
                      <w:szCs w:val="21"/>
                    </w:rPr>
                    <w:t>120</w:t>
                  </w:r>
                </w:p>
              </w:tc>
              <w:tc>
                <w:tcPr>
                  <w:tcW w:w="691" w:type="pct"/>
                  <w:shd w:val="clear" w:color="auto" w:fill="auto"/>
                  <w:vAlign w:val="center"/>
                </w:tcPr>
                <w:p w14:paraId="179C5DFF"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0</w:t>
                  </w:r>
                  <w:r w:rsidRPr="00FD6EF8">
                    <w:rPr>
                      <w:color w:val="0D0D0D" w:themeColor="text1" w:themeTint="F2"/>
                      <w:szCs w:val="21"/>
                    </w:rPr>
                    <w:t>.2218</w:t>
                  </w:r>
                </w:p>
              </w:tc>
              <w:tc>
                <w:tcPr>
                  <w:tcW w:w="690" w:type="pct"/>
                  <w:vMerge/>
                  <w:shd w:val="clear" w:color="auto" w:fill="auto"/>
                  <w:vAlign w:val="center"/>
                </w:tcPr>
                <w:p w14:paraId="64CEBFC6" w14:textId="77777777" w:rsidR="008739F1" w:rsidRPr="00FD6EF8" w:rsidRDefault="008739F1">
                  <w:pPr>
                    <w:widowControl/>
                    <w:ind w:leftChars="-50" w:left="-105" w:rightChars="-50" w:right="-105"/>
                    <w:jc w:val="center"/>
                    <w:rPr>
                      <w:color w:val="0D0D0D" w:themeColor="text1" w:themeTint="F2"/>
                      <w:kern w:val="0"/>
                      <w:szCs w:val="21"/>
                    </w:rPr>
                  </w:pPr>
                </w:p>
              </w:tc>
              <w:tc>
                <w:tcPr>
                  <w:tcW w:w="1211" w:type="pct"/>
                  <w:vMerge/>
                  <w:shd w:val="clear" w:color="auto" w:fill="auto"/>
                  <w:vAlign w:val="center"/>
                </w:tcPr>
                <w:p w14:paraId="6A9FFB59" w14:textId="77777777" w:rsidR="008739F1" w:rsidRPr="00FD6EF8" w:rsidRDefault="008739F1">
                  <w:pPr>
                    <w:tabs>
                      <w:tab w:val="left" w:pos="2200"/>
                      <w:tab w:val="left" w:pos="3960"/>
                      <w:tab w:val="left" w:pos="5280"/>
                    </w:tabs>
                    <w:spacing w:line="300" w:lineRule="exact"/>
                    <w:ind w:leftChars="-50" w:left="-105" w:rightChars="-50" w:right="-105"/>
                    <w:jc w:val="center"/>
                    <w:rPr>
                      <w:color w:val="0D0D0D" w:themeColor="text1" w:themeTint="F2"/>
                      <w:szCs w:val="21"/>
                    </w:rPr>
                  </w:pPr>
                </w:p>
              </w:tc>
            </w:tr>
            <w:tr w:rsidR="001F7B5E" w:rsidRPr="00FD6EF8" w14:paraId="5E8D0AC4" w14:textId="77777777">
              <w:trPr>
                <w:trHeight w:val="397"/>
                <w:jc w:val="center"/>
              </w:trPr>
              <w:tc>
                <w:tcPr>
                  <w:tcW w:w="306" w:type="pct"/>
                  <w:vMerge w:val="restart"/>
                  <w:shd w:val="clear" w:color="auto" w:fill="auto"/>
                  <w:vAlign w:val="center"/>
                </w:tcPr>
                <w:p w14:paraId="746D556E" w14:textId="77777777" w:rsidR="008739F1" w:rsidRPr="00FD6EF8" w:rsidRDefault="003114DE">
                  <w:pPr>
                    <w:widowControl/>
                    <w:tabs>
                      <w:tab w:val="left" w:pos="2200"/>
                      <w:tab w:val="left" w:pos="3960"/>
                      <w:tab w:val="left" w:pos="5280"/>
                    </w:tabs>
                    <w:spacing w:line="300" w:lineRule="exact"/>
                    <w:ind w:leftChars="-50" w:left="-105" w:rightChars="-50" w:right="-105"/>
                    <w:jc w:val="center"/>
                    <w:rPr>
                      <w:color w:val="0D0D0D" w:themeColor="text1" w:themeTint="F2"/>
                      <w:spacing w:val="-14"/>
                      <w:kern w:val="0"/>
                      <w:szCs w:val="21"/>
                    </w:rPr>
                  </w:pPr>
                  <w:r w:rsidRPr="00FD6EF8">
                    <w:rPr>
                      <w:rFonts w:hint="eastAsia"/>
                      <w:color w:val="0D0D0D" w:themeColor="text1" w:themeTint="F2"/>
                      <w:spacing w:val="-14"/>
                      <w:kern w:val="0"/>
                      <w:szCs w:val="21"/>
                    </w:rPr>
                    <w:t>食堂废水</w:t>
                  </w:r>
                </w:p>
              </w:tc>
              <w:tc>
                <w:tcPr>
                  <w:tcW w:w="722" w:type="pct"/>
                  <w:vMerge w:val="restart"/>
                  <w:shd w:val="clear" w:color="auto" w:fill="auto"/>
                  <w:vAlign w:val="center"/>
                </w:tcPr>
                <w:p w14:paraId="217361BC" w14:textId="77777777" w:rsidR="008739F1" w:rsidRPr="00FD6EF8" w:rsidRDefault="003114DE">
                  <w:pPr>
                    <w:widowControl/>
                    <w:ind w:leftChars="-50" w:left="-105" w:rightChars="-50" w:right="-105"/>
                    <w:jc w:val="center"/>
                    <w:rPr>
                      <w:color w:val="0D0D0D" w:themeColor="text1" w:themeTint="F2"/>
                      <w:kern w:val="0"/>
                      <w:szCs w:val="21"/>
                    </w:rPr>
                  </w:pPr>
                  <w:r w:rsidRPr="00FD6EF8">
                    <w:rPr>
                      <w:color w:val="0D0D0D" w:themeColor="text1" w:themeTint="F2"/>
                      <w:kern w:val="0"/>
                      <w:szCs w:val="21"/>
                    </w:rPr>
                    <w:t>2016</w:t>
                  </w:r>
                </w:p>
              </w:tc>
              <w:tc>
                <w:tcPr>
                  <w:tcW w:w="690" w:type="pct"/>
                  <w:shd w:val="clear" w:color="auto" w:fill="auto"/>
                  <w:vAlign w:val="center"/>
                </w:tcPr>
                <w:p w14:paraId="62793E0A" w14:textId="77777777" w:rsidR="008739F1" w:rsidRPr="00FD6EF8" w:rsidRDefault="003114DE">
                  <w:pPr>
                    <w:widowControl/>
                    <w:ind w:leftChars="-50" w:left="-105" w:rightChars="-50" w:right="-105"/>
                    <w:jc w:val="center"/>
                    <w:rPr>
                      <w:color w:val="0D0D0D" w:themeColor="text1" w:themeTint="F2"/>
                      <w:kern w:val="0"/>
                      <w:szCs w:val="21"/>
                    </w:rPr>
                  </w:pPr>
                  <w:r w:rsidRPr="00FD6EF8">
                    <w:rPr>
                      <w:color w:val="0D0D0D" w:themeColor="text1" w:themeTint="F2"/>
                    </w:rPr>
                    <w:t>COD</w:t>
                  </w:r>
                </w:p>
              </w:tc>
              <w:tc>
                <w:tcPr>
                  <w:tcW w:w="690" w:type="pct"/>
                  <w:shd w:val="clear" w:color="auto" w:fill="auto"/>
                  <w:vAlign w:val="center"/>
                </w:tcPr>
                <w:p w14:paraId="604DF02E"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280</w:t>
                  </w:r>
                </w:p>
              </w:tc>
              <w:tc>
                <w:tcPr>
                  <w:tcW w:w="691" w:type="pct"/>
                  <w:shd w:val="clear" w:color="auto" w:fill="auto"/>
                  <w:vAlign w:val="center"/>
                </w:tcPr>
                <w:p w14:paraId="2903F9CA"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0</w:t>
                  </w:r>
                  <w:r w:rsidRPr="00FD6EF8">
                    <w:rPr>
                      <w:color w:val="0D0D0D" w:themeColor="text1" w:themeTint="F2"/>
                      <w:szCs w:val="21"/>
                    </w:rPr>
                    <w:t>.5645</w:t>
                  </w:r>
                </w:p>
              </w:tc>
              <w:tc>
                <w:tcPr>
                  <w:tcW w:w="690" w:type="pct"/>
                  <w:vMerge w:val="restart"/>
                  <w:shd w:val="clear" w:color="auto" w:fill="auto"/>
                  <w:vAlign w:val="center"/>
                </w:tcPr>
                <w:p w14:paraId="18929580" w14:textId="77777777" w:rsidR="008739F1" w:rsidRPr="00FD6EF8" w:rsidRDefault="003114DE">
                  <w:pPr>
                    <w:widowControl/>
                    <w:ind w:leftChars="-50" w:left="-105" w:rightChars="-50" w:right="-105"/>
                    <w:jc w:val="center"/>
                    <w:rPr>
                      <w:color w:val="0D0D0D" w:themeColor="text1" w:themeTint="F2"/>
                      <w:kern w:val="0"/>
                      <w:szCs w:val="21"/>
                    </w:rPr>
                  </w:pPr>
                  <w:r w:rsidRPr="00FD6EF8">
                    <w:rPr>
                      <w:rFonts w:hint="eastAsia"/>
                      <w:color w:val="0D0D0D" w:themeColor="text1" w:themeTint="F2"/>
                    </w:rPr>
                    <w:t>隔油池</w:t>
                  </w:r>
                  <w:r w:rsidRPr="00FD6EF8">
                    <w:rPr>
                      <w:rFonts w:hint="eastAsia"/>
                      <w:color w:val="0D0D0D" w:themeColor="text1" w:themeTint="F2"/>
                    </w:rPr>
                    <w:t>+</w:t>
                  </w:r>
                  <w:r w:rsidRPr="00FD6EF8">
                    <w:rPr>
                      <w:rFonts w:hint="eastAsia"/>
                      <w:color w:val="0D0D0D" w:themeColor="text1" w:themeTint="F2"/>
                    </w:rPr>
                    <w:t>化粪池处理后排入市政污水管网</w:t>
                  </w:r>
                </w:p>
              </w:tc>
              <w:tc>
                <w:tcPr>
                  <w:tcW w:w="1211" w:type="pct"/>
                  <w:vMerge/>
                  <w:shd w:val="clear" w:color="auto" w:fill="auto"/>
                  <w:vAlign w:val="center"/>
                </w:tcPr>
                <w:p w14:paraId="4A7DFE2E" w14:textId="77777777" w:rsidR="008739F1" w:rsidRPr="00FD6EF8" w:rsidRDefault="008739F1">
                  <w:pPr>
                    <w:tabs>
                      <w:tab w:val="left" w:pos="2200"/>
                      <w:tab w:val="left" w:pos="3960"/>
                      <w:tab w:val="left" w:pos="5280"/>
                    </w:tabs>
                    <w:spacing w:line="300" w:lineRule="exact"/>
                    <w:ind w:leftChars="-50" w:left="-105" w:rightChars="-50" w:right="-105"/>
                    <w:jc w:val="center"/>
                    <w:rPr>
                      <w:color w:val="0D0D0D" w:themeColor="text1" w:themeTint="F2"/>
                      <w:szCs w:val="21"/>
                    </w:rPr>
                  </w:pPr>
                </w:p>
              </w:tc>
            </w:tr>
            <w:tr w:rsidR="001F7B5E" w:rsidRPr="00FD6EF8" w14:paraId="6EB51A51" w14:textId="77777777">
              <w:trPr>
                <w:trHeight w:val="397"/>
                <w:jc w:val="center"/>
              </w:trPr>
              <w:tc>
                <w:tcPr>
                  <w:tcW w:w="306" w:type="pct"/>
                  <w:vMerge/>
                  <w:shd w:val="clear" w:color="auto" w:fill="auto"/>
                  <w:vAlign w:val="center"/>
                </w:tcPr>
                <w:p w14:paraId="63E2FC29" w14:textId="77777777" w:rsidR="008739F1" w:rsidRPr="00FD6EF8" w:rsidRDefault="008739F1">
                  <w:pPr>
                    <w:widowControl/>
                    <w:ind w:leftChars="-50" w:left="-105" w:rightChars="-50" w:right="-105"/>
                    <w:rPr>
                      <w:color w:val="0D0D0D" w:themeColor="text1" w:themeTint="F2"/>
                      <w:kern w:val="0"/>
                      <w:szCs w:val="21"/>
                    </w:rPr>
                  </w:pPr>
                </w:p>
              </w:tc>
              <w:tc>
                <w:tcPr>
                  <w:tcW w:w="722" w:type="pct"/>
                  <w:vMerge/>
                  <w:shd w:val="clear" w:color="auto" w:fill="auto"/>
                  <w:vAlign w:val="center"/>
                </w:tcPr>
                <w:p w14:paraId="15F08D82" w14:textId="77777777" w:rsidR="008739F1" w:rsidRPr="00FD6EF8" w:rsidRDefault="008739F1">
                  <w:pPr>
                    <w:widowControl/>
                    <w:ind w:leftChars="-50" w:left="-105" w:rightChars="-50" w:right="-105"/>
                    <w:jc w:val="center"/>
                    <w:rPr>
                      <w:color w:val="0D0D0D" w:themeColor="text1" w:themeTint="F2"/>
                      <w:kern w:val="0"/>
                      <w:szCs w:val="21"/>
                    </w:rPr>
                  </w:pPr>
                </w:p>
              </w:tc>
              <w:tc>
                <w:tcPr>
                  <w:tcW w:w="690" w:type="pct"/>
                  <w:shd w:val="clear" w:color="auto" w:fill="auto"/>
                  <w:vAlign w:val="center"/>
                </w:tcPr>
                <w:p w14:paraId="48717B2F" w14:textId="77777777" w:rsidR="008739F1" w:rsidRPr="00FD6EF8" w:rsidRDefault="003114DE">
                  <w:pPr>
                    <w:widowControl/>
                    <w:ind w:leftChars="-50" w:left="-105" w:rightChars="-50" w:right="-105"/>
                    <w:jc w:val="center"/>
                    <w:rPr>
                      <w:color w:val="0D0D0D" w:themeColor="text1" w:themeTint="F2"/>
                      <w:kern w:val="0"/>
                      <w:szCs w:val="21"/>
                    </w:rPr>
                  </w:pPr>
                  <w:r w:rsidRPr="00FD6EF8">
                    <w:rPr>
                      <w:color w:val="0D0D0D" w:themeColor="text1" w:themeTint="F2"/>
                    </w:rPr>
                    <w:t>BOD</w:t>
                  </w:r>
                  <w:r w:rsidRPr="00FD6EF8">
                    <w:rPr>
                      <w:rFonts w:hint="eastAsia"/>
                      <w:color w:val="0D0D0D" w:themeColor="text1" w:themeTint="F2"/>
                      <w:vertAlign w:val="subscript"/>
                    </w:rPr>
                    <w:t>5</w:t>
                  </w:r>
                </w:p>
              </w:tc>
              <w:tc>
                <w:tcPr>
                  <w:tcW w:w="690" w:type="pct"/>
                  <w:shd w:val="clear" w:color="auto" w:fill="auto"/>
                  <w:vAlign w:val="center"/>
                </w:tcPr>
                <w:p w14:paraId="448F9470"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180</w:t>
                  </w:r>
                </w:p>
              </w:tc>
              <w:tc>
                <w:tcPr>
                  <w:tcW w:w="691" w:type="pct"/>
                  <w:shd w:val="clear" w:color="auto" w:fill="auto"/>
                  <w:vAlign w:val="center"/>
                </w:tcPr>
                <w:p w14:paraId="533E68C6"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0</w:t>
                  </w:r>
                  <w:r w:rsidRPr="00FD6EF8">
                    <w:rPr>
                      <w:color w:val="0D0D0D" w:themeColor="text1" w:themeTint="F2"/>
                      <w:szCs w:val="21"/>
                    </w:rPr>
                    <w:t>.3629</w:t>
                  </w:r>
                </w:p>
              </w:tc>
              <w:tc>
                <w:tcPr>
                  <w:tcW w:w="690" w:type="pct"/>
                  <w:vMerge/>
                  <w:shd w:val="clear" w:color="auto" w:fill="auto"/>
                  <w:vAlign w:val="center"/>
                </w:tcPr>
                <w:p w14:paraId="1C4656D6" w14:textId="77777777" w:rsidR="008739F1" w:rsidRPr="00FD6EF8" w:rsidRDefault="008739F1">
                  <w:pPr>
                    <w:widowControl/>
                    <w:ind w:leftChars="-50" w:left="-105" w:rightChars="-50" w:right="-105"/>
                    <w:jc w:val="center"/>
                    <w:rPr>
                      <w:color w:val="0D0D0D" w:themeColor="text1" w:themeTint="F2"/>
                      <w:kern w:val="0"/>
                      <w:szCs w:val="21"/>
                    </w:rPr>
                  </w:pPr>
                </w:p>
              </w:tc>
              <w:tc>
                <w:tcPr>
                  <w:tcW w:w="1211" w:type="pct"/>
                  <w:vMerge/>
                  <w:shd w:val="clear" w:color="auto" w:fill="auto"/>
                  <w:vAlign w:val="center"/>
                </w:tcPr>
                <w:p w14:paraId="517E2097" w14:textId="77777777" w:rsidR="008739F1" w:rsidRPr="00FD6EF8" w:rsidRDefault="008739F1">
                  <w:pPr>
                    <w:tabs>
                      <w:tab w:val="left" w:pos="2200"/>
                      <w:tab w:val="left" w:pos="3960"/>
                      <w:tab w:val="left" w:pos="5280"/>
                    </w:tabs>
                    <w:spacing w:line="300" w:lineRule="exact"/>
                    <w:ind w:leftChars="-50" w:left="-105" w:rightChars="-50" w:right="-105"/>
                    <w:jc w:val="center"/>
                    <w:rPr>
                      <w:color w:val="0D0D0D" w:themeColor="text1" w:themeTint="F2"/>
                      <w:szCs w:val="21"/>
                    </w:rPr>
                  </w:pPr>
                </w:p>
              </w:tc>
            </w:tr>
            <w:tr w:rsidR="001F7B5E" w:rsidRPr="00FD6EF8" w14:paraId="339D0189" w14:textId="77777777">
              <w:trPr>
                <w:trHeight w:val="397"/>
                <w:jc w:val="center"/>
              </w:trPr>
              <w:tc>
                <w:tcPr>
                  <w:tcW w:w="306" w:type="pct"/>
                  <w:vMerge/>
                  <w:shd w:val="clear" w:color="auto" w:fill="auto"/>
                  <w:vAlign w:val="center"/>
                </w:tcPr>
                <w:p w14:paraId="34BF90FC" w14:textId="77777777" w:rsidR="008739F1" w:rsidRPr="00FD6EF8" w:rsidRDefault="008739F1">
                  <w:pPr>
                    <w:widowControl/>
                    <w:ind w:leftChars="-50" w:left="-105" w:rightChars="-50" w:right="-105"/>
                    <w:rPr>
                      <w:color w:val="0D0D0D" w:themeColor="text1" w:themeTint="F2"/>
                      <w:kern w:val="0"/>
                      <w:szCs w:val="21"/>
                    </w:rPr>
                  </w:pPr>
                </w:p>
              </w:tc>
              <w:tc>
                <w:tcPr>
                  <w:tcW w:w="722" w:type="pct"/>
                  <w:vMerge/>
                  <w:shd w:val="clear" w:color="auto" w:fill="auto"/>
                  <w:vAlign w:val="center"/>
                </w:tcPr>
                <w:p w14:paraId="3429DB41" w14:textId="77777777" w:rsidR="008739F1" w:rsidRPr="00FD6EF8" w:rsidRDefault="008739F1">
                  <w:pPr>
                    <w:widowControl/>
                    <w:ind w:leftChars="-50" w:left="-105" w:rightChars="-50" w:right="-105"/>
                    <w:jc w:val="center"/>
                    <w:rPr>
                      <w:color w:val="0D0D0D" w:themeColor="text1" w:themeTint="F2"/>
                      <w:kern w:val="0"/>
                      <w:szCs w:val="21"/>
                    </w:rPr>
                  </w:pPr>
                </w:p>
              </w:tc>
              <w:tc>
                <w:tcPr>
                  <w:tcW w:w="690" w:type="pct"/>
                  <w:shd w:val="clear" w:color="auto" w:fill="auto"/>
                  <w:vAlign w:val="center"/>
                </w:tcPr>
                <w:p w14:paraId="44CD1FEF" w14:textId="77777777" w:rsidR="008739F1" w:rsidRPr="00FD6EF8" w:rsidRDefault="003114DE">
                  <w:pPr>
                    <w:widowControl/>
                    <w:ind w:leftChars="-50" w:left="-105" w:rightChars="-50" w:right="-105"/>
                    <w:jc w:val="center"/>
                    <w:rPr>
                      <w:color w:val="0D0D0D" w:themeColor="text1" w:themeTint="F2"/>
                      <w:kern w:val="0"/>
                      <w:szCs w:val="21"/>
                    </w:rPr>
                  </w:pPr>
                  <w:r w:rsidRPr="00FD6EF8">
                    <w:rPr>
                      <w:color w:val="0D0D0D" w:themeColor="text1" w:themeTint="F2"/>
                    </w:rPr>
                    <w:t>SS</w:t>
                  </w:r>
                </w:p>
              </w:tc>
              <w:tc>
                <w:tcPr>
                  <w:tcW w:w="690" w:type="pct"/>
                  <w:shd w:val="clear" w:color="auto" w:fill="auto"/>
                  <w:vAlign w:val="center"/>
                </w:tcPr>
                <w:p w14:paraId="0C4EED11"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250</w:t>
                  </w:r>
                </w:p>
              </w:tc>
              <w:tc>
                <w:tcPr>
                  <w:tcW w:w="691" w:type="pct"/>
                  <w:shd w:val="clear" w:color="auto" w:fill="auto"/>
                  <w:vAlign w:val="center"/>
                </w:tcPr>
                <w:p w14:paraId="4AE96577"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0</w:t>
                  </w:r>
                  <w:r w:rsidRPr="00FD6EF8">
                    <w:rPr>
                      <w:color w:val="0D0D0D" w:themeColor="text1" w:themeTint="F2"/>
                      <w:szCs w:val="21"/>
                    </w:rPr>
                    <w:t>.5040</w:t>
                  </w:r>
                </w:p>
              </w:tc>
              <w:tc>
                <w:tcPr>
                  <w:tcW w:w="690" w:type="pct"/>
                  <w:vMerge/>
                  <w:shd w:val="clear" w:color="auto" w:fill="auto"/>
                  <w:vAlign w:val="center"/>
                </w:tcPr>
                <w:p w14:paraId="76E65A39" w14:textId="77777777" w:rsidR="008739F1" w:rsidRPr="00FD6EF8" w:rsidRDefault="008739F1">
                  <w:pPr>
                    <w:widowControl/>
                    <w:ind w:leftChars="-50" w:left="-105" w:rightChars="-50" w:right="-105"/>
                    <w:jc w:val="center"/>
                    <w:rPr>
                      <w:color w:val="0D0D0D" w:themeColor="text1" w:themeTint="F2"/>
                      <w:kern w:val="0"/>
                      <w:szCs w:val="21"/>
                    </w:rPr>
                  </w:pPr>
                </w:p>
              </w:tc>
              <w:tc>
                <w:tcPr>
                  <w:tcW w:w="1211" w:type="pct"/>
                  <w:vMerge/>
                  <w:shd w:val="clear" w:color="auto" w:fill="auto"/>
                  <w:vAlign w:val="center"/>
                </w:tcPr>
                <w:p w14:paraId="7E202E4B" w14:textId="77777777" w:rsidR="008739F1" w:rsidRPr="00FD6EF8" w:rsidRDefault="008739F1">
                  <w:pPr>
                    <w:tabs>
                      <w:tab w:val="left" w:pos="2200"/>
                      <w:tab w:val="left" w:pos="3960"/>
                      <w:tab w:val="left" w:pos="5280"/>
                    </w:tabs>
                    <w:spacing w:line="300" w:lineRule="exact"/>
                    <w:ind w:leftChars="-50" w:left="-105" w:rightChars="-50" w:right="-105"/>
                    <w:jc w:val="center"/>
                    <w:rPr>
                      <w:color w:val="0D0D0D" w:themeColor="text1" w:themeTint="F2"/>
                      <w:szCs w:val="21"/>
                    </w:rPr>
                  </w:pPr>
                </w:p>
              </w:tc>
            </w:tr>
            <w:tr w:rsidR="001F7B5E" w:rsidRPr="00FD6EF8" w14:paraId="106C56AB" w14:textId="77777777">
              <w:trPr>
                <w:trHeight w:val="397"/>
                <w:jc w:val="center"/>
              </w:trPr>
              <w:tc>
                <w:tcPr>
                  <w:tcW w:w="306" w:type="pct"/>
                  <w:vMerge/>
                  <w:shd w:val="clear" w:color="auto" w:fill="auto"/>
                  <w:vAlign w:val="center"/>
                </w:tcPr>
                <w:p w14:paraId="2950BC36" w14:textId="77777777" w:rsidR="008739F1" w:rsidRPr="00FD6EF8" w:rsidRDefault="008739F1">
                  <w:pPr>
                    <w:widowControl/>
                    <w:ind w:leftChars="-50" w:left="-105" w:rightChars="-50" w:right="-105"/>
                    <w:rPr>
                      <w:color w:val="0D0D0D" w:themeColor="text1" w:themeTint="F2"/>
                      <w:kern w:val="0"/>
                      <w:szCs w:val="21"/>
                    </w:rPr>
                  </w:pPr>
                </w:p>
              </w:tc>
              <w:tc>
                <w:tcPr>
                  <w:tcW w:w="722" w:type="pct"/>
                  <w:vMerge/>
                  <w:shd w:val="clear" w:color="auto" w:fill="auto"/>
                  <w:vAlign w:val="center"/>
                </w:tcPr>
                <w:p w14:paraId="19513C7C" w14:textId="77777777" w:rsidR="008739F1" w:rsidRPr="00FD6EF8" w:rsidRDefault="008739F1">
                  <w:pPr>
                    <w:widowControl/>
                    <w:ind w:leftChars="-50" w:left="-105" w:rightChars="-50" w:right="-105"/>
                    <w:jc w:val="center"/>
                    <w:rPr>
                      <w:color w:val="0D0D0D" w:themeColor="text1" w:themeTint="F2"/>
                      <w:kern w:val="0"/>
                      <w:szCs w:val="21"/>
                    </w:rPr>
                  </w:pPr>
                </w:p>
              </w:tc>
              <w:tc>
                <w:tcPr>
                  <w:tcW w:w="690" w:type="pct"/>
                  <w:shd w:val="clear" w:color="auto" w:fill="auto"/>
                  <w:vAlign w:val="center"/>
                </w:tcPr>
                <w:p w14:paraId="5C8A24DB" w14:textId="77777777" w:rsidR="008739F1" w:rsidRPr="00FD6EF8" w:rsidRDefault="003114DE">
                  <w:pPr>
                    <w:widowControl/>
                    <w:ind w:leftChars="-50" w:left="-105" w:rightChars="-50" w:right="-105"/>
                    <w:jc w:val="center"/>
                    <w:rPr>
                      <w:color w:val="0D0D0D" w:themeColor="text1" w:themeTint="F2"/>
                      <w:kern w:val="0"/>
                      <w:szCs w:val="21"/>
                    </w:rPr>
                  </w:pPr>
                  <w:r w:rsidRPr="00FD6EF8">
                    <w:rPr>
                      <w:color w:val="0D0D0D" w:themeColor="text1" w:themeTint="F2"/>
                    </w:rPr>
                    <w:t>NH</w:t>
                  </w:r>
                  <w:r w:rsidRPr="00FD6EF8">
                    <w:rPr>
                      <w:color w:val="0D0D0D" w:themeColor="text1" w:themeTint="F2"/>
                      <w:vertAlign w:val="subscript"/>
                    </w:rPr>
                    <w:t>3</w:t>
                  </w:r>
                  <w:r w:rsidRPr="00FD6EF8">
                    <w:rPr>
                      <w:color w:val="0D0D0D" w:themeColor="text1" w:themeTint="F2"/>
                    </w:rPr>
                    <w:t>-N</w:t>
                  </w:r>
                </w:p>
              </w:tc>
              <w:tc>
                <w:tcPr>
                  <w:tcW w:w="690" w:type="pct"/>
                  <w:shd w:val="clear" w:color="auto" w:fill="auto"/>
                  <w:vAlign w:val="center"/>
                </w:tcPr>
                <w:p w14:paraId="3AB4CE29"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35</w:t>
                  </w:r>
                </w:p>
              </w:tc>
              <w:tc>
                <w:tcPr>
                  <w:tcW w:w="691" w:type="pct"/>
                  <w:shd w:val="clear" w:color="auto" w:fill="auto"/>
                  <w:vAlign w:val="center"/>
                </w:tcPr>
                <w:p w14:paraId="4555C440"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0</w:t>
                  </w:r>
                  <w:r w:rsidRPr="00FD6EF8">
                    <w:rPr>
                      <w:color w:val="0D0D0D" w:themeColor="text1" w:themeTint="F2"/>
                      <w:szCs w:val="21"/>
                    </w:rPr>
                    <w:t>.0706</w:t>
                  </w:r>
                </w:p>
              </w:tc>
              <w:tc>
                <w:tcPr>
                  <w:tcW w:w="690" w:type="pct"/>
                  <w:vMerge/>
                  <w:shd w:val="clear" w:color="auto" w:fill="auto"/>
                  <w:vAlign w:val="center"/>
                </w:tcPr>
                <w:p w14:paraId="06569E6D" w14:textId="77777777" w:rsidR="008739F1" w:rsidRPr="00FD6EF8" w:rsidRDefault="008739F1">
                  <w:pPr>
                    <w:widowControl/>
                    <w:ind w:leftChars="-50" w:left="-105" w:rightChars="-50" w:right="-105"/>
                    <w:jc w:val="center"/>
                    <w:rPr>
                      <w:color w:val="0D0D0D" w:themeColor="text1" w:themeTint="F2"/>
                      <w:kern w:val="0"/>
                      <w:szCs w:val="21"/>
                    </w:rPr>
                  </w:pPr>
                </w:p>
              </w:tc>
              <w:tc>
                <w:tcPr>
                  <w:tcW w:w="1211" w:type="pct"/>
                  <w:vMerge/>
                  <w:shd w:val="clear" w:color="auto" w:fill="auto"/>
                  <w:vAlign w:val="center"/>
                </w:tcPr>
                <w:p w14:paraId="4408608A" w14:textId="77777777" w:rsidR="008739F1" w:rsidRPr="00FD6EF8" w:rsidRDefault="008739F1">
                  <w:pPr>
                    <w:tabs>
                      <w:tab w:val="left" w:pos="2200"/>
                      <w:tab w:val="left" w:pos="3960"/>
                      <w:tab w:val="left" w:pos="5280"/>
                    </w:tabs>
                    <w:spacing w:line="300" w:lineRule="exact"/>
                    <w:ind w:leftChars="-50" w:left="-105" w:rightChars="-50" w:right="-105"/>
                    <w:jc w:val="center"/>
                    <w:rPr>
                      <w:color w:val="0D0D0D" w:themeColor="text1" w:themeTint="F2"/>
                      <w:szCs w:val="21"/>
                    </w:rPr>
                  </w:pPr>
                </w:p>
              </w:tc>
            </w:tr>
            <w:tr w:rsidR="001F7B5E" w:rsidRPr="00FD6EF8" w14:paraId="78F64E9C" w14:textId="77777777">
              <w:trPr>
                <w:trHeight w:val="397"/>
                <w:jc w:val="center"/>
              </w:trPr>
              <w:tc>
                <w:tcPr>
                  <w:tcW w:w="306" w:type="pct"/>
                  <w:vMerge/>
                  <w:shd w:val="clear" w:color="auto" w:fill="auto"/>
                  <w:vAlign w:val="center"/>
                </w:tcPr>
                <w:p w14:paraId="27458B01" w14:textId="77777777" w:rsidR="008739F1" w:rsidRPr="00FD6EF8" w:rsidRDefault="008739F1">
                  <w:pPr>
                    <w:widowControl/>
                    <w:ind w:leftChars="-50" w:left="-105" w:rightChars="-50" w:right="-105"/>
                    <w:rPr>
                      <w:color w:val="0D0D0D" w:themeColor="text1" w:themeTint="F2"/>
                      <w:kern w:val="0"/>
                      <w:szCs w:val="21"/>
                    </w:rPr>
                  </w:pPr>
                </w:p>
              </w:tc>
              <w:tc>
                <w:tcPr>
                  <w:tcW w:w="722" w:type="pct"/>
                  <w:vMerge/>
                  <w:shd w:val="clear" w:color="auto" w:fill="auto"/>
                  <w:vAlign w:val="center"/>
                </w:tcPr>
                <w:p w14:paraId="31F277A3" w14:textId="77777777" w:rsidR="008739F1" w:rsidRPr="00FD6EF8" w:rsidRDefault="008739F1">
                  <w:pPr>
                    <w:widowControl/>
                    <w:ind w:leftChars="-50" w:left="-105" w:rightChars="-50" w:right="-105"/>
                    <w:jc w:val="center"/>
                    <w:rPr>
                      <w:color w:val="0D0D0D" w:themeColor="text1" w:themeTint="F2"/>
                      <w:kern w:val="0"/>
                      <w:szCs w:val="21"/>
                    </w:rPr>
                  </w:pPr>
                </w:p>
              </w:tc>
              <w:tc>
                <w:tcPr>
                  <w:tcW w:w="690" w:type="pct"/>
                  <w:shd w:val="clear" w:color="auto" w:fill="auto"/>
                  <w:vAlign w:val="center"/>
                </w:tcPr>
                <w:p w14:paraId="3DE46CA0" w14:textId="77777777" w:rsidR="008739F1" w:rsidRPr="00FD6EF8" w:rsidRDefault="003114DE">
                  <w:pPr>
                    <w:widowControl/>
                    <w:ind w:leftChars="-50" w:left="-105" w:rightChars="-50" w:right="-105"/>
                    <w:jc w:val="center"/>
                    <w:rPr>
                      <w:color w:val="0D0D0D" w:themeColor="text1" w:themeTint="F2"/>
                      <w:kern w:val="0"/>
                      <w:szCs w:val="21"/>
                    </w:rPr>
                  </w:pPr>
                  <w:r w:rsidRPr="00FD6EF8">
                    <w:rPr>
                      <w:rFonts w:hAnsi="宋体" w:hint="eastAsia"/>
                      <w:color w:val="0D0D0D" w:themeColor="text1" w:themeTint="F2"/>
                    </w:rPr>
                    <w:t>动植物油</w:t>
                  </w:r>
                </w:p>
              </w:tc>
              <w:tc>
                <w:tcPr>
                  <w:tcW w:w="690" w:type="pct"/>
                  <w:shd w:val="clear" w:color="auto" w:fill="auto"/>
                  <w:vAlign w:val="center"/>
                </w:tcPr>
                <w:p w14:paraId="7F2809BE"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100</w:t>
                  </w:r>
                </w:p>
              </w:tc>
              <w:tc>
                <w:tcPr>
                  <w:tcW w:w="691" w:type="pct"/>
                  <w:shd w:val="clear" w:color="auto" w:fill="auto"/>
                  <w:vAlign w:val="center"/>
                </w:tcPr>
                <w:p w14:paraId="3E0AB323"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0</w:t>
                  </w:r>
                  <w:r w:rsidRPr="00FD6EF8">
                    <w:rPr>
                      <w:color w:val="0D0D0D" w:themeColor="text1" w:themeTint="F2"/>
                      <w:szCs w:val="21"/>
                    </w:rPr>
                    <w:t>.2016</w:t>
                  </w:r>
                </w:p>
              </w:tc>
              <w:tc>
                <w:tcPr>
                  <w:tcW w:w="690" w:type="pct"/>
                  <w:vMerge/>
                  <w:shd w:val="clear" w:color="auto" w:fill="auto"/>
                  <w:vAlign w:val="center"/>
                </w:tcPr>
                <w:p w14:paraId="3B871BF5" w14:textId="77777777" w:rsidR="008739F1" w:rsidRPr="00FD6EF8" w:rsidRDefault="008739F1">
                  <w:pPr>
                    <w:widowControl/>
                    <w:ind w:leftChars="-50" w:left="-105" w:rightChars="-50" w:right="-105"/>
                    <w:jc w:val="center"/>
                    <w:rPr>
                      <w:color w:val="0D0D0D" w:themeColor="text1" w:themeTint="F2"/>
                      <w:kern w:val="0"/>
                      <w:szCs w:val="21"/>
                    </w:rPr>
                  </w:pPr>
                </w:p>
              </w:tc>
              <w:tc>
                <w:tcPr>
                  <w:tcW w:w="1211" w:type="pct"/>
                  <w:vMerge/>
                  <w:shd w:val="clear" w:color="auto" w:fill="auto"/>
                  <w:vAlign w:val="center"/>
                </w:tcPr>
                <w:p w14:paraId="49486277" w14:textId="77777777" w:rsidR="008739F1" w:rsidRPr="00FD6EF8" w:rsidRDefault="008739F1">
                  <w:pPr>
                    <w:tabs>
                      <w:tab w:val="left" w:pos="2200"/>
                      <w:tab w:val="left" w:pos="3960"/>
                      <w:tab w:val="left" w:pos="5280"/>
                    </w:tabs>
                    <w:spacing w:line="300" w:lineRule="exact"/>
                    <w:ind w:leftChars="-50" w:left="-105" w:rightChars="-50" w:right="-105"/>
                    <w:jc w:val="center"/>
                    <w:rPr>
                      <w:color w:val="0D0D0D" w:themeColor="text1" w:themeTint="F2"/>
                      <w:szCs w:val="21"/>
                    </w:rPr>
                  </w:pPr>
                </w:p>
              </w:tc>
            </w:tr>
          </w:tbl>
          <w:p w14:paraId="1C32BFA5" w14:textId="03714BCA" w:rsidR="008739F1" w:rsidRPr="00FD6EF8" w:rsidRDefault="003114DE">
            <w:pPr>
              <w:widowControl/>
              <w:spacing w:beforeLines="50" w:before="120"/>
              <w:jc w:val="center"/>
              <w:rPr>
                <w:b/>
                <w:color w:val="0D0D0D" w:themeColor="text1" w:themeTint="F2"/>
                <w:kern w:val="0"/>
                <w:sz w:val="24"/>
              </w:rPr>
            </w:pPr>
            <w:r w:rsidRPr="00FD6EF8">
              <w:rPr>
                <w:rFonts w:hint="eastAsia"/>
                <w:b/>
                <w:color w:val="0D0D0D" w:themeColor="text1" w:themeTint="F2"/>
                <w:kern w:val="0"/>
                <w:sz w:val="24"/>
              </w:rPr>
              <w:t>表</w:t>
            </w:r>
            <w:r w:rsidRPr="00FD6EF8">
              <w:rPr>
                <w:b/>
                <w:color w:val="0D0D0D" w:themeColor="text1" w:themeTint="F2"/>
                <w:kern w:val="0"/>
                <w:sz w:val="24"/>
              </w:rPr>
              <w:t>4-</w:t>
            </w:r>
            <w:r w:rsidR="00A029C5" w:rsidRPr="00FD6EF8">
              <w:rPr>
                <w:b/>
                <w:color w:val="0D0D0D" w:themeColor="text1" w:themeTint="F2"/>
                <w:kern w:val="0"/>
                <w:sz w:val="24"/>
              </w:rPr>
              <w:t>2</w:t>
            </w:r>
            <w:r w:rsidRPr="00FD6EF8">
              <w:rPr>
                <w:b/>
                <w:color w:val="0D0D0D" w:themeColor="text1" w:themeTint="F2"/>
                <w:kern w:val="0"/>
                <w:sz w:val="24"/>
              </w:rPr>
              <w:t xml:space="preserve">  </w:t>
            </w:r>
            <w:r w:rsidRPr="00FD6EF8">
              <w:rPr>
                <w:rFonts w:hint="eastAsia"/>
                <w:b/>
                <w:color w:val="0D0D0D" w:themeColor="text1" w:themeTint="F2"/>
                <w:kern w:val="0"/>
                <w:sz w:val="24"/>
              </w:rPr>
              <w:t>废水间接排放口基本情况</w:t>
            </w:r>
          </w:p>
          <w:tbl>
            <w:tblPr>
              <w:tblW w:w="5000"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872"/>
              <w:gridCol w:w="642"/>
              <w:gridCol w:w="1200"/>
              <w:gridCol w:w="1095"/>
              <w:gridCol w:w="774"/>
              <w:gridCol w:w="1555"/>
              <w:gridCol w:w="848"/>
              <w:gridCol w:w="1079"/>
            </w:tblGrid>
            <w:tr w:rsidR="001F7B5E" w:rsidRPr="00FD6EF8" w14:paraId="4A978D63" w14:textId="77777777">
              <w:tc>
                <w:tcPr>
                  <w:tcW w:w="540" w:type="pct"/>
                  <w:vMerge w:val="restart"/>
                  <w:vAlign w:val="center"/>
                </w:tcPr>
                <w:p w14:paraId="61EED1EA" w14:textId="77777777" w:rsidR="008739F1" w:rsidRPr="00FD6EF8" w:rsidRDefault="003114DE">
                  <w:pPr>
                    <w:adjustRightInd w:val="0"/>
                    <w:spacing w:line="320" w:lineRule="exact"/>
                    <w:jc w:val="center"/>
                    <w:rPr>
                      <w:b/>
                      <w:color w:val="0D0D0D" w:themeColor="text1" w:themeTint="F2"/>
                      <w:sz w:val="24"/>
                    </w:rPr>
                  </w:pPr>
                  <w:r w:rsidRPr="00FD6EF8">
                    <w:rPr>
                      <w:rFonts w:hint="eastAsia"/>
                      <w:b/>
                      <w:bCs/>
                      <w:color w:val="0D0D0D" w:themeColor="text1" w:themeTint="F2"/>
                      <w:szCs w:val="21"/>
                    </w:rPr>
                    <w:t>排放口编号</w:t>
                  </w:r>
                </w:p>
              </w:tc>
              <w:tc>
                <w:tcPr>
                  <w:tcW w:w="398" w:type="pct"/>
                  <w:vMerge w:val="restart"/>
                  <w:vAlign w:val="center"/>
                </w:tcPr>
                <w:p w14:paraId="21F7E7F5" w14:textId="77777777" w:rsidR="008739F1" w:rsidRPr="00FD6EF8" w:rsidRDefault="003114DE">
                  <w:pPr>
                    <w:adjustRightInd w:val="0"/>
                    <w:spacing w:line="320" w:lineRule="exact"/>
                    <w:jc w:val="center"/>
                    <w:rPr>
                      <w:b/>
                      <w:color w:val="0D0D0D" w:themeColor="text1" w:themeTint="F2"/>
                      <w:sz w:val="24"/>
                    </w:rPr>
                  </w:pPr>
                  <w:r w:rsidRPr="00FD6EF8">
                    <w:rPr>
                      <w:rFonts w:hint="eastAsia"/>
                      <w:b/>
                      <w:bCs/>
                      <w:color w:val="0D0D0D" w:themeColor="text1" w:themeTint="F2"/>
                      <w:szCs w:val="21"/>
                    </w:rPr>
                    <w:t>排放口名称</w:t>
                  </w:r>
                </w:p>
              </w:tc>
              <w:tc>
                <w:tcPr>
                  <w:tcW w:w="1423" w:type="pct"/>
                  <w:gridSpan w:val="2"/>
                  <w:vAlign w:val="center"/>
                </w:tcPr>
                <w:p w14:paraId="3E8A75B3" w14:textId="77777777" w:rsidR="008739F1" w:rsidRPr="00FD6EF8" w:rsidRDefault="003114DE">
                  <w:pPr>
                    <w:adjustRightInd w:val="0"/>
                    <w:spacing w:line="320" w:lineRule="exact"/>
                    <w:jc w:val="center"/>
                    <w:rPr>
                      <w:b/>
                      <w:color w:val="0D0D0D" w:themeColor="text1" w:themeTint="F2"/>
                      <w:sz w:val="24"/>
                    </w:rPr>
                  </w:pPr>
                  <w:r w:rsidRPr="00FD6EF8">
                    <w:rPr>
                      <w:rFonts w:hint="eastAsia"/>
                      <w:b/>
                      <w:bCs/>
                      <w:color w:val="0D0D0D" w:themeColor="text1" w:themeTint="F2"/>
                      <w:szCs w:val="21"/>
                    </w:rPr>
                    <w:t>排放口地理坐标</w:t>
                  </w:r>
                </w:p>
              </w:tc>
              <w:tc>
                <w:tcPr>
                  <w:tcW w:w="480" w:type="pct"/>
                  <w:vMerge w:val="restart"/>
                  <w:vAlign w:val="center"/>
                </w:tcPr>
                <w:p w14:paraId="60D229BE" w14:textId="77777777" w:rsidR="008739F1" w:rsidRPr="00FD6EF8" w:rsidRDefault="003114DE">
                  <w:pPr>
                    <w:adjustRightInd w:val="0"/>
                    <w:spacing w:line="320" w:lineRule="exact"/>
                    <w:jc w:val="center"/>
                    <w:rPr>
                      <w:b/>
                      <w:color w:val="0D0D0D" w:themeColor="text1" w:themeTint="F2"/>
                      <w:sz w:val="24"/>
                    </w:rPr>
                  </w:pPr>
                  <w:r w:rsidRPr="00FD6EF8">
                    <w:rPr>
                      <w:rFonts w:hint="eastAsia"/>
                      <w:b/>
                      <w:bCs/>
                      <w:color w:val="0D0D0D" w:themeColor="text1" w:themeTint="F2"/>
                      <w:szCs w:val="21"/>
                    </w:rPr>
                    <w:t>排放去向</w:t>
                  </w:r>
                </w:p>
              </w:tc>
              <w:tc>
                <w:tcPr>
                  <w:tcW w:w="964" w:type="pct"/>
                  <w:vMerge w:val="restart"/>
                  <w:vAlign w:val="center"/>
                </w:tcPr>
                <w:p w14:paraId="7998566E" w14:textId="77777777" w:rsidR="008739F1" w:rsidRPr="00FD6EF8" w:rsidRDefault="003114DE">
                  <w:pPr>
                    <w:adjustRightInd w:val="0"/>
                    <w:spacing w:line="320" w:lineRule="exact"/>
                    <w:jc w:val="center"/>
                    <w:rPr>
                      <w:b/>
                      <w:color w:val="0D0D0D" w:themeColor="text1" w:themeTint="F2"/>
                      <w:sz w:val="24"/>
                    </w:rPr>
                  </w:pPr>
                  <w:r w:rsidRPr="00FD6EF8">
                    <w:rPr>
                      <w:rFonts w:hint="eastAsia"/>
                      <w:b/>
                      <w:bCs/>
                      <w:color w:val="0D0D0D" w:themeColor="text1" w:themeTint="F2"/>
                      <w:szCs w:val="21"/>
                    </w:rPr>
                    <w:t>排放规律</w:t>
                  </w:r>
                </w:p>
              </w:tc>
              <w:tc>
                <w:tcPr>
                  <w:tcW w:w="526" w:type="pct"/>
                  <w:vMerge w:val="restart"/>
                  <w:vAlign w:val="center"/>
                </w:tcPr>
                <w:p w14:paraId="6438B631" w14:textId="77777777" w:rsidR="008739F1" w:rsidRPr="00FD6EF8" w:rsidRDefault="003114DE">
                  <w:pPr>
                    <w:adjustRightInd w:val="0"/>
                    <w:spacing w:line="320" w:lineRule="exact"/>
                    <w:jc w:val="center"/>
                    <w:rPr>
                      <w:b/>
                      <w:color w:val="0D0D0D" w:themeColor="text1" w:themeTint="F2"/>
                      <w:sz w:val="24"/>
                    </w:rPr>
                  </w:pPr>
                  <w:r w:rsidRPr="00FD6EF8">
                    <w:rPr>
                      <w:rFonts w:hint="eastAsia"/>
                      <w:b/>
                      <w:bCs/>
                      <w:color w:val="0D0D0D" w:themeColor="text1" w:themeTint="F2"/>
                      <w:szCs w:val="21"/>
                    </w:rPr>
                    <w:t>间歇排放时段</w:t>
                  </w:r>
                </w:p>
              </w:tc>
              <w:tc>
                <w:tcPr>
                  <w:tcW w:w="669" w:type="pct"/>
                  <w:vMerge w:val="restart"/>
                  <w:vAlign w:val="center"/>
                </w:tcPr>
                <w:p w14:paraId="6EB255EE" w14:textId="77777777" w:rsidR="008739F1" w:rsidRPr="00FD6EF8" w:rsidRDefault="003114DE">
                  <w:pPr>
                    <w:adjustRightInd w:val="0"/>
                    <w:spacing w:line="320" w:lineRule="exact"/>
                    <w:jc w:val="center"/>
                    <w:rPr>
                      <w:b/>
                      <w:color w:val="0D0D0D" w:themeColor="text1" w:themeTint="F2"/>
                      <w:sz w:val="24"/>
                    </w:rPr>
                  </w:pPr>
                  <w:r w:rsidRPr="00FD6EF8">
                    <w:rPr>
                      <w:rFonts w:hint="eastAsia"/>
                      <w:b/>
                      <w:bCs/>
                      <w:color w:val="0D0D0D" w:themeColor="text1" w:themeTint="F2"/>
                      <w:szCs w:val="21"/>
                    </w:rPr>
                    <w:t>排放标准</w:t>
                  </w:r>
                </w:p>
              </w:tc>
            </w:tr>
            <w:tr w:rsidR="001F7B5E" w:rsidRPr="00FD6EF8" w14:paraId="1851A138" w14:textId="77777777">
              <w:tc>
                <w:tcPr>
                  <w:tcW w:w="540" w:type="pct"/>
                  <w:vMerge/>
                  <w:vAlign w:val="center"/>
                </w:tcPr>
                <w:p w14:paraId="3317E79B" w14:textId="77777777" w:rsidR="008739F1" w:rsidRPr="00FD6EF8" w:rsidRDefault="008739F1">
                  <w:pPr>
                    <w:widowControl/>
                    <w:rPr>
                      <w:b/>
                      <w:color w:val="0D0D0D" w:themeColor="text1" w:themeTint="F2"/>
                      <w:sz w:val="24"/>
                    </w:rPr>
                  </w:pPr>
                </w:p>
              </w:tc>
              <w:tc>
                <w:tcPr>
                  <w:tcW w:w="398" w:type="pct"/>
                  <w:vMerge/>
                  <w:vAlign w:val="center"/>
                </w:tcPr>
                <w:p w14:paraId="371CFA94" w14:textId="77777777" w:rsidR="008739F1" w:rsidRPr="00FD6EF8" w:rsidRDefault="008739F1">
                  <w:pPr>
                    <w:widowControl/>
                    <w:rPr>
                      <w:b/>
                      <w:color w:val="0D0D0D" w:themeColor="text1" w:themeTint="F2"/>
                      <w:sz w:val="24"/>
                    </w:rPr>
                  </w:pPr>
                </w:p>
              </w:tc>
              <w:tc>
                <w:tcPr>
                  <w:tcW w:w="744" w:type="pct"/>
                  <w:vAlign w:val="center"/>
                </w:tcPr>
                <w:p w14:paraId="6DC5CE5D" w14:textId="77777777" w:rsidR="008739F1" w:rsidRPr="00FD6EF8" w:rsidRDefault="003114DE">
                  <w:pPr>
                    <w:adjustRightInd w:val="0"/>
                    <w:spacing w:line="320" w:lineRule="exact"/>
                    <w:jc w:val="center"/>
                    <w:rPr>
                      <w:b/>
                      <w:color w:val="0D0D0D" w:themeColor="text1" w:themeTint="F2"/>
                      <w:sz w:val="24"/>
                    </w:rPr>
                  </w:pPr>
                  <w:r w:rsidRPr="00FD6EF8">
                    <w:rPr>
                      <w:rFonts w:hint="eastAsia"/>
                      <w:b/>
                      <w:bCs/>
                      <w:color w:val="0D0D0D" w:themeColor="text1" w:themeTint="F2"/>
                      <w:szCs w:val="21"/>
                    </w:rPr>
                    <w:t>经度</w:t>
                  </w:r>
                </w:p>
              </w:tc>
              <w:tc>
                <w:tcPr>
                  <w:tcW w:w="679" w:type="pct"/>
                  <w:vAlign w:val="center"/>
                </w:tcPr>
                <w:p w14:paraId="588AB461" w14:textId="77777777" w:rsidR="008739F1" w:rsidRPr="00FD6EF8" w:rsidRDefault="003114DE">
                  <w:pPr>
                    <w:adjustRightInd w:val="0"/>
                    <w:spacing w:line="320" w:lineRule="exact"/>
                    <w:jc w:val="center"/>
                    <w:rPr>
                      <w:b/>
                      <w:color w:val="0D0D0D" w:themeColor="text1" w:themeTint="F2"/>
                      <w:sz w:val="24"/>
                    </w:rPr>
                  </w:pPr>
                  <w:r w:rsidRPr="00FD6EF8">
                    <w:rPr>
                      <w:rFonts w:hint="eastAsia"/>
                      <w:b/>
                      <w:bCs/>
                      <w:color w:val="0D0D0D" w:themeColor="text1" w:themeTint="F2"/>
                      <w:szCs w:val="21"/>
                    </w:rPr>
                    <w:t>纬度</w:t>
                  </w:r>
                </w:p>
              </w:tc>
              <w:tc>
                <w:tcPr>
                  <w:tcW w:w="480" w:type="pct"/>
                  <w:vMerge/>
                  <w:vAlign w:val="center"/>
                </w:tcPr>
                <w:p w14:paraId="5C36CAF9" w14:textId="77777777" w:rsidR="008739F1" w:rsidRPr="00FD6EF8" w:rsidRDefault="008739F1">
                  <w:pPr>
                    <w:widowControl/>
                    <w:rPr>
                      <w:b/>
                      <w:color w:val="0D0D0D" w:themeColor="text1" w:themeTint="F2"/>
                      <w:sz w:val="24"/>
                    </w:rPr>
                  </w:pPr>
                </w:p>
              </w:tc>
              <w:tc>
                <w:tcPr>
                  <w:tcW w:w="964" w:type="pct"/>
                  <w:vMerge/>
                  <w:vAlign w:val="center"/>
                </w:tcPr>
                <w:p w14:paraId="3D159537" w14:textId="77777777" w:rsidR="008739F1" w:rsidRPr="00FD6EF8" w:rsidRDefault="008739F1">
                  <w:pPr>
                    <w:widowControl/>
                    <w:rPr>
                      <w:b/>
                      <w:color w:val="0D0D0D" w:themeColor="text1" w:themeTint="F2"/>
                      <w:sz w:val="24"/>
                    </w:rPr>
                  </w:pPr>
                </w:p>
              </w:tc>
              <w:tc>
                <w:tcPr>
                  <w:tcW w:w="526" w:type="pct"/>
                  <w:vMerge/>
                  <w:vAlign w:val="center"/>
                </w:tcPr>
                <w:p w14:paraId="000A21E5" w14:textId="77777777" w:rsidR="008739F1" w:rsidRPr="00FD6EF8" w:rsidRDefault="008739F1">
                  <w:pPr>
                    <w:widowControl/>
                    <w:rPr>
                      <w:b/>
                      <w:color w:val="0D0D0D" w:themeColor="text1" w:themeTint="F2"/>
                      <w:sz w:val="24"/>
                    </w:rPr>
                  </w:pPr>
                </w:p>
              </w:tc>
              <w:tc>
                <w:tcPr>
                  <w:tcW w:w="669" w:type="pct"/>
                  <w:vMerge/>
                  <w:vAlign w:val="center"/>
                </w:tcPr>
                <w:p w14:paraId="1FC30989" w14:textId="77777777" w:rsidR="008739F1" w:rsidRPr="00FD6EF8" w:rsidRDefault="008739F1">
                  <w:pPr>
                    <w:widowControl/>
                    <w:rPr>
                      <w:b/>
                      <w:color w:val="0D0D0D" w:themeColor="text1" w:themeTint="F2"/>
                      <w:sz w:val="24"/>
                    </w:rPr>
                  </w:pPr>
                </w:p>
              </w:tc>
            </w:tr>
            <w:tr w:rsidR="001F7B5E" w:rsidRPr="00FD6EF8" w14:paraId="1ED72BD3" w14:textId="77777777">
              <w:tc>
                <w:tcPr>
                  <w:tcW w:w="540" w:type="pct"/>
                  <w:vAlign w:val="center"/>
                </w:tcPr>
                <w:p w14:paraId="0EA2974C" w14:textId="77777777" w:rsidR="008739F1" w:rsidRPr="00FD6EF8" w:rsidRDefault="003114DE">
                  <w:pPr>
                    <w:adjustRightInd w:val="0"/>
                    <w:spacing w:line="320" w:lineRule="exact"/>
                    <w:jc w:val="center"/>
                    <w:rPr>
                      <w:b/>
                      <w:color w:val="0D0D0D" w:themeColor="text1" w:themeTint="F2"/>
                      <w:sz w:val="24"/>
                    </w:rPr>
                  </w:pPr>
                  <w:r w:rsidRPr="00FD6EF8">
                    <w:rPr>
                      <w:color w:val="0D0D0D" w:themeColor="text1" w:themeTint="F2"/>
                      <w:szCs w:val="21"/>
                    </w:rPr>
                    <w:t>DW001</w:t>
                  </w:r>
                </w:p>
              </w:tc>
              <w:tc>
                <w:tcPr>
                  <w:tcW w:w="398" w:type="pct"/>
                  <w:vAlign w:val="center"/>
                </w:tcPr>
                <w:p w14:paraId="0E92E9B2" w14:textId="77777777" w:rsidR="008739F1" w:rsidRPr="00FD6EF8" w:rsidRDefault="003114DE">
                  <w:pPr>
                    <w:widowControl/>
                    <w:jc w:val="center"/>
                    <w:rPr>
                      <w:color w:val="0D0D0D" w:themeColor="text1" w:themeTint="F2"/>
                      <w:kern w:val="0"/>
                      <w:szCs w:val="21"/>
                    </w:rPr>
                  </w:pPr>
                  <w:r w:rsidRPr="00FD6EF8">
                    <w:rPr>
                      <w:rFonts w:hint="eastAsia"/>
                      <w:color w:val="0D0D0D" w:themeColor="text1" w:themeTint="F2"/>
                      <w:kern w:val="0"/>
                      <w:szCs w:val="21"/>
                    </w:rPr>
                    <w:t>污水排放口</w:t>
                  </w:r>
                </w:p>
              </w:tc>
              <w:tc>
                <w:tcPr>
                  <w:tcW w:w="744" w:type="pct"/>
                  <w:vAlign w:val="center"/>
                </w:tcPr>
                <w:p w14:paraId="351C1626" w14:textId="77777777" w:rsidR="008739F1" w:rsidRPr="00FD6EF8" w:rsidRDefault="003114DE">
                  <w:pPr>
                    <w:widowControl/>
                    <w:jc w:val="center"/>
                    <w:rPr>
                      <w:color w:val="0D0D0D" w:themeColor="text1" w:themeTint="F2"/>
                      <w:kern w:val="0"/>
                      <w:szCs w:val="21"/>
                    </w:rPr>
                  </w:pPr>
                  <w:r w:rsidRPr="00FD6EF8">
                    <w:rPr>
                      <w:color w:val="0D0D0D" w:themeColor="text1" w:themeTint="F2"/>
                      <w:kern w:val="0"/>
                      <w:szCs w:val="21"/>
                    </w:rPr>
                    <w:t>118.49742</w:t>
                  </w:r>
                </w:p>
              </w:tc>
              <w:tc>
                <w:tcPr>
                  <w:tcW w:w="679" w:type="pct"/>
                  <w:vAlign w:val="center"/>
                </w:tcPr>
                <w:p w14:paraId="118A8A65" w14:textId="77777777" w:rsidR="008739F1" w:rsidRPr="00FD6EF8" w:rsidRDefault="003114DE">
                  <w:pPr>
                    <w:widowControl/>
                    <w:jc w:val="center"/>
                    <w:rPr>
                      <w:color w:val="0D0D0D" w:themeColor="text1" w:themeTint="F2"/>
                      <w:kern w:val="0"/>
                      <w:szCs w:val="21"/>
                    </w:rPr>
                  </w:pPr>
                  <w:r w:rsidRPr="00FD6EF8">
                    <w:rPr>
                      <w:color w:val="0D0D0D" w:themeColor="text1" w:themeTint="F2"/>
                      <w:kern w:val="0"/>
                      <w:szCs w:val="21"/>
                    </w:rPr>
                    <w:t>31.35595</w:t>
                  </w:r>
                </w:p>
              </w:tc>
              <w:tc>
                <w:tcPr>
                  <w:tcW w:w="480" w:type="pct"/>
                  <w:vAlign w:val="center"/>
                </w:tcPr>
                <w:p w14:paraId="0AEC0F53" w14:textId="77777777" w:rsidR="008739F1" w:rsidRPr="00FD6EF8" w:rsidRDefault="003114DE">
                  <w:pPr>
                    <w:adjustRightInd w:val="0"/>
                    <w:spacing w:line="320" w:lineRule="exact"/>
                    <w:jc w:val="center"/>
                    <w:rPr>
                      <w:b/>
                      <w:color w:val="0D0D0D" w:themeColor="text1" w:themeTint="F2"/>
                      <w:sz w:val="24"/>
                    </w:rPr>
                  </w:pPr>
                  <w:r w:rsidRPr="00FD6EF8">
                    <w:rPr>
                      <w:rFonts w:hint="eastAsia"/>
                      <w:color w:val="0D0D0D" w:themeColor="text1" w:themeTint="F2"/>
                      <w:szCs w:val="21"/>
                    </w:rPr>
                    <w:t>进入</w:t>
                  </w:r>
                  <w:r w:rsidRPr="00FD6EF8">
                    <w:rPr>
                      <w:rFonts w:hint="eastAsia"/>
                      <w:color w:val="0D0D0D" w:themeColor="text1" w:themeTint="F2"/>
                      <w:kern w:val="0"/>
                      <w:szCs w:val="21"/>
                    </w:rPr>
                    <w:t>城东污水处理厂</w:t>
                  </w:r>
                </w:p>
              </w:tc>
              <w:tc>
                <w:tcPr>
                  <w:tcW w:w="964" w:type="pct"/>
                  <w:vAlign w:val="center"/>
                </w:tcPr>
                <w:p w14:paraId="1D149355" w14:textId="77777777" w:rsidR="008739F1" w:rsidRPr="00FD6EF8" w:rsidRDefault="003114DE">
                  <w:pPr>
                    <w:adjustRightInd w:val="0"/>
                    <w:spacing w:line="320" w:lineRule="exact"/>
                    <w:jc w:val="center"/>
                    <w:rPr>
                      <w:b/>
                      <w:color w:val="0D0D0D" w:themeColor="text1" w:themeTint="F2"/>
                      <w:sz w:val="24"/>
                    </w:rPr>
                  </w:pPr>
                  <w:r w:rsidRPr="00FD6EF8">
                    <w:rPr>
                      <w:rFonts w:hint="eastAsia"/>
                      <w:color w:val="0D0D0D" w:themeColor="text1" w:themeTint="F2"/>
                      <w:szCs w:val="21"/>
                    </w:rPr>
                    <w:t>间断排放，排放期间流量不稳定且无规律，但不属于冲击型排放</w:t>
                  </w:r>
                </w:p>
              </w:tc>
              <w:tc>
                <w:tcPr>
                  <w:tcW w:w="526" w:type="pct"/>
                  <w:vAlign w:val="center"/>
                </w:tcPr>
                <w:p w14:paraId="3964F5DA" w14:textId="77777777" w:rsidR="008739F1" w:rsidRPr="00FD6EF8" w:rsidRDefault="003114DE">
                  <w:pPr>
                    <w:adjustRightInd w:val="0"/>
                    <w:spacing w:line="320" w:lineRule="exact"/>
                    <w:jc w:val="center"/>
                    <w:rPr>
                      <w:color w:val="0D0D0D" w:themeColor="text1" w:themeTint="F2"/>
                      <w:szCs w:val="21"/>
                    </w:rPr>
                  </w:pPr>
                  <w:r w:rsidRPr="00FD6EF8">
                    <w:rPr>
                      <w:rFonts w:hint="eastAsia"/>
                      <w:color w:val="0D0D0D" w:themeColor="text1" w:themeTint="F2"/>
                      <w:szCs w:val="21"/>
                    </w:rPr>
                    <w:t>生产时</w:t>
                  </w:r>
                </w:p>
              </w:tc>
              <w:tc>
                <w:tcPr>
                  <w:tcW w:w="669" w:type="pct"/>
                  <w:vAlign w:val="center"/>
                </w:tcPr>
                <w:p w14:paraId="71387B18" w14:textId="77777777" w:rsidR="008739F1" w:rsidRPr="00FD6EF8" w:rsidRDefault="003114DE">
                  <w:pPr>
                    <w:adjustRightInd w:val="0"/>
                    <w:spacing w:line="320" w:lineRule="exact"/>
                    <w:ind w:left="-57" w:right="-57"/>
                    <w:jc w:val="center"/>
                    <w:rPr>
                      <w:color w:val="0D0D0D" w:themeColor="text1" w:themeTint="F2"/>
                      <w:szCs w:val="21"/>
                    </w:rPr>
                  </w:pPr>
                  <w:r w:rsidRPr="00FD6EF8">
                    <w:rPr>
                      <w:rFonts w:hint="eastAsia"/>
                      <w:color w:val="0D0D0D" w:themeColor="text1" w:themeTint="F2"/>
                      <w:szCs w:val="21"/>
                    </w:rPr>
                    <w:t>城东污水处理厂纳管标准</w:t>
                  </w:r>
                </w:p>
              </w:tc>
            </w:tr>
          </w:tbl>
          <w:p w14:paraId="724F6FC5" w14:textId="77777777" w:rsidR="001F7B5E" w:rsidRDefault="001F7B5E">
            <w:pPr>
              <w:tabs>
                <w:tab w:val="left" w:pos="1077"/>
              </w:tabs>
              <w:spacing w:beforeLines="50" w:before="120" w:line="360" w:lineRule="auto"/>
              <w:ind w:firstLineChars="200" w:firstLine="482"/>
              <w:rPr>
                <w:rFonts w:cs="宋体"/>
                <w:b/>
                <w:color w:val="0D0D0D" w:themeColor="text1" w:themeTint="F2"/>
                <w:sz w:val="24"/>
              </w:rPr>
            </w:pPr>
          </w:p>
          <w:p w14:paraId="3FB90AE7" w14:textId="3CCBD24C" w:rsidR="008739F1" w:rsidRPr="00FD6EF8" w:rsidRDefault="003114DE">
            <w:pPr>
              <w:tabs>
                <w:tab w:val="left" w:pos="1077"/>
              </w:tabs>
              <w:spacing w:beforeLines="50" w:before="120" w:line="360" w:lineRule="auto"/>
              <w:ind w:firstLineChars="200" w:firstLine="482"/>
              <w:rPr>
                <w:rFonts w:cs="宋体"/>
                <w:b/>
                <w:color w:val="0D0D0D" w:themeColor="text1" w:themeTint="F2"/>
                <w:sz w:val="24"/>
              </w:rPr>
            </w:pPr>
            <w:r w:rsidRPr="00FD6EF8">
              <w:rPr>
                <w:rFonts w:cs="宋体"/>
                <w:b/>
                <w:color w:val="0D0D0D" w:themeColor="text1" w:themeTint="F2"/>
                <w:sz w:val="24"/>
              </w:rPr>
              <w:lastRenderedPageBreak/>
              <w:t>2</w:t>
            </w:r>
            <w:r w:rsidRPr="00FD6EF8">
              <w:rPr>
                <w:rFonts w:cs="宋体" w:hint="eastAsia"/>
                <w:b/>
                <w:color w:val="0D0D0D" w:themeColor="text1" w:themeTint="F2"/>
                <w:sz w:val="24"/>
              </w:rPr>
              <w:t>、废水治理措施可行性分析</w:t>
            </w:r>
          </w:p>
          <w:p w14:paraId="38E4242C" w14:textId="77777777" w:rsidR="008739F1" w:rsidRPr="00FD6EF8" w:rsidRDefault="003114DE">
            <w:pPr>
              <w:tabs>
                <w:tab w:val="left" w:pos="612"/>
              </w:tabs>
              <w:adjustRightInd w:val="0"/>
              <w:spacing w:line="360" w:lineRule="auto"/>
              <w:ind w:firstLineChars="200" w:firstLine="480"/>
              <w:rPr>
                <w:b/>
                <w:bCs/>
                <w:color w:val="0D0D0D" w:themeColor="text1" w:themeTint="F2"/>
                <w:sz w:val="24"/>
              </w:rPr>
            </w:pPr>
            <w:r w:rsidRPr="00FD6EF8">
              <w:rPr>
                <w:rFonts w:hint="eastAsia"/>
                <w:color w:val="0D0D0D" w:themeColor="text1" w:themeTint="F2"/>
                <w:sz w:val="24"/>
              </w:rPr>
              <w:t>项目车辆冲洗水、地面冲洗废水及初期雨水经截流沟三级沉淀池处理后，均回用于降尘，无生产废水外排。厂区</w:t>
            </w:r>
            <w:r w:rsidRPr="00FD6EF8">
              <w:rPr>
                <w:color w:val="0D0D0D" w:themeColor="text1" w:themeTint="F2"/>
                <w:sz w:val="24"/>
              </w:rPr>
              <w:t>初期雨水一次最大量为</w:t>
            </w:r>
            <w:r w:rsidRPr="00FD6EF8">
              <w:rPr>
                <w:color w:val="0D0D0D" w:themeColor="text1" w:themeTint="F2"/>
                <w:sz w:val="24"/>
              </w:rPr>
              <w:t>43.97 m</w:t>
            </w:r>
            <w:r w:rsidRPr="00FD6EF8">
              <w:rPr>
                <w:color w:val="0D0D0D" w:themeColor="text1" w:themeTint="F2"/>
                <w:sz w:val="24"/>
                <w:vertAlign w:val="superscript"/>
              </w:rPr>
              <w:t>3</w:t>
            </w:r>
            <w:r w:rsidRPr="00FD6EF8">
              <w:rPr>
                <w:rFonts w:hint="eastAsia"/>
                <w:color w:val="0D0D0D" w:themeColor="text1" w:themeTint="F2"/>
                <w:sz w:val="24"/>
              </w:rPr>
              <w:t>，同时进入沉淀池的废水还有车辆冲洗废水、地面冲洗废水，这三种废水每日进入沉淀池的最大废水量为</w:t>
            </w:r>
            <w:r w:rsidRPr="00FD6EF8">
              <w:rPr>
                <w:color w:val="0D0D0D" w:themeColor="text1" w:themeTint="F2"/>
                <w:sz w:val="24"/>
              </w:rPr>
              <w:t>57.146 m</w:t>
            </w:r>
            <w:r w:rsidRPr="00FD6EF8">
              <w:rPr>
                <w:color w:val="0D0D0D" w:themeColor="text1" w:themeTint="F2"/>
                <w:sz w:val="24"/>
                <w:vertAlign w:val="superscript"/>
              </w:rPr>
              <w:t>3</w:t>
            </w:r>
            <w:r w:rsidRPr="00FD6EF8">
              <w:rPr>
                <w:rFonts w:hint="eastAsia"/>
                <w:color w:val="0D0D0D" w:themeColor="text1" w:themeTint="F2"/>
                <w:sz w:val="24"/>
              </w:rPr>
              <w:t>，本项目设置</w:t>
            </w:r>
            <w:r w:rsidRPr="00FD6EF8">
              <w:rPr>
                <w:rFonts w:hint="eastAsia"/>
                <w:color w:val="0D0D0D" w:themeColor="text1" w:themeTint="F2"/>
                <w:sz w:val="24"/>
              </w:rPr>
              <w:t>1</w:t>
            </w:r>
            <w:r w:rsidRPr="00FD6EF8">
              <w:rPr>
                <w:rFonts w:hint="eastAsia"/>
                <w:color w:val="0D0D0D" w:themeColor="text1" w:themeTint="F2"/>
                <w:sz w:val="24"/>
              </w:rPr>
              <w:t>个三级沉淀池，位于厂区入口处，容积为</w:t>
            </w:r>
            <w:r w:rsidRPr="00FD6EF8">
              <w:rPr>
                <w:color w:val="0D0D0D" w:themeColor="text1" w:themeTint="F2"/>
                <w:sz w:val="24"/>
              </w:rPr>
              <w:t>70 m</w:t>
            </w:r>
            <w:r w:rsidRPr="00FD6EF8">
              <w:rPr>
                <w:color w:val="0D0D0D" w:themeColor="text1" w:themeTint="F2"/>
                <w:sz w:val="24"/>
                <w:vertAlign w:val="superscript"/>
              </w:rPr>
              <w:t>3</w:t>
            </w:r>
            <w:r w:rsidRPr="00FD6EF8">
              <w:rPr>
                <w:rFonts w:hint="eastAsia"/>
                <w:color w:val="0D0D0D" w:themeColor="text1" w:themeTint="F2"/>
                <w:sz w:val="24"/>
              </w:rPr>
              <w:t>，可处理需沉淀回用的废水。</w:t>
            </w:r>
          </w:p>
          <w:p w14:paraId="49EA7EFF" w14:textId="77777777" w:rsidR="008739F1" w:rsidRPr="00FD6EF8" w:rsidRDefault="003114DE">
            <w:pPr>
              <w:tabs>
                <w:tab w:val="left" w:pos="612"/>
              </w:tabs>
              <w:adjustRightInd w:val="0"/>
              <w:spacing w:beforeLines="50" w:before="120" w:line="360" w:lineRule="auto"/>
              <w:ind w:firstLineChars="200" w:firstLine="482"/>
              <w:rPr>
                <w:b/>
                <w:bCs/>
                <w:color w:val="0D0D0D" w:themeColor="text1" w:themeTint="F2"/>
                <w:sz w:val="24"/>
              </w:rPr>
            </w:pPr>
            <w:r w:rsidRPr="00FD6EF8">
              <w:rPr>
                <w:b/>
                <w:bCs/>
                <w:color w:val="0D0D0D" w:themeColor="text1" w:themeTint="F2"/>
                <w:sz w:val="24"/>
              </w:rPr>
              <w:t>3</w:t>
            </w:r>
            <w:r w:rsidRPr="00FD6EF8">
              <w:rPr>
                <w:rFonts w:hint="eastAsia"/>
                <w:b/>
                <w:bCs/>
                <w:color w:val="0D0D0D" w:themeColor="text1" w:themeTint="F2"/>
                <w:sz w:val="24"/>
              </w:rPr>
              <w:t>、地表水评价等级</w:t>
            </w:r>
          </w:p>
          <w:p w14:paraId="4416D893" w14:textId="77777777" w:rsidR="008739F1" w:rsidRPr="00FD6EF8" w:rsidRDefault="003114DE">
            <w:pPr>
              <w:tabs>
                <w:tab w:val="left" w:pos="612"/>
              </w:tabs>
              <w:adjustRightInd w:val="0"/>
              <w:spacing w:line="360" w:lineRule="auto"/>
              <w:ind w:firstLineChars="200" w:firstLine="480"/>
              <w:rPr>
                <w:color w:val="0D0D0D" w:themeColor="text1" w:themeTint="F2"/>
                <w:sz w:val="24"/>
              </w:rPr>
            </w:pPr>
            <w:r w:rsidRPr="00FD6EF8">
              <w:rPr>
                <w:color w:val="0D0D0D" w:themeColor="text1" w:themeTint="F2"/>
                <w:sz w:val="24"/>
              </w:rPr>
              <w:t>根据</w:t>
            </w:r>
            <w:r w:rsidRPr="00FD6EF8">
              <w:rPr>
                <w:color w:val="0D0D0D" w:themeColor="text1" w:themeTint="F2"/>
                <w:sz w:val="24"/>
              </w:rPr>
              <w:t>HJ2.3-2018</w:t>
            </w:r>
            <w:r w:rsidRPr="00FD6EF8">
              <w:rPr>
                <w:color w:val="0D0D0D" w:themeColor="text1" w:themeTint="F2"/>
                <w:sz w:val="24"/>
              </w:rPr>
              <w:t>第</w:t>
            </w:r>
            <w:r w:rsidRPr="00FD6EF8">
              <w:rPr>
                <w:color w:val="0D0D0D" w:themeColor="text1" w:themeTint="F2"/>
                <w:sz w:val="24"/>
              </w:rPr>
              <w:t>5.2</w:t>
            </w:r>
            <w:r w:rsidRPr="00FD6EF8">
              <w:rPr>
                <w:color w:val="0D0D0D" w:themeColor="text1" w:themeTint="F2"/>
                <w:sz w:val="24"/>
              </w:rPr>
              <w:t>条中所列出的地面水环境影响评价分级判据标准，</w:t>
            </w:r>
            <w:r w:rsidRPr="00FD6EF8">
              <w:rPr>
                <w:rFonts w:hint="eastAsia"/>
                <w:color w:val="0D0D0D" w:themeColor="text1" w:themeTint="F2"/>
                <w:sz w:val="24"/>
              </w:rPr>
              <w:t>本项目无生产废水外排，食堂废水经隔油池处理后与其他</w:t>
            </w:r>
            <w:r w:rsidRPr="00FD6EF8">
              <w:rPr>
                <w:rFonts w:hint="eastAsia"/>
                <w:color w:val="0D0D0D" w:themeColor="text1" w:themeTint="F2"/>
                <w:sz w:val="24"/>
                <w:szCs w:val="20"/>
              </w:rPr>
              <w:t>生活污水再一起</w:t>
            </w:r>
            <w:r w:rsidRPr="00FD6EF8">
              <w:rPr>
                <w:color w:val="0D0D0D" w:themeColor="text1" w:themeTint="F2"/>
                <w:sz w:val="24"/>
                <w:szCs w:val="20"/>
              </w:rPr>
              <w:t>经化粪池预处理达</w:t>
            </w:r>
            <w:r w:rsidRPr="00FD6EF8">
              <w:rPr>
                <w:rFonts w:hint="eastAsia"/>
                <w:color w:val="0D0D0D" w:themeColor="text1" w:themeTint="F2"/>
                <w:sz w:val="24"/>
                <w:szCs w:val="20"/>
              </w:rPr>
              <w:t>到城东污水处理厂纳管标准，再</w:t>
            </w:r>
            <w:r w:rsidRPr="00FD6EF8">
              <w:rPr>
                <w:color w:val="0D0D0D" w:themeColor="text1" w:themeTint="F2"/>
                <w:sz w:val="24"/>
                <w:szCs w:val="20"/>
              </w:rPr>
              <w:t>接管</w:t>
            </w:r>
            <w:r w:rsidRPr="00FD6EF8">
              <w:rPr>
                <w:rFonts w:hint="eastAsia"/>
                <w:color w:val="0D0D0D" w:themeColor="text1" w:themeTint="F2"/>
                <w:sz w:val="24"/>
                <w:szCs w:val="20"/>
              </w:rPr>
              <w:t>城东污水处理厂</w:t>
            </w:r>
            <w:r w:rsidRPr="00FD6EF8">
              <w:rPr>
                <w:rFonts w:hAnsi="宋体" w:hint="eastAsia"/>
                <w:color w:val="0D0D0D" w:themeColor="text1" w:themeTint="F2"/>
                <w:kern w:val="24"/>
                <w:sz w:val="24"/>
              </w:rPr>
              <w:t>，属于“间接排放”，故</w:t>
            </w:r>
            <w:r w:rsidRPr="00FD6EF8">
              <w:rPr>
                <w:rFonts w:hAnsi="宋体"/>
                <w:color w:val="0D0D0D" w:themeColor="text1" w:themeTint="F2"/>
                <w:kern w:val="24"/>
                <w:sz w:val="24"/>
              </w:rPr>
              <w:t>评价等级为三级</w:t>
            </w:r>
            <w:r w:rsidRPr="00FD6EF8">
              <w:rPr>
                <w:rFonts w:hAnsi="宋体"/>
                <w:color w:val="0D0D0D" w:themeColor="text1" w:themeTint="F2"/>
                <w:kern w:val="24"/>
                <w:sz w:val="24"/>
              </w:rPr>
              <w:t>B</w:t>
            </w:r>
            <w:r w:rsidRPr="00FD6EF8">
              <w:rPr>
                <w:rFonts w:hAnsi="宋体"/>
                <w:color w:val="0D0D0D" w:themeColor="text1" w:themeTint="F2"/>
                <w:kern w:val="24"/>
                <w:sz w:val="24"/>
              </w:rPr>
              <w:t>。</w:t>
            </w:r>
          </w:p>
          <w:p w14:paraId="3B7F545F" w14:textId="77777777" w:rsidR="008739F1" w:rsidRPr="00FD6EF8" w:rsidRDefault="003114DE">
            <w:pPr>
              <w:tabs>
                <w:tab w:val="left" w:pos="612"/>
              </w:tabs>
              <w:adjustRightInd w:val="0"/>
              <w:spacing w:line="360" w:lineRule="auto"/>
              <w:ind w:firstLineChars="200" w:firstLine="482"/>
              <w:rPr>
                <w:b/>
                <w:bCs/>
                <w:color w:val="0D0D0D" w:themeColor="text1" w:themeTint="F2"/>
                <w:sz w:val="24"/>
              </w:rPr>
            </w:pPr>
            <w:r w:rsidRPr="00FD6EF8">
              <w:rPr>
                <w:b/>
                <w:bCs/>
                <w:color w:val="0D0D0D" w:themeColor="text1" w:themeTint="F2"/>
                <w:sz w:val="24"/>
              </w:rPr>
              <w:t>4</w:t>
            </w:r>
            <w:r w:rsidRPr="00FD6EF8">
              <w:rPr>
                <w:rFonts w:hint="eastAsia"/>
                <w:b/>
                <w:bCs/>
                <w:color w:val="0D0D0D" w:themeColor="text1" w:themeTint="F2"/>
                <w:sz w:val="24"/>
              </w:rPr>
              <w:t>、废水接管可行性分析</w:t>
            </w:r>
          </w:p>
          <w:p w14:paraId="1ED4999B" w14:textId="77777777" w:rsidR="008739F1" w:rsidRPr="00FD6EF8" w:rsidRDefault="003114DE">
            <w:pPr>
              <w:spacing w:line="360" w:lineRule="auto"/>
              <w:ind w:firstLineChars="200" w:firstLine="480"/>
              <w:rPr>
                <w:color w:val="0D0D0D" w:themeColor="text1" w:themeTint="F2"/>
                <w:sz w:val="24"/>
              </w:rPr>
            </w:pPr>
            <w:r w:rsidRPr="00FD6EF8">
              <w:rPr>
                <w:rFonts w:hint="eastAsia"/>
                <w:color w:val="0D0D0D" w:themeColor="text1" w:themeTint="F2"/>
                <w:sz w:val="24"/>
              </w:rPr>
              <w:t>（</w:t>
            </w:r>
            <w:r w:rsidRPr="00FD6EF8">
              <w:rPr>
                <w:rFonts w:hint="eastAsia"/>
                <w:color w:val="0D0D0D" w:themeColor="text1" w:themeTint="F2"/>
                <w:sz w:val="24"/>
              </w:rPr>
              <w:t>1</w:t>
            </w:r>
            <w:r w:rsidRPr="00FD6EF8">
              <w:rPr>
                <w:rFonts w:hint="eastAsia"/>
                <w:color w:val="0D0D0D" w:themeColor="text1" w:themeTint="F2"/>
                <w:sz w:val="24"/>
              </w:rPr>
              <w:t>）城东</w:t>
            </w:r>
            <w:r w:rsidRPr="00FD6EF8">
              <w:rPr>
                <w:color w:val="0D0D0D" w:themeColor="text1" w:themeTint="F2"/>
                <w:sz w:val="24"/>
              </w:rPr>
              <w:t>污水处理厂概况</w:t>
            </w:r>
          </w:p>
          <w:p w14:paraId="5D1581A9" w14:textId="77777777" w:rsidR="008739F1" w:rsidRPr="00FD6EF8" w:rsidRDefault="003114DE">
            <w:pPr>
              <w:adjustRightInd w:val="0"/>
              <w:snapToGrid w:val="0"/>
              <w:spacing w:line="360" w:lineRule="auto"/>
              <w:ind w:firstLine="480"/>
              <w:rPr>
                <w:color w:val="0D0D0D" w:themeColor="text1" w:themeTint="F2"/>
                <w:sz w:val="24"/>
              </w:rPr>
            </w:pPr>
            <w:r w:rsidRPr="00FD6EF8">
              <w:rPr>
                <w:color w:val="0D0D0D" w:themeColor="text1" w:themeTint="F2"/>
                <w:sz w:val="24"/>
              </w:rPr>
              <w:t>芜湖市城东污水处理厂建设地点位于芜湖市城东片区东北角，靠近青山河，远期规模为</w:t>
            </w:r>
            <w:r w:rsidRPr="00FD6EF8">
              <w:rPr>
                <w:color w:val="0D0D0D" w:themeColor="text1" w:themeTint="F2"/>
                <w:sz w:val="24"/>
              </w:rPr>
              <w:t>35</w:t>
            </w:r>
            <w:r w:rsidRPr="00FD6EF8">
              <w:rPr>
                <w:color w:val="0D0D0D" w:themeColor="text1" w:themeTint="F2"/>
                <w:sz w:val="24"/>
              </w:rPr>
              <w:t>万</w:t>
            </w:r>
            <w:r w:rsidRPr="00FD6EF8">
              <w:rPr>
                <w:color w:val="0D0D0D" w:themeColor="text1" w:themeTint="F2"/>
                <w:sz w:val="24"/>
              </w:rPr>
              <w:t xml:space="preserve"> m</w:t>
            </w:r>
            <w:r w:rsidRPr="00FD6EF8">
              <w:rPr>
                <w:color w:val="0D0D0D" w:themeColor="text1" w:themeTint="F2"/>
                <w:sz w:val="24"/>
                <w:vertAlign w:val="superscript"/>
              </w:rPr>
              <w:t>3</w:t>
            </w:r>
            <w:r w:rsidRPr="00FD6EF8">
              <w:rPr>
                <w:color w:val="0D0D0D" w:themeColor="text1" w:themeTint="F2"/>
                <w:sz w:val="24"/>
              </w:rPr>
              <w:t>/d</w:t>
            </w:r>
            <w:r w:rsidRPr="00FD6EF8">
              <w:rPr>
                <w:color w:val="0D0D0D" w:themeColor="text1" w:themeTint="F2"/>
                <w:sz w:val="24"/>
              </w:rPr>
              <w:t>，近期工程规模为</w:t>
            </w:r>
            <w:r w:rsidRPr="00FD6EF8">
              <w:rPr>
                <w:color w:val="0D0D0D" w:themeColor="text1" w:themeTint="F2"/>
                <w:sz w:val="24"/>
              </w:rPr>
              <w:t>6</w:t>
            </w:r>
            <w:r w:rsidRPr="00FD6EF8">
              <w:rPr>
                <w:color w:val="0D0D0D" w:themeColor="text1" w:themeTint="F2"/>
                <w:sz w:val="24"/>
              </w:rPr>
              <w:t>万</w:t>
            </w:r>
            <w:r w:rsidRPr="00FD6EF8">
              <w:rPr>
                <w:color w:val="0D0D0D" w:themeColor="text1" w:themeTint="F2"/>
                <w:sz w:val="24"/>
              </w:rPr>
              <w:t xml:space="preserve"> m</w:t>
            </w:r>
            <w:r w:rsidRPr="00FD6EF8">
              <w:rPr>
                <w:color w:val="0D0D0D" w:themeColor="text1" w:themeTint="F2"/>
                <w:sz w:val="24"/>
                <w:vertAlign w:val="superscript"/>
              </w:rPr>
              <w:t>3</w:t>
            </w:r>
            <w:r w:rsidRPr="00FD6EF8">
              <w:rPr>
                <w:color w:val="0D0D0D" w:themeColor="text1" w:themeTint="F2"/>
                <w:sz w:val="24"/>
              </w:rPr>
              <w:t>/d</w:t>
            </w:r>
            <w:r w:rsidRPr="00FD6EF8">
              <w:rPr>
                <w:color w:val="0D0D0D" w:themeColor="text1" w:themeTint="F2"/>
                <w:sz w:val="24"/>
              </w:rPr>
              <w:t>，</w:t>
            </w:r>
            <w:r w:rsidRPr="00FD6EF8">
              <w:rPr>
                <w:color w:val="0D0D0D" w:themeColor="text1" w:themeTint="F2"/>
                <w:sz w:val="24"/>
              </w:rPr>
              <w:t>2014</w:t>
            </w:r>
            <w:r w:rsidRPr="00FD6EF8">
              <w:rPr>
                <w:color w:val="0D0D0D" w:themeColor="text1" w:themeTint="F2"/>
                <w:sz w:val="24"/>
              </w:rPr>
              <w:t>年</w:t>
            </w:r>
            <w:r w:rsidRPr="00FD6EF8">
              <w:rPr>
                <w:color w:val="0D0D0D" w:themeColor="text1" w:themeTint="F2"/>
                <w:sz w:val="24"/>
              </w:rPr>
              <w:t>12</w:t>
            </w:r>
            <w:r w:rsidRPr="00FD6EF8">
              <w:rPr>
                <w:color w:val="0D0D0D" w:themeColor="text1" w:themeTint="F2"/>
                <w:sz w:val="24"/>
              </w:rPr>
              <w:t>月正式投入运营。其收水范围为芜湖市区扁担河东侧，芜屯公路北部的整个区域。工程总投资为</w:t>
            </w:r>
            <w:r w:rsidRPr="00FD6EF8">
              <w:rPr>
                <w:color w:val="0D0D0D" w:themeColor="text1" w:themeTint="F2"/>
                <w:sz w:val="24"/>
              </w:rPr>
              <w:t>35304.42</w:t>
            </w:r>
            <w:r w:rsidRPr="00FD6EF8">
              <w:rPr>
                <w:color w:val="0D0D0D" w:themeColor="text1" w:themeTint="F2"/>
                <w:sz w:val="24"/>
              </w:rPr>
              <w:t>万元，主要建设内容包括污水处理厂的建设及与污水处理厂配套的污水管网（</w:t>
            </w:r>
            <w:r w:rsidRPr="00FD6EF8">
              <w:rPr>
                <w:color w:val="0D0D0D" w:themeColor="text1" w:themeTint="F2"/>
                <w:sz w:val="24"/>
              </w:rPr>
              <w:t>17 km</w:t>
            </w:r>
            <w:r w:rsidRPr="00FD6EF8">
              <w:rPr>
                <w:color w:val="0D0D0D" w:themeColor="text1" w:themeTint="F2"/>
                <w:sz w:val="24"/>
              </w:rPr>
              <w:t>，不包括街坊预留管）和</w:t>
            </w:r>
            <w:r w:rsidRPr="00FD6EF8">
              <w:rPr>
                <w:color w:val="0D0D0D" w:themeColor="text1" w:themeTint="F2"/>
                <w:sz w:val="24"/>
              </w:rPr>
              <w:t>4</w:t>
            </w:r>
            <w:r w:rsidRPr="00FD6EF8">
              <w:rPr>
                <w:color w:val="0D0D0D" w:themeColor="text1" w:themeTint="F2"/>
                <w:sz w:val="24"/>
              </w:rPr>
              <w:t>座中途提升泵站。污水处理厂由厂区部分和收水管网两大系统构成。</w:t>
            </w:r>
          </w:p>
          <w:p w14:paraId="1D1C0CA2" w14:textId="77777777" w:rsidR="008739F1" w:rsidRPr="00FD6EF8" w:rsidRDefault="003114DE">
            <w:pPr>
              <w:adjustRightInd w:val="0"/>
              <w:snapToGrid w:val="0"/>
              <w:spacing w:line="360" w:lineRule="auto"/>
              <w:ind w:firstLine="480"/>
              <w:rPr>
                <w:color w:val="0D0D0D" w:themeColor="text1" w:themeTint="F2"/>
                <w:sz w:val="24"/>
              </w:rPr>
            </w:pPr>
            <w:r w:rsidRPr="00FD6EF8">
              <w:rPr>
                <w:color w:val="0D0D0D" w:themeColor="text1" w:themeTint="F2"/>
                <w:sz w:val="24"/>
              </w:rPr>
              <w:t>厂区建设内容包括进水泵房、细格栅间、初沉池、生化池、二沉池、加氯间、尾水排江泵房等。经全面的技术、经济比较，污水处理采用生物脱氮除磷工艺，污泥处理工艺采用机械离心浓缩脱水机。工艺流程技术先进成熟，设计科学合理，具有运转可靠、占地面积小、单位处理成本低等特点，同时还配备了进水、出水水质在线监测和水质化验系统，出水可达《城镇污水处理厂污染物排放标准》（</w:t>
            </w:r>
            <w:r w:rsidRPr="00FD6EF8">
              <w:rPr>
                <w:color w:val="0D0D0D" w:themeColor="text1" w:themeTint="F2"/>
                <w:sz w:val="24"/>
              </w:rPr>
              <w:t>GB18918-2002</w:t>
            </w:r>
            <w:r w:rsidRPr="00FD6EF8">
              <w:rPr>
                <w:color w:val="0D0D0D" w:themeColor="text1" w:themeTint="F2"/>
                <w:sz w:val="24"/>
              </w:rPr>
              <w:t>）一级</w:t>
            </w:r>
            <w:r w:rsidRPr="00FD6EF8">
              <w:rPr>
                <w:color w:val="0D0D0D" w:themeColor="text1" w:themeTint="F2"/>
                <w:sz w:val="24"/>
              </w:rPr>
              <w:t>A</w:t>
            </w:r>
            <w:r w:rsidRPr="00FD6EF8">
              <w:rPr>
                <w:color w:val="0D0D0D" w:themeColor="text1" w:themeTint="F2"/>
                <w:sz w:val="24"/>
              </w:rPr>
              <w:t>标准。</w:t>
            </w:r>
          </w:p>
          <w:p w14:paraId="581D6D54" w14:textId="77777777" w:rsidR="008739F1" w:rsidRPr="00FD6EF8" w:rsidRDefault="003114DE">
            <w:pPr>
              <w:adjustRightInd w:val="0"/>
              <w:snapToGrid w:val="0"/>
              <w:spacing w:line="360" w:lineRule="auto"/>
              <w:ind w:firstLine="480"/>
              <w:rPr>
                <w:color w:val="0D0D0D" w:themeColor="text1" w:themeTint="F2"/>
                <w:sz w:val="24"/>
              </w:rPr>
            </w:pPr>
            <w:r w:rsidRPr="00FD6EF8">
              <w:rPr>
                <w:rFonts w:hint="eastAsia"/>
                <w:color w:val="0D0D0D" w:themeColor="text1" w:themeTint="F2"/>
                <w:sz w:val="24"/>
              </w:rPr>
              <w:t>（</w:t>
            </w:r>
            <w:r w:rsidRPr="00FD6EF8">
              <w:rPr>
                <w:rFonts w:hint="eastAsia"/>
                <w:color w:val="0D0D0D" w:themeColor="text1" w:themeTint="F2"/>
                <w:sz w:val="24"/>
              </w:rPr>
              <w:t>2</w:t>
            </w:r>
            <w:r w:rsidRPr="00FD6EF8">
              <w:rPr>
                <w:rFonts w:hint="eastAsia"/>
                <w:color w:val="0D0D0D" w:themeColor="text1" w:themeTint="F2"/>
                <w:sz w:val="24"/>
              </w:rPr>
              <w:t>）</w:t>
            </w:r>
            <w:r w:rsidRPr="00FD6EF8">
              <w:rPr>
                <w:color w:val="0D0D0D" w:themeColor="text1" w:themeTint="F2"/>
                <w:sz w:val="24"/>
              </w:rPr>
              <w:t>纳污可行性</w:t>
            </w:r>
          </w:p>
          <w:p w14:paraId="7BF81E7B" w14:textId="77777777" w:rsidR="008739F1" w:rsidRPr="00FD6EF8" w:rsidRDefault="003114DE">
            <w:pPr>
              <w:spacing w:line="360" w:lineRule="auto"/>
              <w:ind w:firstLine="480"/>
              <w:rPr>
                <w:color w:val="0D0D0D" w:themeColor="text1" w:themeTint="F2"/>
                <w:sz w:val="24"/>
              </w:rPr>
            </w:pPr>
            <w:r w:rsidRPr="00FD6EF8">
              <w:rPr>
                <w:color w:val="0D0D0D" w:themeColor="text1" w:themeTint="F2"/>
                <w:sz w:val="24"/>
              </w:rPr>
              <w:t>根据分析，项目生活废水经预处理能够达到</w:t>
            </w:r>
            <w:r w:rsidRPr="00FD6EF8">
              <w:rPr>
                <w:rFonts w:hint="eastAsia"/>
                <w:color w:val="0D0D0D" w:themeColor="text1" w:themeTint="F2"/>
                <w:sz w:val="24"/>
              </w:rPr>
              <w:t>城东</w:t>
            </w:r>
            <w:r w:rsidRPr="00FD6EF8">
              <w:rPr>
                <w:color w:val="0D0D0D" w:themeColor="text1" w:themeTint="F2"/>
                <w:sz w:val="24"/>
              </w:rPr>
              <w:t>污水处理厂</w:t>
            </w:r>
            <w:r w:rsidRPr="00FD6EF8">
              <w:rPr>
                <w:rFonts w:hint="eastAsia"/>
                <w:color w:val="0D0D0D" w:themeColor="text1" w:themeTint="F2"/>
                <w:sz w:val="24"/>
              </w:rPr>
              <w:t>纳管标准</w:t>
            </w:r>
            <w:r w:rsidRPr="00FD6EF8">
              <w:rPr>
                <w:color w:val="0D0D0D" w:themeColor="text1" w:themeTint="F2"/>
                <w:sz w:val="24"/>
              </w:rPr>
              <w:t>，本项目所在地在</w:t>
            </w:r>
            <w:r w:rsidRPr="00FD6EF8">
              <w:rPr>
                <w:rFonts w:hint="eastAsia"/>
                <w:color w:val="0D0D0D" w:themeColor="text1" w:themeTint="F2"/>
                <w:sz w:val="24"/>
              </w:rPr>
              <w:t>城东</w:t>
            </w:r>
            <w:r w:rsidRPr="00FD6EF8">
              <w:rPr>
                <w:color w:val="0D0D0D" w:themeColor="text1" w:themeTint="F2"/>
                <w:sz w:val="24"/>
              </w:rPr>
              <w:t>污水处理厂废水收集范围内，管网已建设到项目所在地，可</w:t>
            </w:r>
            <w:r w:rsidRPr="00FD6EF8">
              <w:rPr>
                <w:color w:val="0D0D0D" w:themeColor="text1" w:themeTint="F2"/>
                <w:sz w:val="24"/>
              </w:rPr>
              <w:lastRenderedPageBreak/>
              <w:t>以正常接入。本项目</w:t>
            </w:r>
            <w:r w:rsidRPr="00FD6EF8">
              <w:rPr>
                <w:rFonts w:hint="eastAsia"/>
                <w:color w:val="0D0D0D" w:themeColor="text1" w:themeTint="F2"/>
                <w:sz w:val="24"/>
              </w:rPr>
              <w:t>建设</w:t>
            </w:r>
            <w:r w:rsidRPr="00FD6EF8">
              <w:rPr>
                <w:color w:val="0D0D0D" w:themeColor="text1" w:themeTint="F2"/>
                <w:sz w:val="24"/>
              </w:rPr>
              <w:t>后，全厂废水总排放量约为</w:t>
            </w:r>
            <w:r w:rsidRPr="00FD6EF8">
              <w:rPr>
                <w:color w:val="0D0D0D" w:themeColor="text1" w:themeTint="F2"/>
                <w:sz w:val="24"/>
              </w:rPr>
              <w:t>12.88</w:t>
            </w:r>
            <w:r w:rsidRPr="00FD6EF8">
              <w:rPr>
                <w:rFonts w:hint="eastAsia"/>
                <w:color w:val="0D0D0D" w:themeColor="text1" w:themeTint="F2"/>
                <w:sz w:val="24"/>
              </w:rPr>
              <w:t xml:space="preserve"> </w:t>
            </w:r>
            <w:r w:rsidRPr="00FD6EF8">
              <w:rPr>
                <w:color w:val="0D0D0D" w:themeColor="text1" w:themeTint="F2"/>
                <w:sz w:val="24"/>
              </w:rPr>
              <w:t>m</w:t>
            </w:r>
            <w:r w:rsidRPr="00FD6EF8">
              <w:rPr>
                <w:color w:val="0D0D0D" w:themeColor="text1" w:themeTint="F2"/>
                <w:sz w:val="24"/>
                <w:vertAlign w:val="superscript"/>
              </w:rPr>
              <w:t>3</w:t>
            </w:r>
            <w:r w:rsidRPr="00FD6EF8">
              <w:rPr>
                <w:color w:val="0D0D0D" w:themeColor="text1" w:themeTint="F2"/>
                <w:sz w:val="24"/>
              </w:rPr>
              <w:t>/d</w:t>
            </w:r>
            <w:r w:rsidRPr="00FD6EF8">
              <w:rPr>
                <w:color w:val="0D0D0D" w:themeColor="text1" w:themeTint="F2"/>
                <w:sz w:val="24"/>
              </w:rPr>
              <w:t>，占污水处理厂现有处理能力（</w:t>
            </w:r>
            <w:r w:rsidRPr="00FD6EF8">
              <w:rPr>
                <w:color w:val="0D0D0D" w:themeColor="text1" w:themeTint="F2"/>
                <w:sz w:val="24"/>
              </w:rPr>
              <w:t>6</w:t>
            </w:r>
            <w:r w:rsidRPr="00FD6EF8">
              <w:rPr>
                <w:color w:val="0D0D0D" w:themeColor="text1" w:themeTint="F2"/>
                <w:sz w:val="24"/>
              </w:rPr>
              <w:t>万吨</w:t>
            </w:r>
            <w:r w:rsidRPr="00FD6EF8">
              <w:rPr>
                <w:color w:val="0D0D0D" w:themeColor="text1" w:themeTint="F2"/>
                <w:sz w:val="24"/>
              </w:rPr>
              <w:t>/</w:t>
            </w:r>
            <w:r w:rsidRPr="00FD6EF8">
              <w:rPr>
                <w:color w:val="0D0D0D" w:themeColor="text1" w:themeTint="F2"/>
                <w:sz w:val="24"/>
              </w:rPr>
              <w:t>日）的</w:t>
            </w:r>
            <w:r w:rsidRPr="00FD6EF8">
              <w:rPr>
                <w:color w:val="0D0D0D" w:themeColor="text1" w:themeTint="F2"/>
                <w:sz w:val="24"/>
              </w:rPr>
              <w:t>0.02%</w:t>
            </w:r>
            <w:r w:rsidRPr="00FD6EF8">
              <w:rPr>
                <w:color w:val="0D0D0D" w:themeColor="text1" w:themeTint="F2"/>
                <w:sz w:val="24"/>
              </w:rPr>
              <w:t>，所占比例很小，</w:t>
            </w:r>
            <w:r w:rsidRPr="00FD6EF8">
              <w:rPr>
                <w:rFonts w:hint="eastAsia"/>
                <w:color w:val="0D0D0D" w:themeColor="text1" w:themeTint="F2"/>
                <w:sz w:val="24"/>
              </w:rPr>
              <w:t>城东</w:t>
            </w:r>
            <w:r w:rsidRPr="00FD6EF8">
              <w:rPr>
                <w:color w:val="0D0D0D" w:themeColor="text1" w:themeTint="F2"/>
                <w:sz w:val="24"/>
              </w:rPr>
              <w:t>污水处理厂在设计规模上可以接纳本项目的废水。污水处理厂废水经深度处理后，出水可达《城镇污水处理厂污染物排放标准》（</w:t>
            </w:r>
            <w:r w:rsidRPr="00FD6EF8">
              <w:rPr>
                <w:color w:val="0D0D0D" w:themeColor="text1" w:themeTint="F2"/>
                <w:sz w:val="24"/>
              </w:rPr>
              <w:t>GB18918-2002</w:t>
            </w:r>
            <w:r w:rsidRPr="00FD6EF8">
              <w:rPr>
                <w:color w:val="0D0D0D" w:themeColor="text1" w:themeTint="F2"/>
                <w:sz w:val="24"/>
              </w:rPr>
              <w:t>）一级</w:t>
            </w:r>
            <w:r w:rsidRPr="00FD6EF8">
              <w:rPr>
                <w:color w:val="0D0D0D" w:themeColor="text1" w:themeTint="F2"/>
                <w:sz w:val="24"/>
              </w:rPr>
              <w:t>A</w:t>
            </w:r>
            <w:r w:rsidRPr="00FD6EF8">
              <w:rPr>
                <w:color w:val="0D0D0D" w:themeColor="text1" w:themeTint="F2"/>
                <w:sz w:val="24"/>
              </w:rPr>
              <w:t>标准，尾水排入长江。</w:t>
            </w:r>
          </w:p>
          <w:p w14:paraId="78B65542" w14:textId="77777777" w:rsidR="008739F1" w:rsidRPr="00FD6EF8" w:rsidRDefault="003114DE">
            <w:pPr>
              <w:tabs>
                <w:tab w:val="left" w:pos="612"/>
              </w:tabs>
              <w:adjustRightInd w:val="0"/>
              <w:spacing w:line="360" w:lineRule="auto"/>
              <w:ind w:firstLineChars="200" w:firstLine="480"/>
              <w:rPr>
                <w:color w:val="0D0D0D" w:themeColor="text1" w:themeTint="F2"/>
                <w:sz w:val="24"/>
              </w:rPr>
            </w:pPr>
            <w:r w:rsidRPr="00FD6EF8">
              <w:rPr>
                <w:color w:val="0D0D0D" w:themeColor="text1" w:themeTint="F2"/>
                <w:sz w:val="24"/>
              </w:rPr>
              <w:t>本项目废水可达标排放，对地表水环境影响较小</w:t>
            </w:r>
            <w:r w:rsidRPr="00FD6EF8">
              <w:rPr>
                <w:rFonts w:hint="eastAsia"/>
                <w:color w:val="0D0D0D" w:themeColor="text1" w:themeTint="F2"/>
                <w:sz w:val="24"/>
              </w:rPr>
              <w:t>。</w:t>
            </w:r>
          </w:p>
          <w:p w14:paraId="05F1B97E" w14:textId="77777777" w:rsidR="008739F1" w:rsidRPr="00FD6EF8" w:rsidRDefault="008739F1">
            <w:pPr>
              <w:tabs>
                <w:tab w:val="left" w:pos="612"/>
              </w:tabs>
              <w:adjustRightInd w:val="0"/>
              <w:spacing w:line="360" w:lineRule="auto"/>
              <w:ind w:firstLineChars="200" w:firstLine="480"/>
              <w:rPr>
                <w:color w:val="0D0D0D" w:themeColor="text1" w:themeTint="F2"/>
                <w:sz w:val="24"/>
              </w:rPr>
            </w:pPr>
          </w:p>
          <w:p w14:paraId="2565DBA2" w14:textId="77777777" w:rsidR="008739F1" w:rsidRPr="00FD6EF8" w:rsidRDefault="008739F1">
            <w:pPr>
              <w:tabs>
                <w:tab w:val="left" w:pos="612"/>
              </w:tabs>
              <w:adjustRightInd w:val="0"/>
              <w:spacing w:line="360" w:lineRule="auto"/>
              <w:ind w:firstLineChars="200" w:firstLine="480"/>
              <w:rPr>
                <w:color w:val="0D0D0D" w:themeColor="text1" w:themeTint="F2"/>
                <w:sz w:val="24"/>
              </w:rPr>
            </w:pPr>
          </w:p>
          <w:p w14:paraId="4FA7ACEB" w14:textId="77777777" w:rsidR="008739F1" w:rsidRPr="00FD6EF8" w:rsidRDefault="008739F1">
            <w:pPr>
              <w:tabs>
                <w:tab w:val="left" w:pos="612"/>
              </w:tabs>
              <w:adjustRightInd w:val="0"/>
              <w:spacing w:line="360" w:lineRule="auto"/>
              <w:ind w:firstLineChars="200" w:firstLine="480"/>
              <w:rPr>
                <w:color w:val="0D0D0D" w:themeColor="text1" w:themeTint="F2"/>
                <w:sz w:val="24"/>
              </w:rPr>
            </w:pPr>
          </w:p>
          <w:p w14:paraId="6EA18FC1" w14:textId="77777777" w:rsidR="008739F1" w:rsidRPr="00FD6EF8" w:rsidRDefault="008739F1">
            <w:pPr>
              <w:tabs>
                <w:tab w:val="left" w:pos="612"/>
              </w:tabs>
              <w:adjustRightInd w:val="0"/>
              <w:spacing w:line="360" w:lineRule="auto"/>
              <w:ind w:firstLineChars="200" w:firstLine="480"/>
              <w:rPr>
                <w:color w:val="0D0D0D" w:themeColor="text1" w:themeTint="F2"/>
                <w:sz w:val="24"/>
              </w:rPr>
            </w:pPr>
          </w:p>
          <w:p w14:paraId="4714DDE4" w14:textId="77777777" w:rsidR="008739F1" w:rsidRPr="00FD6EF8" w:rsidRDefault="008739F1">
            <w:pPr>
              <w:tabs>
                <w:tab w:val="left" w:pos="612"/>
              </w:tabs>
              <w:adjustRightInd w:val="0"/>
              <w:spacing w:line="360" w:lineRule="auto"/>
              <w:ind w:firstLineChars="200" w:firstLine="480"/>
              <w:rPr>
                <w:color w:val="0D0D0D" w:themeColor="text1" w:themeTint="F2"/>
                <w:sz w:val="24"/>
              </w:rPr>
            </w:pPr>
          </w:p>
          <w:p w14:paraId="06915A8F" w14:textId="77777777" w:rsidR="008739F1" w:rsidRPr="00FD6EF8" w:rsidRDefault="008739F1">
            <w:pPr>
              <w:tabs>
                <w:tab w:val="left" w:pos="612"/>
              </w:tabs>
              <w:adjustRightInd w:val="0"/>
              <w:spacing w:line="360" w:lineRule="auto"/>
              <w:ind w:firstLineChars="200" w:firstLine="480"/>
              <w:rPr>
                <w:color w:val="0D0D0D" w:themeColor="text1" w:themeTint="F2"/>
                <w:sz w:val="24"/>
              </w:rPr>
            </w:pPr>
          </w:p>
          <w:p w14:paraId="114BD48D" w14:textId="77777777" w:rsidR="008739F1" w:rsidRPr="00FD6EF8" w:rsidRDefault="008739F1">
            <w:pPr>
              <w:tabs>
                <w:tab w:val="left" w:pos="612"/>
              </w:tabs>
              <w:adjustRightInd w:val="0"/>
              <w:spacing w:line="360" w:lineRule="auto"/>
              <w:ind w:firstLineChars="200" w:firstLine="480"/>
              <w:rPr>
                <w:color w:val="0D0D0D" w:themeColor="text1" w:themeTint="F2"/>
                <w:sz w:val="24"/>
              </w:rPr>
            </w:pPr>
          </w:p>
          <w:p w14:paraId="2525EC55" w14:textId="77777777" w:rsidR="008739F1" w:rsidRPr="00FD6EF8" w:rsidRDefault="008739F1">
            <w:pPr>
              <w:tabs>
                <w:tab w:val="left" w:pos="612"/>
              </w:tabs>
              <w:adjustRightInd w:val="0"/>
              <w:spacing w:line="360" w:lineRule="auto"/>
              <w:rPr>
                <w:color w:val="0D0D0D" w:themeColor="text1" w:themeTint="F2"/>
                <w:sz w:val="24"/>
              </w:rPr>
            </w:pPr>
          </w:p>
          <w:p w14:paraId="3AE83AD1" w14:textId="55200718" w:rsidR="008739F1" w:rsidRPr="00FD6EF8" w:rsidRDefault="008739F1">
            <w:pPr>
              <w:tabs>
                <w:tab w:val="left" w:pos="612"/>
              </w:tabs>
              <w:adjustRightInd w:val="0"/>
              <w:spacing w:line="360" w:lineRule="auto"/>
              <w:ind w:firstLineChars="200" w:firstLine="480"/>
              <w:rPr>
                <w:color w:val="0D0D0D" w:themeColor="text1" w:themeTint="F2"/>
                <w:sz w:val="24"/>
              </w:rPr>
            </w:pPr>
          </w:p>
          <w:p w14:paraId="48BCF577" w14:textId="38D26A09" w:rsidR="00C96EEF" w:rsidRPr="00FD6EF8" w:rsidRDefault="00C96EEF">
            <w:pPr>
              <w:tabs>
                <w:tab w:val="left" w:pos="612"/>
              </w:tabs>
              <w:adjustRightInd w:val="0"/>
              <w:spacing w:line="360" w:lineRule="auto"/>
              <w:ind w:firstLineChars="200" w:firstLine="480"/>
              <w:rPr>
                <w:color w:val="0D0D0D" w:themeColor="text1" w:themeTint="F2"/>
                <w:sz w:val="24"/>
              </w:rPr>
            </w:pPr>
          </w:p>
          <w:p w14:paraId="7B3ABDA6" w14:textId="4603C9CD" w:rsidR="00C96EEF" w:rsidRDefault="00C96EEF">
            <w:pPr>
              <w:tabs>
                <w:tab w:val="left" w:pos="612"/>
              </w:tabs>
              <w:adjustRightInd w:val="0"/>
              <w:spacing w:line="360" w:lineRule="auto"/>
              <w:ind w:firstLineChars="200" w:firstLine="480"/>
              <w:rPr>
                <w:color w:val="0D0D0D" w:themeColor="text1" w:themeTint="F2"/>
                <w:sz w:val="24"/>
              </w:rPr>
            </w:pPr>
          </w:p>
          <w:p w14:paraId="1A619C09" w14:textId="67339318" w:rsidR="001F7B5E" w:rsidRDefault="001F7B5E">
            <w:pPr>
              <w:tabs>
                <w:tab w:val="left" w:pos="612"/>
              </w:tabs>
              <w:adjustRightInd w:val="0"/>
              <w:spacing w:line="360" w:lineRule="auto"/>
              <w:ind w:firstLineChars="200" w:firstLine="480"/>
              <w:rPr>
                <w:color w:val="0D0D0D" w:themeColor="text1" w:themeTint="F2"/>
                <w:sz w:val="24"/>
              </w:rPr>
            </w:pPr>
          </w:p>
          <w:p w14:paraId="409EF761" w14:textId="3ECDF0C9" w:rsidR="001F7B5E" w:rsidRDefault="001F7B5E">
            <w:pPr>
              <w:tabs>
                <w:tab w:val="left" w:pos="612"/>
              </w:tabs>
              <w:adjustRightInd w:val="0"/>
              <w:spacing w:line="360" w:lineRule="auto"/>
              <w:ind w:firstLineChars="200" w:firstLine="480"/>
              <w:rPr>
                <w:color w:val="0D0D0D" w:themeColor="text1" w:themeTint="F2"/>
                <w:sz w:val="24"/>
              </w:rPr>
            </w:pPr>
          </w:p>
          <w:p w14:paraId="7D9B20FD" w14:textId="20DE3DCE" w:rsidR="001F7B5E" w:rsidRDefault="001F7B5E">
            <w:pPr>
              <w:tabs>
                <w:tab w:val="left" w:pos="612"/>
              </w:tabs>
              <w:adjustRightInd w:val="0"/>
              <w:spacing w:line="360" w:lineRule="auto"/>
              <w:ind w:firstLineChars="200" w:firstLine="480"/>
              <w:rPr>
                <w:color w:val="0D0D0D" w:themeColor="text1" w:themeTint="F2"/>
                <w:sz w:val="24"/>
              </w:rPr>
            </w:pPr>
          </w:p>
          <w:p w14:paraId="08F5C49B" w14:textId="63097D47" w:rsidR="001F7B5E" w:rsidRDefault="001F7B5E">
            <w:pPr>
              <w:tabs>
                <w:tab w:val="left" w:pos="612"/>
              </w:tabs>
              <w:adjustRightInd w:val="0"/>
              <w:spacing w:line="360" w:lineRule="auto"/>
              <w:ind w:firstLineChars="200" w:firstLine="480"/>
              <w:rPr>
                <w:color w:val="0D0D0D" w:themeColor="text1" w:themeTint="F2"/>
                <w:sz w:val="24"/>
              </w:rPr>
            </w:pPr>
          </w:p>
          <w:p w14:paraId="7E180174" w14:textId="363827B9" w:rsidR="001F7B5E" w:rsidRDefault="001F7B5E">
            <w:pPr>
              <w:tabs>
                <w:tab w:val="left" w:pos="612"/>
              </w:tabs>
              <w:adjustRightInd w:val="0"/>
              <w:spacing w:line="360" w:lineRule="auto"/>
              <w:ind w:firstLineChars="200" w:firstLine="480"/>
              <w:rPr>
                <w:color w:val="0D0D0D" w:themeColor="text1" w:themeTint="F2"/>
                <w:sz w:val="24"/>
              </w:rPr>
            </w:pPr>
          </w:p>
          <w:p w14:paraId="2358B56E" w14:textId="24D8A24E" w:rsidR="001F7B5E" w:rsidRDefault="001F7B5E">
            <w:pPr>
              <w:tabs>
                <w:tab w:val="left" w:pos="612"/>
              </w:tabs>
              <w:adjustRightInd w:val="0"/>
              <w:spacing w:line="360" w:lineRule="auto"/>
              <w:ind w:firstLineChars="200" w:firstLine="480"/>
              <w:rPr>
                <w:color w:val="0D0D0D" w:themeColor="text1" w:themeTint="F2"/>
                <w:sz w:val="24"/>
              </w:rPr>
            </w:pPr>
          </w:p>
          <w:p w14:paraId="25D750B2" w14:textId="4A297C47" w:rsidR="001F7B5E" w:rsidRDefault="001F7B5E">
            <w:pPr>
              <w:tabs>
                <w:tab w:val="left" w:pos="612"/>
              </w:tabs>
              <w:adjustRightInd w:val="0"/>
              <w:spacing w:line="360" w:lineRule="auto"/>
              <w:ind w:firstLineChars="200" w:firstLine="480"/>
              <w:rPr>
                <w:color w:val="0D0D0D" w:themeColor="text1" w:themeTint="F2"/>
                <w:sz w:val="24"/>
              </w:rPr>
            </w:pPr>
          </w:p>
          <w:p w14:paraId="34919E9D" w14:textId="77777777" w:rsidR="001F7B5E" w:rsidRPr="00FD6EF8" w:rsidRDefault="001F7B5E">
            <w:pPr>
              <w:tabs>
                <w:tab w:val="left" w:pos="612"/>
              </w:tabs>
              <w:adjustRightInd w:val="0"/>
              <w:spacing w:line="360" w:lineRule="auto"/>
              <w:ind w:firstLineChars="200" w:firstLine="480"/>
              <w:rPr>
                <w:rFonts w:hint="eastAsia"/>
                <w:color w:val="0D0D0D" w:themeColor="text1" w:themeTint="F2"/>
                <w:sz w:val="24"/>
              </w:rPr>
            </w:pPr>
          </w:p>
          <w:p w14:paraId="0A367DED" w14:textId="42D79C5E" w:rsidR="00C96EEF" w:rsidRPr="00FD6EF8" w:rsidRDefault="00C96EEF">
            <w:pPr>
              <w:tabs>
                <w:tab w:val="left" w:pos="612"/>
              </w:tabs>
              <w:adjustRightInd w:val="0"/>
              <w:spacing w:line="360" w:lineRule="auto"/>
              <w:ind w:firstLineChars="200" w:firstLine="480"/>
              <w:rPr>
                <w:color w:val="0D0D0D" w:themeColor="text1" w:themeTint="F2"/>
                <w:sz w:val="24"/>
              </w:rPr>
            </w:pPr>
          </w:p>
          <w:p w14:paraId="64969DEF" w14:textId="77777777" w:rsidR="00C96EEF" w:rsidRPr="00FD6EF8" w:rsidRDefault="00C96EEF">
            <w:pPr>
              <w:tabs>
                <w:tab w:val="left" w:pos="612"/>
              </w:tabs>
              <w:adjustRightInd w:val="0"/>
              <w:spacing w:line="360" w:lineRule="auto"/>
              <w:ind w:firstLineChars="200" w:firstLine="480"/>
              <w:rPr>
                <w:color w:val="0D0D0D" w:themeColor="text1" w:themeTint="F2"/>
                <w:sz w:val="24"/>
              </w:rPr>
            </w:pPr>
          </w:p>
          <w:p w14:paraId="7A2537C4" w14:textId="77777777" w:rsidR="008739F1" w:rsidRPr="00FD6EF8" w:rsidRDefault="008739F1">
            <w:pPr>
              <w:tabs>
                <w:tab w:val="left" w:pos="612"/>
              </w:tabs>
              <w:adjustRightInd w:val="0"/>
              <w:spacing w:line="360" w:lineRule="auto"/>
              <w:ind w:firstLineChars="200" w:firstLine="480"/>
              <w:rPr>
                <w:color w:val="0D0D0D" w:themeColor="text1" w:themeTint="F2"/>
                <w:sz w:val="24"/>
              </w:rPr>
            </w:pPr>
          </w:p>
          <w:p w14:paraId="00D9643A" w14:textId="77777777" w:rsidR="008739F1" w:rsidRPr="00FD6EF8" w:rsidRDefault="008739F1">
            <w:pPr>
              <w:tabs>
                <w:tab w:val="left" w:pos="612"/>
              </w:tabs>
              <w:adjustRightInd w:val="0"/>
              <w:spacing w:line="360" w:lineRule="auto"/>
              <w:ind w:firstLineChars="200" w:firstLine="480"/>
              <w:rPr>
                <w:color w:val="0D0D0D" w:themeColor="text1" w:themeTint="F2"/>
                <w:sz w:val="24"/>
              </w:rPr>
            </w:pPr>
          </w:p>
          <w:p w14:paraId="2EE6A8AA" w14:textId="77777777" w:rsidR="008739F1" w:rsidRPr="00FD6EF8" w:rsidRDefault="008739F1">
            <w:pPr>
              <w:tabs>
                <w:tab w:val="left" w:pos="612"/>
              </w:tabs>
              <w:adjustRightInd w:val="0"/>
              <w:spacing w:line="360" w:lineRule="auto"/>
              <w:ind w:firstLineChars="200" w:firstLine="480"/>
              <w:rPr>
                <w:color w:val="0D0D0D" w:themeColor="text1" w:themeTint="F2"/>
                <w:sz w:val="24"/>
              </w:rPr>
            </w:pPr>
          </w:p>
          <w:p w14:paraId="61E13FF3" w14:textId="77777777" w:rsidR="008739F1" w:rsidRPr="00FD6EF8" w:rsidRDefault="008739F1">
            <w:pPr>
              <w:tabs>
                <w:tab w:val="left" w:pos="612"/>
              </w:tabs>
              <w:adjustRightInd w:val="0"/>
              <w:spacing w:line="360" w:lineRule="auto"/>
              <w:rPr>
                <w:color w:val="0D0D0D" w:themeColor="text1" w:themeTint="F2"/>
                <w:sz w:val="24"/>
              </w:rPr>
            </w:pPr>
          </w:p>
        </w:tc>
      </w:tr>
    </w:tbl>
    <w:p w14:paraId="72C70788" w14:textId="77777777" w:rsidR="008739F1" w:rsidRPr="00FD6EF8" w:rsidRDefault="008739F1">
      <w:pPr>
        <w:pStyle w:val="aff"/>
        <w:outlineLvl w:val="0"/>
        <w:rPr>
          <w:rFonts w:ascii="Times New Roman" w:hAnsi="Times New Roman"/>
          <w:b/>
          <w:snapToGrid w:val="0"/>
          <w:color w:val="0D0D0D" w:themeColor="text1" w:themeTint="F2"/>
          <w:sz w:val="30"/>
          <w:szCs w:val="30"/>
        </w:rPr>
        <w:sectPr w:rsidR="008739F1" w:rsidRPr="00FD6EF8">
          <w:pgSz w:w="11906" w:h="16838"/>
          <w:pgMar w:top="1701" w:right="1531" w:bottom="1701" w:left="1531" w:header="851" w:footer="851" w:gutter="0"/>
          <w:cols w:space="720"/>
          <w:docGrid w:linePitch="312"/>
        </w:sectPr>
      </w:pPr>
    </w:p>
    <w:tbl>
      <w:tblPr>
        <w:tblW w:w="0" w:type="auto"/>
        <w:tblBorders>
          <w:top w:val="single" w:sz="12" w:space="0" w:color="auto"/>
          <w:left w:val="single" w:sz="12" w:space="0" w:color="auto"/>
          <w:bottom w:val="single" w:sz="12" w:space="0" w:color="auto"/>
          <w:right w:val="single" w:sz="12" w:space="0" w:color="auto"/>
          <w:insideH w:val="single" w:sz="12" w:space="0" w:color="auto"/>
          <w:insideV w:val="single" w:sz="2" w:space="0" w:color="auto"/>
        </w:tblBorders>
        <w:tblLook w:val="04A0" w:firstRow="1" w:lastRow="0" w:firstColumn="1" w:lastColumn="0" w:noHBand="0" w:noVBand="1"/>
      </w:tblPr>
      <w:tblGrid>
        <w:gridCol w:w="456"/>
        <w:gridCol w:w="12772"/>
      </w:tblGrid>
      <w:tr w:rsidR="001F7B5E" w:rsidRPr="00FD6EF8" w14:paraId="26CC6A8C" w14:textId="77777777" w:rsidTr="001F7B5E">
        <w:tc>
          <w:tcPr>
            <w:tcW w:w="456" w:type="dxa"/>
            <w:shd w:val="clear" w:color="auto" w:fill="auto"/>
            <w:vAlign w:val="center"/>
          </w:tcPr>
          <w:p w14:paraId="5878E0EB" w14:textId="77777777" w:rsidR="008739F1" w:rsidRPr="00FD6EF8" w:rsidRDefault="003114DE">
            <w:pPr>
              <w:autoSpaceDE w:val="0"/>
              <w:autoSpaceDN w:val="0"/>
              <w:adjustRightInd w:val="0"/>
              <w:snapToGrid w:val="0"/>
              <w:jc w:val="center"/>
              <w:rPr>
                <w:rFonts w:cs="宋体"/>
                <w:color w:val="0D0D0D" w:themeColor="text1" w:themeTint="F2"/>
                <w:kern w:val="0"/>
                <w:sz w:val="24"/>
              </w:rPr>
            </w:pPr>
            <w:r w:rsidRPr="00FD6EF8">
              <w:rPr>
                <w:rFonts w:cs="宋体" w:hint="eastAsia"/>
                <w:color w:val="0D0D0D" w:themeColor="text1" w:themeTint="F2"/>
                <w:kern w:val="0"/>
                <w:sz w:val="24"/>
              </w:rPr>
              <w:lastRenderedPageBreak/>
              <w:t>运营</w:t>
            </w:r>
          </w:p>
          <w:p w14:paraId="30598298" w14:textId="77777777" w:rsidR="008739F1" w:rsidRPr="00FD6EF8" w:rsidRDefault="003114DE">
            <w:pPr>
              <w:autoSpaceDE w:val="0"/>
              <w:autoSpaceDN w:val="0"/>
              <w:adjustRightInd w:val="0"/>
              <w:snapToGrid w:val="0"/>
              <w:jc w:val="center"/>
              <w:rPr>
                <w:rFonts w:cs="宋体"/>
                <w:color w:val="0D0D0D" w:themeColor="text1" w:themeTint="F2"/>
                <w:kern w:val="0"/>
                <w:sz w:val="24"/>
              </w:rPr>
            </w:pPr>
            <w:r w:rsidRPr="00FD6EF8">
              <w:rPr>
                <w:rFonts w:cs="宋体" w:hint="eastAsia"/>
                <w:color w:val="0D0D0D" w:themeColor="text1" w:themeTint="F2"/>
                <w:kern w:val="0"/>
                <w:sz w:val="24"/>
              </w:rPr>
              <w:t>期环</w:t>
            </w:r>
          </w:p>
          <w:p w14:paraId="74F3D848" w14:textId="77777777" w:rsidR="008739F1" w:rsidRPr="00FD6EF8" w:rsidRDefault="003114DE">
            <w:pPr>
              <w:autoSpaceDE w:val="0"/>
              <w:autoSpaceDN w:val="0"/>
              <w:adjustRightInd w:val="0"/>
              <w:snapToGrid w:val="0"/>
              <w:jc w:val="center"/>
              <w:rPr>
                <w:rFonts w:cs="宋体"/>
                <w:color w:val="0D0D0D" w:themeColor="text1" w:themeTint="F2"/>
                <w:kern w:val="0"/>
                <w:sz w:val="24"/>
              </w:rPr>
            </w:pPr>
            <w:r w:rsidRPr="00FD6EF8">
              <w:rPr>
                <w:rFonts w:cs="宋体" w:hint="eastAsia"/>
                <w:color w:val="0D0D0D" w:themeColor="text1" w:themeTint="F2"/>
                <w:kern w:val="0"/>
                <w:sz w:val="24"/>
              </w:rPr>
              <w:t>境影</w:t>
            </w:r>
          </w:p>
          <w:p w14:paraId="49BD44E8" w14:textId="77777777" w:rsidR="008739F1" w:rsidRPr="00FD6EF8" w:rsidRDefault="003114DE">
            <w:pPr>
              <w:autoSpaceDE w:val="0"/>
              <w:autoSpaceDN w:val="0"/>
              <w:adjustRightInd w:val="0"/>
              <w:snapToGrid w:val="0"/>
              <w:jc w:val="center"/>
              <w:rPr>
                <w:rFonts w:cs="宋体"/>
                <w:color w:val="0D0D0D" w:themeColor="text1" w:themeTint="F2"/>
                <w:kern w:val="0"/>
                <w:sz w:val="24"/>
              </w:rPr>
            </w:pPr>
            <w:r w:rsidRPr="00FD6EF8">
              <w:rPr>
                <w:rFonts w:cs="宋体" w:hint="eastAsia"/>
                <w:color w:val="0D0D0D" w:themeColor="text1" w:themeTint="F2"/>
                <w:kern w:val="0"/>
                <w:sz w:val="24"/>
              </w:rPr>
              <w:t>响和</w:t>
            </w:r>
          </w:p>
          <w:p w14:paraId="7D0950C5" w14:textId="77777777" w:rsidR="008739F1" w:rsidRPr="00FD6EF8" w:rsidRDefault="003114DE">
            <w:pPr>
              <w:autoSpaceDE w:val="0"/>
              <w:autoSpaceDN w:val="0"/>
              <w:adjustRightInd w:val="0"/>
              <w:snapToGrid w:val="0"/>
              <w:jc w:val="center"/>
              <w:rPr>
                <w:rFonts w:cs="宋体"/>
                <w:color w:val="0D0D0D" w:themeColor="text1" w:themeTint="F2"/>
                <w:kern w:val="0"/>
                <w:sz w:val="24"/>
              </w:rPr>
            </w:pPr>
            <w:r w:rsidRPr="00FD6EF8">
              <w:rPr>
                <w:rFonts w:cs="宋体" w:hint="eastAsia"/>
                <w:color w:val="0D0D0D" w:themeColor="text1" w:themeTint="F2"/>
                <w:kern w:val="0"/>
                <w:sz w:val="24"/>
              </w:rPr>
              <w:t>保护</w:t>
            </w:r>
          </w:p>
          <w:p w14:paraId="696C8342" w14:textId="77777777" w:rsidR="008739F1" w:rsidRPr="00FD6EF8" w:rsidRDefault="003114DE">
            <w:pPr>
              <w:tabs>
                <w:tab w:val="left" w:pos="1077"/>
              </w:tabs>
              <w:jc w:val="center"/>
              <w:rPr>
                <w:rFonts w:cs="宋体"/>
                <w:color w:val="0D0D0D" w:themeColor="text1" w:themeTint="F2"/>
                <w:sz w:val="24"/>
              </w:rPr>
            </w:pPr>
            <w:r w:rsidRPr="00FD6EF8">
              <w:rPr>
                <w:rFonts w:cs="宋体" w:hint="eastAsia"/>
                <w:color w:val="0D0D0D" w:themeColor="text1" w:themeTint="F2"/>
                <w:kern w:val="0"/>
                <w:sz w:val="24"/>
              </w:rPr>
              <w:t>措施</w:t>
            </w:r>
          </w:p>
        </w:tc>
        <w:tc>
          <w:tcPr>
            <w:tcW w:w="12772" w:type="dxa"/>
            <w:shd w:val="clear" w:color="auto" w:fill="auto"/>
          </w:tcPr>
          <w:p w14:paraId="02F47830" w14:textId="77777777" w:rsidR="008739F1" w:rsidRPr="00FD6EF8" w:rsidRDefault="003114DE">
            <w:pPr>
              <w:keepNext/>
              <w:keepLines/>
              <w:spacing w:beforeLines="50" w:before="120" w:line="360" w:lineRule="auto"/>
              <w:ind w:firstLine="480"/>
              <w:outlineLvl w:val="2"/>
              <w:rPr>
                <w:b/>
                <w:bCs/>
                <w:color w:val="0D0D0D" w:themeColor="text1" w:themeTint="F2"/>
                <w:sz w:val="24"/>
                <w:szCs w:val="32"/>
              </w:rPr>
            </w:pPr>
            <w:r w:rsidRPr="00FD6EF8">
              <w:rPr>
                <w:rFonts w:hint="eastAsia"/>
                <w:b/>
                <w:bCs/>
                <w:color w:val="0D0D0D" w:themeColor="text1" w:themeTint="F2"/>
                <w:sz w:val="24"/>
                <w:szCs w:val="32"/>
              </w:rPr>
              <w:t>三、噪声环境影响和保护措施</w:t>
            </w:r>
          </w:p>
          <w:p w14:paraId="77B36A8E" w14:textId="77777777" w:rsidR="008739F1" w:rsidRPr="00FD6EF8" w:rsidRDefault="003114DE">
            <w:pPr>
              <w:keepNext/>
              <w:keepLines/>
              <w:spacing w:line="360" w:lineRule="auto"/>
              <w:ind w:firstLineChars="196" w:firstLine="472"/>
              <w:outlineLvl w:val="2"/>
              <w:rPr>
                <w:b/>
                <w:bCs/>
                <w:color w:val="0D0D0D" w:themeColor="text1" w:themeTint="F2"/>
                <w:sz w:val="24"/>
                <w:szCs w:val="32"/>
              </w:rPr>
            </w:pPr>
            <w:r w:rsidRPr="00FD6EF8">
              <w:rPr>
                <w:rFonts w:hint="eastAsia"/>
                <w:b/>
                <w:bCs/>
                <w:color w:val="0D0D0D" w:themeColor="text1" w:themeTint="F2"/>
                <w:sz w:val="24"/>
                <w:szCs w:val="32"/>
              </w:rPr>
              <w:t>1</w:t>
            </w:r>
            <w:r w:rsidRPr="00FD6EF8">
              <w:rPr>
                <w:rFonts w:hint="eastAsia"/>
                <w:b/>
                <w:bCs/>
                <w:color w:val="0D0D0D" w:themeColor="text1" w:themeTint="F2"/>
                <w:sz w:val="24"/>
                <w:szCs w:val="32"/>
              </w:rPr>
              <w:t>、项目噪声源强</w:t>
            </w:r>
          </w:p>
          <w:p w14:paraId="390BAE5E" w14:textId="77777777" w:rsidR="008739F1" w:rsidRPr="00FD6EF8" w:rsidRDefault="003114DE">
            <w:pPr>
              <w:adjustRightInd w:val="0"/>
              <w:snapToGrid w:val="0"/>
              <w:spacing w:line="348" w:lineRule="auto"/>
              <w:ind w:firstLineChars="200" w:firstLine="480"/>
              <w:jc w:val="left"/>
              <w:rPr>
                <w:color w:val="0D0D0D" w:themeColor="text1" w:themeTint="F2"/>
                <w:sz w:val="24"/>
              </w:rPr>
            </w:pPr>
            <w:r w:rsidRPr="00FD6EF8">
              <w:rPr>
                <w:color w:val="0D0D0D" w:themeColor="text1" w:themeTint="F2"/>
                <w:sz w:val="24"/>
                <w:szCs w:val="20"/>
              </w:rPr>
              <w:t>项目中噪声主要来源于</w:t>
            </w:r>
            <w:r w:rsidRPr="00FD6EF8">
              <w:rPr>
                <w:rFonts w:hint="eastAsia"/>
                <w:color w:val="0D0D0D" w:themeColor="text1" w:themeTint="F2"/>
                <w:sz w:val="24"/>
                <w:szCs w:val="20"/>
              </w:rPr>
              <w:t>生产设施</w:t>
            </w:r>
            <w:r w:rsidRPr="00FD6EF8">
              <w:rPr>
                <w:color w:val="0D0D0D" w:themeColor="text1" w:themeTint="F2"/>
                <w:sz w:val="24"/>
                <w:szCs w:val="20"/>
              </w:rPr>
              <w:t>运行时产生的机械噪声，声源强度值为</w:t>
            </w:r>
            <w:r w:rsidRPr="00FD6EF8">
              <w:rPr>
                <w:color w:val="0D0D0D" w:themeColor="text1" w:themeTint="F2"/>
                <w:sz w:val="24"/>
                <w:szCs w:val="20"/>
              </w:rPr>
              <w:t>75~85dB</w:t>
            </w:r>
            <w:r w:rsidRPr="00FD6EF8">
              <w:rPr>
                <w:color w:val="0D0D0D" w:themeColor="text1" w:themeTint="F2"/>
                <w:sz w:val="24"/>
                <w:szCs w:val="20"/>
              </w:rPr>
              <w:t>（</w:t>
            </w:r>
            <w:r w:rsidRPr="00FD6EF8">
              <w:rPr>
                <w:color w:val="0D0D0D" w:themeColor="text1" w:themeTint="F2"/>
                <w:sz w:val="24"/>
                <w:szCs w:val="20"/>
              </w:rPr>
              <w:t>A</w:t>
            </w:r>
            <w:r w:rsidRPr="00FD6EF8">
              <w:rPr>
                <w:color w:val="0D0D0D" w:themeColor="text1" w:themeTint="F2"/>
                <w:sz w:val="24"/>
                <w:szCs w:val="20"/>
              </w:rPr>
              <w:t>）</w:t>
            </w:r>
            <w:r w:rsidRPr="00FD6EF8">
              <w:rPr>
                <w:rFonts w:hint="eastAsia"/>
                <w:color w:val="0D0D0D" w:themeColor="text1" w:themeTint="F2"/>
                <w:sz w:val="24"/>
                <w:szCs w:val="20"/>
              </w:rPr>
              <w:t>，</w:t>
            </w:r>
            <w:r w:rsidRPr="00FD6EF8">
              <w:rPr>
                <w:color w:val="0D0D0D" w:themeColor="text1" w:themeTint="F2"/>
                <w:sz w:val="24"/>
                <w:szCs w:val="20"/>
              </w:rPr>
              <w:t>噪声源强见下表</w:t>
            </w:r>
            <w:r w:rsidRPr="00FD6EF8">
              <w:rPr>
                <w:rFonts w:hint="eastAsia"/>
                <w:color w:val="0D0D0D" w:themeColor="text1" w:themeTint="F2"/>
                <w:sz w:val="24"/>
              </w:rPr>
              <w:t>。</w:t>
            </w:r>
          </w:p>
          <w:p w14:paraId="102D2265" w14:textId="4C93630E" w:rsidR="008739F1" w:rsidRPr="00FD6EF8" w:rsidRDefault="003114DE">
            <w:pPr>
              <w:spacing w:beforeLines="50" w:before="120"/>
              <w:jc w:val="center"/>
              <w:rPr>
                <w:rFonts w:hAnsi="宋体"/>
                <w:b/>
                <w:color w:val="0D0D0D" w:themeColor="text1" w:themeTint="F2"/>
                <w:sz w:val="24"/>
              </w:rPr>
            </w:pPr>
            <w:r w:rsidRPr="00FD6EF8">
              <w:rPr>
                <w:rFonts w:hAnsi="宋体" w:hint="eastAsia"/>
                <w:b/>
                <w:color w:val="0D0D0D" w:themeColor="text1" w:themeTint="F2"/>
                <w:sz w:val="24"/>
              </w:rPr>
              <w:t>表</w:t>
            </w:r>
            <w:r w:rsidRPr="00FD6EF8">
              <w:rPr>
                <w:rFonts w:hAnsi="宋体" w:hint="eastAsia"/>
                <w:b/>
                <w:color w:val="0D0D0D" w:themeColor="text1" w:themeTint="F2"/>
                <w:sz w:val="24"/>
              </w:rPr>
              <w:t>4-</w:t>
            </w:r>
            <w:r w:rsidR="00A029C5" w:rsidRPr="00FD6EF8">
              <w:rPr>
                <w:rFonts w:hAnsi="宋体"/>
                <w:b/>
                <w:color w:val="0D0D0D" w:themeColor="text1" w:themeTint="F2"/>
                <w:sz w:val="24"/>
              </w:rPr>
              <w:t>3</w:t>
            </w:r>
            <w:r w:rsidRPr="00FD6EF8">
              <w:rPr>
                <w:rFonts w:hAnsi="宋体"/>
                <w:b/>
                <w:color w:val="0D0D0D" w:themeColor="text1" w:themeTint="F2"/>
                <w:sz w:val="24"/>
              </w:rPr>
              <w:t xml:space="preserve">  </w:t>
            </w:r>
            <w:r w:rsidRPr="00FD6EF8">
              <w:rPr>
                <w:rFonts w:hAnsi="宋体" w:hint="eastAsia"/>
                <w:b/>
                <w:color w:val="0D0D0D" w:themeColor="text1" w:themeTint="F2"/>
                <w:sz w:val="24"/>
              </w:rPr>
              <w:t>本项目噪声源强及降噪措施汇总表（室内）</w:t>
            </w:r>
          </w:p>
          <w:tbl>
            <w:tblPr>
              <w:tblW w:w="498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580"/>
              <w:gridCol w:w="700"/>
              <w:gridCol w:w="938"/>
              <w:gridCol w:w="516"/>
              <w:gridCol w:w="1366"/>
              <w:gridCol w:w="941"/>
              <w:gridCol w:w="516"/>
              <w:gridCol w:w="513"/>
              <w:gridCol w:w="516"/>
              <w:gridCol w:w="516"/>
              <w:gridCol w:w="513"/>
              <w:gridCol w:w="798"/>
              <w:gridCol w:w="1434"/>
              <w:gridCol w:w="776"/>
              <w:gridCol w:w="364"/>
              <w:gridCol w:w="521"/>
              <w:gridCol w:w="998"/>
            </w:tblGrid>
            <w:tr w:rsidR="008739F1" w:rsidRPr="00FD6EF8" w14:paraId="5C854653" w14:textId="77777777">
              <w:trPr>
                <w:trHeight w:val="397"/>
                <w:jc w:val="center"/>
              </w:trPr>
              <w:tc>
                <w:tcPr>
                  <w:tcW w:w="253" w:type="pct"/>
                  <w:vMerge w:val="restart"/>
                  <w:vAlign w:val="center"/>
                </w:tcPr>
                <w:p w14:paraId="2E8D32CB" w14:textId="77777777" w:rsidR="008739F1" w:rsidRPr="00FD6EF8" w:rsidRDefault="003114DE">
                  <w:pPr>
                    <w:ind w:leftChars="-30" w:left="-63" w:rightChars="-30" w:right="-63"/>
                    <w:jc w:val="center"/>
                    <w:rPr>
                      <w:color w:val="0D0D0D" w:themeColor="text1" w:themeTint="F2"/>
                      <w:szCs w:val="21"/>
                    </w:rPr>
                  </w:pPr>
                  <w:r w:rsidRPr="00FD6EF8">
                    <w:rPr>
                      <w:b/>
                      <w:color w:val="0D0D0D" w:themeColor="text1" w:themeTint="F2"/>
                      <w:szCs w:val="21"/>
                    </w:rPr>
                    <w:t>建筑物名称</w:t>
                  </w:r>
                </w:p>
              </w:tc>
              <w:tc>
                <w:tcPr>
                  <w:tcW w:w="301" w:type="pct"/>
                  <w:vMerge w:val="restart"/>
                  <w:vAlign w:val="center"/>
                </w:tcPr>
                <w:p w14:paraId="79E24EC3" w14:textId="77777777" w:rsidR="008739F1" w:rsidRPr="00FD6EF8" w:rsidRDefault="003114DE">
                  <w:pPr>
                    <w:ind w:leftChars="-30" w:left="-63" w:rightChars="-30" w:right="-63"/>
                    <w:jc w:val="center"/>
                    <w:rPr>
                      <w:color w:val="0D0D0D" w:themeColor="text1" w:themeTint="F2"/>
                      <w:szCs w:val="21"/>
                    </w:rPr>
                  </w:pPr>
                  <w:r w:rsidRPr="00FD6EF8">
                    <w:rPr>
                      <w:b/>
                      <w:color w:val="0D0D0D" w:themeColor="text1" w:themeTint="F2"/>
                      <w:szCs w:val="21"/>
                    </w:rPr>
                    <w:t>声源名称</w:t>
                  </w:r>
                </w:p>
              </w:tc>
              <w:tc>
                <w:tcPr>
                  <w:tcW w:w="396" w:type="pct"/>
                  <w:vMerge w:val="restart"/>
                  <w:vAlign w:val="center"/>
                </w:tcPr>
                <w:p w14:paraId="79F497CE" w14:textId="77777777" w:rsidR="008739F1" w:rsidRPr="00FD6EF8" w:rsidRDefault="003114DE">
                  <w:pPr>
                    <w:ind w:leftChars="-30" w:left="-63" w:rightChars="-30" w:right="-63"/>
                    <w:jc w:val="center"/>
                    <w:rPr>
                      <w:color w:val="0D0D0D" w:themeColor="text1" w:themeTint="F2"/>
                      <w:szCs w:val="21"/>
                    </w:rPr>
                  </w:pPr>
                  <w:r w:rsidRPr="00FD6EF8">
                    <w:rPr>
                      <w:b/>
                      <w:color w:val="0D0D0D" w:themeColor="text1" w:themeTint="F2"/>
                      <w:szCs w:val="21"/>
                    </w:rPr>
                    <w:t>型号</w:t>
                  </w:r>
                </w:p>
              </w:tc>
              <w:tc>
                <w:tcPr>
                  <w:tcW w:w="227" w:type="pct"/>
                  <w:vMerge w:val="restart"/>
                  <w:vAlign w:val="center"/>
                </w:tcPr>
                <w:p w14:paraId="3770BB8A" w14:textId="77777777" w:rsidR="008739F1" w:rsidRPr="00FD6EF8" w:rsidRDefault="003114DE">
                  <w:pPr>
                    <w:ind w:leftChars="-30" w:left="-63" w:rightChars="-30" w:right="-63"/>
                    <w:jc w:val="center"/>
                    <w:rPr>
                      <w:b/>
                      <w:color w:val="0D0D0D" w:themeColor="text1" w:themeTint="F2"/>
                      <w:szCs w:val="21"/>
                    </w:rPr>
                  </w:pPr>
                  <w:r w:rsidRPr="00FD6EF8">
                    <w:rPr>
                      <w:b/>
                      <w:color w:val="0D0D0D" w:themeColor="text1" w:themeTint="F2"/>
                      <w:szCs w:val="21"/>
                    </w:rPr>
                    <w:t>数量</w:t>
                  </w:r>
                  <w:r w:rsidRPr="00FD6EF8">
                    <w:rPr>
                      <w:rFonts w:hint="eastAsia"/>
                      <w:b/>
                      <w:color w:val="0D0D0D" w:themeColor="text1" w:themeTint="F2"/>
                      <w:szCs w:val="21"/>
                    </w:rPr>
                    <w:t>/</w:t>
                  </w:r>
                  <w:r w:rsidRPr="00FD6EF8">
                    <w:rPr>
                      <w:rFonts w:hint="eastAsia"/>
                      <w:b/>
                      <w:color w:val="0D0D0D" w:themeColor="text1" w:themeTint="F2"/>
                      <w:szCs w:val="21"/>
                    </w:rPr>
                    <w:t>台</w:t>
                  </w:r>
                </w:p>
              </w:tc>
              <w:tc>
                <w:tcPr>
                  <w:tcW w:w="567" w:type="pct"/>
                  <w:vAlign w:val="center"/>
                </w:tcPr>
                <w:p w14:paraId="7AD760CA" w14:textId="77777777" w:rsidR="008739F1" w:rsidRPr="00FD6EF8" w:rsidRDefault="003114DE">
                  <w:pPr>
                    <w:ind w:leftChars="-30" w:left="-63" w:rightChars="-30" w:right="-63"/>
                    <w:jc w:val="center"/>
                    <w:rPr>
                      <w:color w:val="0D0D0D" w:themeColor="text1" w:themeTint="F2"/>
                      <w:szCs w:val="21"/>
                    </w:rPr>
                  </w:pPr>
                  <w:r w:rsidRPr="00FD6EF8">
                    <w:rPr>
                      <w:rFonts w:hint="eastAsia"/>
                      <w:b/>
                      <w:color w:val="0D0D0D" w:themeColor="text1" w:themeTint="F2"/>
                      <w:szCs w:val="21"/>
                    </w:rPr>
                    <w:t>单个</w:t>
                  </w:r>
                  <w:r w:rsidRPr="00FD6EF8">
                    <w:rPr>
                      <w:b/>
                      <w:color w:val="0D0D0D" w:themeColor="text1" w:themeTint="F2"/>
                      <w:szCs w:val="21"/>
                    </w:rPr>
                    <w:t>声源源强</w:t>
                  </w:r>
                </w:p>
              </w:tc>
              <w:tc>
                <w:tcPr>
                  <w:tcW w:w="397" w:type="pct"/>
                  <w:vMerge w:val="restart"/>
                  <w:vAlign w:val="center"/>
                </w:tcPr>
                <w:p w14:paraId="33A92669" w14:textId="77777777" w:rsidR="008739F1" w:rsidRPr="00FD6EF8" w:rsidRDefault="003114DE">
                  <w:pPr>
                    <w:ind w:leftChars="-30" w:left="-63" w:rightChars="-30" w:right="-63"/>
                    <w:jc w:val="center"/>
                    <w:rPr>
                      <w:b/>
                      <w:color w:val="0D0D0D" w:themeColor="text1" w:themeTint="F2"/>
                      <w:szCs w:val="21"/>
                    </w:rPr>
                  </w:pPr>
                  <w:r w:rsidRPr="00FD6EF8">
                    <w:rPr>
                      <w:b/>
                      <w:color w:val="0D0D0D" w:themeColor="text1" w:themeTint="F2"/>
                      <w:szCs w:val="21"/>
                    </w:rPr>
                    <w:t>声源控制措施</w:t>
                  </w:r>
                </w:p>
              </w:tc>
              <w:tc>
                <w:tcPr>
                  <w:tcW w:w="680" w:type="pct"/>
                  <w:gridSpan w:val="3"/>
                  <w:vAlign w:val="center"/>
                </w:tcPr>
                <w:p w14:paraId="7B335BE3" w14:textId="77777777" w:rsidR="008739F1" w:rsidRPr="00FD6EF8" w:rsidRDefault="003114DE">
                  <w:pPr>
                    <w:ind w:leftChars="-30" w:left="-63" w:rightChars="-30" w:right="-63"/>
                    <w:jc w:val="center"/>
                    <w:rPr>
                      <w:b/>
                      <w:color w:val="0D0D0D" w:themeColor="text1" w:themeTint="F2"/>
                      <w:szCs w:val="21"/>
                    </w:rPr>
                  </w:pPr>
                  <w:r w:rsidRPr="00FD6EF8">
                    <w:rPr>
                      <w:b/>
                      <w:color w:val="0D0D0D" w:themeColor="text1" w:themeTint="F2"/>
                      <w:szCs w:val="21"/>
                    </w:rPr>
                    <w:t>空间相对位置</w:t>
                  </w:r>
                  <w:r w:rsidRPr="00FD6EF8">
                    <w:rPr>
                      <w:b/>
                      <w:color w:val="0D0D0D" w:themeColor="text1" w:themeTint="F2"/>
                      <w:szCs w:val="21"/>
                    </w:rPr>
                    <w:t>/m</w:t>
                  </w:r>
                </w:p>
              </w:tc>
              <w:tc>
                <w:tcPr>
                  <w:tcW w:w="453" w:type="pct"/>
                  <w:gridSpan w:val="2"/>
                  <w:vMerge w:val="restart"/>
                  <w:vAlign w:val="center"/>
                </w:tcPr>
                <w:p w14:paraId="7C591A2F" w14:textId="77777777" w:rsidR="008739F1" w:rsidRPr="00FD6EF8" w:rsidRDefault="003114DE">
                  <w:pPr>
                    <w:ind w:leftChars="-30" w:left="-63" w:rightChars="-30" w:right="-63"/>
                    <w:jc w:val="center"/>
                    <w:rPr>
                      <w:color w:val="0D0D0D" w:themeColor="text1" w:themeTint="F2"/>
                      <w:szCs w:val="21"/>
                    </w:rPr>
                  </w:pPr>
                  <w:r w:rsidRPr="00FD6EF8">
                    <w:rPr>
                      <w:b/>
                      <w:color w:val="0D0D0D" w:themeColor="text1" w:themeTint="F2"/>
                      <w:szCs w:val="21"/>
                    </w:rPr>
                    <w:t>距室内边界距离</w:t>
                  </w:r>
                  <w:r w:rsidRPr="00FD6EF8">
                    <w:rPr>
                      <w:b/>
                      <w:color w:val="0D0D0D" w:themeColor="text1" w:themeTint="F2"/>
                      <w:szCs w:val="21"/>
                    </w:rPr>
                    <w:t>/m</w:t>
                  </w:r>
                </w:p>
              </w:tc>
              <w:tc>
                <w:tcPr>
                  <w:tcW w:w="340" w:type="pct"/>
                  <w:vMerge w:val="restart"/>
                  <w:vAlign w:val="center"/>
                </w:tcPr>
                <w:p w14:paraId="014E6DB2" w14:textId="77777777" w:rsidR="008739F1" w:rsidRPr="00FD6EF8" w:rsidRDefault="003114DE">
                  <w:pPr>
                    <w:ind w:leftChars="-30" w:left="-63" w:rightChars="-30" w:right="-63"/>
                    <w:jc w:val="center"/>
                    <w:rPr>
                      <w:color w:val="0D0D0D" w:themeColor="text1" w:themeTint="F2"/>
                      <w:szCs w:val="21"/>
                    </w:rPr>
                  </w:pPr>
                  <w:r w:rsidRPr="00FD6EF8">
                    <w:rPr>
                      <w:b/>
                      <w:color w:val="0D0D0D" w:themeColor="text1" w:themeTint="F2"/>
                      <w:szCs w:val="21"/>
                    </w:rPr>
                    <w:t>室内边界声级</w:t>
                  </w:r>
                  <w:r w:rsidRPr="00FD6EF8">
                    <w:rPr>
                      <w:b/>
                      <w:color w:val="0D0D0D" w:themeColor="text1" w:themeTint="F2"/>
                      <w:szCs w:val="21"/>
                    </w:rPr>
                    <w:t>/dB(A)</w:t>
                  </w:r>
                </w:p>
              </w:tc>
              <w:tc>
                <w:tcPr>
                  <w:tcW w:w="261" w:type="pct"/>
                  <w:vMerge w:val="restart"/>
                  <w:vAlign w:val="center"/>
                </w:tcPr>
                <w:p w14:paraId="38D2F971" w14:textId="77777777" w:rsidR="008739F1" w:rsidRPr="00FD6EF8" w:rsidRDefault="003114DE">
                  <w:pPr>
                    <w:ind w:leftChars="-30" w:left="-63" w:rightChars="-30" w:right="-63"/>
                    <w:jc w:val="center"/>
                    <w:rPr>
                      <w:color w:val="0D0D0D" w:themeColor="text1" w:themeTint="F2"/>
                      <w:szCs w:val="21"/>
                    </w:rPr>
                  </w:pPr>
                  <w:r w:rsidRPr="00FD6EF8">
                    <w:rPr>
                      <w:b/>
                      <w:color w:val="0D0D0D" w:themeColor="text1" w:themeTint="F2"/>
                      <w:szCs w:val="21"/>
                    </w:rPr>
                    <w:t>运行时段</w:t>
                  </w:r>
                </w:p>
              </w:tc>
              <w:tc>
                <w:tcPr>
                  <w:tcW w:w="331" w:type="pct"/>
                  <w:vMerge w:val="restart"/>
                  <w:vAlign w:val="center"/>
                </w:tcPr>
                <w:p w14:paraId="10B82B3D" w14:textId="77777777" w:rsidR="008739F1" w:rsidRPr="00FD6EF8" w:rsidRDefault="003114DE">
                  <w:pPr>
                    <w:ind w:leftChars="-30" w:left="-63" w:rightChars="-30" w:right="-63"/>
                    <w:jc w:val="center"/>
                    <w:rPr>
                      <w:color w:val="0D0D0D" w:themeColor="text1" w:themeTint="F2"/>
                      <w:szCs w:val="21"/>
                    </w:rPr>
                  </w:pPr>
                  <w:r w:rsidRPr="00FD6EF8">
                    <w:rPr>
                      <w:b/>
                      <w:color w:val="0D0D0D" w:themeColor="text1" w:themeTint="F2"/>
                      <w:szCs w:val="21"/>
                    </w:rPr>
                    <w:t>建筑物插入损失</w:t>
                  </w:r>
                  <w:r w:rsidRPr="00FD6EF8">
                    <w:rPr>
                      <w:b/>
                      <w:color w:val="0D0D0D" w:themeColor="text1" w:themeTint="F2"/>
                      <w:szCs w:val="21"/>
                    </w:rPr>
                    <w:t>/dB(A)</w:t>
                  </w:r>
                </w:p>
              </w:tc>
              <w:tc>
                <w:tcPr>
                  <w:tcW w:w="794" w:type="pct"/>
                  <w:gridSpan w:val="3"/>
                  <w:vAlign w:val="center"/>
                </w:tcPr>
                <w:p w14:paraId="045F712C" w14:textId="77777777" w:rsidR="008739F1" w:rsidRPr="00FD6EF8" w:rsidRDefault="003114DE">
                  <w:pPr>
                    <w:ind w:leftChars="-30" w:left="-63" w:rightChars="-30" w:right="-63"/>
                    <w:jc w:val="center"/>
                    <w:rPr>
                      <w:color w:val="0D0D0D" w:themeColor="text1" w:themeTint="F2"/>
                      <w:szCs w:val="21"/>
                    </w:rPr>
                  </w:pPr>
                  <w:r w:rsidRPr="00FD6EF8">
                    <w:rPr>
                      <w:b/>
                      <w:color w:val="0D0D0D" w:themeColor="text1" w:themeTint="F2"/>
                      <w:szCs w:val="21"/>
                    </w:rPr>
                    <w:t>建筑物外噪声</w:t>
                  </w:r>
                </w:p>
              </w:tc>
            </w:tr>
            <w:tr w:rsidR="008739F1" w:rsidRPr="00FD6EF8" w14:paraId="5A6A28E8" w14:textId="77777777">
              <w:trPr>
                <w:trHeight w:val="397"/>
                <w:jc w:val="center"/>
              </w:trPr>
              <w:tc>
                <w:tcPr>
                  <w:tcW w:w="253" w:type="pct"/>
                  <w:vMerge/>
                  <w:vAlign w:val="center"/>
                </w:tcPr>
                <w:p w14:paraId="7FE7D7D5" w14:textId="77777777" w:rsidR="008739F1" w:rsidRPr="00FD6EF8" w:rsidRDefault="008739F1">
                  <w:pPr>
                    <w:ind w:leftChars="-30" w:left="-63" w:rightChars="-30" w:right="-63"/>
                    <w:jc w:val="center"/>
                    <w:rPr>
                      <w:color w:val="0D0D0D" w:themeColor="text1" w:themeTint="F2"/>
                      <w:szCs w:val="21"/>
                    </w:rPr>
                  </w:pPr>
                </w:p>
              </w:tc>
              <w:tc>
                <w:tcPr>
                  <w:tcW w:w="301" w:type="pct"/>
                  <w:vMerge/>
                  <w:vAlign w:val="center"/>
                </w:tcPr>
                <w:p w14:paraId="7C5005FA" w14:textId="77777777" w:rsidR="008739F1" w:rsidRPr="00FD6EF8" w:rsidRDefault="008739F1">
                  <w:pPr>
                    <w:ind w:leftChars="-30" w:left="-63" w:rightChars="-30" w:right="-63"/>
                    <w:jc w:val="center"/>
                    <w:rPr>
                      <w:color w:val="0D0D0D" w:themeColor="text1" w:themeTint="F2"/>
                      <w:szCs w:val="21"/>
                    </w:rPr>
                  </w:pPr>
                </w:p>
              </w:tc>
              <w:tc>
                <w:tcPr>
                  <w:tcW w:w="396" w:type="pct"/>
                  <w:vMerge/>
                  <w:vAlign w:val="center"/>
                </w:tcPr>
                <w:p w14:paraId="250254EA" w14:textId="77777777" w:rsidR="008739F1" w:rsidRPr="00FD6EF8" w:rsidRDefault="008739F1">
                  <w:pPr>
                    <w:ind w:leftChars="-30" w:left="-63" w:rightChars="-30" w:right="-63"/>
                    <w:jc w:val="center"/>
                    <w:rPr>
                      <w:color w:val="0D0D0D" w:themeColor="text1" w:themeTint="F2"/>
                      <w:szCs w:val="21"/>
                    </w:rPr>
                  </w:pPr>
                </w:p>
              </w:tc>
              <w:tc>
                <w:tcPr>
                  <w:tcW w:w="227" w:type="pct"/>
                  <w:vMerge/>
                  <w:vAlign w:val="center"/>
                </w:tcPr>
                <w:p w14:paraId="658049AE" w14:textId="77777777" w:rsidR="008739F1" w:rsidRPr="00FD6EF8" w:rsidRDefault="008739F1">
                  <w:pPr>
                    <w:ind w:leftChars="-30" w:left="-63" w:rightChars="-30" w:right="-63"/>
                    <w:jc w:val="center"/>
                    <w:rPr>
                      <w:b/>
                      <w:color w:val="0D0D0D" w:themeColor="text1" w:themeTint="F2"/>
                      <w:szCs w:val="21"/>
                    </w:rPr>
                  </w:pPr>
                </w:p>
              </w:tc>
              <w:tc>
                <w:tcPr>
                  <w:tcW w:w="567" w:type="pct"/>
                  <w:vAlign w:val="center"/>
                </w:tcPr>
                <w:p w14:paraId="05978CA7" w14:textId="77777777" w:rsidR="008739F1" w:rsidRPr="00FD6EF8" w:rsidRDefault="003114DE">
                  <w:pPr>
                    <w:ind w:leftChars="-30" w:left="-63" w:rightChars="-30" w:right="-63"/>
                    <w:jc w:val="center"/>
                    <w:rPr>
                      <w:b/>
                      <w:color w:val="0D0D0D" w:themeColor="text1" w:themeTint="F2"/>
                      <w:szCs w:val="21"/>
                    </w:rPr>
                  </w:pPr>
                  <w:r w:rsidRPr="00FD6EF8">
                    <w:rPr>
                      <w:rFonts w:hint="eastAsia"/>
                      <w:b/>
                      <w:color w:val="0D0D0D" w:themeColor="text1" w:themeTint="F2"/>
                      <w:szCs w:val="21"/>
                    </w:rPr>
                    <w:t>声压级（</w:t>
                  </w:r>
                  <w:r w:rsidRPr="00FD6EF8">
                    <w:rPr>
                      <w:rFonts w:hint="eastAsia"/>
                      <w:b/>
                      <w:color w:val="0D0D0D" w:themeColor="text1" w:themeTint="F2"/>
                      <w:szCs w:val="21"/>
                    </w:rPr>
                    <w:t>1m</w:t>
                  </w:r>
                  <w:r w:rsidRPr="00FD6EF8">
                    <w:rPr>
                      <w:rFonts w:hint="eastAsia"/>
                      <w:b/>
                      <w:color w:val="0D0D0D" w:themeColor="text1" w:themeTint="F2"/>
                      <w:szCs w:val="21"/>
                    </w:rPr>
                    <w:t>处</w:t>
                  </w:r>
                  <w:r w:rsidRPr="00FD6EF8">
                    <w:rPr>
                      <w:rFonts w:hint="eastAsia"/>
                      <w:b/>
                      <w:color w:val="0D0D0D" w:themeColor="text1" w:themeTint="F2"/>
                      <w:szCs w:val="21"/>
                    </w:rPr>
                    <w:t>/dB</w:t>
                  </w:r>
                  <w:r w:rsidRPr="00FD6EF8">
                    <w:rPr>
                      <w:rFonts w:hint="eastAsia"/>
                      <w:b/>
                      <w:color w:val="0D0D0D" w:themeColor="text1" w:themeTint="F2"/>
                      <w:szCs w:val="21"/>
                    </w:rPr>
                    <w:t>（</w:t>
                  </w:r>
                  <w:r w:rsidRPr="00FD6EF8">
                    <w:rPr>
                      <w:rFonts w:hint="eastAsia"/>
                      <w:b/>
                      <w:color w:val="0D0D0D" w:themeColor="text1" w:themeTint="F2"/>
                      <w:szCs w:val="21"/>
                    </w:rPr>
                    <w:t>A</w:t>
                  </w:r>
                  <w:r w:rsidRPr="00FD6EF8">
                    <w:rPr>
                      <w:rFonts w:hint="eastAsia"/>
                      <w:b/>
                      <w:color w:val="0D0D0D" w:themeColor="text1" w:themeTint="F2"/>
                      <w:szCs w:val="21"/>
                    </w:rPr>
                    <w:t>））</w:t>
                  </w:r>
                </w:p>
              </w:tc>
              <w:tc>
                <w:tcPr>
                  <w:tcW w:w="397" w:type="pct"/>
                  <w:vMerge/>
                  <w:vAlign w:val="center"/>
                </w:tcPr>
                <w:p w14:paraId="21FBA07C" w14:textId="77777777" w:rsidR="008739F1" w:rsidRPr="00FD6EF8" w:rsidRDefault="008739F1">
                  <w:pPr>
                    <w:ind w:leftChars="-30" w:left="-63" w:rightChars="-30" w:right="-63"/>
                    <w:jc w:val="center"/>
                    <w:rPr>
                      <w:color w:val="0D0D0D" w:themeColor="text1" w:themeTint="F2"/>
                      <w:szCs w:val="21"/>
                    </w:rPr>
                  </w:pPr>
                </w:p>
              </w:tc>
              <w:tc>
                <w:tcPr>
                  <w:tcW w:w="227" w:type="pct"/>
                  <w:vAlign w:val="center"/>
                </w:tcPr>
                <w:p w14:paraId="4D488944" w14:textId="77777777" w:rsidR="008739F1" w:rsidRPr="00FD6EF8" w:rsidRDefault="003114DE">
                  <w:pPr>
                    <w:ind w:leftChars="-30" w:left="-63" w:rightChars="-30" w:right="-63"/>
                    <w:jc w:val="center"/>
                    <w:rPr>
                      <w:b/>
                      <w:color w:val="0D0D0D" w:themeColor="text1" w:themeTint="F2"/>
                      <w:szCs w:val="21"/>
                    </w:rPr>
                  </w:pPr>
                  <w:r w:rsidRPr="00FD6EF8">
                    <w:rPr>
                      <w:b/>
                      <w:color w:val="0D0D0D" w:themeColor="text1" w:themeTint="F2"/>
                      <w:szCs w:val="21"/>
                    </w:rPr>
                    <w:t>X</w:t>
                  </w:r>
                </w:p>
              </w:tc>
              <w:tc>
                <w:tcPr>
                  <w:tcW w:w="226" w:type="pct"/>
                  <w:vAlign w:val="center"/>
                </w:tcPr>
                <w:p w14:paraId="72C6D5D5" w14:textId="77777777" w:rsidR="008739F1" w:rsidRPr="00FD6EF8" w:rsidRDefault="003114DE">
                  <w:pPr>
                    <w:ind w:leftChars="-30" w:left="-63" w:rightChars="-30" w:right="-63"/>
                    <w:jc w:val="center"/>
                    <w:rPr>
                      <w:b/>
                      <w:color w:val="0D0D0D" w:themeColor="text1" w:themeTint="F2"/>
                      <w:szCs w:val="21"/>
                    </w:rPr>
                  </w:pPr>
                  <w:r w:rsidRPr="00FD6EF8">
                    <w:rPr>
                      <w:b/>
                      <w:color w:val="0D0D0D" w:themeColor="text1" w:themeTint="F2"/>
                      <w:szCs w:val="21"/>
                    </w:rPr>
                    <w:t>Y</w:t>
                  </w:r>
                </w:p>
              </w:tc>
              <w:tc>
                <w:tcPr>
                  <w:tcW w:w="227" w:type="pct"/>
                  <w:vAlign w:val="center"/>
                </w:tcPr>
                <w:p w14:paraId="51064E4E" w14:textId="77777777" w:rsidR="008739F1" w:rsidRPr="00FD6EF8" w:rsidRDefault="003114DE">
                  <w:pPr>
                    <w:ind w:leftChars="-30" w:left="-63" w:rightChars="-30" w:right="-63"/>
                    <w:jc w:val="center"/>
                    <w:rPr>
                      <w:color w:val="0D0D0D" w:themeColor="text1" w:themeTint="F2"/>
                      <w:szCs w:val="21"/>
                    </w:rPr>
                  </w:pPr>
                  <w:r w:rsidRPr="00FD6EF8">
                    <w:rPr>
                      <w:rFonts w:hint="eastAsia"/>
                      <w:b/>
                      <w:color w:val="0D0D0D" w:themeColor="text1" w:themeTint="F2"/>
                      <w:szCs w:val="21"/>
                    </w:rPr>
                    <w:t>Z</w:t>
                  </w:r>
                </w:p>
              </w:tc>
              <w:tc>
                <w:tcPr>
                  <w:tcW w:w="453" w:type="pct"/>
                  <w:gridSpan w:val="2"/>
                  <w:vMerge/>
                  <w:vAlign w:val="center"/>
                </w:tcPr>
                <w:p w14:paraId="79F6DEF9" w14:textId="77777777" w:rsidR="008739F1" w:rsidRPr="00FD6EF8" w:rsidRDefault="008739F1">
                  <w:pPr>
                    <w:ind w:leftChars="-30" w:left="-63" w:rightChars="-30" w:right="-63"/>
                    <w:jc w:val="center"/>
                    <w:rPr>
                      <w:color w:val="0D0D0D" w:themeColor="text1" w:themeTint="F2"/>
                      <w:szCs w:val="21"/>
                    </w:rPr>
                  </w:pPr>
                </w:p>
              </w:tc>
              <w:tc>
                <w:tcPr>
                  <w:tcW w:w="340" w:type="pct"/>
                  <w:vMerge/>
                  <w:vAlign w:val="center"/>
                </w:tcPr>
                <w:p w14:paraId="0ED4F218" w14:textId="77777777" w:rsidR="008739F1" w:rsidRPr="00FD6EF8" w:rsidRDefault="008739F1">
                  <w:pPr>
                    <w:ind w:leftChars="-30" w:left="-63" w:rightChars="-30" w:right="-63"/>
                    <w:jc w:val="center"/>
                    <w:rPr>
                      <w:color w:val="0D0D0D" w:themeColor="text1" w:themeTint="F2"/>
                      <w:szCs w:val="21"/>
                    </w:rPr>
                  </w:pPr>
                </w:p>
              </w:tc>
              <w:tc>
                <w:tcPr>
                  <w:tcW w:w="261" w:type="pct"/>
                  <w:vMerge/>
                  <w:vAlign w:val="center"/>
                </w:tcPr>
                <w:p w14:paraId="1A582B1C" w14:textId="77777777" w:rsidR="008739F1" w:rsidRPr="00FD6EF8" w:rsidRDefault="008739F1">
                  <w:pPr>
                    <w:ind w:leftChars="-30" w:left="-63" w:rightChars="-30" w:right="-63"/>
                    <w:jc w:val="center"/>
                    <w:rPr>
                      <w:color w:val="0D0D0D" w:themeColor="text1" w:themeTint="F2"/>
                      <w:szCs w:val="21"/>
                    </w:rPr>
                  </w:pPr>
                </w:p>
              </w:tc>
              <w:tc>
                <w:tcPr>
                  <w:tcW w:w="331" w:type="pct"/>
                  <w:vMerge/>
                  <w:vAlign w:val="center"/>
                </w:tcPr>
                <w:p w14:paraId="437A80FA" w14:textId="77777777" w:rsidR="008739F1" w:rsidRPr="00FD6EF8" w:rsidRDefault="008739F1">
                  <w:pPr>
                    <w:ind w:leftChars="-30" w:left="-63" w:rightChars="-30" w:right="-63"/>
                    <w:jc w:val="center"/>
                    <w:rPr>
                      <w:color w:val="0D0D0D" w:themeColor="text1" w:themeTint="F2"/>
                      <w:szCs w:val="21"/>
                    </w:rPr>
                  </w:pPr>
                </w:p>
              </w:tc>
              <w:tc>
                <w:tcPr>
                  <w:tcW w:w="354" w:type="pct"/>
                  <w:gridSpan w:val="2"/>
                  <w:vAlign w:val="center"/>
                </w:tcPr>
                <w:p w14:paraId="4DB2CC50" w14:textId="77777777" w:rsidR="008739F1" w:rsidRPr="00FD6EF8" w:rsidRDefault="003114DE">
                  <w:pPr>
                    <w:ind w:leftChars="-30" w:left="-63" w:rightChars="-30" w:right="-63"/>
                    <w:jc w:val="center"/>
                    <w:rPr>
                      <w:b/>
                      <w:color w:val="0D0D0D" w:themeColor="text1" w:themeTint="F2"/>
                      <w:szCs w:val="21"/>
                    </w:rPr>
                  </w:pPr>
                  <w:r w:rsidRPr="00FD6EF8">
                    <w:rPr>
                      <w:b/>
                      <w:color w:val="0D0D0D" w:themeColor="text1" w:themeTint="F2"/>
                      <w:szCs w:val="21"/>
                    </w:rPr>
                    <w:t>声压级</w:t>
                  </w:r>
                  <w:r w:rsidRPr="00FD6EF8">
                    <w:rPr>
                      <w:b/>
                      <w:color w:val="0D0D0D" w:themeColor="text1" w:themeTint="F2"/>
                      <w:szCs w:val="21"/>
                    </w:rPr>
                    <w:t>/dB(A)</w:t>
                  </w:r>
                </w:p>
              </w:tc>
              <w:tc>
                <w:tcPr>
                  <w:tcW w:w="440" w:type="pct"/>
                  <w:vAlign w:val="center"/>
                </w:tcPr>
                <w:p w14:paraId="5F54FC91" w14:textId="77777777" w:rsidR="008739F1" w:rsidRPr="00FD6EF8" w:rsidRDefault="003114DE">
                  <w:pPr>
                    <w:ind w:leftChars="-30" w:left="-63" w:rightChars="-30" w:right="-63"/>
                    <w:jc w:val="center"/>
                    <w:rPr>
                      <w:b/>
                      <w:color w:val="0D0D0D" w:themeColor="text1" w:themeTint="F2"/>
                      <w:szCs w:val="21"/>
                    </w:rPr>
                  </w:pPr>
                  <w:r w:rsidRPr="00FD6EF8">
                    <w:rPr>
                      <w:b/>
                      <w:color w:val="0D0D0D" w:themeColor="text1" w:themeTint="F2"/>
                      <w:szCs w:val="21"/>
                    </w:rPr>
                    <w:t>建筑物外</w:t>
                  </w:r>
                  <w:r w:rsidRPr="00FD6EF8">
                    <w:rPr>
                      <w:rFonts w:hint="eastAsia"/>
                      <w:b/>
                      <w:color w:val="0D0D0D" w:themeColor="text1" w:themeTint="F2"/>
                      <w:szCs w:val="21"/>
                    </w:rPr>
                    <w:t>距厂界</w:t>
                  </w:r>
                  <w:r w:rsidRPr="00FD6EF8">
                    <w:rPr>
                      <w:b/>
                      <w:color w:val="0D0D0D" w:themeColor="text1" w:themeTint="F2"/>
                      <w:szCs w:val="21"/>
                    </w:rPr>
                    <w:t>距离</w:t>
                  </w:r>
                  <w:r w:rsidRPr="00FD6EF8">
                    <w:rPr>
                      <w:b/>
                      <w:color w:val="0D0D0D" w:themeColor="text1" w:themeTint="F2"/>
                      <w:szCs w:val="21"/>
                    </w:rPr>
                    <w:t>m</w:t>
                  </w:r>
                </w:p>
              </w:tc>
            </w:tr>
            <w:tr w:rsidR="008739F1" w:rsidRPr="00FD6EF8" w14:paraId="65113FA1" w14:textId="77777777">
              <w:trPr>
                <w:trHeight w:val="397"/>
                <w:jc w:val="center"/>
              </w:trPr>
              <w:tc>
                <w:tcPr>
                  <w:tcW w:w="253" w:type="pct"/>
                  <w:vMerge w:val="restart"/>
                  <w:vAlign w:val="center"/>
                </w:tcPr>
                <w:p w14:paraId="35B02B24"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生产厂房</w:t>
                  </w:r>
                </w:p>
              </w:tc>
              <w:tc>
                <w:tcPr>
                  <w:tcW w:w="301" w:type="pct"/>
                  <w:vMerge w:val="restart"/>
                  <w:vAlign w:val="center"/>
                </w:tcPr>
                <w:p w14:paraId="4273DC45" w14:textId="77777777" w:rsidR="008739F1" w:rsidRPr="00FD6EF8" w:rsidRDefault="003114DE">
                  <w:pPr>
                    <w:ind w:leftChars="-30" w:left="-63" w:rightChars="-30" w:right="-63"/>
                    <w:jc w:val="center"/>
                    <w:rPr>
                      <w:color w:val="0D0D0D" w:themeColor="text1" w:themeTint="F2"/>
                      <w:kern w:val="0"/>
                      <w:szCs w:val="21"/>
                    </w:rPr>
                  </w:pPr>
                  <w:r w:rsidRPr="00FD6EF8">
                    <w:rPr>
                      <w:rFonts w:hint="eastAsia"/>
                      <w:color w:val="0D0D0D" w:themeColor="text1" w:themeTint="F2"/>
                      <w:szCs w:val="21"/>
                    </w:rPr>
                    <w:t>制砂机</w:t>
                  </w:r>
                </w:p>
              </w:tc>
              <w:tc>
                <w:tcPr>
                  <w:tcW w:w="396" w:type="pct"/>
                  <w:vMerge w:val="restart"/>
                  <w:vAlign w:val="center"/>
                </w:tcPr>
                <w:p w14:paraId="71D614E3" w14:textId="77777777" w:rsidR="008739F1" w:rsidRPr="00FD6EF8" w:rsidRDefault="003114DE">
                  <w:pPr>
                    <w:ind w:leftChars="-30" w:left="-63" w:rightChars="-30" w:right="-63"/>
                    <w:jc w:val="center"/>
                    <w:rPr>
                      <w:color w:val="0D0D0D" w:themeColor="text1" w:themeTint="F2"/>
                      <w:szCs w:val="21"/>
                    </w:rPr>
                  </w:pPr>
                  <w:r w:rsidRPr="00FD6EF8">
                    <w:rPr>
                      <w:color w:val="0D0D0D" w:themeColor="text1" w:themeTint="F2"/>
                      <w:szCs w:val="21"/>
                    </w:rPr>
                    <w:t>/</w:t>
                  </w:r>
                </w:p>
              </w:tc>
              <w:tc>
                <w:tcPr>
                  <w:tcW w:w="227" w:type="pct"/>
                  <w:vMerge w:val="restart"/>
                  <w:vAlign w:val="center"/>
                </w:tcPr>
                <w:p w14:paraId="3CEC2FCB" w14:textId="77777777" w:rsidR="008739F1" w:rsidRPr="00FD6EF8" w:rsidRDefault="003114DE">
                  <w:pPr>
                    <w:ind w:leftChars="-30" w:left="-63" w:rightChars="-30" w:right="-63"/>
                    <w:jc w:val="center"/>
                    <w:rPr>
                      <w:color w:val="0D0D0D" w:themeColor="text1" w:themeTint="F2"/>
                      <w:szCs w:val="21"/>
                    </w:rPr>
                  </w:pPr>
                  <w:r w:rsidRPr="00FD6EF8">
                    <w:rPr>
                      <w:color w:val="0D0D0D" w:themeColor="text1" w:themeTint="F2"/>
                      <w:szCs w:val="21"/>
                    </w:rPr>
                    <w:t>1</w:t>
                  </w:r>
                </w:p>
              </w:tc>
              <w:tc>
                <w:tcPr>
                  <w:tcW w:w="567" w:type="pct"/>
                  <w:vMerge w:val="restart"/>
                  <w:vAlign w:val="center"/>
                </w:tcPr>
                <w:p w14:paraId="4BF244CE" w14:textId="77777777" w:rsidR="008739F1" w:rsidRPr="00FD6EF8" w:rsidRDefault="003114DE">
                  <w:pPr>
                    <w:ind w:leftChars="-30" w:left="-63" w:rightChars="-30" w:right="-63"/>
                    <w:jc w:val="center"/>
                    <w:rPr>
                      <w:color w:val="0D0D0D" w:themeColor="text1" w:themeTint="F2"/>
                      <w:szCs w:val="21"/>
                    </w:rPr>
                  </w:pPr>
                  <w:r w:rsidRPr="00FD6EF8">
                    <w:rPr>
                      <w:color w:val="0D0D0D" w:themeColor="text1" w:themeTint="F2"/>
                      <w:szCs w:val="21"/>
                    </w:rPr>
                    <w:t>85</w:t>
                  </w:r>
                </w:p>
              </w:tc>
              <w:tc>
                <w:tcPr>
                  <w:tcW w:w="397" w:type="pct"/>
                  <w:vMerge w:val="restart"/>
                  <w:vAlign w:val="center"/>
                </w:tcPr>
                <w:p w14:paraId="2846664F"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采用低噪音设备，进行厂房隔声、设备安装减振基座、减振垫等措施进行噪声控制</w:t>
                  </w:r>
                </w:p>
              </w:tc>
              <w:tc>
                <w:tcPr>
                  <w:tcW w:w="227" w:type="pct"/>
                  <w:vMerge w:val="restart"/>
                  <w:vAlign w:val="center"/>
                </w:tcPr>
                <w:p w14:paraId="2FCFA583"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w:t>
                  </w:r>
                  <w:r w:rsidRPr="00FD6EF8">
                    <w:rPr>
                      <w:color w:val="0D0D0D" w:themeColor="text1" w:themeTint="F2"/>
                      <w:szCs w:val="21"/>
                    </w:rPr>
                    <w:t>3</w:t>
                  </w:r>
                </w:p>
              </w:tc>
              <w:tc>
                <w:tcPr>
                  <w:tcW w:w="226" w:type="pct"/>
                  <w:vMerge w:val="restart"/>
                  <w:vAlign w:val="center"/>
                </w:tcPr>
                <w:p w14:paraId="4C0D7100"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9</w:t>
                  </w:r>
                </w:p>
              </w:tc>
              <w:tc>
                <w:tcPr>
                  <w:tcW w:w="227" w:type="pct"/>
                  <w:vMerge w:val="restart"/>
                  <w:vAlign w:val="center"/>
                </w:tcPr>
                <w:p w14:paraId="3AB4E1BF" w14:textId="77777777" w:rsidR="008739F1" w:rsidRPr="00FD6EF8" w:rsidRDefault="003114DE">
                  <w:pPr>
                    <w:ind w:leftChars="-30" w:left="-63" w:rightChars="-30" w:right="-63"/>
                    <w:jc w:val="center"/>
                    <w:rPr>
                      <w:color w:val="0D0D0D" w:themeColor="text1" w:themeTint="F2"/>
                    </w:rPr>
                  </w:pPr>
                  <w:r w:rsidRPr="00FD6EF8">
                    <w:rPr>
                      <w:rFonts w:hint="eastAsia"/>
                      <w:color w:val="0D0D0D" w:themeColor="text1" w:themeTint="F2"/>
                    </w:rPr>
                    <w:t>1</w:t>
                  </w:r>
                </w:p>
              </w:tc>
              <w:tc>
                <w:tcPr>
                  <w:tcW w:w="227" w:type="pct"/>
                  <w:vAlign w:val="center"/>
                </w:tcPr>
                <w:p w14:paraId="48452092"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东</w:t>
                  </w:r>
                </w:p>
              </w:tc>
              <w:tc>
                <w:tcPr>
                  <w:tcW w:w="226" w:type="pct"/>
                  <w:vAlign w:val="center"/>
                </w:tcPr>
                <w:p w14:paraId="1EFF661F"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2</w:t>
                  </w:r>
                  <w:r w:rsidRPr="00FD6EF8">
                    <w:rPr>
                      <w:color w:val="0D0D0D" w:themeColor="text1" w:themeTint="F2"/>
                      <w:szCs w:val="21"/>
                    </w:rPr>
                    <w:t>4</w:t>
                  </w:r>
                </w:p>
              </w:tc>
              <w:tc>
                <w:tcPr>
                  <w:tcW w:w="340" w:type="pct"/>
                  <w:vAlign w:val="center"/>
                </w:tcPr>
                <w:p w14:paraId="46FD6803" w14:textId="77777777" w:rsidR="008739F1" w:rsidRPr="00FD6EF8" w:rsidRDefault="003114DE">
                  <w:pPr>
                    <w:ind w:leftChars="-30" w:left="-63" w:rightChars="-30" w:right="-63"/>
                    <w:jc w:val="center"/>
                    <w:rPr>
                      <w:color w:val="0D0D0D" w:themeColor="text1" w:themeTint="F2"/>
                      <w:szCs w:val="21"/>
                    </w:rPr>
                  </w:pPr>
                  <w:r w:rsidRPr="00FD6EF8">
                    <w:rPr>
                      <w:color w:val="0D0D0D" w:themeColor="text1" w:themeTint="F2"/>
                      <w:szCs w:val="21"/>
                    </w:rPr>
                    <w:t>57.4</w:t>
                  </w:r>
                </w:p>
              </w:tc>
              <w:tc>
                <w:tcPr>
                  <w:tcW w:w="261" w:type="pct"/>
                  <w:vMerge w:val="restart"/>
                  <w:vAlign w:val="center"/>
                </w:tcPr>
                <w:p w14:paraId="028C1023" w14:textId="77777777" w:rsidR="008739F1" w:rsidRPr="00FD6EF8" w:rsidRDefault="003114DE">
                  <w:pPr>
                    <w:ind w:leftChars="-30" w:left="-63" w:rightChars="-30" w:right="-63"/>
                    <w:jc w:val="center"/>
                    <w:rPr>
                      <w:color w:val="0D0D0D" w:themeColor="text1" w:themeTint="F2"/>
                      <w:szCs w:val="21"/>
                    </w:rPr>
                  </w:pPr>
                  <w:r w:rsidRPr="00FD6EF8">
                    <w:rPr>
                      <w:color w:val="0D0D0D" w:themeColor="text1" w:themeTint="F2"/>
                      <w:szCs w:val="21"/>
                    </w:rPr>
                    <w:t>08:00~12:00</w:t>
                  </w:r>
                  <w:r w:rsidRPr="00FD6EF8">
                    <w:rPr>
                      <w:rFonts w:hint="eastAsia"/>
                      <w:color w:val="0D0D0D" w:themeColor="text1" w:themeTint="F2"/>
                      <w:szCs w:val="21"/>
                    </w:rPr>
                    <w:t>；</w:t>
                  </w:r>
                  <w:r w:rsidRPr="00FD6EF8">
                    <w:rPr>
                      <w:rFonts w:hint="eastAsia"/>
                      <w:color w:val="0D0D0D" w:themeColor="text1" w:themeTint="F2"/>
                      <w:szCs w:val="21"/>
                    </w:rPr>
                    <w:t>1</w:t>
                  </w:r>
                  <w:r w:rsidRPr="00FD6EF8">
                    <w:rPr>
                      <w:color w:val="0D0D0D" w:themeColor="text1" w:themeTint="F2"/>
                      <w:szCs w:val="21"/>
                    </w:rPr>
                    <w:t>3:30~17:50</w:t>
                  </w:r>
                  <w:r w:rsidRPr="00FD6EF8">
                    <w:rPr>
                      <w:rFonts w:hint="eastAsia"/>
                      <w:color w:val="0D0D0D" w:themeColor="text1" w:themeTint="F2"/>
                      <w:szCs w:val="21"/>
                    </w:rPr>
                    <w:t>；</w:t>
                  </w:r>
                  <w:r w:rsidRPr="00FD6EF8">
                    <w:rPr>
                      <w:color w:val="0D0D0D" w:themeColor="text1" w:themeTint="F2"/>
                      <w:szCs w:val="21"/>
                    </w:rPr>
                    <w:t>18:00~22:00</w:t>
                  </w:r>
                  <w:r w:rsidRPr="00FD6EF8">
                    <w:rPr>
                      <w:rFonts w:hint="eastAsia"/>
                      <w:color w:val="0D0D0D" w:themeColor="text1" w:themeTint="F2"/>
                      <w:szCs w:val="21"/>
                    </w:rPr>
                    <w:t>；</w:t>
                  </w:r>
                  <w:r w:rsidRPr="00FD6EF8">
                    <w:rPr>
                      <w:color w:val="0D0D0D" w:themeColor="text1" w:themeTint="F2"/>
                      <w:szCs w:val="21"/>
                    </w:rPr>
                    <w:t>22:30~02:30</w:t>
                  </w:r>
                </w:p>
              </w:tc>
              <w:tc>
                <w:tcPr>
                  <w:tcW w:w="331" w:type="pct"/>
                  <w:vMerge w:val="restart"/>
                  <w:vAlign w:val="center"/>
                </w:tcPr>
                <w:p w14:paraId="5253C869" w14:textId="77777777" w:rsidR="008739F1" w:rsidRPr="00FD6EF8" w:rsidRDefault="003114DE">
                  <w:pPr>
                    <w:ind w:leftChars="-30" w:left="-63" w:rightChars="-30" w:right="-63"/>
                    <w:jc w:val="center"/>
                    <w:rPr>
                      <w:color w:val="0D0D0D" w:themeColor="text1" w:themeTint="F2"/>
                      <w:szCs w:val="21"/>
                    </w:rPr>
                  </w:pPr>
                  <w:r w:rsidRPr="00FD6EF8">
                    <w:rPr>
                      <w:color w:val="0D0D0D" w:themeColor="text1" w:themeTint="F2"/>
                      <w:szCs w:val="21"/>
                    </w:rPr>
                    <w:t>20</w:t>
                  </w:r>
                </w:p>
              </w:tc>
              <w:tc>
                <w:tcPr>
                  <w:tcW w:w="146" w:type="pct"/>
                  <w:vAlign w:val="center"/>
                </w:tcPr>
                <w:p w14:paraId="733C38BD"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东</w:t>
                  </w:r>
                </w:p>
              </w:tc>
              <w:tc>
                <w:tcPr>
                  <w:tcW w:w="208" w:type="pct"/>
                  <w:vAlign w:val="center"/>
                </w:tcPr>
                <w:p w14:paraId="68599E46"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3</w:t>
                  </w:r>
                  <w:r w:rsidRPr="00FD6EF8">
                    <w:rPr>
                      <w:color w:val="0D0D0D" w:themeColor="text1" w:themeTint="F2"/>
                      <w:szCs w:val="21"/>
                    </w:rPr>
                    <w:t>7.4</w:t>
                  </w:r>
                </w:p>
              </w:tc>
              <w:tc>
                <w:tcPr>
                  <w:tcW w:w="440" w:type="pct"/>
                  <w:vMerge w:val="restart"/>
                  <w:vAlign w:val="center"/>
                </w:tcPr>
                <w:p w14:paraId="5119C7C2"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1</w:t>
                  </w:r>
                </w:p>
              </w:tc>
            </w:tr>
            <w:tr w:rsidR="008739F1" w:rsidRPr="00FD6EF8" w14:paraId="76AE4686" w14:textId="77777777">
              <w:trPr>
                <w:trHeight w:val="397"/>
                <w:jc w:val="center"/>
              </w:trPr>
              <w:tc>
                <w:tcPr>
                  <w:tcW w:w="253" w:type="pct"/>
                  <w:vMerge/>
                  <w:vAlign w:val="center"/>
                </w:tcPr>
                <w:p w14:paraId="61C301BE" w14:textId="77777777" w:rsidR="008739F1" w:rsidRPr="00FD6EF8" w:rsidRDefault="008739F1">
                  <w:pPr>
                    <w:ind w:leftChars="-30" w:left="-63" w:rightChars="-30" w:right="-63"/>
                    <w:jc w:val="center"/>
                    <w:rPr>
                      <w:color w:val="0D0D0D" w:themeColor="text1" w:themeTint="F2"/>
                      <w:szCs w:val="21"/>
                    </w:rPr>
                  </w:pPr>
                </w:p>
              </w:tc>
              <w:tc>
                <w:tcPr>
                  <w:tcW w:w="301" w:type="pct"/>
                  <w:vMerge/>
                  <w:vAlign w:val="center"/>
                </w:tcPr>
                <w:p w14:paraId="1126B257" w14:textId="77777777" w:rsidR="008739F1" w:rsidRPr="00FD6EF8" w:rsidRDefault="008739F1">
                  <w:pPr>
                    <w:ind w:leftChars="-30" w:left="-63" w:rightChars="-30" w:right="-63"/>
                    <w:jc w:val="center"/>
                    <w:textAlignment w:val="baseline"/>
                    <w:rPr>
                      <w:color w:val="0D0D0D" w:themeColor="text1" w:themeTint="F2"/>
                      <w:szCs w:val="21"/>
                    </w:rPr>
                  </w:pPr>
                </w:p>
              </w:tc>
              <w:tc>
                <w:tcPr>
                  <w:tcW w:w="396" w:type="pct"/>
                  <w:vMerge/>
                  <w:vAlign w:val="center"/>
                </w:tcPr>
                <w:p w14:paraId="14945EB1" w14:textId="77777777" w:rsidR="008739F1" w:rsidRPr="00FD6EF8" w:rsidRDefault="008739F1">
                  <w:pPr>
                    <w:ind w:leftChars="-30" w:left="-63" w:rightChars="-30" w:right="-63"/>
                    <w:jc w:val="center"/>
                    <w:rPr>
                      <w:color w:val="0D0D0D" w:themeColor="text1" w:themeTint="F2"/>
                      <w:szCs w:val="21"/>
                    </w:rPr>
                  </w:pPr>
                </w:p>
              </w:tc>
              <w:tc>
                <w:tcPr>
                  <w:tcW w:w="227" w:type="pct"/>
                  <w:vMerge/>
                  <w:vAlign w:val="center"/>
                </w:tcPr>
                <w:p w14:paraId="1B0170CA" w14:textId="77777777" w:rsidR="008739F1" w:rsidRPr="00FD6EF8" w:rsidRDefault="008739F1">
                  <w:pPr>
                    <w:ind w:leftChars="-30" w:left="-63" w:rightChars="-30" w:right="-63"/>
                    <w:jc w:val="center"/>
                    <w:rPr>
                      <w:color w:val="0D0D0D" w:themeColor="text1" w:themeTint="F2"/>
                      <w:szCs w:val="21"/>
                    </w:rPr>
                  </w:pPr>
                </w:p>
              </w:tc>
              <w:tc>
                <w:tcPr>
                  <w:tcW w:w="567" w:type="pct"/>
                  <w:vMerge/>
                  <w:vAlign w:val="center"/>
                </w:tcPr>
                <w:p w14:paraId="2150A99C" w14:textId="77777777" w:rsidR="008739F1" w:rsidRPr="00FD6EF8" w:rsidRDefault="008739F1">
                  <w:pPr>
                    <w:ind w:leftChars="-30" w:left="-63" w:rightChars="-30" w:right="-63"/>
                    <w:jc w:val="center"/>
                    <w:rPr>
                      <w:color w:val="0D0D0D" w:themeColor="text1" w:themeTint="F2"/>
                      <w:szCs w:val="21"/>
                    </w:rPr>
                  </w:pPr>
                </w:p>
              </w:tc>
              <w:tc>
                <w:tcPr>
                  <w:tcW w:w="397" w:type="pct"/>
                  <w:vMerge/>
                  <w:vAlign w:val="center"/>
                </w:tcPr>
                <w:p w14:paraId="2E87904D" w14:textId="77777777" w:rsidR="008739F1" w:rsidRPr="00FD6EF8" w:rsidRDefault="008739F1">
                  <w:pPr>
                    <w:ind w:leftChars="-30" w:left="-63" w:rightChars="-30" w:right="-63"/>
                    <w:jc w:val="center"/>
                    <w:rPr>
                      <w:color w:val="0D0D0D" w:themeColor="text1" w:themeTint="F2"/>
                      <w:szCs w:val="21"/>
                    </w:rPr>
                  </w:pPr>
                </w:p>
              </w:tc>
              <w:tc>
                <w:tcPr>
                  <w:tcW w:w="227" w:type="pct"/>
                  <w:vMerge/>
                  <w:vAlign w:val="center"/>
                </w:tcPr>
                <w:p w14:paraId="21B7B084" w14:textId="77777777" w:rsidR="008739F1" w:rsidRPr="00FD6EF8" w:rsidRDefault="008739F1">
                  <w:pPr>
                    <w:ind w:leftChars="-30" w:left="-63" w:rightChars="-30" w:right="-63"/>
                    <w:jc w:val="center"/>
                    <w:rPr>
                      <w:color w:val="0D0D0D" w:themeColor="text1" w:themeTint="F2"/>
                      <w:szCs w:val="21"/>
                    </w:rPr>
                  </w:pPr>
                </w:p>
              </w:tc>
              <w:tc>
                <w:tcPr>
                  <w:tcW w:w="226" w:type="pct"/>
                  <w:vMerge/>
                  <w:vAlign w:val="center"/>
                </w:tcPr>
                <w:p w14:paraId="1EFB89ED" w14:textId="77777777" w:rsidR="008739F1" w:rsidRPr="00FD6EF8" w:rsidRDefault="008739F1">
                  <w:pPr>
                    <w:ind w:leftChars="-30" w:left="-63" w:rightChars="-30" w:right="-63"/>
                    <w:jc w:val="center"/>
                    <w:rPr>
                      <w:color w:val="0D0D0D" w:themeColor="text1" w:themeTint="F2"/>
                      <w:szCs w:val="21"/>
                    </w:rPr>
                  </w:pPr>
                </w:p>
              </w:tc>
              <w:tc>
                <w:tcPr>
                  <w:tcW w:w="227" w:type="pct"/>
                  <w:vMerge/>
                  <w:vAlign w:val="center"/>
                </w:tcPr>
                <w:p w14:paraId="32E71800" w14:textId="77777777" w:rsidR="008739F1" w:rsidRPr="00FD6EF8" w:rsidRDefault="008739F1">
                  <w:pPr>
                    <w:ind w:leftChars="-30" w:left="-63" w:rightChars="-30" w:right="-63"/>
                    <w:jc w:val="center"/>
                    <w:rPr>
                      <w:color w:val="0D0D0D" w:themeColor="text1" w:themeTint="F2"/>
                      <w:szCs w:val="21"/>
                    </w:rPr>
                  </w:pPr>
                </w:p>
              </w:tc>
              <w:tc>
                <w:tcPr>
                  <w:tcW w:w="227" w:type="pct"/>
                  <w:vAlign w:val="center"/>
                </w:tcPr>
                <w:p w14:paraId="669075BD"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南</w:t>
                  </w:r>
                </w:p>
              </w:tc>
              <w:tc>
                <w:tcPr>
                  <w:tcW w:w="226" w:type="pct"/>
                  <w:vAlign w:val="center"/>
                </w:tcPr>
                <w:p w14:paraId="4F01C746"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2</w:t>
                  </w:r>
                  <w:r w:rsidRPr="00FD6EF8">
                    <w:rPr>
                      <w:color w:val="0D0D0D" w:themeColor="text1" w:themeTint="F2"/>
                      <w:szCs w:val="21"/>
                    </w:rPr>
                    <w:t>5</w:t>
                  </w:r>
                </w:p>
              </w:tc>
              <w:tc>
                <w:tcPr>
                  <w:tcW w:w="340" w:type="pct"/>
                  <w:vAlign w:val="center"/>
                </w:tcPr>
                <w:p w14:paraId="1246ACB0" w14:textId="77777777" w:rsidR="008739F1" w:rsidRPr="00FD6EF8" w:rsidRDefault="003114DE">
                  <w:pPr>
                    <w:ind w:leftChars="-30" w:left="-63" w:rightChars="-30" w:right="-63"/>
                    <w:jc w:val="center"/>
                    <w:rPr>
                      <w:color w:val="0D0D0D" w:themeColor="text1" w:themeTint="F2"/>
                      <w:szCs w:val="21"/>
                    </w:rPr>
                  </w:pPr>
                  <w:r w:rsidRPr="00FD6EF8">
                    <w:rPr>
                      <w:color w:val="0D0D0D" w:themeColor="text1" w:themeTint="F2"/>
                      <w:szCs w:val="21"/>
                    </w:rPr>
                    <w:t>57.0</w:t>
                  </w:r>
                </w:p>
              </w:tc>
              <w:tc>
                <w:tcPr>
                  <w:tcW w:w="261" w:type="pct"/>
                  <w:vMerge/>
                  <w:vAlign w:val="center"/>
                </w:tcPr>
                <w:p w14:paraId="3C5B90C3" w14:textId="77777777" w:rsidR="008739F1" w:rsidRPr="00FD6EF8" w:rsidRDefault="008739F1">
                  <w:pPr>
                    <w:ind w:leftChars="-30" w:left="-63" w:rightChars="-30" w:right="-63"/>
                    <w:jc w:val="center"/>
                    <w:rPr>
                      <w:color w:val="0D0D0D" w:themeColor="text1" w:themeTint="F2"/>
                      <w:szCs w:val="21"/>
                    </w:rPr>
                  </w:pPr>
                </w:p>
              </w:tc>
              <w:tc>
                <w:tcPr>
                  <w:tcW w:w="331" w:type="pct"/>
                  <w:vMerge/>
                  <w:vAlign w:val="center"/>
                </w:tcPr>
                <w:p w14:paraId="1FCD64DB" w14:textId="77777777" w:rsidR="008739F1" w:rsidRPr="00FD6EF8" w:rsidRDefault="008739F1">
                  <w:pPr>
                    <w:ind w:leftChars="-30" w:left="-63" w:rightChars="-30" w:right="-63"/>
                    <w:jc w:val="center"/>
                    <w:rPr>
                      <w:color w:val="0D0D0D" w:themeColor="text1" w:themeTint="F2"/>
                      <w:szCs w:val="21"/>
                    </w:rPr>
                  </w:pPr>
                </w:p>
              </w:tc>
              <w:tc>
                <w:tcPr>
                  <w:tcW w:w="146" w:type="pct"/>
                  <w:vAlign w:val="center"/>
                </w:tcPr>
                <w:p w14:paraId="25A2DB22"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南</w:t>
                  </w:r>
                </w:p>
              </w:tc>
              <w:tc>
                <w:tcPr>
                  <w:tcW w:w="208" w:type="pct"/>
                  <w:vAlign w:val="center"/>
                </w:tcPr>
                <w:p w14:paraId="73BD7C51"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3</w:t>
                  </w:r>
                  <w:r w:rsidRPr="00FD6EF8">
                    <w:rPr>
                      <w:color w:val="0D0D0D" w:themeColor="text1" w:themeTint="F2"/>
                      <w:szCs w:val="21"/>
                    </w:rPr>
                    <w:t>7.0</w:t>
                  </w:r>
                </w:p>
              </w:tc>
              <w:tc>
                <w:tcPr>
                  <w:tcW w:w="440" w:type="pct"/>
                  <w:vMerge/>
                  <w:vAlign w:val="center"/>
                </w:tcPr>
                <w:p w14:paraId="47572EE1" w14:textId="77777777" w:rsidR="008739F1" w:rsidRPr="00FD6EF8" w:rsidRDefault="008739F1">
                  <w:pPr>
                    <w:ind w:leftChars="-30" w:left="-63" w:rightChars="-30" w:right="-63"/>
                    <w:jc w:val="center"/>
                    <w:rPr>
                      <w:color w:val="0D0D0D" w:themeColor="text1" w:themeTint="F2"/>
                      <w:szCs w:val="21"/>
                    </w:rPr>
                  </w:pPr>
                </w:p>
              </w:tc>
            </w:tr>
            <w:tr w:rsidR="008739F1" w:rsidRPr="00FD6EF8" w14:paraId="630ECD74" w14:textId="77777777">
              <w:trPr>
                <w:trHeight w:val="397"/>
                <w:jc w:val="center"/>
              </w:trPr>
              <w:tc>
                <w:tcPr>
                  <w:tcW w:w="253" w:type="pct"/>
                  <w:vMerge/>
                  <w:vAlign w:val="center"/>
                </w:tcPr>
                <w:p w14:paraId="16D48C40" w14:textId="77777777" w:rsidR="008739F1" w:rsidRPr="00FD6EF8" w:rsidRDefault="008739F1">
                  <w:pPr>
                    <w:ind w:leftChars="-30" w:left="-63" w:rightChars="-30" w:right="-63"/>
                    <w:jc w:val="center"/>
                    <w:rPr>
                      <w:color w:val="0D0D0D" w:themeColor="text1" w:themeTint="F2"/>
                      <w:szCs w:val="21"/>
                    </w:rPr>
                  </w:pPr>
                </w:p>
              </w:tc>
              <w:tc>
                <w:tcPr>
                  <w:tcW w:w="301" w:type="pct"/>
                  <w:vMerge/>
                  <w:vAlign w:val="center"/>
                </w:tcPr>
                <w:p w14:paraId="7315399B" w14:textId="77777777" w:rsidR="008739F1" w:rsidRPr="00FD6EF8" w:rsidRDefault="008739F1">
                  <w:pPr>
                    <w:ind w:leftChars="-30" w:left="-63" w:rightChars="-30" w:right="-63"/>
                    <w:jc w:val="center"/>
                    <w:textAlignment w:val="baseline"/>
                    <w:rPr>
                      <w:color w:val="0D0D0D" w:themeColor="text1" w:themeTint="F2"/>
                      <w:szCs w:val="21"/>
                    </w:rPr>
                  </w:pPr>
                </w:p>
              </w:tc>
              <w:tc>
                <w:tcPr>
                  <w:tcW w:w="396" w:type="pct"/>
                  <w:vMerge/>
                  <w:vAlign w:val="center"/>
                </w:tcPr>
                <w:p w14:paraId="104FDEA8" w14:textId="77777777" w:rsidR="008739F1" w:rsidRPr="00FD6EF8" w:rsidRDefault="008739F1">
                  <w:pPr>
                    <w:ind w:leftChars="-30" w:left="-63" w:rightChars="-30" w:right="-63"/>
                    <w:jc w:val="center"/>
                    <w:rPr>
                      <w:color w:val="0D0D0D" w:themeColor="text1" w:themeTint="F2"/>
                      <w:szCs w:val="21"/>
                    </w:rPr>
                  </w:pPr>
                </w:p>
              </w:tc>
              <w:tc>
                <w:tcPr>
                  <w:tcW w:w="227" w:type="pct"/>
                  <w:vMerge/>
                  <w:vAlign w:val="center"/>
                </w:tcPr>
                <w:p w14:paraId="631D8382" w14:textId="77777777" w:rsidR="008739F1" w:rsidRPr="00FD6EF8" w:rsidRDefault="008739F1">
                  <w:pPr>
                    <w:ind w:leftChars="-30" w:left="-63" w:rightChars="-30" w:right="-63"/>
                    <w:jc w:val="center"/>
                    <w:rPr>
                      <w:color w:val="0D0D0D" w:themeColor="text1" w:themeTint="F2"/>
                      <w:szCs w:val="21"/>
                    </w:rPr>
                  </w:pPr>
                </w:p>
              </w:tc>
              <w:tc>
                <w:tcPr>
                  <w:tcW w:w="567" w:type="pct"/>
                  <w:vMerge/>
                  <w:vAlign w:val="center"/>
                </w:tcPr>
                <w:p w14:paraId="7E4B0011" w14:textId="77777777" w:rsidR="008739F1" w:rsidRPr="00FD6EF8" w:rsidRDefault="008739F1">
                  <w:pPr>
                    <w:ind w:leftChars="-30" w:left="-63" w:rightChars="-30" w:right="-63"/>
                    <w:jc w:val="center"/>
                    <w:rPr>
                      <w:color w:val="0D0D0D" w:themeColor="text1" w:themeTint="F2"/>
                      <w:szCs w:val="21"/>
                    </w:rPr>
                  </w:pPr>
                </w:p>
              </w:tc>
              <w:tc>
                <w:tcPr>
                  <w:tcW w:w="397" w:type="pct"/>
                  <w:vMerge/>
                  <w:vAlign w:val="center"/>
                </w:tcPr>
                <w:p w14:paraId="1E4E9752" w14:textId="77777777" w:rsidR="008739F1" w:rsidRPr="00FD6EF8" w:rsidRDefault="008739F1">
                  <w:pPr>
                    <w:ind w:leftChars="-30" w:left="-63" w:rightChars="-30" w:right="-63"/>
                    <w:jc w:val="center"/>
                    <w:rPr>
                      <w:color w:val="0D0D0D" w:themeColor="text1" w:themeTint="F2"/>
                      <w:szCs w:val="21"/>
                    </w:rPr>
                  </w:pPr>
                </w:p>
              </w:tc>
              <w:tc>
                <w:tcPr>
                  <w:tcW w:w="227" w:type="pct"/>
                  <w:vMerge/>
                  <w:vAlign w:val="center"/>
                </w:tcPr>
                <w:p w14:paraId="480FE41A" w14:textId="77777777" w:rsidR="008739F1" w:rsidRPr="00FD6EF8" w:rsidRDefault="008739F1">
                  <w:pPr>
                    <w:ind w:leftChars="-30" w:left="-63" w:rightChars="-30" w:right="-63"/>
                    <w:jc w:val="center"/>
                    <w:rPr>
                      <w:color w:val="0D0D0D" w:themeColor="text1" w:themeTint="F2"/>
                      <w:szCs w:val="21"/>
                    </w:rPr>
                  </w:pPr>
                </w:p>
              </w:tc>
              <w:tc>
                <w:tcPr>
                  <w:tcW w:w="226" w:type="pct"/>
                  <w:vMerge/>
                  <w:vAlign w:val="center"/>
                </w:tcPr>
                <w:p w14:paraId="24AEA5F2" w14:textId="77777777" w:rsidR="008739F1" w:rsidRPr="00FD6EF8" w:rsidRDefault="008739F1">
                  <w:pPr>
                    <w:ind w:leftChars="-30" w:left="-63" w:rightChars="-30" w:right="-63"/>
                    <w:jc w:val="center"/>
                    <w:rPr>
                      <w:color w:val="0D0D0D" w:themeColor="text1" w:themeTint="F2"/>
                      <w:szCs w:val="21"/>
                    </w:rPr>
                  </w:pPr>
                </w:p>
              </w:tc>
              <w:tc>
                <w:tcPr>
                  <w:tcW w:w="227" w:type="pct"/>
                  <w:vMerge/>
                  <w:vAlign w:val="center"/>
                </w:tcPr>
                <w:p w14:paraId="5B20E8FD" w14:textId="77777777" w:rsidR="008739F1" w:rsidRPr="00FD6EF8" w:rsidRDefault="008739F1">
                  <w:pPr>
                    <w:ind w:leftChars="-30" w:left="-63" w:rightChars="-30" w:right="-63"/>
                    <w:jc w:val="center"/>
                    <w:rPr>
                      <w:color w:val="0D0D0D" w:themeColor="text1" w:themeTint="F2"/>
                      <w:szCs w:val="21"/>
                    </w:rPr>
                  </w:pPr>
                </w:p>
              </w:tc>
              <w:tc>
                <w:tcPr>
                  <w:tcW w:w="227" w:type="pct"/>
                  <w:vAlign w:val="center"/>
                </w:tcPr>
                <w:p w14:paraId="189714F8"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西</w:t>
                  </w:r>
                </w:p>
              </w:tc>
              <w:tc>
                <w:tcPr>
                  <w:tcW w:w="226" w:type="pct"/>
                  <w:vAlign w:val="center"/>
                </w:tcPr>
                <w:p w14:paraId="770C2683"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2</w:t>
                  </w:r>
                  <w:r w:rsidRPr="00FD6EF8">
                    <w:rPr>
                      <w:color w:val="0D0D0D" w:themeColor="text1" w:themeTint="F2"/>
                      <w:szCs w:val="21"/>
                    </w:rPr>
                    <w:t>0</w:t>
                  </w:r>
                </w:p>
              </w:tc>
              <w:tc>
                <w:tcPr>
                  <w:tcW w:w="340" w:type="pct"/>
                  <w:vAlign w:val="center"/>
                </w:tcPr>
                <w:p w14:paraId="282E672D" w14:textId="77777777" w:rsidR="008739F1" w:rsidRPr="00FD6EF8" w:rsidRDefault="003114DE">
                  <w:pPr>
                    <w:ind w:leftChars="-30" w:left="-63" w:rightChars="-30" w:right="-63"/>
                    <w:jc w:val="center"/>
                    <w:rPr>
                      <w:color w:val="0D0D0D" w:themeColor="text1" w:themeTint="F2"/>
                      <w:szCs w:val="21"/>
                    </w:rPr>
                  </w:pPr>
                  <w:r w:rsidRPr="00FD6EF8">
                    <w:rPr>
                      <w:color w:val="0D0D0D" w:themeColor="text1" w:themeTint="F2"/>
                      <w:szCs w:val="21"/>
                    </w:rPr>
                    <w:t>59.0</w:t>
                  </w:r>
                </w:p>
              </w:tc>
              <w:tc>
                <w:tcPr>
                  <w:tcW w:w="261" w:type="pct"/>
                  <w:vMerge/>
                  <w:vAlign w:val="center"/>
                </w:tcPr>
                <w:p w14:paraId="1738FF4B" w14:textId="77777777" w:rsidR="008739F1" w:rsidRPr="00FD6EF8" w:rsidRDefault="008739F1">
                  <w:pPr>
                    <w:ind w:leftChars="-30" w:left="-63" w:rightChars="-30" w:right="-63"/>
                    <w:jc w:val="center"/>
                    <w:rPr>
                      <w:color w:val="0D0D0D" w:themeColor="text1" w:themeTint="F2"/>
                      <w:szCs w:val="21"/>
                    </w:rPr>
                  </w:pPr>
                </w:p>
              </w:tc>
              <w:tc>
                <w:tcPr>
                  <w:tcW w:w="331" w:type="pct"/>
                  <w:vMerge/>
                  <w:vAlign w:val="center"/>
                </w:tcPr>
                <w:p w14:paraId="00A6A0D7" w14:textId="77777777" w:rsidR="008739F1" w:rsidRPr="00FD6EF8" w:rsidRDefault="008739F1">
                  <w:pPr>
                    <w:ind w:leftChars="-30" w:left="-63" w:rightChars="-30" w:right="-63"/>
                    <w:jc w:val="center"/>
                    <w:rPr>
                      <w:color w:val="0D0D0D" w:themeColor="text1" w:themeTint="F2"/>
                      <w:szCs w:val="21"/>
                    </w:rPr>
                  </w:pPr>
                </w:p>
              </w:tc>
              <w:tc>
                <w:tcPr>
                  <w:tcW w:w="146" w:type="pct"/>
                  <w:vAlign w:val="center"/>
                </w:tcPr>
                <w:p w14:paraId="1374FB40"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西</w:t>
                  </w:r>
                </w:p>
              </w:tc>
              <w:tc>
                <w:tcPr>
                  <w:tcW w:w="208" w:type="pct"/>
                  <w:vAlign w:val="center"/>
                </w:tcPr>
                <w:p w14:paraId="09D78100"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3</w:t>
                  </w:r>
                  <w:r w:rsidRPr="00FD6EF8">
                    <w:rPr>
                      <w:color w:val="0D0D0D" w:themeColor="text1" w:themeTint="F2"/>
                      <w:szCs w:val="21"/>
                    </w:rPr>
                    <w:t>9.0</w:t>
                  </w:r>
                </w:p>
              </w:tc>
              <w:tc>
                <w:tcPr>
                  <w:tcW w:w="440" w:type="pct"/>
                  <w:vMerge/>
                  <w:vAlign w:val="center"/>
                </w:tcPr>
                <w:p w14:paraId="2B7C8533" w14:textId="77777777" w:rsidR="008739F1" w:rsidRPr="00FD6EF8" w:rsidRDefault="008739F1">
                  <w:pPr>
                    <w:ind w:leftChars="-30" w:left="-63" w:rightChars="-30" w:right="-63"/>
                    <w:jc w:val="center"/>
                    <w:rPr>
                      <w:color w:val="0D0D0D" w:themeColor="text1" w:themeTint="F2"/>
                      <w:szCs w:val="21"/>
                    </w:rPr>
                  </w:pPr>
                </w:p>
              </w:tc>
            </w:tr>
            <w:tr w:rsidR="008739F1" w:rsidRPr="00FD6EF8" w14:paraId="705C4B56" w14:textId="77777777">
              <w:trPr>
                <w:trHeight w:val="397"/>
                <w:jc w:val="center"/>
              </w:trPr>
              <w:tc>
                <w:tcPr>
                  <w:tcW w:w="253" w:type="pct"/>
                  <w:vMerge/>
                  <w:vAlign w:val="center"/>
                </w:tcPr>
                <w:p w14:paraId="49ECCE1E" w14:textId="77777777" w:rsidR="008739F1" w:rsidRPr="00FD6EF8" w:rsidRDefault="008739F1">
                  <w:pPr>
                    <w:ind w:leftChars="-30" w:left="-63" w:rightChars="-30" w:right="-63"/>
                    <w:jc w:val="center"/>
                    <w:rPr>
                      <w:color w:val="0D0D0D" w:themeColor="text1" w:themeTint="F2"/>
                      <w:szCs w:val="21"/>
                    </w:rPr>
                  </w:pPr>
                </w:p>
              </w:tc>
              <w:tc>
                <w:tcPr>
                  <w:tcW w:w="301" w:type="pct"/>
                  <w:vMerge/>
                  <w:vAlign w:val="center"/>
                </w:tcPr>
                <w:p w14:paraId="1CAC3782" w14:textId="77777777" w:rsidR="008739F1" w:rsidRPr="00FD6EF8" w:rsidRDefault="008739F1">
                  <w:pPr>
                    <w:ind w:leftChars="-30" w:left="-63" w:rightChars="-30" w:right="-63"/>
                    <w:jc w:val="center"/>
                    <w:textAlignment w:val="baseline"/>
                    <w:rPr>
                      <w:color w:val="0D0D0D" w:themeColor="text1" w:themeTint="F2"/>
                      <w:szCs w:val="21"/>
                    </w:rPr>
                  </w:pPr>
                </w:p>
              </w:tc>
              <w:tc>
                <w:tcPr>
                  <w:tcW w:w="396" w:type="pct"/>
                  <w:vMerge/>
                  <w:vAlign w:val="center"/>
                </w:tcPr>
                <w:p w14:paraId="15DA2B34" w14:textId="77777777" w:rsidR="008739F1" w:rsidRPr="00FD6EF8" w:rsidRDefault="008739F1">
                  <w:pPr>
                    <w:ind w:leftChars="-30" w:left="-63" w:rightChars="-30" w:right="-63"/>
                    <w:jc w:val="center"/>
                    <w:rPr>
                      <w:color w:val="0D0D0D" w:themeColor="text1" w:themeTint="F2"/>
                      <w:szCs w:val="21"/>
                    </w:rPr>
                  </w:pPr>
                </w:p>
              </w:tc>
              <w:tc>
                <w:tcPr>
                  <w:tcW w:w="227" w:type="pct"/>
                  <w:vMerge/>
                  <w:vAlign w:val="center"/>
                </w:tcPr>
                <w:p w14:paraId="6DB82D79" w14:textId="77777777" w:rsidR="008739F1" w:rsidRPr="00FD6EF8" w:rsidRDefault="008739F1">
                  <w:pPr>
                    <w:ind w:leftChars="-30" w:left="-63" w:rightChars="-30" w:right="-63"/>
                    <w:jc w:val="center"/>
                    <w:rPr>
                      <w:color w:val="0D0D0D" w:themeColor="text1" w:themeTint="F2"/>
                      <w:szCs w:val="21"/>
                    </w:rPr>
                  </w:pPr>
                </w:p>
              </w:tc>
              <w:tc>
                <w:tcPr>
                  <w:tcW w:w="567" w:type="pct"/>
                  <w:vMerge/>
                  <w:vAlign w:val="center"/>
                </w:tcPr>
                <w:p w14:paraId="4DB57504" w14:textId="77777777" w:rsidR="008739F1" w:rsidRPr="00FD6EF8" w:rsidRDefault="008739F1">
                  <w:pPr>
                    <w:ind w:leftChars="-30" w:left="-63" w:rightChars="-30" w:right="-63"/>
                    <w:jc w:val="center"/>
                    <w:rPr>
                      <w:color w:val="0D0D0D" w:themeColor="text1" w:themeTint="F2"/>
                      <w:szCs w:val="21"/>
                    </w:rPr>
                  </w:pPr>
                </w:p>
              </w:tc>
              <w:tc>
                <w:tcPr>
                  <w:tcW w:w="397" w:type="pct"/>
                  <w:vMerge/>
                  <w:vAlign w:val="center"/>
                </w:tcPr>
                <w:p w14:paraId="4556F03F" w14:textId="77777777" w:rsidR="008739F1" w:rsidRPr="00FD6EF8" w:rsidRDefault="008739F1">
                  <w:pPr>
                    <w:ind w:leftChars="-30" w:left="-63" w:rightChars="-30" w:right="-63"/>
                    <w:jc w:val="center"/>
                    <w:rPr>
                      <w:color w:val="0D0D0D" w:themeColor="text1" w:themeTint="F2"/>
                      <w:szCs w:val="21"/>
                    </w:rPr>
                  </w:pPr>
                </w:p>
              </w:tc>
              <w:tc>
                <w:tcPr>
                  <w:tcW w:w="227" w:type="pct"/>
                  <w:vMerge/>
                  <w:vAlign w:val="center"/>
                </w:tcPr>
                <w:p w14:paraId="334B79E7" w14:textId="77777777" w:rsidR="008739F1" w:rsidRPr="00FD6EF8" w:rsidRDefault="008739F1">
                  <w:pPr>
                    <w:ind w:leftChars="-30" w:left="-63" w:rightChars="-30" w:right="-63"/>
                    <w:jc w:val="center"/>
                    <w:rPr>
                      <w:color w:val="0D0D0D" w:themeColor="text1" w:themeTint="F2"/>
                      <w:szCs w:val="21"/>
                    </w:rPr>
                  </w:pPr>
                </w:p>
              </w:tc>
              <w:tc>
                <w:tcPr>
                  <w:tcW w:w="226" w:type="pct"/>
                  <w:vMerge/>
                  <w:vAlign w:val="center"/>
                </w:tcPr>
                <w:p w14:paraId="719064A9" w14:textId="77777777" w:rsidR="008739F1" w:rsidRPr="00FD6EF8" w:rsidRDefault="008739F1">
                  <w:pPr>
                    <w:ind w:leftChars="-30" w:left="-63" w:rightChars="-30" w:right="-63"/>
                    <w:jc w:val="center"/>
                    <w:rPr>
                      <w:color w:val="0D0D0D" w:themeColor="text1" w:themeTint="F2"/>
                      <w:szCs w:val="21"/>
                    </w:rPr>
                  </w:pPr>
                </w:p>
              </w:tc>
              <w:tc>
                <w:tcPr>
                  <w:tcW w:w="227" w:type="pct"/>
                  <w:vMerge/>
                  <w:vAlign w:val="center"/>
                </w:tcPr>
                <w:p w14:paraId="4B72AE1E" w14:textId="77777777" w:rsidR="008739F1" w:rsidRPr="00FD6EF8" w:rsidRDefault="008739F1">
                  <w:pPr>
                    <w:ind w:leftChars="-30" w:left="-63" w:rightChars="-30" w:right="-63"/>
                    <w:jc w:val="center"/>
                    <w:rPr>
                      <w:color w:val="0D0D0D" w:themeColor="text1" w:themeTint="F2"/>
                      <w:szCs w:val="21"/>
                    </w:rPr>
                  </w:pPr>
                </w:p>
              </w:tc>
              <w:tc>
                <w:tcPr>
                  <w:tcW w:w="227" w:type="pct"/>
                  <w:vAlign w:val="center"/>
                </w:tcPr>
                <w:p w14:paraId="098E7F28"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北</w:t>
                  </w:r>
                </w:p>
              </w:tc>
              <w:tc>
                <w:tcPr>
                  <w:tcW w:w="226" w:type="pct"/>
                  <w:vAlign w:val="center"/>
                </w:tcPr>
                <w:p w14:paraId="3AB0D53C"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6</w:t>
                  </w:r>
                </w:p>
              </w:tc>
              <w:tc>
                <w:tcPr>
                  <w:tcW w:w="340" w:type="pct"/>
                  <w:vAlign w:val="center"/>
                </w:tcPr>
                <w:p w14:paraId="2CF11F03" w14:textId="77777777" w:rsidR="008739F1" w:rsidRPr="00FD6EF8" w:rsidRDefault="003114DE">
                  <w:pPr>
                    <w:ind w:leftChars="-30" w:left="-63" w:rightChars="-30" w:right="-63"/>
                    <w:jc w:val="center"/>
                    <w:rPr>
                      <w:color w:val="0D0D0D" w:themeColor="text1" w:themeTint="F2"/>
                      <w:szCs w:val="21"/>
                    </w:rPr>
                  </w:pPr>
                  <w:r w:rsidRPr="00FD6EF8">
                    <w:rPr>
                      <w:color w:val="0D0D0D" w:themeColor="text1" w:themeTint="F2"/>
                      <w:szCs w:val="21"/>
                    </w:rPr>
                    <w:t>69.4</w:t>
                  </w:r>
                </w:p>
              </w:tc>
              <w:tc>
                <w:tcPr>
                  <w:tcW w:w="261" w:type="pct"/>
                  <w:vMerge/>
                  <w:vAlign w:val="center"/>
                </w:tcPr>
                <w:p w14:paraId="393F831E" w14:textId="77777777" w:rsidR="008739F1" w:rsidRPr="00FD6EF8" w:rsidRDefault="008739F1">
                  <w:pPr>
                    <w:ind w:leftChars="-30" w:left="-63" w:rightChars="-30" w:right="-63"/>
                    <w:jc w:val="center"/>
                    <w:rPr>
                      <w:color w:val="0D0D0D" w:themeColor="text1" w:themeTint="F2"/>
                      <w:szCs w:val="21"/>
                    </w:rPr>
                  </w:pPr>
                </w:p>
              </w:tc>
              <w:tc>
                <w:tcPr>
                  <w:tcW w:w="331" w:type="pct"/>
                  <w:vMerge/>
                  <w:vAlign w:val="center"/>
                </w:tcPr>
                <w:p w14:paraId="5495E53F" w14:textId="77777777" w:rsidR="008739F1" w:rsidRPr="00FD6EF8" w:rsidRDefault="008739F1">
                  <w:pPr>
                    <w:ind w:leftChars="-30" w:left="-63" w:rightChars="-30" w:right="-63"/>
                    <w:jc w:val="center"/>
                    <w:rPr>
                      <w:color w:val="0D0D0D" w:themeColor="text1" w:themeTint="F2"/>
                      <w:szCs w:val="21"/>
                    </w:rPr>
                  </w:pPr>
                </w:p>
              </w:tc>
              <w:tc>
                <w:tcPr>
                  <w:tcW w:w="146" w:type="pct"/>
                  <w:vAlign w:val="center"/>
                </w:tcPr>
                <w:p w14:paraId="15888971"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北</w:t>
                  </w:r>
                </w:p>
              </w:tc>
              <w:tc>
                <w:tcPr>
                  <w:tcW w:w="208" w:type="pct"/>
                  <w:vAlign w:val="center"/>
                </w:tcPr>
                <w:p w14:paraId="320D6894"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4</w:t>
                  </w:r>
                  <w:r w:rsidRPr="00FD6EF8">
                    <w:rPr>
                      <w:color w:val="0D0D0D" w:themeColor="text1" w:themeTint="F2"/>
                      <w:szCs w:val="21"/>
                    </w:rPr>
                    <w:t>9.4</w:t>
                  </w:r>
                </w:p>
              </w:tc>
              <w:tc>
                <w:tcPr>
                  <w:tcW w:w="440" w:type="pct"/>
                  <w:vMerge/>
                  <w:vAlign w:val="center"/>
                </w:tcPr>
                <w:p w14:paraId="4771B5E7" w14:textId="77777777" w:rsidR="008739F1" w:rsidRPr="00FD6EF8" w:rsidRDefault="008739F1">
                  <w:pPr>
                    <w:ind w:leftChars="-30" w:left="-63" w:rightChars="-30" w:right="-63"/>
                    <w:jc w:val="center"/>
                    <w:rPr>
                      <w:color w:val="0D0D0D" w:themeColor="text1" w:themeTint="F2"/>
                      <w:szCs w:val="21"/>
                    </w:rPr>
                  </w:pPr>
                </w:p>
              </w:tc>
            </w:tr>
            <w:tr w:rsidR="008739F1" w:rsidRPr="00FD6EF8" w14:paraId="6D653542" w14:textId="77777777">
              <w:trPr>
                <w:trHeight w:val="397"/>
                <w:jc w:val="center"/>
              </w:trPr>
              <w:tc>
                <w:tcPr>
                  <w:tcW w:w="253" w:type="pct"/>
                  <w:vMerge/>
                  <w:vAlign w:val="center"/>
                </w:tcPr>
                <w:p w14:paraId="1FC31C14" w14:textId="77777777" w:rsidR="008739F1" w:rsidRPr="00FD6EF8" w:rsidRDefault="008739F1">
                  <w:pPr>
                    <w:ind w:leftChars="-30" w:left="-63" w:rightChars="-30" w:right="-63"/>
                    <w:jc w:val="center"/>
                    <w:rPr>
                      <w:color w:val="0D0D0D" w:themeColor="text1" w:themeTint="F2"/>
                      <w:szCs w:val="21"/>
                    </w:rPr>
                  </w:pPr>
                </w:p>
              </w:tc>
              <w:tc>
                <w:tcPr>
                  <w:tcW w:w="301" w:type="pct"/>
                  <w:vMerge w:val="restart"/>
                  <w:vAlign w:val="center"/>
                </w:tcPr>
                <w:p w14:paraId="1B18EC3B"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风机</w:t>
                  </w:r>
                </w:p>
              </w:tc>
              <w:tc>
                <w:tcPr>
                  <w:tcW w:w="396" w:type="pct"/>
                  <w:vMerge w:val="restart"/>
                  <w:vAlign w:val="center"/>
                </w:tcPr>
                <w:p w14:paraId="262B596B" w14:textId="77777777" w:rsidR="008739F1" w:rsidRPr="00FD6EF8" w:rsidRDefault="003114DE">
                  <w:pPr>
                    <w:ind w:leftChars="-30" w:left="-63" w:rightChars="-30" w:right="-63"/>
                    <w:jc w:val="center"/>
                    <w:rPr>
                      <w:color w:val="0D0D0D" w:themeColor="text1" w:themeTint="F2"/>
                      <w:szCs w:val="21"/>
                    </w:rPr>
                  </w:pPr>
                  <w:r w:rsidRPr="00FD6EF8">
                    <w:rPr>
                      <w:color w:val="0D0D0D" w:themeColor="text1" w:themeTint="F2"/>
                      <w:szCs w:val="21"/>
                    </w:rPr>
                    <w:t xml:space="preserve">18000 </w:t>
                  </w:r>
                  <w:r w:rsidRPr="00FD6EF8">
                    <w:rPr>
                      <w:color w:val="0D0D0D" w:themeColor="text1" w:themeTint="F2"/>
                      <w:kern w:val="0"/>
                      <w:szCs w:val="21"/>
                    </w:rPr>
                    <w:t>m</w:t>
                  </w:r>
                  <w:r w:rsidRPr="00FD6EF8">
                    <w:rPr>
                      <w:color w:val="0D0D0D" w:themeColor="text1" w:themeTint="F2"/>
                      <w:kern w:val="0"/>
                      <w:szCs w:val="21"/>
                      <w:vertAlign w:val="superscript"/>
                    </w:rPr>
                    <w:t>3</w:t>
                  </w:r>
                  <w:r w:rsidRPr="00FD6EF8">
                    <w:rPr>
                      <w:color w:val="0D0D0D" w:themeColor="text1" w:themeTint="F2"/>
                      <w:kern w:val="0"/>
                      <w:szCs w:val="21"/>
                    </w:rPr>
                    <w:t>/h</w:t>
                  </w:r>
                </w:p>
              </w:tc>
              <w:tc>
                <w:tcPr>
                  <w:tcW w:w="227" w:type="pct"/>
                  <w:vMerge w:val="restart"/>
                  <w:vAlign w:val="center"/>
                </w:tcPr>
                <w:p w14:paraId="68122A5F"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1</w:t>
                  </w:r>
                </w:p>
              </w:tc>
              <w:tc>
                <w:tcPr>
                  <w:tcW w:w="567" w:type="pct"/>
                  <w:vMerge w:val="restart"/>
                  <w:vAlign w:val="center"/>
                </w:tcPr>
                <w:p w14:paraId="1BF069D0" w14:textId="77777777" w:rsidR="008739F1" w:rsidRPr="00FD6EF8" w:rsidRDefault="003114DE">
                  <w:pPr>
                    <w:ind w:leftChars="-30" w:left="-63" w:rightChars="-30" w:right="-63"/>
                    <w:jc w:val="center"/>
                    <w:rPr>
                      <w:color w:val="0D0D0D" w:themeColor="text1" w:themeTint="F2"/>
                      <w:szCs w:val="21"/>
                    </w:rPr>
                  </w:pPr>
                  <w:r w:rsidRPr="00FD6EF8">
                    <w:rPr>
                      <w:color w:val="0D0D0D" w:themeColor="text1" w:themeTint="F2"/>
                      <w:szCs w:val="21"/>
                    </w:rPr>
                    <w:t>80</w:t>
                  </w:r>
                </w:p>
              </w:tc>
              <w:tc>
                <w:tcPr>
                  <w:tcW w:w="397" w:type="pct"/>
                  <w:vMerge/>
                  <w:vAlign w:val="center"/>
                </w:tcPr>
                <w:p w14:paraId="7118083B" w14:textId="77777777" w:rsidR="008739F1" w:rsidRPr="00FD6EF8" w:rsidRDefault="008739F1">
                  <w:pPr>
                    <w:ind w:leftChars="-30" w:left="-63" w:rightChars="-30" w:right="-63"/>
                    <w:jc w:val="center"/>
                    <w:rPr>
                      <w:color w:val="0D0D0D" w:themeColor="text1" w:themeTint="F2"/>
                      <w:szCs w:val="21"/>
                    </w:rPr>
                  </w:pPr>
                </w:p>
              </w:tc>
              <w:tc>
                <w:tcPr>
                  <w:tcW w:w="227" w:type="pct"/>
                  <w:vMerge w:val="restart"/>
                  <w:vAlign w:val="center"/>
                </w:tcPr>
                <w:p w14:paraId="4200BE10"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w:t>
                  </w:r>
                  <w:r w:rsidRPr="00FD6EF8">
                    <w:rPr>
                      <w:color w:val="0D0D0D" w:themeColor="text1" w:themeTint="F2"/>
                      <w:szCs w:val="21"/>
                    </w:rPr>
                    <w:t>5</w:t>
                  </w:r>
                </w:p>
              </w:tc>
              <w:tc>
                <w:tcPr>
                  <w:tcW w:w="226" w:type="pct"/>
                  <w:vMerge w:val="restart"/>
                  <w:vAlign w:val="center"/>
                </w:tcPr>
                <w:p w14:paraId="318844C1"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0</w:t>
                  </w:r>
                </w:p>
              </w:tc>
              <w:tc>
                <w:tcPr>
                  <w:tcW w:w="227" w:type="pct"/>
                  <w:vMerge w:val="restart"/>
                  <w:vAlign w:val="center"/>
                </w:tcPr>
                <w:p w14:paraId="53C26AE4"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1</w:t>
                  </w:r>
                </w:p>
              </w:tc>
              <w:tc>
                <w:tcPr>
                  <w:tcW w:w="227" w:type="pct"/>
                  <w:vAlign w:val="center"/>
                </w:tcPr>
                <w:p w14:paraId="648B914E"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东</w:t>
                  </w:r>
                </w:p>
              </w:tc>
              <w:tc>
                <w:tcPr>
                  <w:tcW w:w="226" w:type="pct"/>
                  <w:vAlign w:val="center"/>
                </w:tcPr>
                <w:p w14:paraId="59524D6D"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2</w:t>
                  </w:r>
                  <w:r w:rsidRPr="00FD6EF8">
                    <w:rPr>
                      <w:color w:val="0D0D0D" w:themeColor="text1" w:themeTint="F2"/>
                      <w:szCs w:val="21"/>
                    </w:rPr>
                    <w:t>6</w:t>
                  </w:r>
                </w:p>
              </w:tc>
              <w:tc>
                <w:tcPr>
                  <w:tcW w:w="340" w:type="pct"/>
                  <w:vAlign w:val="center"/>
                </w:tcPr>
                <w:p w14:paraId="4571449C" w14:textId="77777777" w:rsidR="008739F1" w:rsidRPr="00FD6EF8" w:rsidRDefault="003114DE">
                  <w:pPr>
                    <w:ind w:leftChars="-30" w:left="-63" w:rightChars="-30" w:right="-63"/>
                    <w:jc w:val="center"/>
                    <w:rPr>
                      <w:color w:val="0D0D0D" w:themeColor="text1" w:themeTint="F2"/>
                      <w:szCs w:val="21"/>
                    </w:rPr>
                  </w:pPr>
                  <w:r w:rsidRPr="00FD6EF8">
                    <w:rPr>
                      <w:color w:val="0D0D0D" w:themeColor="text1" w:themeTint="F2"/>
                      <w:szCs w:val="21"/>
                    </w:rPr>
                    <w:t>51.7</w:t>
                  </w:r>
                </w:p>
              </w:tc>
              <w:tc>
                <w:tcPr>
                  <w:tcW w:w="261" w:type="pct"/>
                  <w:vMerge/>
                  <w:vAlign w:val="center"/>
                </w:tcPr>
                <w:p w14:paraId="2561F1BC" w14:textId="77777777" w:rsidR="008739F1" w:rsidRPr="00FD6EF8" w:rsidRDefault="008739F1">
                  <w:pPr>
                    <w:ind w:leftChars="-30" w:left="-63" w:rightChars="-30" w:right="-63"/>
                    <w:jc w:val="center"/>
                    <w:rPr>
                      <w:color w:val="0D0D0D" w:themeColor="text1" w:themeTint="F2"/>
                      <w:szCs w:val="21"/>
                    </w:rPr>
                  </w:pPr>
                </w:p>
              </w:tc>
              <w:tc>
                <w:tcPr>
                  <w:tcW w:w="331" w:type="pct"/>
                  <w:vMerge w:val="restart"/>
                  <w:vAlign w:val="center"/>
                </w:tcPr>
                <w:p w14:paraId="398383B4" w14:textId="77777777" w:rsidR="008739F1" w:rsidRPr="00FD6EF8" w:rsidRDefault="003114DE">
                  <w:pPr>
                    <w:ind w:leftChars="-30" w:left="-63" w:rightChars="-30" w:right="-63"/>
                    <w:jc w:val="center"/>
                    <w:rPr>
                      <w:color w:val="0D0D0D" w:themeColor="text1" w:themeTint="F2"/>
                      <w:szCs w:val="21"/>
                    </w:rPr>
                  </w:pPr>
                  <w:r w:rsidRPr="00FD6EF8">
                    <w:rPr>
                      <w:color w:val="0D0D0D" w:themeColor="text1" w:themeTint="F2"/>
                      <w:szCs w:val="21"/>
                    </w:rPr>
                    <w:t>20</w:t>
                  </w:r>
                </w:p>
              </w:tc>
              <w:tc>
                <w:tcPr>
                  <w:tcW w:w="146" w:type="pct"/>
                  <w:vAlign w:val="center"/>
                </w:tcPr>
                <w:p w14:paraId="05605208"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东</w:t>
                  </w:r>
                </w:p>
              </w:tc>
              <w:tc>
                <w:tcPr>
                  <w:tcW w:w="208" w:type="pct"/>
                  <w:vAlign w:val="center"/>
                </w:tcPr>
                <w:p w14:paraId="5B37B4E0"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3</w:t>
                  </w:r>
                  <w:r w:rsidRPr="00FD6EF8">
                    <w:rPr>
                      <w:color w:val="0D0D0D" w:themeColor="text1" w:themeTint="F2"/>
                      <w:szCs w:val="21"/>
                    </w:rPr>
                    <w:t>1.7</w:t>
                  </w:r>
                </w:p>
              </w:tc>
              <w:tc>
                <w:tcPr>
                  <w:tcW w:w="440" w:type="pct"/>
                  <w:vMerge w:val="restart"/>
                  <w:vAlign w:val="center"/>
                </w:tcPr>
                <w:p w14:paraId="0322E985"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1</w:t>
                  </w:r>
                </w:p>
              </w:tc>
            </w:tr>
            <w:tr w:rsidR="008739F1" w:rsidRPr="00FD6EF8" w14:paraId="2CBED3CF" w14:textId="77777777">
              <w:trPr>
                <w:trHeight w:val="397"/>
                <w:jc w:val="center"/>
              </w:trPr>
              <w:tc>
                <w:tcPr>
                  <w:tcW w:w="253" w:type="pct"/>
                  <w:vMerge/>
                  <w:vAlign w:val="center"/>
                </w:tcPr>
                <w:p w14:paraId="5EB909AE" w14:textId="77777777" w:rsidR="008739F1" w:rsidRPr="00FD6EF8" w:rsidRDefault="008739F1">
                  <w:pPr>
                    <w:ind w:leftChars="-30" w:left="-63" w:rightChars="-30" w:right="-63"/>
                    <w:jc w:val="center"/>
                    <w:rPr>
                      <w:color w:val="0D0D0D" w:themeColor="text1" w:themeTint="F2"/>
                      <w:szCs w:val="21"/>
                    </w:rPr>
                  </w:pPr>
                </w:p>
              </w:tc>
              <w:tc>
                <w:tcPr>
                  <w:tcW w:w="301" w:type="pct"/>
                  <w:vMerge/>
                  <w:vAlign w:val="center"/>
                </w:tcPr>
                <w:p w14:paraId="7BB54DEC" w14:textId="77777777" w:rsidR="008739F1" w:rsidRPr="00FD6EF8" w:rsidRDefault="008739F1">
                  <w:pPr>
                    <w:ind w:leftChars="-30" w:left="-63" w:rightChars="-30" w:right="-63"/>
                    <w:jc w:val="center"/>
                    <w:textAlignment w:val="baseline"/>
                    <w:rPr>
                      <w:color w:val="0D0D0D" w:themeColor="text1" w:themeTint="F2"/>
                      <w:szCs w:val="21"/>
                    </w:rPr>
                  </w:pPr>
                </w:p>
              </w:tc>
              <w:tc>
                <w:tcPr>
                  <w:tcW w:w="396" w:type="pct"/>
                  <w:vMerge/>
                  <w:vAlign w:val="center"/>
                </w:tcPr>
                <w:p w14:paraId="757B3E48" w14:textId="77777777" w:rsidR="008739F1" w:rsidRPr="00FD6EF8" w:rsidRDefault="008739F1">
                  <w:pPr>
                    <w:ind w:leftChars="-30" w:left="-63" w:rightChars="-30" w:right="-63"/>
                    <w:jc w:val="center"/>
                    <w:rPr>
                      <w:color w:val="0D0D0D" w:themeColor="text1" w:themeTint="F2"/>
                      <w:szCs w:val="21"/>
                    </w:rPr>
                  </w:pPr>
                </w:p>
              </w:tc>
              <w:tc>
                <w:tcPr>
                  <w:tcW w:w="227" w:type="pct"/>
                  <w:vMerge/>
                  <w:vAlign w:val="center"/>
                </w:tcPr>
                <w:p w14:paraId="1411518F" w14:textId="77777777" w:rsidR="008739F1" w:rsidRPr="00FD6EF8" w:rsidRDefault="008739F1">
                  <w:pPr>
                    <w:ind w:leftChars="-30" w:left="-63" w:rightChars="-30" w:right="-63"/>
                    <w:jc w:val="center"/>
                    <w:rPr>
                      <w:color w:val="0D0D0D" w:themeColor="text1" w:themeTint="F2"/>
                      <w:szCs w:val="21"/>
                    </w:rPr>
                  </w:pPr>
                </w:p>
              </w:tc>
              <w:tc>
                <w:tcPr>
                  <w:tcW w:w="567" w:type="pct"/>
                  <w:vMerge/>
                  <w:vAlign w:val="center"/>
                </w:tcPr>
                <w:p w14:paraId="7772A919" w14:textId="77777777" w:rsidR="008739F1" w:rsidRPr="00FD6EF8" w:rsidRDefault="008739F1">
                  <w:pPr>
                    <w:ind w:leftChars="-30" w:left="-63" w:rightChars="-30" w:right="-63"/>
                    <w:jc w:val="center"/>
                    <w:rPr>
                      <w:color w:val="0D0D0D" w:themeColor="text1" w:themeTint="F2"/>
                      <w:szCs w:val="21"/>
                    </w:rPr>
                  </w:pPr>
                </w:p>
              </w:tc>
              <w:tc>
                <w:tcPr>
                  <w:tcW w:w="397" w:type="pct"/>
                  <w:vMerge/>
                  <w:vAlign w:val="center"/>
                </w:tcPr>
                <w:p w14:paraId="04CE0F3C" w14:textId="77777777" w:rsidR="008739F1" w:rsidRPr="00FD6EF8" w:rsidRDefault="008739F1">
                  <w:pPr>
                    <w:ind w:leftChars="-30" w:left="-63" w:rightChars="-30" w:right="-63"/>
                    <w:jc w:val="center"/>
                    <w:rPr>
                      <w:color w:val="0D0D0D" w:themeColor="text1" w:themeTint="F2"/>
                      <w:szCs w:val="21"/>
                    </w:rPr>
                  </w:pPr>
                </w:p>
              </w:tc>
              <w:tc>
                <w:tcPr>
                  <w:tcW w:w="227" w:type="pct"/>
                  <w:vMerge/>
                  <w:vAlign w:val="center"/>
                </w:tcPr>
                <w:p w14:paraId="702B1AAE" w14:textId="77777777" w:rsidR="008739F1" w:rsidRPr="00FD6EF8" w:rsidRDefault="008739F1">
                  <w:pPr>
                    <w:ind w:leftChars="-30" w:left="-63" w:rightChars="-30" w:right="-63"/>
                    <w:jc w:val="center"/>
                    <w:rPr>
                      <w:color w:val="0D0D0D" w:themeColor="text1" w:themeTint="F2"/>
                      <w:szCs w:val="21"/>
                    </w:rPr>
                  </w:pPr>
                </w:p>
              </w:tc>
              <w:tc>
                <w:tcPr>
                  <w:tcW w:w="226" w:type="pct"/>
                  <w:vMerge/>
                  <w:vAlign w:val="center"/>
                </w:tcPr>
                <w:p w14:paraId="40AB73A8" w14:textId="77777777" w:rsidR="008739F1" w:rsidRPr="00FD6EF8" w:rsidRDefault="008739F1">
                  <w:pPr>
                    <w:ind w:leftChars="-30" w:left="-63" w:rightChars="-30" w:right="-63"/>
                    <w:jc w:val="center"/>
                    <w:rPr>
                      <w:color w:val="0D0D0D" w:themeColor="text1" w:themeTint="F2"/>
                      <w:szCs w:val="21"/>
                    </w:rPr>
                  </w:pPr>
                </w:p>
              </w:tc>
              <w:tc>
                <w:tcPr>
                  <w:tcW w:w="227" w:type="pct"/>
                  <w:vMerge/>
                  <w:vAlign w:val="center"/>
                </w:tcPr>
                <w:p w14:paraId="0C80C3FC" w14:textId="77777777" w:rsidR="008739F1" w:rsidRPr="00FD6EF8" w:rsidRDefault="008739F1">
                  <w:pPr>
                    <w:ind w:leftChars="-30" w:left="-63" w:rightChars="-30" w:right="-63"/>
                    <w:jc w:val="center"/>
                    <w:rPr>
                      <w:color w:val="0D0D0D" w:themeColor="text1" w:themeTint="F2"/>
                      <w:szCs w:val="21"/>
                    </w:rPr>
                  </w:pPr>
                </w:p>
              </w:tc>
              <w:tc>
                <w:tcPr>
                  <w:tcW w:w="227" w:type="pct"/>
                  <w:vAlign w:val="center"/>
                </w:tcPr>
                <w:p w14:paraId="42EB46C1"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南</w:t>
                  </w:r>
                </w:p>
              </w:tc>
              <w:tc>
                <w:tcPr>
                  <w:tcW w:w="226" w:type="pct"/>
                  <w:vAlign w:val="center"/>
                </w:tcPr>
                <w:p w14:paraId="57063A65" w14:textId="77777777" w:rsidR="008739F1" w:rsidRPr="00FD6EF8" w:rsidRDefault="003114DE">
                  <w:pPr>
                    <w:ind w:leftChars="-30" w:left="-63" w:rightChars="-30" w:right="-63"/>
                    <w:jc w:val="center"/>
                    <w:rPr>
                      <w:color w:val="0D0D0D" w:themeColor="text1" w:themeTint="F2"/>
                      <w:szCs w:val="21"/>
                    </w:rPr>
                  </w:pPr>
                  <w:r w:rsidRPr="00FD6EF8">
                    <w:rPr>
                      <w:color w:val="0D0D0D" w:themeColor="text1" w:themeTint="F2"/>
                      <w:szCs w:val="21"/>
                    </w:rPr>
                    <w:t>26</w:t>
                  </w:r>
                </w:p>
              </w:tc>
              <w:tc>
                <w:tcPr>
                  <w:tcW w:w="340" w:type="pct"/>
                  <w:vAlign w:val="center"/>
                </w:tcPr>
                <w:p w14:paraId="24FB1E31" w14:textId="77777777" w:rsidR="008739F1" w:rsidRPr="00FD6EF8" w:rsidRDefault="003114DE">
                  <w:pPr>
                    <w:ind w:leftChars="-30" w:left="-63" w:rightChars="-30" w:right="-63"/>
                    <w:jc w:val="center"/>
                    <w:rPr>
                      <w:color w:val="0D0D0D" w:themeColor="text1" w:themeTint="F2"/>
                      <w:szCs w:val="21"/>
                    </w:rPr>
                  </w:pPr>
                  <w:r w:rsidRPr="00FD6EF8">
                    <w:rPr>
                      <w:color w:val="0D0D0D" w:themeColor="text1" w:themeTint="F2"/>
                      <w:szCs w:val="21"/>
                    </w:rPr>
                    <w:t>51.7</w:t>
                  </w:r>
                </w:p>
              </w:tc>
              <w:tc>
                <w:tcPr>
                  <w:tcW w:w="261" w:type="pct"/>
                  <w:vMerge/>
                  <w:vAlign w:val="center"/>
                </w:tcPr>
                <w:p w14:paraId="50C20E0C" w14:textId="77777777" w:rsidR="008739F1" w:rsidRPr="00FD6EF8" w:rsidRDefault="008739F1">
                  <w:pPr>
                    <w:ind w:leftChars="-30" w:left="-63" w:rightChars="-30" w:right="-63"/>
                    <w:jc w:val="center"/>
                    <w:rPr>
                      <w:color w:val="0D0D0D" w:themeColor="text1" w:themeTint="F2"/>
                      <w:szCs w:val="21"/>
                    </w:rPr>
                  </w:pPr>
                </w:p>
              </w:tc>
              <w:tc>
                <w:tcPr>
                  <w:tcW w:w="331" w:type="pct"/>
                  <w:vMerge/>
                  <w:vAlign w:val="center"/>
                </w:tcPr>
                <w:p w14:paraId="3FA1D0CE" w14:textId="77777777" w:rsidR="008739F1" w:rsidRPr="00FD6EF8" w:rsidRDefault="008739F1">
                  <w:pPr>
                    <w:ind w:leftChars="-30" w:left="-63" w:rightChars="-30" w:right="-63"/>
                    <w:jc w:val="center"/>
                    <w:rPr>
                      <w:color w:val="0D0D0D" w:themeColor="text1" w:themeTint="F2"/>
                      <w:szCs w:val="21"/>
                    </w:rPr>
                  </w:pPr>
                </w:p>
              </w:tc>
              <w:tc>
                <w:tcPr>
                  <w:tcW w:w="146" w:type="pct"/>
                  <w:vAlign w:val="center"/>
                </w:tcPr>
                <w:p w14:paraId="3DD43EA3"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南</w:t>
                  </w:r>
                </w:p>
              </w:tc>
              <w:tc>
                <w:tcPr>
                  <w:tcW w:w="208" w:type="pct"/>
                  <w:vAlign w:val="center"/>
                </w:tcPr>
                <w:p w14:paraId="1273B7DA"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3</w:t>
                  </w:r>
                  <w:r w:rsidRPr="00FD6EF8">
                    <w:rPr>
                      <w:color w:val="0D0D0D" w:themeColor="text1" w:themeTint="F2"/>
                      <w:szCs w:val="21"/>
                    </w:rPr>
                    <w:t>1.7</w:t>
                  </w:r>
                </w:p>
              </w:tc>
              <w:tc>
                <w:tcPr>
                  <w:tcW w:w="440" w:type="pct"/>
                  <w:vMerge/>
                  <w:vAlign w:val="center"/>
                </w:tcPr>
                <w:p w14:paraId="7C60E85B" w14:textId="77777777" w:rsidR="008739F1" w:rsidRPr="00FD6EF8" w:rsidRDefault="008739F1">
                  <w:pPr>
                    <w:ind w:leftChars="-30" w:left="-63" w:rightChars="-30" w:right="-63"/>
                    <w:jc w:val="center"/>
                    <w:rPr>
                      <w:color w:val="0D0D0D" w:themeColor="text1" w:themeTint="F2"/>
                      <w:szCs w:val="21"/>
                    </w:rPr>
                  </w:pPr>
                </w:p>
              </w:tc>
            </w:tr>
            <w:tr w:rsidR="008739F1" w:rsidRPr="00FD6EF8" w14:paraId="17B7933D" w14:textId="77777777">
              <w:trPr>
                <w:trHeight w:val="397"/>
                <w:jc w:val="center"/>
              </w:trPr>
              <w:tc>
                <w:tcPr>
                  <w:tcW w:w="253" w:type="pct"/>
                  <w:vMerge/>
                  <w:vAlign w:val="center"/>
                </w:tcPr>
                <w:p w14:paraId="2FD083A4" w14:textId="77777777" w:rsidR="008739F1" w:rsidRPr="00FD6EF8" w:rsidRDefault="008739F1">
                  <w:pPr>
                    <w:ind w:leftChars="-30" w:left="-63" w:rightChars="-30" w:right="-63"/>
                    <w:jc w:val="center"/>
                    <w:rPr>
                      <w:color w:val="0D0D0D" w:themeColor="text1" w:themeTint="F2"/>
                      <w:szCs w:val="21"/>
                    </w:rPr>
                  </w:pPr>
                </w:p>
              </w:tc>
              <w:tc>
                <w:tcPr>
                  <w:tcW w:w="301" w:type="pct"/>
                  <w:vMerge/>
                  <w:vAlign w:val="center"/>
                </w:tcPr>
                <w:p w14:paraId="6D570371" w14:textId="77777777" w:rsidR="008739F1" w:rsidRPr="00FD6EF8" w:rsidRDefault="008739F1">
                  <w:pPr>
                    <w:ind w:leftChars="-30" w:left="-63" w:rightChars="-30" w:right="-63"/>
                    <w:jc w:val="center"/>
                    <w:textAlignment w:val="baseline"/>
                    <w:rPr>
                      <w:color w:val="0D0D0D" w:themeColor="text1" w:themeTint="F2"/>
                      <w:szCs w:val="21"/>
                    </w:rPr>
                  </w:pPr>
                </w:p>
              </w:tc>
              <w:tc>
                <w:tcPr>
                  <w:tcW w:w="396" w:type="pct"/>
                  <w:vMerge/>
                  <w:vAlign w:val="center"/>
                </w:tcPr>
                <w:p w14:paraId="3E2BF03A" w14:textId="77777777" w:rsidR="008739F1" w:rsidRPr="00FD6EF8" w:rsidRDefault="008739F1">
                  <w:pPr>
                    <w:ind w:leftChars="-30" w:left="-63" w:rightChars="-30" w:right="-63"/>
                    <w:jc w:val="center"/>
                    <w:rPr>
                      <w:color w:val="0D0D0D" w:themeColor="text1" w:themeTint="F2"/>
                      <w:szCs w:val="21"/>
                    </w:rPr>
                  </w:pPr>
                </w:p>
              </w:tc>
              <w:tc>
                <w:tcPr>
                  <w:tcW w:w="227" w:type="pct"/>
                  <w:vMerge/>
                  <w:vAlign w:val="center"/>
                </w:tcPr>
                <w:p w14:paraId="36ABA362" w14:textId="77777777" w:rsidR="008739F1" w:rsidRPr="00FD6EF8" w:rsidRDefault="008739F1">
                  <w:pPr>
                    <w:ind w:leftChars="-30" w:left="-63" w:rightChars="-30" w:right="-63"/>
                    <w:jc w:val="center"/>
                    <w:rPr>
                      <w:color w:val="0D0D0D" w:themeColor="text1" w:themeTint="F2"/>
                      <w:szCs w:val="21"/>
                    </w:rPr>
                  </w:pPr>
                </w:p>
              </w:tc>
              <w:tc>
                <w:tcPr>
                  <w:tcW w:w="567" w:type="pct"/>
                  <w:vMerge/>
                  <w:vAlign w:val="center"/>
                </w:tcPr>
                <w:p w14:paraId="71A7B6EC" w14:textId="77777777" w:rsidR="008739F1" w:rsidRPr="00FD6EF8" w:rsidRDefault="008739F1">
                  <w:pPr>
                    <w:ind w:leftChars="-30" w:left="-63" w:rightChars="-30" w:right="-63"/>
                    <w:jc w:val="center"/>
                    <w:rPr>
                      <w:color w:val="0D0D0D" w:themeColor="text1" w:themeTint="F2"/>
                      <w:szCs w:val="21"/>
                    </w:rPr>
                  </w:pPr>
                </w:p>
              </w:tc>
              <w:tc>
                <w:tcPr>
                  <w:tcW w:w="397" w:type="pct"/>
                  <w:vMerge/>
                  <w:vAlign w:val="center"/>
                </w:tcPr>
                <w:p w14:paraId="4A217126" w14:textId="77777777" w:rsidR="008739F1" w:rsidRPr="00FD6EF8" w:rsidRDefault="008739F1">
                  <w:pPr>
                    <w:ind w:leftChars="-30" w:left="-63" w:rightChars="-30" w:right="-63"/>
                    <w:jc w:val="center"/>
                    <w:rPr>
                      <w:color w:val="0D0D0D" w:themeColor="text1" w:themeTint="F2"/>
                      <w:szCs w:val="21"/>
                    </w:rPr>
                  </w:pPr>
                </w:p>
              </w:tc>
              <w:tc>
                <w:tcPr>
                  <w:tcW w:w="227" w:type="pct"/>
                  <w:vMerge/>
                  <w:vAlign w:val="center"/>
                </w:tcPr>
                <w:p w14:paraId="7FFE8A8E" w14:textId="77777777" w:rsidR="008739F1" w:rsidRPr="00FD6EF8" w:rsidRDefault="008739F1">
                  <w:pPr>
                    <w:ind w:leftChars="-30" w:left="-63" w:rightChars="-30" w:right="-63"/>
                    <w:jc w:val="center"/>
                    <w:rPr>
                      <w:color w:val="0D0D0D" w:themeColor="text1" w:themeTint="F2"/>
                      <w:szCs w:val="21"/>
                    </w:rPr>
                  </w:pPr>
                </w:p>
              </w:tc>
              <w:tc>
                <w:tcPr>
                  <w:tcW w:w="226" w:type="pct"/>
                  <w:vMerge/>
                  <w:vAlign w:val="center"/>
                </w:tcPr>
                <w:p w14:paraId="63165BED" w14:textId="77777777" w:rsidR="008739F1" w:rsidRPr="00FD6EF8" w:rsidRDefault="008739F1">
                  <w:pPr>
                    <w:ind w:leftChars="-30" w:left="-63" w:rightChars="-30" w:right="-63"/>
                    <w:jc w:val="center"/>
                    <w:rPr>
                      <w:color w:val="0D0D0D" w:themeColor="text1" w:themeTint="F2"/>
                      <w:szCs w:val="21"/>
                    </w:rPr>
                  </w:pPr>
                </w:p>
              </w:tc>
              <w:tc>
                <w:tcPr>
                  <w:tcW w:w="227" w:type="pct"/>
                  <w:vMerge/>
                  <w:vAlign w:val="center"/>
                </w:tcPr>
                <w:p w14:paraId="6BD17421" w14:textId="77777777" w:rsidR="008739F1" w:rsidRPr="00FD6EF8" w:rsidRDefault="008739F1">
                  <w:pPr>
                    <w:ind w:leftChars="-30" w:left="-63" w:rightChars="-30" w:right="-63"/>
                    <w:jc w:val="center"/>
                    <w:rPr>
                      <w:color w:val="0D0D0D" w:themeColor="text1" w:themeTint="F2"/>
                      <w:szCs w:val="21"/>
                    </w:rPr>
                  </w:pPr>
                </w:p>
              </w:tc>
              <w:tc>
                <w:tcPr>
                  <w:tcW w:w="227" w:type="pct"/>
                  <w:vAlign w:val="center"/>
                </w:tcPr>
                <w:p w14:paraId="5D60F871"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西</w:t>
                  </w:r>
                </w:p>
              </w:tc>
              <w:tc>
                <w:tcPr>
                  <w:tcW w:w="226" w:type="pct"/>
                  <w:vAlign w:val="center"/>
                </w:tcPr>
                <w:p w14:paraId="6C27FAF6" w14:textId="77777777" w:rsidR="008739F1" w:rsidRPr="00FD6EF8" w:rsidRDefault="003114DE">
                  <w:pPr>
                    <w:ind w:leftChars="-30" w:left="-63" w:rightChars="-30" w:right="-63"/>
                    <w:jc w:val="center"/>
                    <w:rPr>
                      <w:color w:val="0D0D0D" w:themeColor="text1" w:themeTint="F2"/>
                      <w:szCs w:val="21"/>
                    </w:rPr>
                  </w:pPr>
                  <w:r w:rsidRPr="00FD6EF8">
                    <w:rPr>
                      <w:color w:val="0D0D0D" w:themeColor="text1" w:themeTint="F2"/>
                      <w:szCs w:val="21"/>
                    </w:rPr>
                    <w:t>18</w:t>
                  </w:r>
                </w:p>
              </w:tc>
              <w:tc>
                <w:tcPr>
                  <w:tcW w:w="340" w:type="pct"/>
                  <w:vAlign w:val="center"/>
                </w:tcPr>
                <w:p w14:paraId="54D3AF7E" w14:textId="77777777" w:rsidR="008739F1" w:rsidRPr="00FD6EF8" w:rsidRDefault="003114DE">
                  <w:pPr>
                    <w:ind w:leftChars="-30" w:left="-63" w:rightChars="-30" w:right="-63"/>
                    <w:jc w:val="center"/>
                    <w:rPr>
                      <w:color w:val="0D0D0D" w:themeColor="text1" w:themeTint="F2"/>
                      <w:szCs w:val="21"/>
                    </w:rPr>
                  </w:pPr>
                  <w:r w:rsidRPr="00FD6EF8">
                    <w:rPr>
                      <w:color w:val="0D0D0D" w:themeColor="text1" w:themeTint="F2"/>
                      <w:szCs w:val="21"/>
                    </w:rPr>
                    <w:t>54.9</w:t>
                  </w:r>
                </w:p>
              </w:tc>
              <w:tc>
                <w:tcPr>
                  <w:tcW w:w="261" w:type="pct"/>
                  <w:vMerge/>
                  <w:vAlign w:val="center"/>
                </w:tcPr>
                <w:p w14:paraId="580065FD" w14:textId="77777777" w:rsidR="008739F1" w:rsidRPr="00FD6EF8" w:rsidRDefault="008739F1">
                  <w:pPr>
                    <w:ind w:leftChars="-30" w:left="-63" w:rightChars="-30" w:right="-63"/>
                    <w:jc w:val="center"/>
                    <w:rPr>
                      <w:color w:val="0D0D0D" w:themeColor="text1" w:themeTint="F2"/>
                      <w:szCs w:val="21"/>
                    </w:rPr>
                  </w:pPr>
                </w:p>
              </w:tc>
              <w:tc>
                <w:tcPr>
                  <w:tcW w:w="331" w:type="pct"/>
                  <w:vMerge/>
                  <w:vAlign w:val="center"/>
                </w:tcPr>
                <w:p w14:paraId="2255865C" w14:textId="77777777" w:rsidR="008739F1" w:rsidRPr="00FD6EF8" w:rsidRDefault="008739F1">
                  <w:pPr>
                    <w:ind w:leftChars="-30" w:left="-63" w:rightChars="-30" w:right="-63"/>
                    <w:jc w:val="center"/>
                    <w:rPr>
                      <w:color w:val="0D0D0D" w:themeColor="text1" w:themeTint="F2"/>
                      <w:szCs w:val="21"/>
                    </w:rPr>
                  </w:pPr>
                </w:p>
              </w:tc>
              <w:tc>
                <w:tcPr>
                  <w:tcW w:w="146" w:type="pct"/>
                  <w:vAlign w:val="center"/>
                </w:tcPr>
                <w:p w14:paraId="46103D08"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西</w:t>
                  </w:r>
                </w:p>
              </w:tc>
              <w:tc>
                <w:tcPr>
                  <w:tcW w:w="208" w:type="pct"/>
                  <w:vAlign w:val="center"/>
                </w:tcPr>
                <w:p w14:paraId="78022BED"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3</w:t>
                  </w:r>
                  <w:r w:rsidRPr="00FD6EF8">
                    <w:rPr>
                      <w:color w:val="0D0D0D" w:themeColor="text1" w:themeTint="F2"/>
                      <w:szCs w:val="21"/>
                    </w:rPr>
                    <w:t>4.9</w:t>
                  </w:r>
                </w:p>
              </w:tc>
              <w:tc>
                <w:tcPr>
                  <w:tcW w:w="440" w:type="pct"/>
                  <w:vMerge/>
                  <w:vAlign w:val="center"/>
                </w:tcPr>
                <w:p w14:paraId="065C2301" w14:textId="77777777" w:rsidR="008739F1" w:rsidRPr="00FD6EF8" w:rsidRDefault="008739F1">
                  <w:pPr>
                    <w:ind w:leftChars="-30" w:left="-63" w:rightChars="-30" w:right="-63"/>
                    <w:jc w:val="center"/>
                    <w:rPr>
                      <w:color w:val="0D0D0D" w:themeColor="text1" w:themeTint="F2"/>
                      <w:szCs w:val="21"/>
                    </w:rPr>
                  </w:pPr>
                </w:p>
              </w:tc>
            </w:tr>
            <w:tr w:rsidR="008739F1" w:rsidRPr="00FD6EF8" w14:paraId="1CED222C" w14:textId="77777777">
              <w:trPr>
                <w:trHeight w:val="397"/>
                <w:jc w:val="center"/>
              </w:trPr>
              <w:tc>
                <w:tcPr>
                  <w:tcW w:w="253" w:type="pct"/>
                  <w:vMerge/>
                  <w:vAlign w:val="center"/>
                </w:tcPr>
                <w:p w14:paraId="789855A3" w14:textId="77777777" w:rsidR="008739F1" w:rsidRPr="00FD6EF8" w:rsidRDefault="008739F1">
                  <w:pPr>
                    <w:ind w:leftChars="-30" w:left="-63" w:rightChars="-30" w:right="-63"/>
                    <w:jc w:val="center"/>
                    <w:rPr>
                      <w:color w:val="0D0D0D" w:themeColor="text1" w:themeTint="F2"/>
                      <w:szCs w:val="21"/>
                    </w:rPr>
                  </w:pPr>
                </w:p>
              </w:tc>
              <w:tc>
                <w:tcPr>
                  <w:tcW w:w="301" w:type="pct"/>
                  <w:vMerge/>
                  <w:vAlign w:val="center"/>
                </w:tcPr>
                <w:p w14:paraId="071A3D30" w14:textId="77777777" w:rsidR="008739F1" w:rsidRPr="00FD6EF8" w:rsidRDefault="008739F1">
                  <w:pPr>
                    <w:ind w:leftChars="-30" w:left="-63" w:rightChars="-30" w:right="-63"/>
                    <w:jc w:val="center"/>
                    <w:textAlignment w:val="baseline"/>
                    <w:rPr>
                      <w:color w:val="0D0D0D" w:themeColor="text1" w:themeTint="F2"/>
                      <w:szCs w:val="21"/>
                    </w:rPr>
                  </w:pPr>
                </w:p>
              </w:tc>
              <w:tc>
                <w:tcPr>
                  <w:tcW w:w="396" w:type="pct"/>
                  <w:vMerge/>
                  <w:vAlign w:val="center"/>
                </w:tcPr>
                <w:p w14:paraId="14AA0E5E" w14:textId="77777777" w:rsidR="008739F1" w:rsidRPr="00FD6EF8" w:rsidRDefault="008739F1">
                  <w:pPr>
                    <w:ind w:leftChars="-30" w:left="-63" w:rightChars="-30" w:right="-63"/>
                    <w:jc w:val="center"/>
                    <w:rPr>
                      <w:color w:val="0D0D0D" w:themeColor="text1" w:themeTint="F2"/>
                      <w:szCs w:val="21"/>
                    </w:rPr>
                  </w:pPr>
                </w:p>
              </w:tc>
              <w:tc>
                <w:tcPr>
                  <w:tcW w:w="227" w:type="pct"/>
                  <w:vMerge/>
                  <w:vAlign w:val="center"/>
                </w:tcPr>
                <w:p w14:paraId="5AF5DAE7" w14:textId="77777777" w:rsidR="008739F1" w:rsidRPr="00FD6EF8" w:rsidRDefault="008739F1">
                  <w:pPr>
                    <w:ind w:leftChars="-30" w:left="-63" w:rightChars="-30" w:right="-63"/>
                    <w:jc w:val="center"/>
                    <w:rPr>
                      <w:color w:val="0D0D0D" w:themeColor="text1" w:themeTint="F2"/>
                      <w:szCs w:val="21"/>
                    </w:rPr>
                  </w:pPr>
                </w:p>
              </w:tc>
              <w:tc>
                <w:tcPr>
                  <w:tcW w:w="567" w:type="pct"/>
                  <w:vMerge/>
                  <w:vAlign w:val="center"/>
                </w:tcPr>
                <w:p w14:paraId="24DBB6F2" w14:textId="77777777" w:rsidR="008739F1" w:rsidRPr="00FD6EF8" w:rsidRDefault="008739F1">
                  <w:pPr>
                    <w:ind w:leftChars="-30" w:left="-63" w:rightChars="-30" w:right="-63"/>
                    <w:jc w:val="center"/>
                    <w:rPr>
                      <w:color w:val="0D0D0D" w:themeColor="text1" w:themeTint="F2"/>
                      <w:szCs w:val="21"/>
                    </w:rPr>
                  </w:pPr>
                </w:p>
              </w:tc>
              <w:tc>
                <w:tcPr>
                  <w:tcW w:w="397" w:type="pct"/>
                  <w:vMerge/>
                  <w:vAlign w:val="center"/>
                </w:tcPr>
                <w:p w14:paraId="1C063264" w14:textId="77777777" w:rsidR="008739F1" w:rsidRPr="00FD6EF8" w:rsidRDefault="008739F1">
                  <w:pPr>
                    <w:ind w:leftChars="-30" w:left="-63" w:rightChars="-30" w:right="-63"/>
                    <w:jc w:val="center"/>
                    <w:rPr>
                      <w:color w:val="0D0D0D" w:themeColor="text1" w:themeTint="F2"/>
                      <w:szCs w:val="21"/>
                    </w:rPr>
                  </w:pPr>
                </w:p>
              </w:tc>
              <w:tc>
                <w:tcPr>
                  <w:tcW w:w="227" w:type="pct"/>
                  <w:vMerge/>
                  <w:vAlign w:val="center"/>
                </w:tcPr>
                <w:p w14:paraId="34C7DCF4" w14:textId="77777777" w:rsidR="008739F1" w:rsidRPr="00FD6EF8" w:rsidRDefault="008739F1">
                  <w:pPr>
                    <w:ind w:leftChars="-30" w:left="-63" w:rightChars="-30" w:right="-63"/>
                    <w:jc w:val="center"/>
                    <w:rPr>
                      <w:color w:val="0D0D0D" w:themeColor="text1" w:themeTint="F2"/>
                      <w:szCs w:val="21"/>
                    </w:rPr>
                  </w:pPr>
                </w:p>
              </w:tc>
              <w:tc>
                <w:tcPr>
                  <w:tcW w:w="226" w:type="pct"/>
                  <w:vMerge/>
                  <w:vAlign w:val="center"/>
                </w:tcPr>
                <w:p w14:paraId="72744013" w14:textId="77777777" w:rsidR="008739F1" w:rsidRPr="00FD6EF8" w:rsidRDefault="008739F1">
                  <w:pPr>
                    <w:ind w:leftChars="-30" w:left="-63" w:rightChars="-30" w:right="-63"/>
                    <w:jc w:val="center"/>
                    <w:rPr>
                      <w:color w:val="0D0D0D" w:themeColor="text1" w:themeTint="F2"/>
                      <w:szCs w:val="21"/>
                    </w:rPr>
                  </w:pPr>
                </w:p>
              </w:tc>
              <w:tc>
                <w:tcPr>
                  <w:tcW w:w="227" w:type="pct"/>
                  <w:vMerge/>
                  <w:vAlign w:val="center"/>
                </w:tcPr>
                <w:p w14:paraId="70CB0505" w14:textId="77777777" w:rsidR="008739F1" w:rsidRPr="00FD6EF8" w:rsidRDefault="008739F1">
                  <w:pPr>
                    <w:ind w:leftChars="-30" w:left="-63" w:rightChars="-30" w:right="-63"/>
                    <w:jc w:val="center"/>
                    <w:rPr>
                      <w:color w:val="0D0D0D" w:themeColor="text1" w:themeTint="F2"/>
                      <w:szCs w:val="21"/>
                    </w:rPr>
                  </w:pPr>
                </w:p>
              </w:tc>
              <w:tc>
                <w:tcPr>
                  <w:tcW w:w="227" w:type="pct"/>
                  <w:vAlign w:val="center"/>
                </w:tcPr>
                <w:p w14:paraId="378C9537"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北</w:t>
                  </w:r>
                </w:p>
              </w:tc>
              <w:tc>
                <w:tcPr>
                  <w:tcW w:w="226" w:type="pct"/>
                  <w:vAlign w:val="center"/>
                </w:tcPr>
                <w:p w14:paraId="27453753" w14:textId="77777777" w:rsidR="008739F1" w:rsidRPr="00FD6EF8" w:rsidRDefault="003114DE">
                  <w:pPr>
                    <w:ind w:leftChars="-30" w:left="-63" w:rightChars="-30" w:right="-63"/>
                    <w:jc w:val="center"/>
                    <w:rPr>
                      <w:color w:val="0D0D0D" w:themeColor="text1" w:themeTint="F2"/>
                      <w:szCs w:val="21"/>
                    </w:rPr>
                  </w:pPr>
                  <w:r w:rsidRPr="00FD6EF8">
                    <w:rPr>
                      <w:color w:val="0D0D0D" w:themeColor="text1" w:themeTint="F2"/>
                      <w:szCs w:val="21"/>
                    </w:rPr>
                    <w:t>5</w:t>
                  </w:r>
                </w:p>
              </w:tc>
              <w:tc>
                <w:tcPr>
                  <w:tcW w:w="340" w:type="pct"/>
                  <w:vAlign w:val="center"/>
                </w:tcPr>
                <w:p w14:paraId="2568248D" w14:textId="77777777" w:rsidR="008739F1" w:rsidRPr="00FD6EF8" w:rsidRDefault="003114DE">
                  <w:pPr>
                    <w:ind w:leftChars="-30" w:left="-63" w:rightChars="-30" w:right="-63"/>
                    <w:jc w:val="center"/>
                    <w:rPr>
                      <w:color w:val="0D0D0D" w:themeColor="text1" w:themeTint="F2"/>
                      <w:szCs w:val="21"/>
                    </w:rPr>
                  </w:pPr>
                  <w:r w:rsidRPr="00FD6EF8">
                    <w:rPr>
                      <w:color w:val="0D0D0D" w:themeColor="text1" w:themeTint="F2"/>
                      <w:szCs w:val="21"/>
                    </w:rPr>
                    <w:t>66.0</w:t>
                  </w:r>
                </w:p>
              </w:tc>
              <w:tc>
                <w:tcPr>
                  <w:tcW w:w="261" w:type="pct"/>
                  <w:vMerge/>
                  <w:vAlign w:val="center"/>
                </w:tcPr>
                <w:p w14:paraId="274EEDF2" w14:textId="77777777" w:rsidR="008739F1" w:rsidRPr="00FD6EF8" w:rsidRDefault="008739F1">
                  <w:pPr>
                    <w:ind w:leftChars="-30" w:left="-63" w:rightChars="-30" w:right="-63"/>
                    <w:jc w:val="center"/>
                    <w:rPr>
                      <w:color w:val="0D0D0D" w:themeColor="text1" w:themeTint="F2"/>
                      <w:szCs w:val="21"/>
                    </w:rPr>
                  </w:pPr>
                </w:p>
              </w:tc>
              <w:tc>
                <w:tcPr>
                  <w:tcW w:w="331" w:type="pct"/>
                  <w:vMerge/>
                  <w:vAlign w:val="center"/>
                </w:tcPr>
                <w:p w14:paraId="1A0B23A6" w14:textId="77777777" w:rsidR="008739F1" w:rsidRPr="00FD6EF8" w:rsidRDefault="008739F1">
                  <w:pPr>
                    <w:ind w:leftChars="-30" w:left="-63" w:rightChars="-30" w:right="-63"/>
                    <w:jc w:val="center"/>
                    <w:rPr>
                      <w:color w:val="0D0D0D" w:themeColor="text1" w:themeTint="F2"/>
                      <w:szCs w:val="21"/>
                    </w:rPr>
                  </w:pPr>
                </w:p>
              </w:tc>
              <w:tc>
                <w:tcPr>
                  <w:tcW w:w="146" w:type="pct"/>
                  <w:vAlign w:val="center"/>
                </w:tcPr>
                <w:p w14:paraId="38635CC4"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北</w:t>
                  </w:r>
                </w:p>
              </w:tc>
              <w:tc>
                <w:tcPr>
                  <w:tcW w:w="208" w:type="pct"/>
                  <w:vAlign w:val="center"/>
                </w:tcPr>
                <w:p w14:paraId="56EA8D4A"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4</w:t>
                  </w:r>
                  <w:r w:rsidRPr="00FD6EF8">
                    <w:rPr>
                      <w:color w:val="0D0D0D" w:themeColor="text1" w:themeTint="F2"/>
                      <w:szCs w:val="21"/>
                    </w:rPr>
                    <w:t>6.0</w:t>
                  </w:r>
                </w:p>
              </w:tc>
              <w:tc>
                <w:tcPr>
                  <w:tcW w:w="440" w:type="pct"/>
                  <w:vMerge/>
                  <w:vAlign w:val="center"/>
                </w:tcPr>
                <w:p w14:paraId="7F3B31A9" w14:textId="77777777" w:rsidR="008739F1" w:rsidRPr="00FD6EF8" w:rsidRDefault="008739F1">
                  <w:pPr>
                    <w:ind w:leftChars="-30" w:left="-63" w:rightChars="-30" w:right="-63"/>
                    <w:jc w:val="center"/>
                    <w:rPr>
                      <w:color w:val="0D0D0D" w:themeColor="text1" w:themeTint="F2"/>
                      <w:szCs w:val="21"/>
                    </w:rPr>
                  </w:pPr>
                </w:p>
              </w:tc>
            </w:tr>
            <w:tr w:rsidR="008739F1" w:rsidRPr="00FD6EF8" w14:paraId="7801C9B4" w14:textId="77777777">
              <w:trPr>
                <w:trHeight w:val="397"/>
                <w:jc w:val="center"/>
              </w:trPr>
              <w:tc>
                <w:tcPr>
                  <w:tcW w:w="5000" w:type="pct"/>
                  <w:gridSpan w:val="17"/>
                  <w:vAlign w:val="center"/>
                </w:tcPr>
                <w:p w14:paraId="5044BC8A" w14:textId="77777777" w:rsidR="008739F1" w:rsidRPr="00FD6EF8" w:rsidRDefault="003114DE">
                  <w:pPr>
                    <w:ind w:leftChars="-30" w:left="-63" w:rightChars="-30" w:right="-63"/>
                    <w:jc w:val="left"/>
                    <w:rPr>
                      <w:color w:val="0D0D0D" w:themeColor="text1" w:themeTint="F2"/>
                      <w:szCs w:val="21"/>
                    </w:rPr>
                  </w:pPr>
                  <w:r w:rsidRPr="00FD6EF8">
                    <w:rPr>
                      <w:rFonts w:hint="eastAsia"/>
                      <w:b/>
                      <w:bCs/>
                      <w:color w:val="0D0D0D" w:themeColor="text1" w:themeTint="F2"/>
                      <w:sz w:val="20"/>
                      <w:szCs w:val="20"/>
                    </w:rPr>
                    <w:t>注：以项目生产厂房中心点（经度</w:t>
                  </w:r>
                  <w:r w:rsidRPr="00FD6EF8">
                    <w:rPr>
                      <w:b/>
                      <w:bCs/>
                      <w:color w:val="0D0D0D" w:themeColor="text1" w:themeTint="F2"/>
                      <w:sz w:val="20"/>
                      <w:szCs w:val="20"/>
                    </w:rPr>
                    <w:t>118.496790°</w:t>
                  </w:r>
                  <w:r w:rsidRPr="00FD6EF8">
                    <w:rPr>
                      <w:rFonts w:hint="eastAsia"/>
                      <w:b/>
                      <w:bCs/>
                      <w:color w:val="0D0D0D" w:themeColor="text1" w:themeTint="F2"/>
                      <w:sz w:val="20"/>
                      <w:szCs w:val="20"/>
                    </w:rPr>
                    <w:t>，</w:t>
                  </w:r>
                  <w:r w:rsidRPr="00FD6EF8">
                    <w:rPr>
                      <w:b/>
                      <w:bCs/>
                      <w:color w:val="0D0D0D" w:themeColor="text1" w:themeTint="F2"/>
                      <w:sz w:val="20"/>
                      <w:szCs w:val="20"/>
                    </w:rPr>
                    <w:t>纬度</w:t>
                  </w:r>
                  <w:r w:rsidRPr="00FD6EF8">
                    <w:rPr>
                      <w:b/>
                      <w:bCs/>
                      <w:color w:val="0D0D0D" w:themeColor="text1" w:themeTint="F2"/>
                      <w:sz w:val="20"/>
                      <w:szCs w:val="20"/>
                    </w:rPr>
                    <w:t>31.355901°</w:t>
                  </w:r>
                  <w:r w:rsidRPr="00FD6EF8">
                    <w:rPr>
                      <w:rFonts w:hint="eastAsia"/>
                      <w:b/>
                      <w:bCs/>
                      <w:color w:val="0D0D0D" w:themeColor="text1" w:themeTint="F2"/>
                      <w:sz w:val="20"/>
                      <w:szCs w:val="20"/>
                    </w:rPr>
                    <w:t>）为原点坐标。</w:t>
                  </w:r>
                </w:p>
              </w:tc>
            </w:tr>
          </w:tbl>
          <w:p w14:paraId="77A3FAD8" w14:textId="73D8B92D" w:rsidR="008739F1" w:rsidRPr="00FD6EF8" w:rsidRDefault="003114DE">
            <w:pPr>
              <w:spacing w:beforeLines="50" w:before="120"/>
              <w:jc w:val="center"/>
              <w:rPr>
                <w:rFonts w:hAnsi="宋体"/>
                <w:b/>
                <w:color w:val="0D0D0D" w:themeColor="text1" w:themeTint="F2"/>
                <w:sz w:val="24"/>
              </w:rPr>
            </w:pPr>
            <w:r w:rsidRPr="00FD6EF8">
              <w:rPr>
                <w:rFonts w:hAnsi="宋体" w:hint="eastAsia"/>
                <w:b/>
                <w:color w:val="0D0D0D" w:themeColor="text1" w:themeTint="F2"/>
                <w:sz w:val="24"/>
              </w:rPr>
              <w:t>表</w:t>
            </w:r>
            <w:r w:rsidRPr="00FD6EF8">
              <w:rPr>
                <w:rFonts w:hAnsi="宋体" w:hint="eastAsia"/>
                <w:b/>
                <w:color w:val="0D0D0D" w:themeColor="text1" w:themeTint="F2"/>
                <w:sz w:val="24"/>
              </w:rPr>
              <w:t>4-</w:t>
            </w:r>
            <w:r w:rsidR="00A029C5" w:rsidRPr="00FD6EF8">
              <w:rPr>
                <w:rFonts w:hAnsi="宋体"/>
                <w:b/>
                <w:color w:val="0D0D0D" w:themeColor="text1" w:themeTint="F2"/>
                <w:sz w:val="24"/>
              </w:rPr>
              <w:t>4</w:t>
            </w:r>
            <w:r w:rsidRPr="00FD6EF8">
              <w:rPr>
                <w:rFonts w:hAnsi="宋体"/>
                <w:b/>
                <w:color w:val="0D0D0D" w:themeColor="text1" w:themeTint="F2"/>
                <w:sz w:val="24"/>
              </w:rPr>
              <w:t xml:space="preserve"> </w:t>
            </w:r>
            <w:r w:rsidRPr="00FD6EF8">
              <w:rPr>
                <w:rFonts w:hAnsi="宋体" w:hint="eastAsia"/>
                <w:b/>
                <w:color w:val="0D0D0D" w:themeColor="text1" w:themeTint="F2"/>
                <w:sz w:val="24"/>
              </w:rPr>
              <w:t xml:space="preserve"> </w:t>
            </w:r>
            <w:r w:rsidRPr="00FD6EF8">
              <w:rPr>
                <w:rFonts w:hAnsi="宋体" w:hint="eastAsia"/>
                <w:b/>
                <w:color w:val="0D0D0D" w:themeColor="text1" w:themeTint="F2"/>
                <w:sz w:val="24"/>
              </w:rPr>
              <w:t>本项目噪声源强及降噪措施汇总表（室外）</w:t>
            </w:r>
          </w:p>
          <w:tbl>
            <w:tblPr>
              <w:tblW w:w="4992" w:type="pct"/>
              <w:jc w:val="center"/>
              <w:tblBorders>
                <w:top w:val="single" w:sz="12" w:space="0" w:color="auto"/>
                <w:bottom w:val="single" w:sz="12" w:space="0" w:color="auto"/>
                <w:insideH w:val="single" w:sz="2" w:space="0" w:color="auto"/>
                <w:insideV w:val="single" w:sz="2" w:space="0" w:color="auto"/>
              </w:tblBorders>
              <w:tblLook w:val="04A0" w:firstRow="1" w:lastRow="0" w:firstColumn="1" w:lastColumn="0" w:noHBand="0" w:noVBand="1"/>
            </w:tblPr>
            <w:tblGrid>
              <w:gridCol w:w="381"/>
              <w:gridCol w:w="940"/>
              <w:gridCol w:w="1018"/>
              <w:gridCol w:w="702"/>
              <w:gridCol w:w="807"/>
              <w:gridCol w:w="687"/>
              <w:gridCol w:w="2314"/>
              <w:gridCol w:w="835"/>
              <w:gridCol w:w="1557"/>
              <w:gridCol w:w="795"/>
              <w:gridCol w:w="1402"/>
              <w:gridCol w:w="1098"/>
            </w:tblGrid>
            <w:tr w:rsidR="008739F1" w:rsidRPr="00FD6EF8" w14:paraId="73A8EAAD" w14:textId="77777777">
              <w:trPr>
                <w:trHeight w:val="397"/>
                <w:jc w:val="center"/>
              </w:trPr>
              <w:tc>
                <w:tcPr>
                  <w:tcW w:w="152" w:type="pct"/>
                  <w:vMerge w:val="restart"/>
                  <w:vAlign w:val="center"/>
                </w:tcPr>
                <w:p w14:paraId="68DB256E" w14:textId="77777777" w:rsidR="008739F1" w:rsidRPr="00FD6EF8" w:rsidRDefault="003114DE">
                  <w:pPr>
                    <w:ind w:leftChars="-30" w:left="-63" w:rightChars="-30" w:right="-63"/>
                    <w:jc w:val="center"/>
                    <w:rPr>
                      <w:b/>
                      <w:bCs/>
                      <w:color w:val="0D0D0D" w:themeColor="text1" w:themeTint="F2"/>
                      <w:szCs w:val="21"/>
                    </w:rPr>
                  </w:pPr>
                  <w:r w:rsidRPr="00FD6EF8">
                    <w:rPr>
                      <w:rFonts w:hint="eastAsia"/>
                      <w:b/>
                      <w:bCs/>
                      <w:color w:val="0D0D0D" w:themeColor="text1" w:themeTint="F2"/>
                      <w:szCs w:val="21"/>
                    </w:rPr>
                    <w:t>序号</w:t>
                  </w:r>
                </w:p>
              </w:tc>
              <w:tc>
                <w:tcPr>
                  <w:tcW w:w="375" w:type="pct"/>
                  <w:vMerge w:val="restart"/>
                  <w:vAlign w:val="center"/>
                </w:tcPr>
                <w:p w14:paraId="3A37DBA1" w14:textId="77777777" w:rsidR="008739F1" w:rsidRPr="00FD6EF8" w:rsidRDefault="003114DE">
                  <w:pPr>
                    <w:ind w:leftChars="-30" w:left="-63" w:rightChars="-30" w:right="-63"/>
                    <w:jc w:val="center"/>
                    <w:rPr>
                      <w:b/>
                      <w:bCs/>
                      <w:color w:val="0D0D0D" w:themeColor="text1" w:themeTint="F2"/>
                      <w:szCs w:val="21"/>
                    </w:rPr>
                  </w:pPr>
                  <w:r w:rsidRPr="00FD6EF8">
                    <w:rPr>
                      <w:rFonts w:hint="eastAsia"/>
                      <w:b/>
                      <w:bCs/>
                      <w:color w:val="0D0D0D" w:themeColor="text1" w:themeTint="F2"/>
                      <w:szCs w:val="21"/>
                    </w:rPr>
                    <w:t>声源名称</w:t>
                  </w:r>
                </w:p>
              </w:tc>
              <w:tc>
                <w:tcPr>
                  <w:tcW w:w="406" w:type="pct"/>
                  <w:vMerge w:val="restart"/>
                  <w:vAlign w:val="center"/>
                </w:tcPr>
                <w:p w14:paraId="0BF19432" w14:textId="77777777" w:rsidR="008739F1" w:rsidRPr="00FD6EF8" w:rsidRDefault="003114DE">
                  <w:pPr>
                    <w:ind w:leftChars="-30" w:left="-63" w:rightChars="-30" w:right="-63"/>
                    <w:jc w:val="center"/>
                    <w:rPr>
                      <w:b/>
                      <w:bCs/>
                      <w:color w:val="0D0D0D" w:themeColor="text1" w:themeTint="F2"/>
                      <w:szCs w:val="21"/>
                    </w:rPr>
                  </w:pPr>
                  <w:r w:rsidRPr="00FD6EF8">
                    <w:rPr>
                      <w:rFonts w:hint="eastAsia"/>
                      <w:b/>
                      <w:bCs/>
                      <w:color w:val="0D0D0D" w:themeColor="text1" w:themeTint="F2"/>
                      <w:szCs w:val="21"/>
                    </w:rPr>
                    <w:t>型号</w:t>
                  </w:r>
                </w:p>
              </w:tc>
              <w:tc>
                <w:tcPr>
                  <w:tcW w:w="876" w:type="pct"/>
                  <w:gridSpan w:val="3"/>
                  <w:vAlign w:val="center"/>
                </w:tcPr>
                <w:p w14:paraId="4DCEFA6F" w14:textId="77777777" w:rsidR="008739F1" w:rsidRPr="00FD6EF8" w:rsidRDefault="003114DE">
                  <w:pPr>
                    <w:ind w:leftChars="-30" w:left="-63" w:rightChars="-30" w:right="-63"/>
                    <w:jc w:val="center"/>
                    <w:rPr>
                      <w:b/>
                      <w:bCs/>
                      <w:color w:val="0D0D0D" w:themeColor="text1" w:themeTint="F2"/>
                      <w:szCs w:val="21"/>
                    </w:rPr>
                  </w:pPr>
                  <w:r w:rsidRPr="00FD6EF8">
                    <w:rPr>
                      <w:rFonts w:hint="eastAsia"/>
                      <w:b/>
                      <w:bCs/>
                      <w:color w:val="0D0D0D" w:themeColor="text1" w:themeTint="F2"/>
                      <w:szCs w:val="21"/>
                    </w:rPr>
                    <w:t>空间相对位置</w:t>
                  </w:r>
                </w:p>
              </w:tc>
              <w:tc>
                <w:tcPr>
                  <w:tcW w:w="923" w:type="pct"/>
                  <w:vAlign w:val="center"/>
                </w:tcPr>
                <w:p w14:paraId="186A5DFA" w14:textId="77777777" w:rsidR="008739F1" w:rsidRPr="00FD6EF8" w:rsidRDefault="003114DE">
                  <w:pPr>
                    <w:ind w:leftChars="-30" w:left="-63" w:rightChars="-30" w:right="-63"/>
                    <w:jc w:val="center"/>
                    <w:rPr>
                      <w:b/>
                      <w:bCs/>
                      <w:color w:val="0D0D0D" w:themeColor="text1" w:themeTint="F2"/>
                      <w:szCs w:val="21"/>
                    </w:rPr>
                  </w:pPr>
                  <w:r w:rsidRPr="00FD6EF8">
                    <w:rPr>
                      <w:b/>
                      <w:bCs/>
                      <w:color w:val="0D0D0D" w:themeColor="text1" w:themeTint="F2"/>
                      <w:szCs w:val="21"/>
                    </w:rPr>
                    <w:t>声源源强</w:t>
                  </w:r>
                </w:p>
              </w:tc>
              <w:tc>
                <w:tcPr>
                  <w:tcW w:w="333" w:type="pct"/>
                  <w:vMerge w:val="restart"/>
                  <w:vAlign w:val="center"/>
                </w:tcPr>
                <w:p w14:paraId="43A3F7A4" w14:textId="77777777" w:rsidR="008739F1" w:rsidRPr="00FD6EF8" w:rsidRDefault="003114DE">
                  <w:pPr>
                    <w:ind w:leftChars="-30" w:left="-63" w:rightChars="-30" w:right="-63"/>
                    <w:jc w:val="center"/>
                    <w:rPr>
                      <w:b/>
                      <w:bCs/>
                      <w:color w:val="0D0D0D" w:themeColor="text1" w:themeTint="F2"/>
                      <w:szCs w:val="21"/>
                    </w:rPr>
                  </w:pPr>
                  <w:r w:rsidRPr="00FD6EF8">
                    <w:rPr>
                      <w:rFonts w:hint="eastAsia"/>
                      <w:b/>
                      <w:bCs/>
                      <w:color w:val="0D0D0D" w:themeColor="text1" w:themeTint="F2"/>
                      <w:szCs w:val="21"/>
                    </w:rPr>
                    <w:t>声源控制措施</w:t>
                  </w:r>
                </w:p>
              </w:tc>
              <w:tc>
                <w:tcPr>
                  <w:tcW w:w="621" w:type="pct"/>
                  <w:vMerge w:val="restart"/>
                  <w:vAlign w:val="center"/>
                </w:tcPr>
                <w:p w14:paraId="046034C9" w14:textId="77777777" w:rsidR="008739F1" w:rsidRPr="00FD6EF8" w:rsidRDefault="003114DE">
                  <w:pPr>
                    <w:ind w:leftChars="-30" w:left="-63" w:rightChars="-30" w:right="-63"/>
                    <w:jc w:val="center"/>
                    <w:rPr>
                      <w:b/>
                      <w:bCs/>
                      <w:color w:val="0D0D0D" w:themeColor="text1" w:themeTint="F2"/>
                      <w:szCs w:val="21"/>
                    </w:rPr>
                  </w:pPr>
                  <w:r w:rsidRPr="00FD6EF8">
                    <w:rPr>
                      <w:rFonts w:hint="eastAsia"/>
                      <w:b/>
                      <w:bCs/>
                      <w:color w:val="0D0D0D" w:themeColor="text1" w:themeTint="F2"/>
                      <w:szCs w:val="21"/>
                    </w:rPr>
                    <w:t>运行时段</w:t>
                  </w:r>
                </w:p>
              </w:tc>
              <w:tc>
                <w:tcPr>
                  <w:tcW w:w="317" w:type="pct"/>
                  <w:vMerge w:val="restart"/>
                  <w:vAlign w:val="center"/>
                </w:tcPr>
                <w:p w14:paraId="79D5AD33" w14:textId="77777777" w:rsidR="008739F1" w:rsidRPr="00FD6EF8" w:rsidRDefault="003114DE">
                  <w:pPr>
                    <w:ind w:leftChars="-30" w:left="-63" w:rightChars="-30" w:right="-63"/>
                    <w:jc w:val="center"/>
                    <w:rPr>
                      <w:b/>
                      <w:bCs/>
                      <w:color w:val="0D0D0D" w:themeColor="text1" w:themeTint="F2"/>
                      <w:szCs w:val="21"/>
                    </w:rPr>
                  </w:pPr>
                  <w:r w:rsidRPr="00FD6EF8">
                    <w:rPr>
                      <w:rFonts w:hint="eastAsia"/>
                      <w:b/>
                      <w:bCs/>
                      <w:color w:val="0D0D0D" w:themeColor="text1" w:themeTint="F2"/>
                      <w:szCs w:val="21"/>
                    </w:rPr>
                    <w:t>位置</w:t>
                  </w:r>
                </w:p>
              </w:tc>
              <w:tc>
                <w:tcPr>
                  <w:tcW w:w="559" w:type="pct"/>
                  <w:vMerge w:val="restart"/>
                  <w:vAlign w:val="center"/>
                </w:tcPr>
                <w:p w14:paraId="156287D9" w14:textId="77777777" w:rsidR="008739F1" w:rsidRPr="00FD6EF8" w:rsidRDefault="003114DE">
                  <w:pPr>
                    <w:ind w:leftChars="-30" w:left="-63" w:rightChars="-30" w:right="-63"/>
                    <w:jc w:val="center"/>
                    <w:rPr>
                      <w:b/>
                      <w:bCs/>
                      <w:color w:val="0D0D0D" w:themeColor="text1" w:themeTint="F2"/>
                      <w:szCs w:val="21"/>
                    </w:rPr>
                  </w:pPr>
                  <w:r w:rsidRPr="00FD6EF8">
                    <w:rPr>
                      <w:rFonts w:hint="eastAsia"/>
                      <w:b/>
                      <w:bCs/>
                      <w:color w:val="0D0D0D" w:themeColor="text1" w:themeTint="F2"/>
                      <w:szCs w:val="21"/>
                    </w:rPr>
                    <w:t>距厂界距离</w:t>
                  </w:r>
                  <w:r w:rsidRPr="00FD6EF8">
                    <w:rPr>
                      <w:rFonts w:hint="eastAsia"/>
                      <w:b/>
                      <w:bCs/>
                      <w:color w:val="0D0D0D" w:themeColor="text1" w:themeTint="F2"/>
                      <w:szCs w:val="21"/>
                    </w:rPr>
                    <w:t>m</w:t>
                  </w:r>
                </w:p>
              </w:tc>
              <w:tc>
                <w:tcPr>
                  <w:tcW w:w="438" w:type="pct"/>
                  <w:vMerge w:val="restart"/>
                  <w:vAlign w:val="center"/>
                </w:tcPr>
                <w:p w14:paraId="00024F4D" w14:textId="77777777" w:rsidR="008739F1" w:rsidRPr="00FD6EF8" w:rsidRDefault="003114DE">
                  <w:pPr>
                    <w:ind w:leftChars="-30" w:left="-63" w:rightChars="-30" w:right="-63"/>
                    <w:jc w:val="center"/>
                    <w:rPr>
                      <w:b/>
                      <w:bCs/>
                      <w:color w:val="0D0D0D" w:themeColor="text1" w:themeTint="F2"/>
                      <w:szCs w:val="21"/>
                    </w:rPr>
                  </w:pPr>
                  <w:r w:rsidRPr="00FD6EF8">
                    <w:rPr>
                      <w:b/>
                      <w:color w:val="0D0D0D" w:themeColor="text1" w:themeTint="F2"/>
                      <w:szCs w:val="21"/>
                    </w:rPr>
                    <w:t>声压级</w:t>
                  </w:r>
                  <w:r w:rsidRPr="00FD6EF8">
                    <w:rPr>
                      <w:b/>
                      <w:color w:val="0D0D0D" w:themeColor="text1" w:themeTint="F2"/>
                      <w:szCs w:val="21"/>
                    </w:rPr>
                    <w:t>/dB(A</w:t>
                  </w:r>
                </w:p>
              </w:tc>
            </w:tr>
            <w:tr w:rsidR="008739F1" w:rsidRPr="00FD6EF8" w14:paraId="5E114C39" w14:textId="77777777">
              <w:trPr>
                <w:trHeight w:val="397"/>
                <w:jc w:val="center"/>
              </w:trPr>
              <w:tc>
                <w:tcPr>
                  <w:tcW w:w="152" w:type="pct"/>
                  <w:vMerge/>
                  <w:vAlign w:val="center"/>
                </w:tcPr>
                <w:p w14:paraId="323FE769" w14:textId="77777777" w:rsidR="008739F1" w:rsidRPr="00FD6EF8" w:rsidRDefault="008739F1">
                  <w:pPr>
                    <w:pStyle w:val="27"/>
                    <w:ind w:firstLine="400"/>
                    <w:jc w:val="center"/>
                    <w:rPr>
                      <w:color w:val="0D0D0D" w:themeColor="text1" w:themeTint="F2"/>
                    </w:rPr>
                  </w:pPr>
                </w:p>
              </w:tc>
              <w:tc>
                <w:tcPr>
                  <w:tcW w:w="375" w:type="pct"/>
                  <w:vMerge/>
                  <w:vAlign w:val="center"/>
                </w:tcPr>
                <w:p w14:paraId="589D7272" w14:textId="77777777" w:rsidR="008739F1" w:rsidRPr="00FD6EF8" w:rsidRDefault="008739F1">
                  <w:pPr>
                    <w:pStyle w:val="27"/>
                    <w:ind w:firstLine="400"/>
                    <w:jc w:val="center"/>
                    <w:rPr>
                      <w:color w:val="0D0D0D" w:themeColor="text1" w:themeTint="F2"/>
                    </w:rPr>
                  </w:pPr>
                </w:p>
              </w:tc>
              <w:tc>
                <w:tcPr>
                  <w:tcW w:w="406" w:type="pct"/>
                  <w:vMerge/>
                  <w:vAlign w:val="center"/>
                </w:tcPr>
                <w:p w14:paraId="2B3C6E4F" w14:textId="77777777" w:rsidR="008739F1" w:rsidRPr="00FD6EF8" w:rsidRDefault="008739F1">
                  <w:pPr>
                    <w:pStyle w:val="27"/>
                    <w:ind w:firstLine="400"/>
                    <w:jc w:val="center"/>
                    <w:rPr>
                      <w:color w:val="0D0D0D" w:themeColor="text1" w:themeTint="F2"/>
                    </w:rPr>
                  </w:pPr>
                </w:p>
              </w:tc>
              <w:tc>
                <w:tcPr>
                  <w:tcW w:w="280" w:type="pct"/>
                  <w:vAlign w:val="center"/>
                </w:tcPr>
                <w:p w14:paraId="48609FF2" w14:textId="77777777" w:rsidR="008739F1" w:rsidRPr="00FD6EF8" w:rsidRDefault="003114DE">
                  <w:pPr>
                    <w:ind w:leftChars="-30" w:left="-63" w:rightChars="-30" w:right="-63"/>
                    <w:jc w:val="center"/>
                    <w:rPr>
                      <w:color w:val="0D0D0D" w:themeColor="text1" w:themeTint="F2"/>
                    </w:rPr>
                  </w:pPr>
                  <w:r w:rsidRPr="00FD6EF8">
                    <w:rPr>
                      <w:b/>
                      <w:color w:val="0D0D0D" w:themeColor="text1" w:themeTint="F2"/>
                      <w:szCs w:val="21"/>
                    </w:rPr>
                    <w:t>X</w:t>
                  </w:r>
                </w:p>
              </w:tc>
              <w:tc>
                <w:tcPr>
                  <w:tcW w:w="322" w:type="pct"/>
                  <w:vAlign w:val="center"/>
                </w:tcPr>
                <w:p w14:paraId="3DE4D930" w14:textId="77777777" w:rsidR="008739F1" w:rsidRPr="00FD6EF8" w:rsidRDefault="003114DE">
                  <w:pPr>
                    <w:ind w:leftChars="-30" w:left="-63" w:rightChars="-30" w:right="-63"/>
                    <w:jc w:val="center"/>
                    <w:rPr>
                      <w:b/>
                      <w:color w:val="0D0D0D" w:themeColor="text1" w:themeTint="F2"/>
                      <w:szCs w:val="21"/>
                    </w:rPr>
                  </w:pPr>
                  <w:r w:rsidRPr="00FD6EF8">
                    <w:rPr>
                      <w:b/>
                      <w:color w:val="0D0D0D" w:themeColor="text1" w:themeTint="F2"/>
                      <w:szCs w:val="21"/>
                    </w:rPr>
                    <w:t>Y</w:t>
                  </w:r>
                </w:p>
              </w:tc>
              <w:tc>
                <w:tcPr>
                  <w:tcW w:w="274" w:type="pct"/>
                  <w:vAlign w:val="center"/>
                </w:tcPr>
                <w:p w14:paraId="0F6CCADA" w14:textId="77777777" w:rsidR="008739F1" w:rsidRPr="00FD6EF8" w:rsidRDefault="003114DE">
                  <w:pPr>
                    <w:ind w:leftChars="-30" w:left="-63" w:rightChars="-30" w:right="-63"/>
                    <w:jc w:val="center"/>
                    <w:rPr>
                      <w:b/>
                      <w:color w:val="0D0D0D" w:themeColor="text1" w:themeTint="F2"/>
                      <w:szCs w:val="21"/>
                    </w:rPr>
                  </w:pPr>
                  <w:r w:rsidRPr="00FD6EF8">
                    <w:rPr>
                      <w:rFonts w:hint="eastAsia"/>
                      <w:b/>
                      <w:color w:val="0D0D0D" w:themeColor="text1" w:themeTint="F2"/>
                      <w:szCs w:val="21"/>
                    </w:rPr>
                    <w:t>Z</w:t>
                  </w:r>
                </w:p>
              </w:tc>
              <w:tc>
                <w:tcPr>
                  <w:tcW w:w="923" w:type="pct"/>
                  <w:vAlign w:val="center"/>
                </w:tcPr>
                <w:p w14:paraId="5BAEBA73" w14:textId="77777777" w:rsidR="008739F1" w:rsidRPr="00FD6EF8" w:rsidRDefault="003114DE">
                  <w:pPr>
                    <w:ind w:leftChars="-30" w:left="-63" w:rightChars="-30" w:right="-63"/>
                    <w:jc w:val="center"/>
                    <w:rPr>
                      <w:color w:val="0D0D0D" w:themeColor="text1" w:themeTint="F2"/>
                    </w:rPr>
                  </w:pPr>
                  <w:r w:rsidRPr="00FD6EF8">
                    <w:rPr>
                      <w:rFonts w:hint="eastAsia"/>
                      <w:b/>
                      <w:color w:val="0D0D0D" w:themeColor="text1" w:themeTint="F2"/>
                      <w:szCs w:val="21"/>
                    </w:rPr>
                    <w:t>声压级（</w:t>
                  </w:r>
                  <w:r w:rsidRPr="00FD6EF8">
                    <w:rPr>
                      <w:rFonts w:hint="eastAsia"/>
                      <w:b/>
                      <w:color w:val="0D0D0D" w:themeColor="text1" w:themeTint="F2"/>
                      <w:szCs w:val="21"/>
                    </w:rPr>
                    <w:t>1m</w:t>
                  </w:r>
                  <w:r w:rsidRPr="00FD6EF8">
                    <w:rPr>
                      <w:rFonts w:hint="eastAsia"/>
                      <w:b/>
                      <w:color w:val="0D0D0D" w:themeColor="text1" w:themeTint="F2"/>
                      <w:szCs w:val="21"/>
                    </w:rPr>
                    <w:t>处</w:t>
                  </w:r>
                  <w:r w:rsidRPr="00FD6EF8">
                    <w:rPr>
                      <w:rFonts w:hint="eastAsia"/>
                      <w:b/>
                      <w:color w:val="0D0D0D" w:themeColor="text1" w:themeTint="F2"/>
                      <w:szCs w:val="21"/>
                    </w:rPr>
                    <w:t>/dB</w:t>
                  </w:r>
                  <w:r w:rsidRPr="00FD6EF8">
                    <w:rPr>
                      <w:rFonts w:hint="eastAsia"/>
                      <w:b/>
                      <w:color w:val="0D0D0D" w:themeColor="text1" w:themeTint="F2"/>
                      <w:szCs w:val="21"/>
                    </w:rPr>
                    <w:t>（</w:t>
                  </w:r>
                  <w:r w:rsidRPr="00FD6EF8">
                    <w:rPr>
                      <w:rFonts w:hint="eastAsia"/>
                      <w:b/>
                      <w:color w:val="0D0D0D" w:themeColor="text1" w:themeTint="F2"/>
                      <w:szCs w:val="21"/>
                    </w:rPr>
                    <w:t>A</w:t>
                  </w:r>
                  <w:r w:rsidRPr="00FD6EF8">
                    <w:rPr>
                      <w:rFonts w:hint="eastAsia"/>
                      <w:b/>
                      <w:color w:val="0D0D0D" w:themeColor="text1" w:themeTint="F2"/>
                      <w:szCs w:val="21"/>
                    </w:rPr>
                    <w:t>））</w:t>
                  </w:r>
                </w:p>
              </w:tc>
              <w:tc>
                <w:tcPr>
                  <w:tcW w:w="333" w:type="pct"/>
                  <w:vMerge/>
                  <w:vAlign w:val="center"/>
                </w:tcPr>
                <w:p w14:paraId="5933C2E4" w14:textId="77777777" w:rsidR="008739F1" w:rsidRPr="00FD6EF8" w:rsidRDefault="008739F1">
                  <w:pPr>
                    <w:pStyle w:val="27"/>
                    <w:ind w:firstLine="400"/>
                    <w:jc w:val="center"/>
                    <w:rPr>
                      <w:color w:val="0D0D0D" w:themeColor="text1" w:themeTint="F2"/>
                    </w:rPr>
                  </w:pPr>
                </w:p>
              </w:tc>
              <w:tc>
                <w:tcPr>
                  <w:tcW w:w="621" w:type="pct"/>
                  <w:vMerge/>
                  <w:vAlign w:val="center"/>
                </w:tcPr>
                <w:p w14:paraId="31C87AFF" w14:textId="77777777" w:rsidR="008739F1" w:rsidRPr="00FD6EF8" w:rsidRDefault="008739F1">
                  <w:pPr>
                    <w:pStyle w:val="27"/>
                    <w:ind w:firstLine="400"/>
                    <w:jc w:val="center"/>
                    <w:rPr>
                      <w:color w:val="0D0D0D" w:themeColor="text1" w:themeTint="F2"/>
                    </w:rPr>
                  </w:pPr>
                </w:p>
              </w:tc>
              <w:tc>
                <w:tcPr>
                  <w:tcW w:w="317" w:type="pct"/>
                  <w:vMerge/>
                  <w:vAlign w:val="center"/>
                </w:tcPr>
                <w:p w14:paraId="73235E21" w14:textId="77777777" w:rsidR="008739F1" w:rsidRPr="00FD6EF8" w:rsidRDefault="008739F1">
                  <w:pPr>
                    <w:pStyle w:val="27"/>
                    <w:ind w:firstLine="400"/>
                    <w:jc w:val="center"/>
                    <w:rPr>
                      <w:color w:val="0D0D0D" w:themeColor="text1" w:themeTint="F2"/>
                    </w:rPr>
                  </w:pPr>
                </w:p>
              </w:tc>
              <w:tc>
                <w:tcPr>
                  <w:tcW w:w="559" w:type="pct"/>
                  <w:vMerge/>
                  <w:vAlign w:val="center"/>
                </w:tcPr>
                <w:p w14:paraId="2EDEFB7F" w14:textId="77777777" w:rsidR="008739F1" w:rsidRPr="00FD6EF8" w:rsidRDefault="008739F1">
                  <w:pPr>
                    <w:pStyle w:val="27"/>
                    <w:ind w:firstLine="400"/>
                    <w:jc w:val="center"/>
                    <w:rPr>
                      <w:color w:val="0D0D0D" w:themeColor="text1" w:themeTint="F2"/>
                    </w:rPr>
                  </w:pPr>
                </w:p>
              </w:tc>
              <w:tc>
                <w:tcPr>
                  <w:tcW w:w="438" w:type="pct"/>
                  <w:vMerge/>
                  <w:vAlign w:val="center"/>
                </w:tcPr>
                <w:p w14:paraId="3B62F301" w14:textId="77777777" w:rsidR="008739F1" w:rsidRPr="00FD6EF8" w:rsidRDefault="008739F1">
                  <w:pPr>
                    <w:pStyle w:val="27"/>
                    <w:ind w:firstLine="400"/>
                    <w:jc w:val="center"/>
                    <w:rPr>
                      <w:color w:val="0D0D0D" w:themeColor="text1" w:themeTint="F2"/>
                    </w:rPr>
                  </w:pPr>
                </w:p>
              </w:tc>
            </w:tr>
            <w:tr w:rsidR="008739F1" w:rsidRPr="00FD6EF8" w14:paraId="3D9FBA73" w14:textId="77777777">
              <w:trPr>
                <w:trHeight w:val="397"/>
                <w:jc w:val="center"/>
              </w:trPr>
              <w:tc>
                <w:tcPr>
                  <w:tcW w:w="152" w:type="pct"/>
                  <w:vMerge w:val="restart"/>
                  <w:vAlign w:val="center"/>
                </w:tcPr>
                <w:p w14:paraId="58A5FEE5"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lastRenderedPageBreak/>
                    <w:t>1</w:t>
                  </w:r>
                </w:p>
              </w:tc>
              <w:tc>
                <w:tcPr>
                  <w:tcW w:w="375" w:type="pct"/>
                  <w:vMerge w:val="restart"/>
                  <w:vAlign w:val="center"/>
                </w:tcPr>
                <w:p w14:paraId="73308F60" w14:textId="77777777" w:rsidR="008739F1" w:rsidRPr="00FD6EF8" w:rsidRDefault="003114DE">
                  <w:pPr>
                    <w:ind w:leftChars="-30" w:left="-63" w:rightChars="-30" w:right="-63"/>
                    <w:jc w:val="center"/>
                    <w:rPr>
                      <w:color w:val="0D0D0D" w:themeColor="text1" w:themeTint="F2"/>
                      <w:szCs w:val="21"/>
                    </w:rPr>
                  </w:pPr>
                  <w:r w:rsidRPr="00FD6EF8">
                    <w:rPr>
                      <w:color w:val="0D0D0D" w:themeColor="text1" w:themeTint="F2"/>
                      <w:szCs w:val="21"/>
                    </w:rPr>
                    <w:t>沥青搅拌机</w:t>
                  </w:r>
                </w:p>
              </w:tc>
              <w:tc>
                <w:tcPr>
                  <w:tcW w:w="406" w:type="pct"/>
                  <w:vMerge w:val="restart"/>
                  <w:vAlign w:val="center"/>
                </w:tcPr>
                <w:p w14:paraId="28F93D34" w14:textId="77777777" w:rsidR="008739F1" w:rsidRPr="00FD6EF8" w:rsidRDefault="003114DE">
                  <w:pPr>
                    <w:ind w:leftChars="-30" w:left="-63" w:rightChars="-30" w:right="-63"/>
                    <w:jc w:val="center"/>
                    <w:rPr>
                      <w:color w:val="0D0D0D" w:themeColor="text1" w:themeTint="F2"/>
                    </w:rPr>
                  </w:pPr>
                  <w:r w:rsidRPr="00FD6EF8">
                    <w:rPr>
                      <w:color w:val="0D0D0D" w:themeColor="text1" w:themeTint="F2"/>
                      <w:szCs w:val="21"/>
                    </w:rPr>
                    <w:t>QLB-4000 55KW</w:t>
                  </w:r>
                </w:p>
              </w:tc>
              <w:tc>
                <w:tcPr>
                  <w:tcW w:w="280" w:type="pct"/>
                  <w:vMerge w:val="restart"/>
                  <w:vAlign w:val="center"/>
                </w:tcPr>
                <w:p w14:paraId="7CADB9F2"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2</w:t>
                  </w:r>
                </w:p>
              </w:tc>
              <w:tc>
                <w:tcPr>
                  <w:tcW w:w="322" w:type="pct"/>
                  <w:vMerge w:val="restart"/>
                  <w:vAlign w:val="center"/>
                </w:tcPr>
                <w:p w14:paraId="2FC372C0"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w:t>
                  </w:r>
                  <w:r w:rsidRPr="00FD6EF8">
                    <w:rPr>
                      <w:color w:val="0D0D0D" w:themeColor="text1" w:themeTint="F2"/>
                      <w:szCs w:val="21"/>
                    </w:rPr>
                    <w:t>21</w:t>
                  </w:r>
                </w:p>
              </w:tc>
              <w:tc>
                <w:tcPr>
                  <w:tcW w:w="274" w:type="pct"/>
                  <w:vMerge w:val="restart"/>
                  <w:vAlign w:val="center"/>
                </w:tcPr>
                <w:p w14:paraId="7815F0B6"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1</w:t>
                  </w:r>
                </w:p>
              </w:tc>
              <w:tc>
                <w:tcPr>
                  <w:tcW w:w="923" w:type="pct"/>
                  <w:vMerge w:val="restart"/>
                  <w:vAlign w:val="center"/>
                </w:tcPr>
                <w:p w14:paraId="7CC06276"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8</w:t>
                  </w:r>
                  <w:r w:rsidRPr="00FD6EF8">
                    <w:rPr>
                      <w:color w:val="0D0D0D" w:themeColor="text1" w:themeTint="F2"/>
                      <w:szCs w:val="21"/>
                    </w:rPr>
                    <w:t>5</w:t>
                  </w:r>
                </w:p>
              </w:tc>
              <w:tc>
                <w:tcPr>
                  <w:tcW w:w="333" w:type="pct"/>
                  <w:vMerge w:val="restart"/>
                  <w:vAlign w:val="center"/>
                </w:tcPr>
                <w:p w14:paraId="7B8E3BE1"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安装减震基座和减振垫</w:t>
                  </w:r>
                </w:p>
              </w:tc>
              <w:tc>
                <w:tcPr>
                  <w:tcW w:w="621" w:type="pct"/>
                  <w:vMerge w:val="restart"/>
                  <w:vAlign w:val="center"/>
                </w:tcPr>
                <w:p w14:paraId="1A9C200D" w14:textId="77777777" w:rsidR="008739F1" w:rsidRPr="00FD6EF8" w:rsidRDefault="003114DE">
                  <w:pPr>
                    <w:ind w:leftChars="-30" w:left="-63" w:rightChars="-30" w:right="-63"/>
                    <w:jc w:val="center"/>
                    <w:rPr>
                      <w:color w:val="0D0D0D" w:themeColor="text1" w:themeTint="F2"/>
                    </w:rPr>
                  </w:pPr>
                  <w:r w:rsidRPr="00FD6EF8">
                    <w:rPr>
                      <w:color w:val="0D0D0D" w:themeColor="text1" w:themeTint="F2"/>
                      <w:szCs w:val="21"/>
                    </w:rPr>
                    <w:t>08:00~12:00</w:t>
                  </w:r>
                  <w:r w:rsidRPr="00FD6EF8">
                    <w:rPr>
                      <w:rFonts w:hint="eastAsia"/>
                      <w:color w:val="0D0D0D" w:themeColor="text1" w:themeTint="F2"/>
                      <w:szCs w:val="21"/>
                    </w:rPr>
                    <w:t>；</w:t>
                  </w:r>
                  <w:r w:rsidRPr="00FD6EF8">
                    <w:rPr>
                      <w:rFonts w:hint="eastAsia"/>
                      <w:color w:val="0D0D0D" w:themeColor="text1" w:themeTint="F2"/>
                      <w:szCs w:val="21"/>
                    </w:rPr>
                    <w:t>1</w:t>
                  </w:r>
                  <w:r w:rsidRPr="00FD6EF8">
                    <w:rPr>
                      <w:color w:val="0D0D0D" w:themeColor="text1" w:themeTint="F2"/>
                      <w:szCs w:val="21"/>
                    </w:rPr>
                    <w:t>3:30~17:50</w:t>
                  </w:r>
                  <w:r w:rsidRPr="00FD6EF8">
                    <w:rPr>
                      <w:rFonts w:hint="eastAsia"/>
                      <w:color w:val="0D0D0D" w:themeColor="text1" w:themeTint="F2"/>
                      <w:szCs w:val="21"/>
                    </w:rPr>
                    <w:t>；</w:t>
                  </w:r>
                  <w:r w:rsidRPr="00FD6EF8">
                    <w:rPr>
                      <w:color w:val="0D0D0D" w:themeColor="text1" w:themeTint="F2"/>
                      <w:szCs w:val="21"/>
                    </w:rPr>
                    <w:t>18:00~22:00</w:t>
                  </w:r>
                  <w:r w:rsidRPr="00FD6EF8">
                    <w:rPr>
                      <w:rFonts w:hint="eastAsia"/>
                      <w:color w:val="0D0D0D" w:themeColor="text1" w:themeTint="F2"/>
                      <w:szCs w:val="21"/>
                    </w:rPr>
                    <w:t>；</w:t>
                  </w:r>
                  <w:r w:rsidRPr="00FD6EF8">
                    <w:rPr>
                      <w:color w:val="0D0D0D" w:themeColor="text1" w:themeTint="F2"/>
                      <w:szCs w:val="21"/>
                    </w:rPr>
                    <w:t>22:30~02:30</w:t>
                  </w:r>
                </w:p>
              </w:tc>
              <w:tc>
                <w:tcPr>
                  <w:tcW w:w="317" w:type="pct"/>
                  <w:vAlign w:val="center"/>
                </w:tcPr>
                <w:p w14:paraId="72864931" w14:textId="77777777" w:rsidR="008739F1" w:rsidRPr="00FD6EF8" w:rsidRDefault="003114DE">
                  <w:pPr>
                    <w:ind w:leftChars="-30" w:left="-63" w:rightChars="-30" w:right="-63"/>
                    <w:jc w:val="center"/>
                    <w:rPr>
                      <w:color w:val="0D0D0D" w:themeColor="text1" w:themeTint="F2"/>
                    </w:rPr>
                  </w:pPr>
                  <w:r w:rsidRPr="00FD6EF8">
                    <w:rPr>
                      <w:rFonts w:hint="eastAsia"/>
                      <w:color w:val="0D0D0D" w:themeColor="text1" w:themeTint="F2"/>
                      <w:szCs w:val="21"/>
                    </w:rPr>
                    <w:t>东</w:t>
                  </w:r>
                </w:p>
              </w:tc>
              <w:tc>
                <w:tcPr>
                  <w:tcW w:w="559" w:type="pct"/>
                  <w:vAlign w:val="center"/>
                </w:tcPr>
                <w:p w14:paraId="24B2DF07"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8</w:t>
                  </w:r>
                  <w:r w:rsidRPr="00FD6EF8">
                    <w:rPr>
                      <w:color w:val="0D0D0D" w:themeColor="text1" w:themeTint="F2"/>
                      <w:szCs w:val="21"/>
                    </w:rPr>
                    <w:t>9</w:t>
                  </w:r>
                </w:p>
              </w:tc>
              <w:tc>
                <w:tcPr>
                  <w:tcW w:w="438" w:type="pct"/>
                  <w:shd w:val="clear" w:color="auto" w:fill="auto"/>
                  <w:vAlign w:val="center"/>
                </w:tcPr>
                <w:p w14:paraId="7D22DDB1" w14:textId="77777777" w:rsidR="008739F1" w:rsidRPr="00FD6EF8" w:rsidRDefault="003114DE">
                  <w:pPr>
                    <w:ind w:leftChars="-30" w:left="-63" w:rightChars="-30" w:right="-63"/>
                    <w:jc w:val="center"/>
                    <w:rPr>
                      <w:color w:val="0D0D0D" w:themeColor="text1" w:themeTint="F2"/>
                      <w:szCs w:val="21"/>
                    </w:rPr>
                  </w:pPr>
                  <w:r w:rsidRPr="00FD6EF8">
                    <w:rPr>
                      <w:color w:val="0D0D0D" w:themeColor="text1" w:themeTint="F2"/>
                      <w:szCs w:val="21"/>
                    </w:rPr>
                    <w:t>46.0</w:t>
                  </w:r>
                </w:p>
              </w:tc>
            </w:tr>
            <w:tr w:rsidR="008739F1" w:rsidRPr="00FD6EF8" w14:paraId="3118078A" w14:textId="77777777">
              <w:trPr>
                <w:trHeight w:val="397"/>
                <w:jc w:val="center"/>
              </w:trPr>
              <w:tc>
                <w:tcPr>
                  <w:tcW w:w="152" w:type="pct"/>
                  <w:vMerge/>
                  <w:vAlign w:val="center"/>
                </w:tcPr>
                <w:p w14:paraId="33C09E07" w14:textId="77777777" w:rsidR="008739F1" w:rsidRPr="00FD6EF8" w:rsidRDefault="008739F1">
                  <w:pPr>
                    <w:ind w:leftChars="-30" w:left="-63" w:rightChars="-30" w:right="-63"/>
                    <w:jc w:val="center"/>
                    <w:rPr>
                      <w:color w:val="0D0D0D" w:themeColor="text1" w:themeTint="F2"/>
                      <w:szCs w:val="21"/>
                    </w:rPr>
                  </w:pPr>
                </w:p>
              </w:tc>
              <w:tc>
                <w:tcPr>
                  <w:tcW w:w="375" w:type="pct"/>
                  <w:vMerge/>
                  <w:vAlign w:val="center"/>
                </w:tcPr>
                <w:p w14:paraId="7F7B3A9F" w14:textId="77777777" w:rsidR="008739F1" w:rsidRPr="00FD6EF8" w:rsidRDefault="008739F1">
                  <w:pPr>
                    <w:ind w:leftChars="-30" w:left="-63" w:rightChars="-30" w:right="-63"/>
                    <w:jc w:val="center"/>
                    <w:rPr>
                      <w:color w:val="0D0D0D" w:themeColor="text1" w:themeTint="F2"/>
                      <w:szCs w:val="21"/>
                    </w:rPr>
                  </w:pPr>
                </w:p>
              </w:tc>
              <w:tc>
                <w:tcPr>
                  <w:tcW w:w="406" w:type="pct"/>
                  <w:vMerge/>
                  <w:vAlign w:val="center"/>
                </w:tcPr>
                <w:p w14:paraId="3584DBED" w14:textId="77777777" w:rsidR="008739F1" w:rsidRPr="00FD6EF8" w:rsidRDefault="008739F1">
                  <w:pPr>
                    <w:ind w:leftChars="-30" w:left="-63" w:rightChars="-30" w:right="-63"/>
                    <w:jc w:val="center"/>
                    <w:rPr>
                      <w:color w:val="0D0D0D" w:themeColor="text1" w:themeTint="F2"/>
                      <w:szCs w:val="21"/>
                    </w:rPr>
                  </w:pPr>
                </w:p>
              </w:tc>
              <w:tc>
                <w:tcPr>
                  <w:tcW w:w="280" w:type="pct"/>
                  <w:vMerge/>
                  <w:vAlign w:val="center"/>
                </w:tcPr>
                <w:p w14:paraId="44F5D7CF" w14:textId="77777777" w:rsidR="008739F1" w:rsidRPr="00FD6EF8" w:rsidRDefault="008739F1">
                  <w:pPr>
                    <w:ind w:leftChars="-30" w:left="-63" w:rightChars="-30" w:right="-63"/>
                    <w:jc w:val="center"/>
                    <w:rPr>
                      <w:color w:val="0D0D0D" w:themeColor="text1" w:themeTint="F2"/>
                      <w:szCs w:val="21"/>
                    </w:rPr>
                  </w:pPr>
                </w:p>
              </w:tc>
              <w:tc>
                <w:tcPr>
                  <w:tcW w:w="322" w:type="pct"/>
                  <w:vMerge/>
                  <w:vAlign w:val="center"/>
                </w:tcPr>
                <w:p w14:paraId="2664E955" w14:textId="77777777" w:rsidR="008739F1" w:rsidRPr="00FD6EF8" w:rsidRDefault="008739F1">
                  <w:pPr>
                    <w:ind w:leftChars="-30" w:left="-63" w:rightChars="-30" w:right="-63"/>
                    <w:jc w:val="center"/>
                    <w:rPr>
                      <w:color w:val="0D0D0D" w:themeColor="text1" w:themeTint="F2"/>
                      <w:szCs w:val="21"/>
                    </w:rPr>
                  </w:pPr>
                </w:p>
              </w:tc>
              <w:tc>
                <w:tcPr>
                  <w:tcW w:w="274" w:type="pct"/>
                  <w:vMerge/>
                  <w:vAlign w:val="center"/>
                </w:tcPr>
                <w:p w14:paraId="08582026" w14:textId="77777777" w:rsidR="008739F1" w:rsidRPr="00FD6EF8" w:rsidRDefault="008739F1">
                  <w:pPr>
                    <w:ind w:leftChars="-30" w:left="-63" w:rightChars="-30" w:right="-63"/>
                    <w:jc w:val="center"/>
                    <w:rPr>
                      <w:color w:val="0D0D0D" w:themeColor="text1" w:themeTint="F2"/>
                      <w:szCs w:val="21"/>
                    </w:rPr>
                  </w:pPr>
                </w:p>
              </w:tc>
              <w:tc>
                <w:tcPr>
                  <w:tcW w:w="923" w:type="pct"/>
                  <w:vMerge/>
                  <w:vAlign w:val="center"/>
                </w:tcPr>
                <w:p w14:paraId="37D6031C" w14:textId="77777777" w:rsidR="008739F1" w:rsidRPr="00FD6EF8" w:rsidRDefault="008739F1">
                  <w:pPr>
                    <w:ind w:leftChars="-30" w:left="-63" w:rightChars="-30" w:right="-63"/>
                    <w:jc w:val="center"/>
                    <w:rPr>
                      <w:color w:val="0D0D0D" w:themeColor="text1" w:themeTint="F2"/>
                      <w:szCs w:val="21"/>
                    </w:rPr>
                  </w:pPr>
                </w:p>
              </w:tc>
              <w:tc>
                <w:tcPr>
                  <w:tcW w:w="333" w:type="pct"/>
                  <w:vMerge/>
                  <w:vAlign w:val="center"/>
                </w:tcPr>
                <w:p w14:paraId="28421095" w14:textId="77777777" w:rsidR="008739F1" w:rsidRPr="00FD6EF8" w:rsidRDefault="008739F1">
                  <w:pPr>
                    <w:ind w:leftChars="-30" w:left="-63" w:rightChars="-30" w:right="-63"/>
                    <w:jc w:val="center"/>
                    <w:rPr>
                      <w:color w:val="0D0D0D" w:themeColor="text1" w:themeTint="F2"/>
                      <w:szCs w:val="21"/>
                    </w:rPr>
                  </w:pPr>
                </w:p>
              </w:tc>
              <w:tc>
                <w:tcPr>
                  <w:tcW w:w="621" w:type="pct"/>
                  <w:vMerge/>
                  <w:vAlign w:val="center"/>
                </w:tcPr>
                <w:p w14:paraId="0982DB94" w14:textId="77777777" w:rsidR="008739F1" w:rsidRPr="00FD6EF8" w:rsidRDefault="008739F1">
                  <w:pPr>
                    <w:ind w:leftChars="-30" w:left="-63" w:rightChars="-30" w:right="-63"/>
                    <w:jc w:val="center"/>
                    <w:rPr>
                      <w:color w:val="0D0D0D" w:themeColor="text1" w:themeTint="F2"/>
                      <w:szCs w:val="21"/>
                    </w:rPr>
                  </w:pPr>
                </w:p>
              </w:tc>
              <w:tc>
                <w:tcPr>
                  <w:tcW w:w="317" w:type="pct"/>
                  <w:vAlign w:val="center"/>
                </w:tcPr>
                <w:p w14:paraId="7C2E801F" w14:textId="77777777" w:rsidR="008739F1" w:rsidRPr="00FD6EF8" w:rsidRDefault="003114DE">
                  <w:pPr>
                    <w:ind w:leftChars="-30" w:left="-63" w:rightChars="-30" w:right="-63"/>
                    <w:jc w:val="center"/>
                    <w:rPr>
                      <w:color w:val="0D0D0D" w:themeColor="text1" w:themeTint="F2"/>
                    </w:rPr>
                  </w:pPr>
                  <w:r w:rsidRPr="00FD6EF8">
                    <w:rPr>
                      <w:rFonts w:hint="eastAsia"/>
                      <w:color w:val="0D0D0D" w:themeColor="text1" w:themeTint="F2"/>
                      <w:szCs w:val="21"/>
                    </w:rPr>
                    <w:t>南</w:t>
                  </w:r>
                </w:p>
              </w:tc>
              <w:tc>
                <w:tcPr>
                  <w:tcW w:w="559" w:type="pct"/>
                  <w:vAlign w:val="center"/>
                </w:tcPr>
                <w:p w14:paraId="1EF630C8"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2</w:t>
                  </w:r>
                  <w:r w:rsidRPr="00FD6EF8">
                    <w:rPr>
                      <w:color w:val="0D0D0D" w:themeColor="text1" w:themeTint="F2"/>
                      <w:szCs w:val="21"/>
                    </w:rPr>
                    <w:t>2</w:t>
                  </w:r>
                </w:p>
              </w:tc>
              <w:tc>
                <w:tcPr>
                  <w:tcW w:w="438" w:type="pct"/>
                  <w:shd w:val="clear" w:color="auto" w:fill="auto"/>
                  <w:vAlign w:val="center"/>
                </w:tcPr>
                <w:p w14:paraId="65BA2486" w14:textId="77777777" w:rsidR="008739F1" w:rsidRPr="00FD6EF8" w:rsidRDefault="003114DE">
                  <w:pPr>
                    <w:ind w:leftChars="-30" w:left="-63" w:rightChars="-30" w:right="-63"/>
                    <w:jc w:val="center"/>
                    <w:rPr>
                      <w:color w:val="0D0D0D" w:themeColor="text1" w:themeTint="F2"/>
                      <w:szCs w:val="21"/>
                    </w:rPr>
                  </w:pPr>
                  <w:r w:rsidRPr="00FD6EF8">
                    <w:rPr>
                      <w:color w:val="0D0D0D" w:themeColor="text1" w:themeTint="F2"/>
                      <w:szCs w:val="21"/>
                    </w:rPr>
                    <w:t>58.2</w:t>
                  </w:r>
                </w:p>
              </w:tc>
            </w:tr>
            <w:tr w:rsidR="008739F1" w:rsidRPr="00FD6EF8" w14:paraId="4287506F" w14:textId="77777777">
              <w:trPr>
                <w:trHeight w:val="397"/>
                <w:jc w:val="center"/>
              </w:trPr>
              <w:tc>
                <w:tcPr>
                  <w:tcW w:w="152" w:type="pct"/>
                  <w:vMerge/>
                  <w:vAlign w:val="center"/>
                </w:tcPr>
                <w:p w14:paraId="01E61154" w14:textId="77777777" w:rsidR="008739F1" w:rsidRPr="00FD6EF8" w:rsidRDefault="008739F1">
                  <w:pPr>
                    <w:ind w:leftChars="-30" w:left="-63" w:rightChars="-30" w:right="-63"/>
                    <w:jc w:val="center"/>
                    <w:rPr>
                      <w:color w:val="0D0D0D" w:themeColor="text1" w:themeTint="F2"/>
                      <w:szCs w:val="21"/>
                    </w:rPr>
                  </w:pPr>
                </w:p>
              </w:tc>
              <w:tc>
                <w:tcPr>
                  <w:tcW w:w="375" w:type="pct"/>
                  <w:vMerge/>
                  <w:vAlign w:val="center"/>
                </w:tcPr>
                <w:p w14:paraId="72336EF9" w14:textId="77777777" w:rsidR="008739F1" w:rsidRPr="00FD6EF8" w:rsidRDefault="008739F1">
                  <w:pPr>
                    <w:ind w:leftChars="-30" w:left="-63" w:rightChars="-30" w:right="-63"/>
                    <w:jc w:val="center"/>
                    <w:rPr>
                      <w:color w:val="0D0D0D" w:themeColor="text1" w:themeTint="F2"/>
                      <w:szCs w:val="21"/>
                    </w:rPr>
                  </w:pPr>
                </w:p>
              </w:tc>
              <w:tc>
                <w:tcPr>
                  <w:tcW w:w="406" w:type="pct"/>
                  <w:vMerge/>
                  <w:vAlign w:val="center"/>
                </w:tcPr>
                <w:p w14:paraId="3A352DC9" w14:textId="77777777" w:rsidR="008739F1" w:rsidRPr="00FD6EF8" w:rsidRDefault="008739F1">
                  <w:pPr>
                    <w:ind w:leftChars="-30" w:left="-63" w:rightChars="-30" w:right="-63"/>
                    <w:jc w:val="center"/>
                    <w:rPr>
                      <w:color w:val="0D0D0D" w:themeColor="text1" w:themeTint="F2"/>
                      <w:szCs w:val="21"/>
                    </w:rPr>
                  </w:pPr>
                </w:p>
              </w:tc>
              <w:tc>
                <w:tcPr>
                  <w:tcW w:w="280" w:type="pct"/>
                  <w:vMerge/>
                  <w:vAlign w:val="center"/>
                </w:tcPr>
                <w:p w14:paraId="252A5502" w14:textId="77777777" w:rsidR="008739F1" w:rsidRPr="00FD6EF8" w:rsidRDefault="008739F1">
                  <w:pPr>
                    <w:ind w:leftChars="-30" w:left="-63" w:rightChars="-30" w:right="-63"/>
                    <w:jc w:val="center"/>
                    <w:rPr>
                      <w:color w:val="0D0D0D" w:themeColor="text1" w:themeTint="F2"/>
                      <w:szCs w:val="21"/>
                    </w:rPr>
                  </w:pPr>
                </w:p>
              </w:tc>
              <w:tc>
                <w:tcPr>
                  <w:tcW w:w="322" w:type="pct"/>
                  <w:vMerge/>
                  <w:vAlign w:val="center"/>
                </w:tcPr>
                <w:p w14:paraId="640BF129" w14:textId="77777777" w:rsidR="008739F1" w:rsidRPr="00FD6EF8" w:rsidRDefault="008739F1">
                  <w:pPr>
                    <w:ind w:leftChars="-30" w:left="-63" w:rightChars="-30" w:right="-63"/>
                    <w:jc w:val="center"/>
                    <w:rPr>
                      <w:color w:val="0D0D0D" w:themeColor="text1" w:themeTint="F2"/>
                      <w:szCs w:val="21"/>
                    </w:rPr>
                  </w:pPr>
                </w:p>
              </w:tc>
              <w:tc>
                <w:tcPr>
                  <w:tcW w:w="274" w:type="pct"/>
                  <w:vMerge/>
                  <w:vAlign w:val="center"/>
                </w:tcPr>
                <w:p w14:paraId="392F9E04" w14:textId="77777777" w:rsidR="008739F1" w:rsidRPr="00FD6EF8" w:rsidRDefault="008739F1">
                  <w:pPr>
                    <w:ind w:leftChars="-30" w:left="-63" w:rightChars="-30" w:right="-63"/>
                    <w:jc w:val="center"/>
                    <w:rPr>
                      <w:color w:val="0D0D0D" w:themeColor="text1" w:themeTint="F2"/>
                      <w:szCs w:val="21"/>
                    </w:rPr>
                  </w:pPr>
                </w:p>
              </w:tc>
              <w:tc>
                <w:tcPr>
                  <w:tcW w:w="923" w:type="pct"/>
                  <w:vMerge/>
                  <w:vAlign w:val="center"/>
                </w:tcPr>
                <w:p w14:paraId="72CDDD69" w14:textId="77777777" w:rsidR="008739F1" w:rsidRPr="00FD6EF8" w:rsidRDefault="008739F1">
                  <w:pPr>
                    <w:ind w:leftChars="-30" w:left="-63" w:rightChars="-30" w:right="-63"/>
                    <w:jc w:val="center"/>
                    <w:rPr>
                      <w:color w:val="0D0D0D" w:themeColor="text1" w:themeTint="F2"/>
                      <w:szCs w:val="21"/>
                    </w:rPr>
                  </w:pPr>
                </w:p>
              </w:tc>
              <w:tc>
                <w:tcPr>
                  <w:tcW w:w="333" w:type="pct"/>
                  <w:vMerge/>
                  <w:vAlign w:val="center"/>
                </w:tcPr>
                <w:p w14:paraId="5EB3FCCE" w14:textId="77777777" w:rsidR="008739F1" w:rsidRPr="00FD6EF8" w:rsidRDefault="008739F1">
                  <w:pPr>
                    <w:ind w:leftChars="-30" w:left="-63" w:rightChars="-30" w:right="-63"/>
                    <w:jc w:val="center"/>
                    <w:rPr>
                      <w:color w:val="0D0D0D" w:themeColor="text1" w:themeTint="F2"/>
                      <w:szCs w:val="21"/>
                    </w:rPr>
                  </w:pPr>
                </w:p>
              </w:tc>
              <w:tc>
                <w:tcPr>
                  <w:tcW w:w="621" w:type="pct"/>
                  <w:vMerge/>
                  <w:vAlign w:val="center"/>
                </w:tcPr>
                <w:p w14:paraId="39F647D3" w14:textId="77777777" w:rsidR="008739F1" w:rsidRPr="00FD6EF8" w:rsidRDefault="008739F1">
                  <w:pPr>
                    <w:ind w:leftChars="-30" w:left="-63" w:rightChars="-30" w:right="-63"/>
                    <w:jc w:val="center"/>
                    <w:rPr>
                      <w:color w:val="0D0D0D" w:themeColor="text1" w:themeTint="F2"/>
                      <w:szCs w:val="21"/>
                    </w:rPr>
                  </w:pPr>
                </w:p>
              </w:tc>
              <w:tc>
                <w:tcPr>
                  <w:tcW w:w="317" w:type="pct"/>
                  <w:vAlign w:val="center"/>
                </w:tcPr>
                <w:p w14:paraId="382E2D17" w14:textId="77777777" w:rsidR="008739F1" w:rsidRPr="00FD6EF8" w:rsidRDefault="003114DE">
                  <w:pPr>
                    <w:ind w:leftChars="-30" w:left="-63" w:rightChars="-30" w:right="-63"/>
                    <w:jc w:val="center"/>
                    <w:rPr>
                      <w:color w:val="0D0D0D" w:themeColor="text1" w:themeTint="F2"/>
                    </w:rPr>
                  </w:pPr>
                  <w:r w:rsidRPr="00FD6EF8">
                    <w:rPr>
                      <w:rFonts w:hint="eastAsia"/>
                      <w:color w:val="0D0D0D" w:themeColor="text1" w:themeTint="F2"/>
                      <w:szCs w:val="21"/>
                    </w:rPr>
                    <w:t>西</w:t>
                  </w:r>
                </w:p>
              </w:tc>
              <w:tc>
                <w:tcPr>
                  <w:tcW w:w="559" w:type="pct"/>
                  <w:vAlign w:val="center"/>
                </w:tcPr>
                <w:p w14:paraId="5E84911D"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04</w:t>
                  </w:r>
                </w:p>
              </w:tc>
              <w:tc>
                <w:tcPr>
                  <w:tcW w:w="438" w:type="pct"/>
                  <w:shd w:val="clear" w:color="auto" w:fill="auto"/>
                  <w:vAlign w:val="center"/>
                </w:tcPr>
                <w:p w14:paraId="1EBFE37F" w14:textId="77777777" w:rsidR="008739F1" w:rsidRPr="00FD6EF8" w:rsidRDefault="003114DE">
                  <w:pPr>
                    <w:ind w:leftChars="-30" w:left="-63" w:rightChars="-30" w:right="-63"/>
                    <w:jc w:val="center"/>
                    <w:rPr>
                      <w:color w:val="0D0D0D" w:themeColor="text1" w:themeTint="F2"/>
                      <w:szCs w:val="21"/>
                    </w:rPr>
                  </w:pPr>
                  <w:r w:rsidRPr="00FD6EF8">
                    <w:rPr>
                      <w:color w:val="0D0D0D" w:themeColor="text1" w:themeTint="F2"/>
                      <w:szCs w:val="21"/>
                    </w:rPr>
                    <w:t>44.7</w:t>
                  </w:r>
                </w:p>
              </w:tc>
            </w:tr>
            <w:tr w:rsidR="008739F1" w:rsidRPr="00FD6EF8" w14:paraId="66DAB6B3" w14:textId="77777777">
              <w:trPr>
                <w:trHeight w:val="397"/>
                <w:jc w:val="center"/>
              </w:trPr>
              <w:tc>
                <w:tcPr>
                  <w:tcW w:w="152" w:type="pct"/>
                  <w:vMerge/>
                  <w:vAlign w:val="center"/>
                </w:tcPr>
                <w:p w14:paraId="5C258F3C" w14:textId="77777777" w:rsidR="008739F1" w:rsidRPr="00FD6EF8" w:rsidRDefault="008739F1">
                  <w:pPr>
                    <w:ind w:leftChars="-30" w:left="-63" w:rightChars="-30" w:right="-63"/>
                    <w:jc w:val="center"/>
                    <w:rPr>
                      <w:color w:val="0D0D0D" w:themeColor="text1" w:themeTint="F2"/>
                      <w:szCs w:val="21"/>
                    </w:rPr>
                  </w:pPr>
                </w:p>
              </w:tc>
              <w:tc>
                <w:tcPr>
                  <w:tcW w:w="375" w:type="pct"/>
                  <w:vMerge/>
                  <w:vAlign w:val="center"/>
                </w:tcPr>
                <w:p w14:paraId="27F4D3A1" w14:textId="77777777" w:rsidR="008739F1" w:rsidRPr="00FD6EF8" w:rsidRDefault="008739F1">
                  <w:pPr>
                    <w:ind w:leftChars="-30" w:left="-63" w:rightChars="-30" w:right="-63"/>
                    <w:jc w:val="center"/>
                    <w:rPr>
                      <w:color w:val="0D0D0D" w:themeColor="text1" w:themeTint="F2"/>
                      <w:szCs w:val="21"/>
                    </w:rPr>
                  </w:pPr>
                </w:p>
              </w:tc>
              <w:tc>
                <w:tcPr>
                  <w:tcW w:w="406" w:type="pct"/>
                  <w:vMerge/>
                  <w:vAlign w:val="center"/>
                </w:tcPr>
                <w:p w14:paraId="7667915D" w14:textId="77777777" w:rsidR="008739F1" w:rsidRPr="00FD6EF8" w:rsidRDefault="008739F1">
                  <w:pPr>
                    <w:ind w:leftChars="-30" w:left="-63" w:rightChars="-30" w:right="-63"/>
                    <w:jc w:val="center"/>
                    <w:rPr>
                      <w:color w:val="0D0D0D" w:themeColor="text1" w:themeTint="F2"/>
                      <w:szCs w:val="21"/>
                    </w:rPr>
                  </w:pPr>
                </w:p>
              </w:tc>
              <w:tc>
                <w:tcPr>
                  <w:tcW w:w="280" w:type="pct"/>
                  <w:vMerge/>
                  <w:vAlign w:val="center"/>
                </w:tcPr>
                <w:p w14:paraId="7E40A0BB" w14:textId="77777777" w:rsidR="008739F1" w:rsidRPr="00FD6EF8" w:rsidRDefault="008739F1">
                  <w:pPr>
                    <w:ind w:leftChars="-30" w:left="-63" w:rightChars="-30" w:right="-63"/>
                    <w:jc w:val="center"/>
                    <w:rPr>
                      <w:color w:val="0D0D0D" w:themeColor="text1" w:themeTint="F2"/>
                      <w:szCs w:val="21"/>
                    </w:rPr>
                  </w:pPr>
                </w:p>
              </w:tc>
              <w:tc>
                <w:tcPr>
                  <w:tcW w:w="322" w:type="pct"/>
                  <w:vMerge/>
                  <w:vAlign w:val="center"/>
                </w:tcPr>
                <w:p w14:paraId="10632132" w14:textId="77777777" w:rsidR="008739F1" w:rsidRPr="00FD6EF8" w:rsidRDefault="008739F1">
                  <w:pPr>
                    <w:ind w:leftChars="-30" w:left="-63" w:rightChars="-30" w:right="-63"/>
                    <w:jc w:val="center"/>
                    <w:rPr>
                      <w:color w:val="0D0D0D" w:themeColor="text1" w:themeTint="F2"/>
                      <w:szCs w:val="21"/>
                    </w:rPr>
                  </w:pPr>
                </w:p>
              </w:tc>
              <w:tc>
                <w:tcPr>
                  <w:tcW w:w="274" w:type="pct"/>
                  <w:vMerge/>
                  <w:vAlign w:val="center"/>
                </w:tcPr>
                <w:p w14:paraId="45FD26FF" w14:textId="77777777" w:rsidR="008739F1" w:rsidRPr="00FD6EF8" w:rsidRDefault="008739F1">
                  <w:pPr>
                    <w:ind w:leftChars="-30" w:left="-63" w:rightChars="-30" w:right="-63"/>
                    <w:jc w:val="center"/>
                    <w:rPr>
                      <w:color w:val="0D0D0D" w:themeColor="text1" w:themeTint="F2"/>
                      <w:szCs w:val="21"/>
                    </w:rPr>
                  </w:pPr>
                </w:p>
              </w:tc>
              <w:tc>
                <w:tcPr>
                  <w:tcW w:w="923" w:type="pct"/>
                  <w:vMerge/>
                  <w:vAlign w:val="center"/>
                </w:tcPr>
                <w:p w14:paraId="1BCDE872" w14:textId="77777777" w:rsidR="008739F1" w:rsidRPr="00FD6EF8" w:rsidRDefault="008739F1">
                  <w:pPr>
                    <w:ind w:leftChars="-30" w:left="-63" w:rightChars="-30" w:right="-63"/>
                    <w:jc w:val="center"/>
                    <w:rPr>
                      <w:color w:val="0D0D0D" w:themeColor="text1" w:themeTint="F2"/>
                      <w:szCs w:val="21"/>
                    </w:rPr>
                  </w:pPr>
                </w:p>
              </w:tc>
              <w:tc>
                <w:tcPr>
                  <w:tcW w:w="333" w:type="pct"/>
                  <w:vMerge/>
                  <w:vAlign w:val="center"/>
                </w:tcPr>
                <w:p w14:paraId="455B0ECB" w14:textId="77777777" w:rsidR="008739F1" w:rsidRPr="00FD6EF8" w:rsidRDefault="008739F1">
                  <w:pPr>
                    <w:ind w:leftChars="-30" w:left="-63" w:rightChars="-30" w:right="-63"/>
                    <w:jc w:val="center"/>
                    <w:rPr>
                      <w:color w:val="0D0D0D" w:themeColor="text1" w:themeTint="F2"/>
                      <w:szCs w:val="21"/>
                    </w:rPr>
                  </w:pPr>
                </w:p>
              </w:tc>
              <w:tc>
                <w:tcPr>
                  <w:tcW w:w="621" w:type="pct"/>
                  <w:vMerge/>
                  <w:vAlign w:val="center"/>
                </w:tcPr>
                <w:p w14:paraId="5153501F" w14:textId="77777777" w:rsidR="008739F1" w:rsidRPr="00FD6EF8" w:rsidRDefault="008739F1">
                  <w:pPr>
                    <w:ind w:leftChars="-30" w:left="-63" w:rightChars="-30" w:right="-63"/>
                    <w:jc w:val="center"/>
                    <w:rPr>
                      <w:color w:val="0D0D0D" w:themeColor="text1" w:themeTint="F2"/>
                      <w:szCs w:val="21"/>
                    </w:rPr>
                  </w:pPr>
                </w:p>
              </w:tc>
              <w:tc>
                <w:tcPr>
                  <w:tcW w:w="317" w:type="pct"/>
                  <w:vAlign w:val="center"/>
                </w:tcPr>
                <w:p w14:paraId="04358EF4" w14:textId="77777777" w:rsidR="008739F1" w:rsidRPr="00FD6EF8" w:rsidRDefault="003114DE">
                  <w:pPr>
                    <w:ind w:leftChars="-30" w:left="-63" w:rightChars="-30" w:right="-63"/>
                    <w:jc w:val="center"/>
                    <w:rPr>
                      <w:color w:val="0D0D0D" w:themeColor="text1" w:themeTint="F2"/>
                    </w:rPr>
                  </w:pPr>
                  <w:r w:rsidRPr="00FD6EF8">
                    <w:rPr>
                      <w:rFonts w:hint="eastAsia"/>
                      <w:color w:val="0D0D0D" w:themeColor="text1" w:themeTint="F2"/>
                      <w:szCs w:val="21"/>
                    </w:rPr>
                    <w:t>北</w:t>
                  </w:r>
                </w:p>
              </w:tc>
              <w:tc>
                <w:tcPr>
                  <w:tcW w:w="559" w:type="pct"/>
                  <w:vAlign w:val="center"/>
                </w:tcPr>
                <w:p w14:paraId="15B9EA61"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6</w:t>
                  </w:r>
                  <w:r w:rsidRPr="00FD6EF8">
                    <w:rPr>
                      <w:color w:val="0D0D0D" w:themeColor="text1" w:themeTint="F2"/>
                      <w:szCs w:val="21"/>
                    </w:rPr>
                    <w:t>5</w:t>
                  </w:r>
                </w:p>
              </w:tc>
              <w:tc>
                <w:tcPr>
                  <w:tcW w:w="438" w:type="pct"/>
                  <w:shd w:val="clear" w:color="auto" w:fill="auto"/>
                  <w:vAlign w:val="center"/>
                </w:tcPr>
                <w:p w14:paraId="18614682" w14:textId="77777777" w:rsidR="008739F1" w:rsidRPr="00FD6EF8" w:rsidRDefault="003114DE">
                  <w:pPr>
                    <w:ind w:leftChars="-30" w:left="-63" w:rightChars="-30" w:right="-63"/>
                    <w:jc w:val="center"/>
                    <w:rPr>
                      <w:color w:val="0D0D0D" w:themeColor="text1" w:themeTint="F2"/>
                      <w:szCs w:val="21"/>
                    </w:rPr>
                  </w:pPr>
                  <w:r w:rsidRPr="00FD6EF8">
                    <w:rPr>
                      <w:color w:val="0D0D0D" w:themeColor="text1" w:themeTint="F2"/>
                      <w:szCs w:val="21"/>
                    </w:rPr>
                    <w:t>48.7</w:t>
                  </w:r>
                </w:p>
              </w:tc>
            </w:tr>
            <w:tr w:rsidR="008739F1" w:rsidRPr="00FD6EF8" w14:paraId="7F50221F" w14:textId="77777777">
              <w:trPr>
                <w:trHeight w:val="397"/>
                <w:jc w:val="center"/>
              </w:trPr>
              <w:tc>
                <w:tcPr>
                  <w:tcW w:w="152" w:type="pct"/>
                  <w:vMerge w:val="restart"/>
                  <w:vAlign w:val="center"/>
                </w:tcPr>
                <w:p w14:paraId="6F9FEA2F"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2</w:t>
                  </w:r>
                </w:p>
              </w:tc>
              <w:tc>
                <w:tcPr>
                  <w:tcW w:w="375" w:type="pct"/>
                  <w:vMerge w:val="restart"/>
                  <w:vAlign w:val="center"/>
                </w:tcPr>
                <w:p w14:paraId="64E80243" w14:textId="77777777" w:rsidR="008739F1" w:rsidRPr="00FD6EF8" w:rsidRDefault="003114DE">
                  <w:pPr>
                    <w:ind w:leftChars="-30" w:left="-63" w:rightChars="-30" w:right="-63"/>
                    <w:jc w:val="center"/>
                    <w:rPr>
                      <w:color w:val="0D0D0D" w:themeColor="text1" w:themeTint="F2"/>
                      <w:szCs w:val="21"/>
                    </w:rPr>
                  </w:pPr>
                  <w:r w:rsidRPr="00FD6EF8">
                    <w:rPr>
                      <w:color w:val="0D0D0D" w:themeColor="text1" w:themeTint="F2"/>
                      <w:szCs w:val="21"/>
                    </w:rPr>
                    <w:t>整体式导热油加热炉</w:t>
                  </w:r>
                </w:p>
              </w:tc>
              <w:tc>
                <w:tcPr>
                  <w:tcW w:w="406" w:type="pct"/>
                  <w:vMerge w:val="restart"/>
                  <w:vAlign w:val="center"/>
                </w:tcPr>
                <w:p w14:paraId="33ABA17A" w14:textId="77777777" w:rsidR="008739F1" w:rsidRPr="00FD6EF8" w:rsidRDefault="003114DE">
                  <w:pPr>
                    <w:ind w:leftChars="-30" w:left="-63" w:rightChars="-30" w:right="-63"/>
                    <w:jc w:val="center"/>
                    <w:rPr>
                      <w:color w:val="0D0D0D" w:themeColor="text1" w:themeTint="F2"/>
                      <w:szCs w:val="21"/>
                    </w:rPr>
                  </w:pPr>
                  <w:r w:rsidRPr="00FD6EF8">
                    <w:rPr>
                      <w:color w:val="0D0D0D" w:themeColor="text1" w:themeTint="F2"/>
                      <w:szCs w:val="21"/>
                    </w:rPr>
                    <w:t>100KW 100</w:t>
                  </w:r>
                  <w:r w:rsidRPr="00FD6EF8">
                    <w:rPr>
                      <w:rFonts w:hint="eastAsia"/>
                      <w:color w:val="0D0D0D" w:themeColor="text1" w:themeTint="F2"/>
                      <w:szCs w:val="21"/>
                    </w:rPr>
                    <w:t xml:space="preserve"> </w:t>
                  </w:r>
                  <w:r w:rsidRPr="00FD6EF8">
                    <w:rPr>
                      <w:color w:val="0D0D0D" w:themeColor="text1" w:themeTint="F2"/>
                      <w:szCs w:val="21"/>
                    </w:rPr>
                    <w:t>m</w:t>
                  </w:r>
                  <w:r w:rsidRPr="00FD6EF8">
                    <w:rPr>
                      <w:color w:val="0D0D0D" w:themeColor="text1" w:themeTint="F2"/>
                      <w:szCs w:val="21"/>
                      <w:vertAlign w:val="superscript"/>
                    </w:rPr>
                    <w:t>3</w:t>
                  </w:r>
                  <w:r w:rsidRPr="00FD6EF8">
                    <w:rPr>
                      <w:color w:val="0D0D0D" w:themeColor="text1" w:themeTint="F2"/>
                      <w:szCs w:val="21"/>
                    </w:rPr>
                    <w:t>/h</w:t>
                  </w:r>
                </w:p>
              </w:tc>
              <w:tc>
                <w:tcPr>
                  <w:tcW w:w="280" w:type="pct"/>
                  <w:vMerge w:val="restart"/>
                  <w:vAlign w:val="center"/>
                </w:tcPr>
                <w:p w14:paraId="5A5E96B1"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0</w:t>
                  </w:r>
                </w:p>
              </w:tc>
              <w:tc>
                <w:tcPr>
                  <w:tcW w:w="322" w:type="pct"/>
                  <w:vMerge w:val="restart"/>
                  <w:vAlign w:val="center"/>
                </w:tcPr>
                <w:p w14:paraId="79C7E82D"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w:t>
                  </w:r>
                  <w:r w:rsidRPr="00FD6EF8">
                    <w:rPr>
                      <w:color w:val="0D0D0D" w:themeColor="text1" w:themeTint="F2"/>
                      <w:szCs w:val="21"/>
                    </w:rPr>
                    <w:t>20</w:t>
                  </w:r>
                </w:p>
              </w:tc>
              <w:tc>
                <w:tcPr>
                  <w:tcW w:w="274" w:type="pct"/>
                  <w:vMerge w:val="restart"/>
                  <w:vAlign w:val="center"/>
                </w:tcPr>
                <w:p w14:paraId="05230B6D"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1</w:t>
                  </w:r>
                </w:p>
              </w:tc>
              <w:tc>
                <w:tcPr>
                  <w:tcW w:w="923" w:type="pct"/>
                  <w:vMerge w:val="restart"/>
                  <w:vAlign w:val="center"/>
                </w:tcPr>
                <w:p w14:paraId="2C79F87D" w14:textId="77777777" w:rsidR="008739F1" w:rsidRPr="00FD6EF8" w:rsidRDefault="003114DE">
                  <w:pPr>
                    <w:ind w:leftChars="-30" w:left="-63" w:rightChars="-30" w:right="-63"/>
                    <w:jc w:val="center"/>
                    <w:rPr>
                      <w:color w:val="0D0D0D" w:themeColor="text1" w:themeTint="F2"/>
                      <w:szCs w:val="21"/>
                    </w:rPr>
                  </w:pPr>
                  <w:r w:rsidRPr="00FD6EF8">
                    <w:rPr>
                      <w:color w:val="0D0D0D" w:themeColor="text1" w:themeTint="F2"/>
                      <w:szCs w:val="21"/>
                    </w:rPr>
                    <w:t>75</w:t>
                  </w:r>
                </w:p>
              </w:tc>
              <w:tc>
                <w:tcPr>
                  <w:tcW w:w="333" w:type="pct"/>
                  <w:vMerge/>
                  <w:vAlign w:val="center"/>
                </w:tcPr>
                <w:p w14:paraId="5E3EAD79" w14:textId="77777777" w:rsidR="008739F1" w:rsidRPr="00FD6EF8" w:rsidRDefault="008739F1">
                  <w:pPr>
                    <w:ind w:leftChars="-30" w:left="-63" w:rightChars="-30" w:right="-63"/>
                    <w:jc w:val="center"/>
                    <w:rPr>
                      <w:color w:val="0D0D0D" w:themeColor="text1" w:themeTint="F2"/>
                      <w:szCs w:val="21"/>
                    </w:rPr>
                  </w:pPr>
                </w:p>
              </w:tc>
              <w:tc>
                <w:tcPr>
                  <w:tcW w:w="621" w:type="pct"/>
                  <w:vMerge/>
                  <w:vAlign w:val="center"/>
                </w:tcPr>
                <w:p w14:paraId="2591E189" w14:textId="77777777" w:rsidR="008739F1" w:rsidRPr="00FD6EF8" w:rsidRDefault="008739F1">
                  <w:pPr>
                    <w:ind w:leftChars="-30" w:left="-63" w:rightChars="-30" w:right="-63"/>
                    <w:jc w:val="center"/>
                    <w:rPr>
                      <w:color w:val="0D0D0D" w:themeColor="text1" w:themeTint="F2"/>
                    </w:rPr>
                  </w:pPr>
                </w:p>
              </w:tc>
              <w:tc>
                <w:tcPr>
                  <w:tcW w:w="317" w:type="pct"/>
                  <w:vAlign w:val="center"/>
                </w:tcPr>
                <w:p w14:paraId="688611CB"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东</w:t>
                  </w:r>
                </w:p>
              </w:tc>
              <w:tc>
                <w:tcPr>
                  <w:tcW w:w="559" w:type="pct"/>
                  <w:vAlign w:val="center"/>
                </w:tcPr>
                <w:p w14:paraId="7A658E75"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9</w:t>
                  </w:r>
                  <w:r w:rsidRPr="00FD6EF8">
                    <w:rPr>
                      <w:color w:val="0D0D0D" w:themeColor="text1" w:themeTint="F2"/>
                      <w:szCs w:val="21"/>
                    </w:rPr>
                    <w:t>1</w:t>
                  </w:r>
                </w:p>
              </w:tc>
              <w:tc>
                <w:tcPr>
                  <w:tcW w:w="438" w:type="pct"/>
                  <w:shd w:val="clear" w:color="auto" w:fill="auto"/>
                  <w:vAlign w:val="center"/>
                </w:tcPr>
                <w:p w14:paraId="2517060F" w14:textId="77777777" w:rsidR="008739F1" w:rsidRPr="00FD6EF8" w:rsidRDefault="003114DE">
                  <w:pPr>
                    <w:ind w:leftChars="-30" w:left="-63" w:rightChars="-30" w:right="-63"/>
                    <w:jc w:val="center"/>
                    <w:rPr>
                      <w:color w:val="0D0D0D" w:themeColor="text1" w:themeTint="F2"/>
                      <w:szCs w:val="21"/>
                    </w:rPr>
                  </w:pPr>
                  <w:r w:rsidRPr="00FD6EF8">
                    <w:rPr>
                      <w:color w:val="0D0D0D" w:themeColor="text1" w:themeTint="F2"/>
                      <w:szCs w:val="21"/>
                    </w:rPr>
                    <w:t>35.8</w:t>
                  </w:r>
                </w:p>
              </w:tc>
            </w:tr>
            <w:tr w:rsidR="008739F1" w:rsidRPr="00FD6EF8" w14:paraId="2EEBAAAB" w14:textId="77777777">
              <w:trPr>
                <w:trHeight w:val="397"/>
                <w:jc w:val="center"/>
              </w:trPr>
              <w:tc>
                <w:tcPr>
                  <w:tcW w:w="152" w:type="pct"/>
                  <w:vMerge/>
                  <w:vAlign w:val="center"/>
                </w:tcPr>
                <w:p w14:paraId="4039F3B3" w14:textId="77777777" w:rsidR="008739F1" w:rsidRPr="00FD6EF8" w:rsidRDefault="008739F1">
                  <w:pPr>
                    <w:ind w:leftChars="-30" w:left="-63" w:rightChars="-30" w:right="-63"/>
                    <w:jc w:val="center"/>
                    <w:rPr>
                      <w:color w:val="0D0D0D" w:themeColor="text1" w:themeTint="F2"/>
                      <w:szCs w:val="21"/>
                    </w:rPr>
                  </w:pPr>
                </w:p>
              </w:tc>
              <w:tc>
                <w:tcPr>
                  <w:tcW w:w="375" w:type="pct"/>
                  <w:vMerge/>
                  <w:vAlign w:val="center"/>
                </w:tcPr>
                <w:p w14:paraId="0A46FE5C" w14:textId="77777777" w:rsidR="008739F1" w:rsidRPr="00FD6EF8" w:rsidRDefault="008739F1">
                  <w:pPr>
                    <w:ind w:leftChars="-30" w:left="-63" w:rightChars="-30" w:right="-63"/>
                    <w:jc w:val="center"/>
                    <w:rPr>
                      <w:color w:val="0D0D0D" w:themeColor="text1" w:themeTint="F2"/>
                      <w:szCs w:val="21"/>
                    </w:rPr>
                  </w:pPr>
                </w:p>
              </w:tc>
              <w:tc>
                <w:tcPr>
                  <w:tcW w:w="406" w:type="pct"/>
                  <w:vMerge/>
                  <w:vAlign w:val="center"/>
                </w:tcPr>
                <w:p w14:paraId="6098CB37" w14:textId="77777777" w:rsidR="008739F1" w:rsidRPr="00FD6EF8" w:rsidRDefault="008739F1">
                  <w:pPr>
                    <w:ind w:leftChars="-30" w:left="-63" w:rightChars="-30" w:right="-63"/>
                    <w:jc w:val="center"/>
                    <w:rPr>
                      <w:color w:val="0D0D0D" w:themeColor="text1" w:themeTint="F2"/>
                      <w:szCs w:val="21"/>
                    </w:rPr>
                  </w:pPr>
                </w:p>
              </w:tc>
              <w:tc>
                <w:tcPr>
                  <w:tcW w:w="280" w:type="pct"/>
                  <w:vMerge/>
                  <w:vAlign w:val="center"/>
                </w:tcPr>
                <w:p w14:paraId="60B8D4DF" w14:textId="77777777" w:rsidR="008739F1" w:rsidRPr="00FD6EF8" w:rsidRDefault="008739F1">
                  <w:pPr>
                    <w:ind w:leftChars="-30" w:left="-63" w:rightChars="-30" w:right="-63"/>
                    <w:jc w:val="center"/>
                    <w:rPr>
                      <w:color w:val="0D0D0D" w:themeColor="text1" w:themeTint="F2"/>
                      <w:szCs w:val="21"/>
                    </w:rPr>
                  </w:pPr>
                </w:p>
              </w:tc>
              <w:tc>
                <w:tcPr>
                  <w:tcW w:w="322" w:type="pct"/>
                  <w:vMerge/>
                  <w:vAlign w:val="center"/>
                </w:tcPr>
                <w:p w14:paraId="2DCB4B53" w14:textId="77777777" w:rsidR="008739F1" w:rsidRPr="00FD6EF8" w:rsidRDefault="008739F1">
                  <w:pPr>
                    <w:ind w:leftChars="-30" w:left="-63" w:rightChars="-30" w:right="-63"/>
                    <w:jc w:val="center"/>
                    <w:rPr>
                      <w:color w:val="0D0D0D" w:themeColor="text1" w:themeTint="F2"/>
                      <w:szCs w:val="21"/>
                    </w:rPr>
                  </w:pPr>
                </w:p>
              </w:tc>
              <w:tc>
                <w:tcPr>
                  <w:tcW w:w="274" w:type="pct"/>
                  <w:vMerge/>
                  <w:vAlign w:val="center"/>
                </w:tcPr>
                <w:p w14:paraId="6B158099" w14:textId="77777777" w:rsidR="008739F1" w:rsidRPr="00FD6EF8" w:rsidRDefault="008739F1">
                  <w:pPr>
                    <w:ind w:leftChars="-30" w:left="-63" w:rightChars="-30" w:right="-63"/>
                    <w:jc w:val="center"/>
                    <w:rPr>
                      <w:color w:val="0D0D0D" w:themeColor="text1" w:themeTint="F2"/>
                      <w:szCs w:val="21"/>
                    </w:rPr>
                  </w:pPr>
                </w:p>
              </w:tc>
              <w:tc>
                <w:tcPr>
                  <w:tcW w:w="923" w:type="pct"/>
                  <w:vMerge/>
                  <w:vAlign w:val="center"/>
                </w:tcPr>
                <w:p w14:paraId="32F3586E" w14:textId="77777777" w:rsidR="008739F1" w:rsidRPr="00FD6EF8" w:rsidRDefault="008739F1">
                  <w:pPr>
                    <w:ind w:leftChars="-30" w:left="-63" w:rightChars="-30" w:right="-63"/>
                    <w:jc w:val="center"/>
                    <w:rPr>
                      <w:color w:val="0D0D0D" w:themeColor="text1" w:themeTint="F2"/>
                      <w:szCs w:val="21"/>
                    </w:rPr>
                  </w:pPr>
                </w:p>
              </w:tc>
              <w:tc>
                <w:tcPr>
                  <w:tcW w:w="333" w:type="pct"/>
                  <w:vMerge/>
                  <w:vAlign w:val="center"/>
                </w:tcPr>
                <w:p w14:paraId="3C944EB3" w14:textId="77777777" w:rsidR="008739F1" w:rsidRPr="00FD6EF8" w:rsidRDefault="008739F1">
                  <w:pPr>
                    <w:ind w:leftChars="-30" w:left="-63" w:rightChars="-30" w:right="-63"/>
                    <w:jc w:val="center"/>
                    <w:rPr>
                      <w:color w:val="0D0D0D" w:themeColor="text1" w:themeTint="F2"/>
                      <w:szCs w:val="21"/>
                    </w:rPr>
                  </w:pPr>
                </w:p>
              </w:tc>
              <w:tc>
                <w:tcPr>
                  <w:tcW w:w="621" w:type="pct"/>
                  <w:vMerge/>
                  <w:vAlign w:val="center"/>
                </w:tcPr>
                <w:p w14:paraId="209C0198" w14:textId="77777777" w:rsidR="008739F1" w:rsidRPr="00FD6EF8" w:rsidRDefault="008739F1">
                  <w:pPr>
                    <w:ind w:leftChars="-30" w:left="-63" w:rightChars="-30" w:right="-63"/>
                    <w:jc w:val="center"/>
                    <w:rPr>
                      <w:color w:val="0D0D0D" w:themeColor="text1" w:themeTint="F2"/>
                      <w:szCs w:val="21"/>
                    </w:rPr>
                  </w:pPr>
                </w:p>
              </w:tc>
              <w:tc>
                <w:tcPr>
                  <w:tcW w:w="317" w:type="pct"/>
                  <w:vAlign w:val="center"/>
                </w:tcPr>
                <w:p w14:paraId="1BF5F285"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南</w:t>
                  </w:r>
                </w:p>
              </w:tc>
              <w:tc>
                <w:tcPr>
                  <w:tcW w:w="559" w:type="pct"/>
                  <w:vAlign w:val="center"/>
                </w:tcPr>
                <w:p w14:paraId="4565AB0A"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2</w:t>
                  </w:r>
                  <w:r w:rsidRPr="00FD6EF8">
                    <w:rPr>
                      <w:color w:val="0D0D0D" w:themeColor="text1" w:themeTint="F2"/>
                      <w:szCs w:val="21"/>
                    </w:rPr>
                    <w:t>2</w:t>
                  </w:r>
                </w:p>
              </w:tc>
              <w:tc>
                <w:tcPr>
                  <w:tcW w:w="438" w:type="pct"/>
                  <w:shd w:val="clear" w:color="auto" w:fill="auto"/>
                  <w:vAlign w:val="center"/>
                </w:tcPr>
                <w:p w14:paraId="685F667D" w14:textId="77777777" w:rsidR="008739F1" w:rsidRPr="00FD6EF8" w:rsidRDefault="003114DE">
                  <w:pPr>
                    <w:ind w:leftChars="-30" w:left="-63" w:rightChars="-30" w:right="-63"/>
                    <w:jc w:val="center"/>
                    <w:rPr>
                      <w:color w:val="0D0D0D" w:themeColor="text1" w:themeTint="F2"/>
                      <w:szCs w:val="21"/>
                    </w:rPr>
                  </w:pPr>
                  <w:r w:rsidRPr="00FD6EF8">
                    <w:rPr>
                      <w:color w:val="0D0D0D" w:themeColor="text1" w:themeTint="F2"/>
                      <w:szCs w:val="21"/>
                    </w:rPr>
                    <w:t>48.2</w:t>
                  </w:r>
                </w:p>
              </w:tc>
            </w:tr>
            <w:tr w:rsidR="008739F1" w:rsidRPr="00FD6EF8" w14:paraId="0D041F3F" w14:textId="77777777">
              <w:trPr>
                <w:trHeight w:val="397"/>
                <w:jc w:val="center"/>
              </w:trPr>
              <w:tc>
                <w:tcPr>
                  <w:tcW w:w="152" w:type="pct"/>
                  <w:vMerge/>
                  <w:vAlign w:val="center"/>
                </w:tcPr>
                <w:p w14:paraId="21FF331F" w14:textId="77777777" w:rsidR="008739F1" w:rsidRPr="00FD6EF8" w:rsidRDefault="008739F1">
                  <w:pPr>
                    <w:ind w:leftChars="-30" w:left="-63" w:rightChars="-30" w:right="-63"/>
                    <w:jc w:val="center"/>
                    <w:rPr>
                      <w:color w:val="0D0D0D" w:themeColor="text1" w:themeTint="F2"/>
                      <w:szCs w:val="21"/>
                    </w:rPr>
                  </w:pPr>
                </w:p>
              </w:tc>
              <w:tc>
                <w:tcPr>
                  <w:tcW w:w="375" w:type="pct"/>
                  <w:vMerge/>
                  <w:vAlign w:val="center"/>
                </w:tcPr>
                <w:p w14:paraId="5658ED4C" w14:textId="77777777" w:rsidR="008739F1" w:rsidRPr="00FD6EF8" w:rsidRDefault="008739F1">
                  <w:pPr>
                    <w:ind w:leftChars="-30" w:left="-63" w:rightChars="-30" w:right="-63"/>
                    <w:jc w:val="center"/>
                    <w:rPr>
                      <w:color w:val="0D0D0D" w:themeColor="text1" w:themeTint="F2"/>
                      <w:szCs w:val="21"/>
                    </w:rPr>
                  </w:pPr>
                </w:p>
              </w:tc>
              <w:tc>
                <w:tcPr>
                  <w:tcW w:w="406" w:type="pct"/>
                  <w:vMerge/>
                  <w:vAlign w:val="center"/>
                </w:tcPr>
                <w:p w14:paraId="2C946FED" w14:textId="77777777" w:rsidR="008739F1" w:rsidRPr="00FD6EF8" w:rsidRDefault="008739F1">
                  <w:pPr>
                    <w:ind w:leftChars="-30" w:left="-63" w:rightChars="-30" w:right="-63"/>
                    <w:jc w:val="center"/>
                    <w:rPr>
                      <w:color w:val="0D0D0D" w:themeColor="text1" w:themeTint="F2"/>
                      <w:szCs w:val="21"/>
                    </w:rPr>
                  </w:pPr>
                </w:p>
              </w:tc>
              <w:tc>
                <w:tcPr>
                  <w:tcW w:w="280" w:type="pct"/>
                  <w:vMerge/>
                  <w:vAlign w:val="center"/>
                </w:tcPr>
                <w:p w14:paraId="55969F7A" w14:textId="77777777" w:rsidR="008739F1" w:rsidRPr="00FD6EF8" w:rsidRDefault="008739F1">
                  <w:pPr>
                    <w:ind w:leftChars="-30" w:left="-63" w:rightChars="-30" w:right="-63"/>
                    <w:jc w:val="center"/>
                    <w:rPr>
                      <w:color w:val="0D0D0D" w:themeColor="text1" w:themeTint="F2"/>
                      <w:szCs w:val="21"/>
                    </w:rPr>
                  </w:pPr>
                </w:p>
              </w:tc>
              <w:tc>
                <w:tcPr>
                  <w:tcW w:w="322" w:type="pct"/>
                  <w:vMerge/>
                  <w:vAlign w:val="center"/>
                </w:tcPr>
                <w:p w14:paraId="0E70F6FF" w14:textId="77777777" w:rsidR="008739F1" w:rsidRPr="00FD6EF8" w:rsidRDefault="008739F1">
                  <w:pPr>
                    <w:ind w:leftChars="-30" w:left="-63" w:rightChars="-30" w:right="-63"/>
                    <w:jc w:val="center"/>
                    <w:rPr>
                      <w:color w:val="0D0D0D" w:themeColor="text1" w:themeTint="F2"/>
                      <w:szCs w:val="21"/>
                    </w:rPr>
                  </w:pPr>
                </w:p>
              </w:tc>
              <w:tc>
                <w:tcPr>
                  <w:tcW w:w="274" w:type="pct"/>
                  <w:vMerge/>
                  <w:vAlign w:val="center"/>
                </w:tcPr>
                <w:p w14:paraId="1EC048CA" w14:textId="77777777" w:rsidR="008739F1" w:rsidRPr="00FD6EF8" w:rsidRDefault="008739F1">
                  <w:pPr>
                    <w:ind w:leftChars="-30" w:left="-63" w:rightChars="-30" w:right="-63"/>
                    <w:jc w:val="center"/>
                    <w:rPr>
                      <w:color w:val="0D0D0D" w:themeColor="text1" w:themeTint="F2"/>
                      <w:szCs w:val="21"/>
                    </w:rPr>
                  </w:pPr>
                </w:p>
              </w:tc>
              <w:tc>
                <w:tcPr>
                  <w:tcW w:w="923" w:type="pct"/>
                  <w:vMerge/>
                  <w:vAlign w:val="center"/>
                </w:tcPr>
                <w:p w14:paraId="51B5310B" w14:textId="77777777" w:rsidR="008739F1" w:rsidRPr="00FD6EF8" w:rsidRDefault="008739F1">
                  <w:pPr>
                    <w:ind w:leftChars="-30" w:left="-63" w:rightChars="-30" w:right="-63"/>
                    <w:jc w:val="center"/>
                    <w:rPr>
                      <w:color w:val="0D0D0D" w:themeColor="text1" w:themeTint="F2"/>
                      <w:szCs w:val="21"/>
                    </w:rPr>
                  </w:pPr>
                </w:p>
              </w:tc>
              <w:tc>
                <w:tcPr>
                  <w:tcW w:w="333" w:type="pct"/>
                  <w:vMerge/>
                  <w:vAlign w:val="center"/>
                </w:tcPr>
                <w:p w14:paraId="2F274DA9" w14:textId="77777777" w:rsidR="008739F1" w:rsidRPr="00FD6EF8" w:rsidRDefault="008739F1">
                  <w:pPr>
                    <w:ind w:leftChars="-30" w:left="-63" w:rightChars="-30" w:right="-63"/>
                    <w:jc w:val="center"/>
                    <w:rPr>
                      <w:color w:val="0D0D0D" w:themeColor="text1" w:themeTint="F2"/>
                      <w:szCs w:val="21"/>
                    </w:rPr>
                  </w:pPr>
                </w:p>
              </w:tc>
              <w:tc>
                <w:tcPr>
                  <w:tcW w:w="621" w:type="pct"/>
                  <w:vMerge/>
                  <w:vAlign w:val="center"/>
                </w:tcPr>
                <w:p w14:paraId="11DB1DFF" w14:textId="77777777" w:rsidR="008739F1" w:rsidRPr="00FD6EF8" w:rsidRDefault="008739F1">
                  <w:pPr>
                    <w:ind w:leftChars="-30" w:left="-63" w:rightChars="-30" w:right="-63"/>
                    <w:jc w:val="center"/>
                    <w:rPr>
                      <w:color w:val="0D0D0D" w:themeColor="text1" w:themeTint="F2"/>
                      <w:szCs w:val="21"/>
                    </w:rPr>
                  </w:pPr>
                </w:p>
              </w:tc>
              <w:tc>
                <w:tcPr>
                  <w:tcW w:w="317" w:type="pct"/>
                  <w:vAlign w:val="center"/>
                </w:tcPr>
                <w:p w14:paraId="1E1A6BB2"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西</w:t>
                  </w:r>
                </w:p>
              </w:tc>
              <w:tc>
                <w:tcPr>
                  <w:tcW w:w="559" w:type="pct"/>
                  <w:vAlign w:val="center"/>
                </w:tcPr>
                <w:p w14:paraId="76A25E02"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02</w:t>
                  </w:r>
                </w:p>
              </w:tc>
              <w:tc>
                <w:tcPr>
                  <w:tcW w:w="438" w:type="pct"/>
                  <w:shd w:val="clear" w:color="auto" w:fill="auto"/>
                  <w:vAlign w:val="center"/>
                </w:tcPr>
                <w:p w14:paraId="4DFD6478" w14:textId="77777777" w:rsidR="008739F1" w:rsidRPr="00FD6EF8" w:rsidRDefault="003114DE">
                  <w:pPr>
                    <w:ind w:leftChars="-30" w:left="-63" w:rightChars="-30" w:right="-63"/>
                    <w:jc w:val="center"/>
                    <w:rPr>
                      <w:color w:val="0D0D0D" w:themeColor="text1" w:themeTint="F2"/>
                      <w:szCs w:val="21"/>
                    </w:rPr>
                  </w:pPr>
                  <w:r w:rsidRPr="00FD6EF8">
                    <w:rPr>
                      <w:color w:val="0D0D0D" w:themeColor="text1" w:themeTint="F2"/>
                      <w:szCs w:val="21"/>
                    </w:rPr>
                    <w:t>34.8</w:t>
                  </w:r>
                </w:p>
              </w:tc>
            </w:tr>
            <w:tr w:rsidR="008739F1" w:rsidRPr="00FD6EF8" w14:paraId="0B72D15D" w14:textId="77777777">
              <w:trPr>
                <w:trHeight w:val="397"/>
                <w:jc w:val="center"/>
              </w:trPr>
              <w:tc>
                <w:tcPr>
                  <w:tcW w:w="152" w:type="pct"/>
                  <w:vMerge/>
                  <w:vAlign w:val="center"/>
                </w:tcPr>
                <w:p w14:paraId="722F6A95" w14:textId="77777777" w:rsidR="008739F1" w:rsidRPr="00FD6EF8" w:rsidRDefault="008739F1">
                  <w:pPr>
                    <w:ind w:leftChars="-30" w:left="-63" w:rightChars="-30" w:right="-63"/>
                    <w:jc w:val="center"/>
                    <w:rPr>
                      <w:color w:val="0D0D0D" w:themeColor="text1" w:themeTint="F2"/>
                      <w:szCs w:val="21"/>
                    </w:rPr>
                  </w:pPr>
                </w:p>
              </w:tc>
              <w:tc>
                <w:tcPr>
                  <w:tcW w:w="375" w:type="pct"/>
                  <w:vMerge/>
                  <w:vAlign w:val="center"/>
                </w:tcPr>
                <w:p w14:paraId="2018C6E6" w14:textId="77777777" w:rsidR="008739F1" w:rsidRPr="00FD6EF8" w:rsidRDefault="008739F1">
                  <w:pPr>
                    <w:ind w:leftChars="-30" w:left="-63" w:rightChars="-30" w:right="-63"/>
                    <w:jc w:val="center"/>
                    <w:rPr>
                      <w:color w:val="0D0D0D" w:themeColor="text1" w:themeTint="F2"/>
                      <w:szCs w:val="21"/>
                    </w:rPr>
                  </w:pPr>
                </w:p>
              </w:tc>
              <w:tc>
                <w:tcPr>
                  <w:tcW w:w="406" w:type="pct"/>
                  <w:vMerge/>
                  <w:vAlign w:val="center"/>
                </w:tcPr>
                <w:p w14:paraId="71932744" w14:textId="77777777" w:rsidR="008739F1" w:rsidRPr="00FD6EF8" w:rsidRDefault="008739F1">
                  <w:pPr>
                    <w:ind w:leftChars="-30" w:left="-63" w:rightChars="-30" w:right="-63"/>
                    <w:jc w:val="center"/>
                    <w:rPr>
                      <w:color w:val="0D0D0D" w:themeColor="text1" w:themeTint="F2"/>
                      <w:szCs w:val="21"/>
                    </w:rPr>
                  </w:pPr>
                </w:p>
              </w:tc>
              <w:tc>
                <w:tcPr>
                  <w:tcW w:w="280" w:type="pct"/>
                  <w:vMerge/>
                  <w:vAlign w:val="center"/>
                </w:tcPr>
                <w:p w14:paraId="35564102" w14:textId="77777777" w:rsidR="008739F1" w:rsidRPr="00FD6EF8" w:rsidRDefault="008739F1">
                  <w:pPr>
                    <w:ind w:leftChars="-30" w:left="-63" w:rightChars="-30" w:right="-63"/>
                    <w:jc w:val="center"/>
                    <w:rPr>
                      <w:color w:val="0D0D0D" w:themeColor="text1" w:themeTint="F2"/>
                      <w:szCs w:val="21"/>
                    </w:rPr>
                  </w:pPr>
                </w:p>
              </w:tc>
              <w:tc>
                <w:tcPr>
                  <w:tcW w:w="322" w:type="pct"/>
                  <w:vMerge/>
                  <w:vAlign w:val="center"/>
                </w:tcPr>
                <w:p w14:paraId="4908B361" w14:textId="77777777" w:rsidR="008739F1" w:rsidRPr="00FD6EF8" w:rsidRDefault="008739F1">
                  <w:pPr>
                    <w:ind w:leftChars="-30" w:left="-63" w:rightChars="-30" w:right="-63"/>
                    <w:jc w:val="center"/>
                    <w:rPr>
                      <w:color w:val="0D0D0D" w:themeColor="text1" w:themeTint="F2"/>
                      <w:szCs w:val="21"/>
                    </w:rPr>
                  </w:pPr>
                </w:p>
              </w:tc>
              <w:tc>
                <w:tcPr>
                  <w:tcW w:w="274" w:type="pct"/>
                  <w:vMerge/>
                  <w:vAlign w:val="center"/>
                </w:tcPr>
                <w:p w14:paraId="6DD67F48" w14:textId="77777777" w:rsidR="008739F1" w:rsidRPr="00FD6EF8" w:rsidRDefault="008739F1">
                  <w:pPr>
                    <w:ind w:leftChars="-30" w:left="-63" w:rightChars="-30" w:right="-63"/>
                    <w:jc w:val="center"/>
                    <w:rPr>
                      <w:color w:val="0D0D0D" w:themeColor="text1" w:themeTint="F2"/>
                      <w:szCs w:val="21"/>
                    </w:rPr>
                  </w:pPr>
                </w:p>
              </w:tc>
              <w:tc>
                <w:tcPr>
                  <w:tcW w:w="923" w:type="pct"/>
                  <w:vMerge/>
                  <w:vAlign w:val="center"/>
                </w:tcPr>
                <w:p w14:paraId="58DDCE56" w14:textId="77777777" w:rsidR="008739F1" w:rsidRPr="00FD6EF8" w:rsidRDefault="008739F1">
                  <w:pPr>
                    <w:ind w:leftChars="-30" w:left="-63" w:rightChars="-30" w:right="-63"/>
                    <w:jc w:val="center"/>
                    <w:rPr>
                      <w:color w:val="0D0D0D" w:themeColor="text1" w:themeTint="F2"/>
                      <w:szCs w:val="21"/>
                    </w:rPr>
                  </w:pPr>
                </w:p>
              </w:tc>
              <w:tc>
                <w:tcPr>
                  <w:tcW w:w="333" w:type="pct"/>
                  <w:vMerge/>
                  <w:vAlign w:val="center"/>
                </w:tcPr>
                <w:p w14:paraId="5041A9B5" w14:textId="77777777" w:rsidR="008739F1" w:rsidRPr="00FD6EF8" w:rsidRDefault="008739F1">
                  <w:pPr>
                    <w:ind w:leftChars="-30" w:left="-63" w:rightChars="-30" w:right="-63"/>
                    <w:jc w:val="center"/>
                    <w:rPr>
                      <w:color w:val="0D0D0D" w:themeColor="text1" w:themeTint="F2"/>
                      <w:szCs w:val="21"/>
                    </w:rPr>
                  </w:pPr>
                </w:p>
              </w:tc>
              <w:tc>
                <w:tcPr>
                  <w:tcW w:w="621" w:type="pct"/>
                  <w:vMerge/>
                  <w:vAlign w:val="center"/>
                </w:tcPr>
                <w:p w14:paraId="02187740" w14:textId="77777777" w:rsidR="008739F1" w:rsidRPr="00FD6EF8" w:rsidRDefault="008739F1">
                  <w:pPr>
                    <w:ind w:leftChars="-30" w:left="-63" w:rightChars="-30" w:right="-63"/>
                    <w:jc w:val="center"/>
                    <w:rPr>
                      <w:color w:val="0D0D0D" w:themeColor="text1" w:themeTint="F2"/>
                      <w:szCs w:val="21"/>
                    </w:rPr>
                  </w:pPr>
                </w:p>
              </w:tc>
              <w:tc>
                <w:tcPr>
                  <w:tcW w:w="317" w:type="pct"/>
                  <w:vAlign w:val="center"/>
                </w:tcPr>
                <w:p w14:paraId="7FA37457"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北</w:t>
                  </w:r>
                </w:p>
              </w:tc>
              <w:tc>
                <w:tcPr>
                  <w:tcW w:w="559" w:type="pct"/>
                  <w:vAlign w:val="center"/>
                </w:tcPr>
                <w:p w14:paraId="3CB32040"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6</w:t>
                  </w:r>
                  <w:r w:rsidRPr="00FD6EF8">
                    <w:rPr>
                      <w:color w:val="0D0D0D" w:themeColor="text1" w:themeTint="F2"/>
                      <w:szCs w:val="21"/>
                    </w:rPr>
                    <w:t>5</w:t>
                  </w:r>
                </w:p>
              </w:tc>
              <w:tc>
                <w:tcPr>
                  <w:tcW w:w="438" w:type="pct"/>
                  <w:shd w:val="clear" w:color="auto" w:fill="auto"/>
                  <w:vAlign w:val="center"/>
                </w:tcPr>
                <w:p w14:paraId="3EE8FE5B" w14:textId="77777777" w:rsidR="008739F1" w:rsidRPr="00FD6EF8" w:rsidRDefault="003114DE">
                  <w:pPr>
                    <w:ind w:leftChars="-30" w:left="-63" w:rightChars="-30" w:right="-63"/>
                    <w:jc w:val="center"/>
                    <w:rPr>
                      <w:color w:val="0D0D0D" w:themeColor="text1" w:themeTint="F2"/>
                      <w:szCs w:val="21"/>
                    </w:rPr>
                  </w:pPr>
                  <w:r w:rsidRPr="00FD6EF8">
                    <w:rPr>
                      <w:color w:val="0D0D0D" w:themeColor="text1" w:themeTint="F2"/>
                      <w:szCs w:val="21"/>
                    </w:rPr>
                    <w:t>38.7</w:t>
                  </w:r>
                </w:p>
              </w:tc>
            </w:tr>
            <w:tr w:rsidR="008739F1" w:rsidRPr="00FD6EF8" w14:paraId="52499134" w14:textId="77777777">
              <w:trPr>
                <w:trHeight w:val="397"/>
                <w:jc w:val="center"/>
              </w:trPr>
              <w:tc>
                <w:tcPr>
                  <w:tcW w:w="152" w:type="pct"/>
                  <w:vMerge w:val="restart"/>
                  <w:vAlign w:val="center"/>
                </w:tcPr>
                <w:p w14:paraId="4ED68A44"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3</w:t>
                  </w:r>
                </w:p>
              </w:tc>
              <w:tc>
                <w:tcPr>
                  <w:tcW w:w="375" w:type="pct"/>
                  <w:vMerge w:val="restart"/>
                  <w:vAlign w:val="center"/>
                </w:tcPr>
                <w:p w14:paraId="1783365C" w14:textId="77777777" w:rsidR="008739F1" w:rsidRPr="00FD6EF8" w:rsidRDefault="003114DE">
                  <w:pPr>
                    <w:ind w:leftChars="-30" w:left="-63" w:rightChars="-30" w:right="-63"/>
                    <w:jc w:val="center"/>
                    <w:rPr>
                      <w:color w:val="0D0D0D" w:themeColor="text1" w:themeTint="F2"/>
                      <w:szCs w:val="21"/>
                    </w:rPr>
                  </w:pPr>
                  <w:r w:rsidRPr="00FD6EF8">
                    <w:rPr>
                      <w:color w:val="0D0D0D" w:themeColor="text1" w:themeTint="F2"/>
                      <w:szCs w:val="21"/>
                    </w:rPr>
                    <w:t>干燥筒</w:t>
                  </w:r>
                </w:p>
              </w:tc>
              <w:tc>
                <w:tcPr>
                  <w:tcW w:w="406" w:type="pct"/>
                  <w:vMerge w:val="restart"/>
                  <w:vAlign w:val="center"/>
                </w:tcPr>
                <w:p w14:paraId="1FC9313B" w14:textId="77777777" w:rsidR="008739F1" w:rsidRPr="00FD6EF8" w:rsidRDefault="003114DE">
                  <w:pPr>
                    <w:ind w:leftChars="-30" w:left="-63" w:rightChars="-30" w:right="-63"/>
                    <w:jc w:val="center"/>
                    <w:rPr>
                      <w:color w:val="0D0D0D" w:themeColor="text1" w:themeTint="F2"/>
                      <w:szCs w:val="21"/>
                    </w:rPr>
                  </w:pPr>
                  <w:r w:rsidRPr="00FD6EF8">
                    <w:rPr>
                      <w:color w:val="0D0D0D" w:themeColor="text1" w:themeTint="F2"/>
                      <w:szCs w:val="21"/>
                    </w:rPr>
                    <w:t>37</w:t>
                  </w:r>
                  <w:r w:rsidRPr="00FD6EF8">
                    <w:rPr>
                      <w:rFonts w:hint="eastAsia"/>
                      <w:color w:val="0D0D0D" w:themeColor="text1" w:themeTint="F2"/>
                      <w:szCs w:val="21"/>
                    </w:rPr>
                    <w:t xml:space="preserve"> </w:t>
                  </w:r>
                  <w:r w:rsidRPr="00FD6EF8">
                    <w:rPr>
                      <w:color w:val="0D0D0D" w:themeColor="text1" w:themeTint="F2"/>
                      <w:szCs w:val="21"/>
                    </w:rPr>
                    <w:t>K</w:t>
                  </w:r>
                </w:p>
              </w:tc>
              <w:tc>
                <w:tcPr>
                  <w:tcW w:w="280" w:type="pct"/>
                  <w:vMerge w:val="restart"/>
                  <w:vAlign w:val="center"/>
                </w:tcPr>
                <w:p w14:paraId="047254B1"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1</w:t>
                  </w:r>
                </w:p>
              </w:tc>
              <w:tc>
                <w:tcPr>
                  <w:tcW w:w="322" w:type="pct"/>
                  <w:vMerge w:val="restart"/>
                  <w:vAlign w:val="center"/>
                </w:tcPr>
                <w:p w14:paraId="3127BCE1"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w:t>
                  </w:r>
                  <w:r w:rsidRPr="00FD6EF8">
                    <w:rPr>
                      <w:color w:val="0D0D0D" w:themeColor="text1" w:themeTint="F2"/>
                      <w:szCs w:val="21"/>
                    </w:rPr>
                    <w:t>18</w:t>
                  </w:r>
                </w:p>
              </w:tc>
              <w:tc>
                <w:tcPr>
                  <w:tcW w:w="274" w:type="pct"/>
                  <w:vMerge w:val="restart"/>
                  <w:vAlign w:val="center"/>
                </w:tcPr>
                <w:p w14:paraId="5C85CE84"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1</w:t>
                  </w:r>
                </w:p>
              </w:tc>
              <w:tc>
                <w:tcPr>
                  <w:tcW w:w="923" w:type="pct"/>
                  <w:vMerge w:val="restart"/>
                  <w:vAlign w:val="center"/>
                </w:tcPr>
                <w:p w14:paraId="1450826F" w14:textId="77777777" w:rsidR="008739F1" w:rsidRPr="00FD6EF8" w:rsidRDefault="003114DE">
                  <w:pPr>
                    <w:ind w:leftChars="-30" w:left="-63" w:rightChars="-30" w:right="-63"/>
                    <w:jc w:val="center"/>
                    <w:rPr>
                      <w:color w:val="0D0D0D" w:themeColor="text1" w:themeTint="F2"/>
                      <w:szCs w:val="21"/>
                    </w:rPr>
                  </w:pPr>
                  <w:r w:rsidRPr="00FD6EF8">
                    <w:rPr>
                      <w:color w:val="0D0D0D" w:themeColor="text1" w:themeTint="F2"/>
                      <w:szCs w:val="21"/>
                    </w:rPr>
                    <w:t>75</w:t>
                  </w:r>
                </w:p>
              </w:tc>
              <w:tc>
                <w:tcPr>
                  <w:tcW w:w="333" w:type="pct"/>
                  <w:vMerge/>
                  <w:vAlign w:val="center"/>
                </w:tcPr>
                <w:p w14:paraId="6FA8A60D" w14:textId="77777777" w:rsidR="008739F1" w:rsidRPr="00FD6EF8" w:rsidRDefault="008739F1">
                  <w:pPr>
                    <w:ind w:leftChars="-30" w:left="-63" w:rightChars="-30" w:right="-63"/>
                    <w:jc w:val="center"/>
                    <w:rPr>
                      <w:color w:val="0D0D0D" w:themeColor="text1" w:themeTint="F2"/>
                      <w:szCs w:val="21"/>
                    </w:rPr>
                  </w:pPr>
                </w:p>
              </w:tc>
              <w:tc>
                <w:tcPr>
                  <w:tcW w:w="621" w:type="pct"/>
                  <w:vMerge/>
                  <w:vAlign w:val="center"/>
                </w:tcPr>
                <w:p w14:paraId="33F736BC" w14:textId="77777777" w:rsidR="008739F1" w:rsidRPr="00FD6EF8" w:rsidRDefault="008739F1">
                  <w:pPr>
                    <w:ind w:leftChars="-30" w:left="-63" w:rightChars="-30" w:right="-63"/>
                    <w:jc w:val="center"/>
                    <w:rPr>
                      <w:color w:val="0D0D0D" w:themeColor="text1" w:themeTint="F2"/>
                      <w:szCs w:val="21"/>
                    </w:rPr>
                  </w:pPr>
                </w:p>
              </w:tc>
              <w:tc>
                <w:tcPr>
                  <w:tcW w:w="317" w:type="pct"/>
                  <w:vAlign w:val="center"/>
                </w:tcPr>
                <w:p w14:paraId="2DFBA76F"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东</w:t>
                  </w:r>
                </w:p>
              </w:tc>
              <w:tc>
                <w:tcPr>
                  <w:tcW w:w="559" w:type="pct"/>
                  <w:vAlign w:val="center"/>
                </w:tcPr>
                <w:p w14:paraId="2A531EB3"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9</w:t>
                  </w:r>
                  <w:r w:rsidRPr="00FD6EF8">
                    <w:rPr>
                      <w:color w:val="0D0D0D" w:themeColor="text1" w:themeTint="F2"/>
                      <w:szCs w:val="21"/>
                    </w:rPr>
                    <w:t>0</w:t>
                  </w:r>
                </w:p>
              </w:tc>
              <w:tc>
                <w:tcPr>
                  <w:tcW w:w="438" w:type="pct"/>
                  <w:shd w:val="clear" w:color="auto" w:fill="auto"/>
                  <w:vAlign w:val="center"/>
                </w:tcPr>
                <w:p w14:paraId="51CD768B" w14:textId="77777777" w:rsidR="008739F1" w:rsidRPr="00FD6EF8" w:rsidRDefault="003114DE">
                  <w:pPr>
                    <w:ind w:leftChars="-30" w:left="-63" w:rightChars="-30" w:right="-63"/>
                    <w:jc w:val="center"/>
                    <w:rPr>
                      <w:color w:val="0D0D0D" w:themeColor="text1" w:themeTint="F2"/>
                      <w:szCs w:val="21"/>
                    </w:rPr>
                  </w:pPr>
                  <w:r w:rsidRPr="00FD6EF8">
                    <w:rPr>
                      <w:color w:val="0D0D0D" w:themeColor="text1" w:themeTint="F2"/>
                      <w:szCs w:val="21"/>
                    </w:rPr>
                    <w:t>35.9</w:t>
                  </w:r>
                </w:p>
              </w:tc>
            </w:tr>
            <w:tr w:rsidR="008739F1" w:rsidRPr="00FD6EF8" w14:paraId="67C36B5E" w14:textId="77777777">
              <w:trPr>
                <w:trHeight w:val="397"/>
                <w:jc w:val="center"/>
              </w:trPr>
              <w:tc>
                <w:tcPr>
                  <w:tcW w:w="152" w:type="pct"/>
                  <w:vMerge/>
                  <w:vAlign w:val="center"/>
                </w:tcPr>
                <w:p w14:paraId="6B546881" w14:textId="77777777" w:rsidR="008739F1" w:rsidRPr="00FD6EF8" w:rsidRDefault="008739F1">
                  <w:pPr>
                    <w:ind w:leftChars="-30" w:left="-63" w:rightChars="-30" w:right="-63"/>
                    <w:jc w:val="center"/>
                    <w:rPr>
                      <w:color w:val="0D0D0D" w:themeColor="text1" w:themeTint="F2"/>
                      <w:szCs w:val="21"/>
                    </w:rPr>
                  </w:pPr>
                </w:p>
              </w:tc>
              <w:tc>
                <w:tcPr>
                  <w:tcW w:w="375" w:type="pct"/>
                  <w:vMerge/>
                  <w:vAlign w:val="center"/>
                </w:tcPr>
                <w:p w14:paraId="203A1D4B" w14:textId="77777777" w:rsidR="008739F1" w:rsidRPr="00FD6EF8" w:rsidRDefault="008739F1">
                  <w:pPr>
                    <w:ind w:leftChars="-30" w:left="-63" w:rightChars="-30" w:right="-63"/>
                    <w:jc w:val="center"/>
                    <w:rPr>
                      <w:color w:val="0D0D0D" w:themeColor="text1" w:themeTint="F2"/>
                      <w:szCs w:val="21"/>
                    </w:rPr>
                  </w:pPr>
                </w:p>
              </w:tc>
              <w:tc>
                <w:tcPr>
                  <w:tcW w:w="406" w:type="pct"/>
                  <w:vMerge/>
                  <w:vAlign w:val="center"/>
                </w:tcPr>
                <w:p w14:paraId="7082869B" w14:textId="77777777" w:rsidR="008739F1" w:rsidRPr="00FD6EF8" w:rsidRDefault="008739F1">
                  <w:pPr>
                    <w:ind w:leftChars="-30" w:left="-63" w:rightChars="-30" w:right="-63"/>
                    <w:jc w:val="center"/>
                    <w:rPr>
                      <w:color w:val="0D0D0D" w:themeColor="text1" w:themeTint="F2"/>
                      <w:szCs w:val="21"/>
                    </w:rPr>
                  </w:pPr>
                </w:p>
              </w:tc>
              <w:tc>
                <w:tcPr>
                  <w:tcW w:w="280" w:type="pct"/>
                  <w:vMerge/>
                  <w:vAlign w:val="center"/>
                </w:tcPr>
                <w:p w14:paraId="5A72E9A2" w14:textId="77777777" w:rsidR="008739F1" w:rsidRPr="00FD6EF8" w:rsidRDefault="008739F1">
                  <w:pPr>
                    <w:ind w:leftChars="-30" w:left="-63" w:rightChars="-30" w:right="-63"/>
                    <w:jc w:val="center"/>
                    <w:rPr>
                      <w:color w:val="0D0D0D" w:themeColor="text1" w:themeTint="F2"/>
                      <w:szCs w:val="21"/>
                    </w:rPr>
                  </w:pPr>
                </w:p>
              </w:tc>
              <w:tc>
                <w:tcPr>
                  <w:tcW w:w="322" w:type="pct"/>
                  <w:vMerge/>
                  <w:vAlign w:val="center"/>
                </w:tcPr>
                <w:p w14:paraId="0579D97A" w14:textId="77777777" w:rsidR="008739F1" w:rsidRPr="00FD6EF8" w:rsidRDefault="008739F1">
                  <w:pPr>
                    <w:ind w:leftChars="-30" w:left="-63" w:rightChars="-30" w:right="-63"/>
                    <w:jc w:val="center"/>
                    <w:rPr>
                      <w:color w:val="0D0D0D" w:themeColor="text1" w:themeTint="F2"/>
                      <w:szCs w:val="21"/>
                    </w:rPr>
                  </w:pPr>
                </w:p>
              </w:tc>
              <w:tc>
                <w:tcPr>
                  <w:tcW w:w="274" w:type="pct"/>
                  <w:vMerge/>
                  <w:vAlign w:val="center"/>
                </w:tcPr>
                <w:p w14:paraId="2E98C6D5" w14:textId="77777777" w:rsidR="008739F1" w:rsidRPr="00FD6EF8" w:rsidRDefault="008739F1">
                  <w:pPr>
                    <w:ind w:leftChars="-30" w:left="-63" w:rightChars="-30" w:right="-63"/>
                    <w:jc w:val="center"/>
                    <w:rPr>
                      <w:color w:val="0D0D0D" w:themeColor="text1" w:themeTint="F2"/>
                      <w:szCs w:val="21"/>
                    </w:rPr>
                  </w:pPr>
                </w:p>
              </w:tc>
              <w:tc>
                <w:tcPr>
                  <w:tcW w:w="923" w:type="pct"/>
                  <w:vMerge/>
                  <w:vAlign w:val="center"/>
                </w:tcPr>
                <w:p w14:paraId="3610A4FC" w14:textId="77777777" w:rsidR="008739F1" w:rsidRPr="00FD6EF8" w:rsidRDefault="008739F1">
                  <w:pPr>
                    <w:ind w:leftChars="-30" w:left="-63" w:rightChars="-30" w:right="-63"/>
                    <w:jc w:val="center"/>
                    <w:rPr>
                      <w:color w:val="0D0D0D" w:themeColor="text1" w:themeTint="F2"/>
                      <w:szCs w:val="21"/>
                    </w:rPr>
                  </w:pPr>
                </w:p>
              </w:tc>
              <w:tc>
                <w:tcPr>
                  <w:tcW w:w="333" w:type="pct"/>
                  <w:vMerge/>
                  <w:vAlign w:val="center"/>
                </w:tcPr>
                <w:p w14:paraId="37961597" w14:textId="77777777" w:rsidR="008739F1" w:rsidRPr="00FD6EF8" w:rsidRDefault="008739F1">
                  <w:pPr>
                    <w:ind w:leftChars="-30" w:left="-63" w:rightChars="-30" w:right="-63"/>
                    <w:jc w:val="center"/>
                    <w:rPr>
                      <w:color w:val="0D0D0D" w:themeColor="text1" w:themeTint="F2"/>
                      <w:szCs w:val="21"/>
                    </w:rPr>
                  </w:pPr>
                </w:p>
              </w:tc>
              <w:tc>
                <w:tcPr>
                  <w:tcW w:w="621" w:type="pct"/>
                  <w:vMerge/>
                  <w:vAlign w:val="center"/>
                </w:tcPr>
                <w:p w14:paraId="13C7049F" w14:textId="77777777" w:rsidR="008739F1" w:rsidRPr="00FD6EF8" w:rsidRDefault="008739F1">
                  <w:pPr>
                    <w:ind w:leftChars="-30" w:left="-63" w:rightChars="-30" w:right="-63"/>
                    <w:jc w:val="center"/>
                    <w:rPr>
                      <w:color w:val="0D0D0D" w:themeColor="text1" w:themeTint="F2"/>
                      <w:szCs w:val="21"/>
                    </w:rPr>
                  </w:pPr>
                </w:p>
              </w:tc>
              <w:tc>
                <w:tcPr>
                  <w:tcW w:w="317" w:type="pct"/>
                  <w:vAlign w:val="center"/>
                </w:tcPr>
                <w:p w14:paraId="5508F52B"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南</w:t>
                  </w:r>
                </w:p>
              </w:tc>
              <w:tc>
                <w:tcPr>
                  <w:tcW w:w="559" w:type="pct"/>
                  <w:vAlign w:val="center"/>
                </w:tcPr>
                <w:p w14:paraId="53B24F4E"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2</w:t>
                  </w:r>
                  <w:r w:rsidRPr="00FD6EF8">
                    <w:rPr>
                      <w:color w:val="0D0D0D" w:themeColor="text1" w:themeTint="F2"/>
                      <w:szCs w:val="21"/>
                    </w:rPr>
                    <w:t>2</w:t>
                  </w:r>
                </w:p>
              </w:tc>
              <w:tc>
                <w:tcPr>
                  <w:tcW w:w="438" w:type="pct"/>
                  <w:shd w:val="clear" w:color="auto" w:fill="auto"/>
                  <w:vAlign w:val="center"/>
                </w:tcPr>
                <w:p w14:paraId="7A99579F" w14:textId="77777777" w:rsidR="008739F1" w:rsidRPr="00FD6EF8" w:rsidRDefault="003114DE">
                  <w:pPr>
                    <w:ind w:leftChars="-30" w:left="-63" w:rightChars="-30" w:right="-63"/>
                    <w:jc w:val="center"/>
                    <w:rPr>
                      <w:color w:val="0D0D0D" w:themeColor="text1" w:themeTint="F2"/>
                      <w:szCs w:val="21"/>
                    </w:rPr>
                  </w:pPr>
                  <w:r w:rsidRPr="00FD6EF8">
                    <w:rPr>
                      <w:color w:val="0D0D0D" w:themeColor="text1" w:themeTint="F2"/>
                      <w:szCs w:val="21"/>
                    </w:rPr>
                    <w:t>48.2</w:t>
                  </w:r>
                </w:p>
              </w:tc>
            </w:tr>
            <w:tr w:rsidR="008739F1" w:rsidRPr="00FD6EF8" w14:paraId="0890ECA9" w14:textId="77777777">
              <w:trPr>
                <w:trHeight w:val="397"/>
                <w:jc w:val="center"/>
              </w:trPr>
              <w:tc>
                <w:tcPr>
                  <w:tcW w:w="152" w:type="pct"/>
                  <w:vMerge/>
                  <w:vAlign w:val="center"/>
                </w:tcPr>
                <w:p w14:paraId="4EFAD1AF" w14:textId="77777777" w:rsidR="008739F1" w:rsidRPr="00FD6EF8" w:rsidRDefault="008739F1">
                  <w:pPr>
                    <w:ind w:leftChars="-30" w:left="-63" w:rightChars="-30" w:right="-63"/>
                    <w:jc w:val="center"/>
                    <w:rPr>
                      <w:color w:val="0D0D0D" w:themeColor="text1" w:themeTint="F2"/>
                      <w:szCs w:val="21"/>
                    </w:rPr>
                  </w:pPr>
                </w:p>
              </w:tc>
              <w:tc>
                <w:tcPr>
                  <w:tcW w:w="375" w:type="pct"/>
                  <w:vMerge/>
                  <w:vAlign w:val="center"/>
                </w:tcPr>
                <w:p w14:paraId="074B0CEE" w14:textId="77777777" w:rsidR="008739F1" w:rsidRPr="00FD6EF8" w:rsidRDefault="008739F1">
                  <w:pPr>
                    <w:ind w:leftChars="-30" w:left="-63" w:rightChars="-30" w:right="-63"/>
                    <w:jc w:val="center"/>
                    <w:rPr>
                      <w:color w:val="0D0D0D" w:themeColor="text1" w:themeTint="F2"/>
                      <w:szCs w:val="21"/>
                    </w:rPr>
                  </w:pPr>
                </w:p>
              </w:tc>
              <w:tc>
                <w:tcPr>
                  <w:tcW w:w="406" w:type="pct"/>
                  <w:vMerge/>
                  <w:vAlign w:val="center"/>
                </w:tcPr>
                <w:p w14:paraId="653BBE95" w14:textId="77777777" w:rsidR="008739F1" w:rsidRPr="00FD6EF8" w:rsidRDefault="008739F1">
                  <w:pPr>
                    <w:ind w:leftChars="-30" w:left="-63" w:rightChars="-30" w:right="-63"/>
                    <w:jc w:val="center"/>
                    <w:rPr>
                      <w:color w:val="0D0D0D" w:themeColor="text1" w:themeTint="F2"/>
                      <w:szCs w:val="21"/>
                    </w:rPr>
                  </w:pPr>
                </w:p>
              </w:tc>
              <w:tc>
                <w:tcPr>
                  <w:tcW w:w="280" w:type="pct"/>
                  <w:vMerge/>
                  <w:vAlign w:val="center"/>
                </w:tcPr>
                <w:p w14:paraId="400B35D7" w14:textId="77777777" w:rsidR="008739F1" w:rsidRPr="00FD6EF8" w:rsidRDefault="008739F1">
                  <w:pPr>
                    <w:ind w:leftChars="-30" w:left="-63" w:rightChars="-30" w:right="-63"/>
                    <w:jc w:val="center"/>
                    <w:rPr>
                      <w:color w:val="0D0D0D" w:themeColor="text1" w:themeTint="F2"/>
                      <w:szCs w:val="21"/>
                    </w:rPr>
                  </w:pPr>
                </w:p>
              </w:tc>
              <w:tc>
                <w:tcPr>
                  <w:tcW w:w="322" w:type="pct"/>
                  <w:vMerge/>
                  <w:vAlign w:val="center"/>
                </w:tcPr>
                <w:p w14:paraId="091D5F89" w14:textId="77777777" w:rsidR="008739F1" w:rsidRPr="00FD6EF8" w:rsidRDefault="008739F1">
                  <w:pPr>
                    <w:ind w:leftChars="-30" w:left="-63" w:rightChars="-30" w:right="-63"/>
                    <w:jc w:val="center"/>
                    <w:rPr>
                      <w:color w:val="0D0D0D" w:themeColor="text1" w:themeTint="F2"/>
                      <w:szCs w:val="21"/>
                    </w:rPr>
                  </w:pPr>
                </w:p>
              </w:tc>
              <w:tc>
                <w:tcPr>
                  <w:tcW w:w="274" w:type="pct"/>
                  <w:vMerge/>
                  <w:vAlign w:val="center"/>
                </w:tcPr>
                <w:p w14:paraId="46E6C9DC" w14:textId="77777777" w:rsidR="008739F1" w:rsidRPr="00FD6EF8" w:rsidRDefault="008739F1">
                  <w:pPr>
                    <w:ind w:leftChars="-30" w:left="-63" w:rightChars="-30" w:right="-63"/>
                    <w:jc w:val="center"/>
                    <w:rPr>
                      <w:color w:val="0D0D0D" w:themeColor="text1" w:themeTint="F2"/>
                      <w:szCs w:val="21"/>
                    </w:rPr>
                  </w:pPr>
                </w:p>
              </w:tc>
              <w:tc>
                <w:tcPr>
                  <w:tcW w:w="923" w:type="pct"/>
                  <w:vMerge/>
                  <w:vAlign w:val="center"/>
                </w:tcPr>
                <w:p w14:paraId="1EDAD484" w14:textId="77777777" w:rsidR="008739F1" w:rsidRPr="00FD6EF8" w:rsidRDefault="008739F1">
                  <w:pPr>
                    <w:ind w:leftChars="-30" w:left="-63" w:rightChars="-30" w:right="-63"/>
                    <w:jc w:val="center"/>
                    <w:rPr>
                      <w:color w:val="0D0D0D" w:themeColor="text1" w:themeTint="F2"/>
                      <w:szCs w:val="21"/>
                    </w:rPr>
                  </w:pPr>
                </w:p>
              </w:tc>
              <w:tc>
                <w:tcPr>
                  <w:tcW w:w="333" w:type="pct"/>
                  <w:vMerge/>
                  <w:vAlign w:val="center"/>
                </w:tcPr>
                <w:p w14:paraId="4C178C64" w14:textId="77777777" w:rsidR="008739F1" w:rsidRPr="00FD6EF8" w:rsidRDefault="008739F1">
                  <w:pPr>
                    <w:ind w:leftChars="-30" w:left="-63" w:rightChars="-30" w:right="-63"/>
                    <w:jc w:val="center"/>
                    <w:rPr>
                      <w:color w:val="0D0D0D" w:themeColor="text1" w:themeTint="F2"/>
                      <w:szCs w:val="21"/>
                    </w:rPr>
                  </w:pPr>
                </w:p>
              </w:tc>
              <w:tc>
                <w:tcPr>
                  <w:tcW w:w="621" w:type="pct"/>
                  <w:vMerge/>
                  <w:vAlign w:val="center"/>
                </w:tcPr>
                <w:p w14:paraId="3E71BA43" w14:textId="77777777" w:rsidR="008739F1" w:rsidRPr="00FD6EF8" w:rsidRDefault="008739F1">
                  <w:pPr>
                    <w:ind w:leftChars="-30" w:left="-63" w:rightChars="-30" w:right="-63"/>
                    <w:jc w:val="center"/>
                    <w:rPr>
                      <w:color w:val="0D0D0D" w:themeColor="text1" w:themeTint="F2"/>
                      <w:szCs w:val="21"/>
                    </w:rPr>
                  </w:pPr>
                </w:p>
              </w:tc>
              <w:tc>
                <w:tcPr>
                  <w:tcW w:w="317" w:type="pct"/>
                  <w:vAlign w:val="center"/>
                </w:tcPr>
                <w:p w14:paraId="2C035F54"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西</w:t>
                  </w:r>
                </w:p>
              </w:tc>
              <w:tc>
                <w:tcPr>
                  <w:tcW w:w="559" w:type="pct"/>
                  <w:vAlign w:val="center"/>
                </w:tcPr>
                <w:p w14:paraId="186CDBD4"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03</w:t>
                  </w:r>
                </w:p>
              </w:tc>
              <w:tc>
                <w:tcPr>
                  <w:tcW w:w="438" w:type="pct"/>
                  <w:shd w:val="clear" w:color="auto" w:fill="auto"/>
                  <w:vAlign w:val="center"/>
                </w:tcPr>
                <w:p w14:paraId="233A2457" w14:textId="77777777" w:rsidR="008739F1" w:rsidRPr="00FD6EF8" w:rsidRDefault="003114DE">
                  <w:pPr>
                    <w:ind w:leftChars="-30" w:left="-63" w:rightChars="-30" w:right="-63"/>
                    <w:jc w:val="center"/>
                    <w:rPr>
                      <w:color w:val="0D0D0D" w:themeColor="text1" w:themeTint="F2"/>
                      <w:szCs w:val="21"/>
                    </w:rPr>
                  </w:pPr>
                  <w:r w:rsidRPr="00FD6EF8">
                    <w:rPr>
                      <w:color w:val="0D0D0D" w:themeColor="text1" w:themeTint="F2"/>
                      <w:szCs w:val="21"/>
                    </w:rPr>
                    <w:t>34.7</w:t>
                  </w:r>
                </w:p>
              </w:tc>
            </w:tr>
            <w:tr w:rsidR="008739F1" w:rsidRPr="00FD6EF8" w14:paraId="39BFF690" w14:textId="77777777">
              <w:trPr>
                <w:trHeight w:val="397"/>
                <w:jc w:val="center"/>
              </w:trPr>
              <w:tc>
                <w:tcPr>
                  <w:tcW w:w="152" w:type="pct"/>
                  <w:vMerge/>
                  <w:vAlign w:val="center"/>
                </w:tcPr>
                <w:p w14:paraId="3AD3B4B6" w14:textId="77777777" w:rsidR="008739F1" w:rsidRPr="00FD6EF8" w:rsidRDefault="008739F1">
                  <w:pPr>
                    <w:ind w:leftChars="-30" w:left="-63" w:rightChars="-30" w:right="-63"/>
                    <w:jc w:val="center"/>
                    <w:rPr>
                      <w:color w:val="0D0D0D" w:themeColor="text1" w:themeTint="F2"/>
                      <w:szCs w:val="21"/>
                    </w:rPr>
                  </w:pPr>
                </w:p>
              </w:tc>
              <w:tc>
                <w:tcPr>
                  <w:tcW w:w="375" w:type="pct"/>
                  <w:vMerge/>
                  <w:vAlign w:val="center"/>
                </w:tcPr>
                <w:p w14:paraId="66C86F20" w14:textId="77777777" w:rsidR="008739F1" w:rsidRPr="00FD6EF8" w:rsidRDefault="008739F1">
                  <w:pPr>
                    <w:ind w:leftChars="-30" w:left="-63" w:rightChars="-30" w:right="-63"/>
                    <w:jc w:val="center"/>
                    <w:rPr>
                      <w:color w:val="0D0D0D" w:themeColor="text1" w:themeTint="F2"/>
                      <w:szCs w:val="21"/>
                    </w:rPr>
                  </w:pPr>
                </w:p>
              </w:tc>
              <w:tc>
                <w:tcPr>
                  <w:tcW w:w="406" w:type="pct"/>
                  <w:vMerge/>
                  <w:vAlign w:val="center"/>
                </w:tcPr>
                <w:p w14:paraId="325C03A1" w14:textId="77777777" w:rsidR="008739F1" w:rsidRPr="00FD6EF8" w:rsidRDefault="008739F1">
                  <w:pPr>
                    <w:ind w:leftChars="-30" w:left="-63" w:rightChars="-30" w:right="-63"/>
                    <w:jc w:val="center"/>
                    <w:rPr>
                      <w:color w:val="0D0D0D" w:themeColor="text1" w:themeTint="F2"/>
                      <w:szCs w:val="21"/>
                    </w:rPr>
                  </w:pPr>
                </w:p>
              </w:tc>
              <w:tc>
                <w:tcPr>
                  <w:tcW w:w="280" w:type="pct"/>
                  <w:vMerge/>
                  <w:vAlign w:val="center"/>
                </w:tcPr>
                <w:p w14:paraId="0F040BA3" w14:textId="77777777" w:rsidR="008739F1" w:rsidRPr="00FD6EF8" w:rsidRDefault="008739F1">
                  <w:pPr>
                    <w:ind w:leftChars="-30" w:left="-63" w:rightChars="-30" w:right="-63"/>
                    <w:jc w:val="center"/>
                    <w:rPr>
                      <w:color w:val="0D0D0D" w:themeColor="text1" w:themeTint="F2"/>
                      <w:szCs w:val="21"/>
                    </w:rPr>
                  </w:pPr>
                </w:p>
              </w:tc>
              <w:tc>
                <w:tcPr>
                  <w:tcW w:w="322" w:type="pct"/>
                  <w:vMerge/>
                  <w:vAlign w:val="center"/>
                </w:tcPr>
                <w:p w14:paraId="293F1F05" w14:textId="77777777" w:rsidR="008739F1" w:rsidRPr="00FD6EF8" w:rsidRDefault="008739F1">
                  <w:pPr>
                    <w:ind w:leftChars="-30" w:left="-63" w:rightChars="-30" w:right="-63"/>
                    <w:jc w:val="center"/>
                    <w:rPr>
                      <w:color w:val="0D0D0D" w:themeColor="text1" w:themeTint="F2"/>
                      <w:szCs w:val="21"/>
                    </w:rPr>
                  </w:pPr>
                </w:p>
              </w:tc>
              <w:tc>
                <w:tcPr>
                  <w:tcW w:w="274" w:type="pct"/>
                  <w:vMerge/>
                  <w:vAlign w:val="center"/>
                </w:tcPr>
                <w:p w14:paraId="7595BC22" w14:textId="77777777" w:rsidR="008739F1" w:rsidRPr="00FD6EF8" w:rsidRDefault="008739F1">
                  <w:pPr>
                    <w:ind w:leftChars="-30" w:left="-63" w:rightChars="-30" w:right="-63"/>
                    <w:jc w:val="center"/>
                    <w:rPr>
                      <w:color w:val="0D0D0D" w:themeColor="text1" w:themeTint="F2"/>
                      <w:szCs w:val="21"/>
                    </w:rPr>
                  </w:pPr>
                </w:p>
              </w:tc>
              <w:tc>
                <w:tcPr>
                  <w:tcW w:w="923" w:type="pct"/>
                  <w:vMerge/>
                  <w:vAlign w:val="center"/>
                </w:tcPr>
                <w:p w14:paraId="0C5F62D6" w14:textId="77777777" w:rsidR="008739F1" w:rsidRPr="00FD6EF8" w:rsidRDefault="008739F1">
                  <w:pPr>
                    <w:ind w:leftChars="-30" w:left="-63" w:rightChars="-30" w:right="-63"/>
                    <w:jc w:val="center"/>
                    <w:rPr>
                      <w:color w:val="0D0D0D" w:themeColor="text1" w:themeTint="F2"/>
                      <w:szCs w:val="21"/>
                    </w:rPr>
                  </w:pPr>
                </w:p>
              </w:tc>
              <w:tc>
                <w:tcPr>
                  <w:tcW w:w="333" w:type="pct"/>
                  <w:vMerge/>
                  <w:vAlign w:val="center"/>
                </w:tcPr>
                <w:p w14:paraId="425F503C" w14:textId="77777777" w:rsidR="008739F1" w:rsidRPr="00FD6EF8" w:rsidRDefault="008739F1">
                  <w:pPr>
                    <w:ind w:leftChars="-30" w:left="-63" w:rightChars="-30" w:right="-63"/>
                    <w:jc w:val="center"/>
                    <w:rPr>
                      <w:color w:val="0D0D0D" w:themeColor="text1" w:themeTint="F2"/>
                      <w:szCs w:val="21"/>
                    </w:rPr>
                  </w:pPr>
                </w:p>
              </w:tc>
              <w:tc>
                <w:tcPr>
                  <w:tcW w:w="621" w:type="pct"/>
                  <w:vMerge/>
                  <w:vAlign w:val="center"/>
                </w:tcPr>
                <w:p w14:paraId="5D95D2E1" w14:textId="77777777" w:rsidR="008739F1" w:rsidRPr="00FD6EF8" w:rsidRDefault="008739F1">
                  <w:pPr>
                    <w:ind w:leftChars="-30" w:left="-63" w:rightChars="-30" w:right="-63"/>
                    <w:jc w:val="center"/>
                    <w:rPr>
                      <w:color w:val="0D0D0D" w:themeColor="text1" w:themeTint="F2"/>
                      <w:szCs w:val="21"/>
                    </w:rPr>
                  </w:pPr>
                </w:p>
              </w:tc>
              <w:tc>
                <w:tcPr>
                  <w:tcW w:w="317" w:type="pct"/>
                  <w:vAlign w:val="center"/>
                </w:tcPr>
                <w:p w14:paraId="57C7EDB5"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北</w:t>
                  </w:r>
                </w:p>
              </w:tc>
              <w:tc>
                <w:tcPr>
                  <w:tcW w:w="559" w:type="pct"/>
                  <w:vAlign w:val="center"/>
                </w:tcPr>
                <w:p w14:paraId="2BF72F24"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6</w:t>
                  </w:r>
                  <w:r w:rsidRPr="00FD6EF8">
                    <w:rPr>
                      <w:color w:val="0D0D0D" w:themeColor="text1" w:themeTint="F2"/>
                      <w:szCs w:val="21"/>
                    </w:rPr>
                    <w:t>5</w:t>
                  </w:r>
                </w:p>
              </w:tc>
              <w:tc>
                <w:tcPr>
                  <w:tcW w:w="438" w:type="pct"/>
                  <w:shd w:val="clear" w:color="auto" w:fill="auto"/>
                  <w:vAlign w:val="center"/>
                </w:tcPr>
                <w:p w14:paraId="44D8519E" w14:textId="77777777" w:rsidR="008739F1" w:rsidRPr="00FD6EF8" w:rsidRDefault="003114DE">
                  <w:pPr>
                    <w:ind w:leftChars="-30" w:left="-63" w:rightChars="-30" w:right="-63"/>
                    <w:jc w:val="center"/>
                    <w:rPr>
                      <w:color w:val="0D0D0D" w:themeColor="text1" w:themeTint="F2"/>
                      <w:szCs w:val="21"/>
                    </w:rPr>
                  </w:pPr>
                  <w:r w:rsidRPr="00FD6EF8">
                    <w:rPr>
                      <w:color w:val="0D0D0D" w:themeColor="text1" w:themeTint="F2"/>
                      <w:szCs w:val="21"/>
                    </w:rPr>
                    <w:t>38.7</w:t>
                  </w:r>
                </w:p>
              </w:tc>
            </w:tr>
            <w:tr w:rsidR="008739F1" w:rsidRPr="00FD6EF8" w14:paraId="28C14916" w14:textId="77777777">
              <w:trPr>
                <w:trHeight w:val="397"/>
                <w:jc w:val="center"/>
              </w:trPr>
              <w:tc>
                <w:tcPr>
                  <w:tcW w:w="152" w:type="pct"/>
                  <w:vMerge w:val="restart"/>
                  <w:vAlign w:val="center"/>
                </w:tcPr>
                <w:p w14:paraId="1462B5D3"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4</w:t>
                  </w:r>
                </w:p>
              </w:tc>
              <w:tc>
                <w:tcPr>
                  <w:tcW w:w="375" w:type="pct"/>
                  <w:vMerge w:val="restart"/>
                  <w:vAlign w:val="center"/>
                </w:tcPr>
                <w:p w14:paraId="29E62C61" w14:textId="77777777" w:rsidR="008739F1" w:rsidRPr="00FD6EF8" w:rsidRDefault="003114DE">
                  <w:pPr>
                    <w:ind w:leftChars="-30" w:left="-63" w:rightChars="-30" w:right="-63"/>
                    <w:jc w:val="center"/>
                    <w:rPr>
                      <w:color w:val="0D0D0D" w:themeColor="text1" w:themeTint="F2"/>
                      <w:szCs w:val="21"/>
                    </w:rPr>
                  </w:pPr>
                  <w:r w:rsidRPr="00FD6EF8">
                    <w:rPr>
                      <w:color w:val="0D0D0D" w:themeColor="text1" w:themeTint="F2"/>
                      <w:szCs w:val="21"/>
                    </w:rPr>
                    <w:t>燃油燃烧器</w:t>
                  </w:r>
                </w:p>
              </w:tc>
              <w:tc>
                <w:tcPr>
                  <w:tcW w:w="406" w:type="pct"/>
                  <w:vMerge w:val="restart"/>
                  <w:vAlign w:val="center"/>
                </w:tcPr>
                <w:p w14:paraId="7E415F13" w14:textId="77777777" w:rsidR="008739F1" w:rsidRPr="00FD6EF8" w:rsidRDefault="003114DE">
                  <w:pPr>
                    <w:ind w:leftChars="-30" w:left="-63" w:rightChars="-30" w:right="-63"/>
                    <w:jc w:val="center"/>
                    <w:rPr>
                      <w:color w:val="0D0D0D" w:themeColor="text1" w:themeTint="F2"/>
                      <w:szCs w:val="21"/>
                    </w:rPr>
                  </w:pPr>
                  <w:r w:rsidRPr="00FD6EF8">
                    <w:rPr>
                      <w:color w:val="0D0D0D" w:themeColor="text1" w:themeTint="F2"/>
                      <w:szCs w:val="21"/>
                    </w:rPr>
                    <w:t>蒂吉博</w:t>
                  </w:r>
                  <w:r w:rsidRPr="00FD6EF8">
                    <w:rPr>
                      <w:color w:val="0D0D0D" w:themeColor="text1" w:themeTint="F2"/>
                      <w:szCs w:val="21"/>
                    </w:rPr>
                    <w:t>ZZR4000</w:t>
                  </w:r>
                </w:p>
              </w:tc>
              <w:tc>
                <w:tcPr>
                  <w:tcW w:w="280" w:type="pct"/>
                  <w:vMerge w:val="restart"/>
                  <w:vAlign w:val="center"/>
                </w:tcPr>
                <w:p w14:paraId="2CE953F0"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0</w:t>
                  </w:r>
                </w:p>
              </w:tc>
              <w:tc>
                <w:tcPr>
                  <w:tcW w:w="322" w:type="pct"/>
                  <w:vMerge w:val="restart"/>
                  <w:vAlign w:val="center"/>
                </w:tcPr>
                <w:p w14:paraId="0E45F7BB"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w:t>
                  </w:r>
                  <w:r w:rsidRPr="00FD6EF8">
                    <w:rPr>
                      <w:color w:val="0D0D0D" w:themeColor="text1" w:themeTint="F2"/>
                      <w:szCs w:val="21"/>
                    </w:rPr>
                    <w:t>19</w:t>
                  </w:r>
                </w:p>
              </w:tc>
              <w:tc>
                <w:tcPr>
                  <w:tcW w:w="274" w:type="pct"/>
                  <w:vMerge w:val="restart"/>
                  <w:vAlign w:val="center"/>
                </w:tcPr>
                <w:p w14:paraId="2D3D76BC"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1</w:t>
                  </w:r>
                </w:p>
              </w:tc>
              <w:tc>
                <w:tcPr>
                  <w:tcW w:w="923" w:type="pct"/>
                  <w:vMerge w:val="restart"/>
                  <w:vAlign w:val="center"/>
                </w:tcPr>
                <w:p w14:paraId="2A00CDCF" w14:textId="77777777" w:rsidR="008739F1" w:rsidRPr="00FD6EF8" w:rsidRDefault="003114DE">
                  <w:pPr>
                    <w:ind w:leftChars="-30" w:left="-63" w:rightChars="-30" w:right="-63"/>
                    <w:jc w:val="center"/>
                    <w:rPr>
                      <w:color w:val="0D0D0D" w:themeColor="text1" w:themeTint="F2"/>
                      <w:szCs w:val="21"/>
                    </w:rPr>
                  </w:pPr>
                  <w:r w:rsidRPr="00FD6EF8">
                    <w:rPr>
                      <w:color w:val="0D0D0D" w:themeColor="text1" w:themeTint="F2"/>
                      <w:szCs w:val="21"/>
                    </w:rPr>
                    <w:t>75</w:t>
                  </w:r>
                </w:p>
              </w:tc>
              <w:tc>
                <w:tcPr>
                  <w:tcW w:w="333" w:type="pct"/>
                  <w:vMerge/>
                  <w:vAlign w:val="center"/>
                </w:tcPr>
                <w:p w14:paraId="7BE44AEC" w14:textId="77777777" w:rsidR="008739F1" w:rsidRPr="00FD6EF8" w:rsidRDefault="008739F1">
                  <w:pPr>
                    <w:ind w:leftChars="-30" w:left="-63" w:rightChars="-30" w:right="-63"/>
                    <w:jc w:val="center"/>
                    <w:rPr>
                      <w:color w:val="0D0D0D" w:themeColor="text1" w:themeTint="F2"/>
                      <w:szCs w:val="21"/>
                    </w:rPr>
                  </w:pPr>
                </w:p>
              </w:tc>
              <w:tc>
                <w:tcPr>
                  <w:tcW w:w="621" w:type="pct"/>
                  <w:vMerge/>
                  <w:vAlign w:val="center"/>
                </w:tcPr>
                <w:p w14:paraId="001B3FF1" w14:textId="77777777" w:rsidR="008739F1" w:rsidRPr="00FD6EF8" w:rsidRDefault="008739F1">
                  <w:pPr>
                    <w:ind w:leftChars="-30" w:left="-63" w:rightChars="-30" w:right="-63"/>
                    <w:jc w:val="center"/>
                    <w:rPr>
                      <w:color w:val="0D0D0D" w:themeColor="text1" w:themeTint="F2"/>
                      <w:szCs w:val="21"/>
                    </w:rPr>
                  </w:pPr>
                </w:p>
              </w:tc>
              <w:tc>
                <w:tcPr>
                  <w:tcW w:w="317" w:type="pct"/>
                  <w:vAlign w:val="center"/>
                </w:tcPr>
                <w:p w14:paraId="3070ABEF"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东</w:t>
                  </w:r>
                </w:p>
              </w:tc>
              <w:tc>
                <w:tcPr>
                  <w:tcW w:w="559" w:type="pct"/>
                  <w:vAlign w:val="center"/>
                </w:tcPr>
                <w:p w14:paraId="6D80D02E"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9</w:t>
                  </w:r>
                  <w:r w:rsidRPr="00FD6EF8">
                    <w:rPr>
                      <w:color w:val="0D0D0D" w:themeColor="text1" w:themeTint="F2"/>
                      <w:szCs w:val="21"/>
                    </w:rPr>
                    <w:t>2</w:t>
                  </w:r>
                </w:p>
              </w:tc>
              <w:tc>
                <w:tcPr>
                  <w:tcW w:w="438" w:type="pct"/>
                  <w:shd w:val="clear" w:color="auto" w:fill="auto"/>
                  <w:vAlign w:val="center"/>
                </w:tcPr>
                <w:p w14:paraId="01BF7392" w14:textId="77777777" w:rsidR="008739F1" w:rsidRPr="00FD6EF8" w:rsidRDefault="003114DE">
                  <w:pPr>
                    <w:ind w:leftChars="-30" w:left="-63" w:rightChars="-30" w:right="-63"/>
                    <w:jc w:val="center"/>
                    <w:rPr>
                      <w:color w:val="0D0D0D" w:themeColor="text1" w:themeTint="F2"/>
                      <w:szCs w:val="21"/>
                    </w:rPr>
                  </w:pPr>
                  <w:r w:rsidRPr="00FD6EF8">
                    <w:rPr>
                      <w:color w:val="0D0D0D" w:themeColor="text1" w:themeTint="F2"/>
                      <w:szCs w:val="21"/>
                    </w:rPr>
                    <w:t>35.7</w:t>
                  </w:r>
                </w:p>
              </w:tc>
            </w:tr>
            <w:tr w:rsidR="008739F1" w:rsidRPr="00FD6EF8" w14:paraId="46502D5E" w14:textId="77777777">
              <w:trPr>
                <w:trHeight w:val="397"/>
                <w:jc w:val="center"/>
              </w:trPr>
              <w:tc>
                <w:tcPr>
                  <w:tcW w:w="152" w:type="pct"/>
                  <w:vMerge/>
                  <w:vAlign w:val="center"/>
                </w:tcPr>
                <w:p w14:paraId="1A1D8872" w14:textId="77777777" w:rsidR="008739F1" w:rsidRPr="00FD6EF8" w:rsidRDefault="008739F1">
                  <w:pPr>
                    <w:ind w:leftChars="-30" w:left="-63" w:rightChars="-30" w:right="-63"/>
                    <w:jc w:val="center"/>
                    <w:rPr>
                      <w:color w:val="0D0D0D" w:themeColor="text1" w:themeTint="F2"/>
                      <w:szCs w:val="21"/>
                    </w:rPr>
                  </w:pPr>
                </w:p>
              </w:tc>
              <w:tc>
                <w:tcPr>
                  <w:tcW w:w="375" w:type="pct"/>
                  <w:vMerge/>
                  <w:vAlign w:val="center"/>
                </w:tcPr>
                <w:p w14:paraId="7A083169" w14:textId="77777777" w:rsidR="008739F1" w:rsidRPr="00FD6EF8" w:rsidRDefault="008739F1">
                  <w:pPr>
                    <w:ind w:leftChars="-30" w:left="-63" w:rightChars="-30" w:right="-63"/>
                    <w:jc w:val="center"/>
                    <w:rPr>
                      <w:color w:val="0D0D0D" w:themeColor="text1" w:themeTint="F2"/>
                      <w:szCs w:val="21"/>
                    </w:rPr>
                  </w:pPr>
                </w:p>
              </w:tc>
              <w:tc>
                <w:tcPr>
                  <w:tcW w:w="406" w:type="pct"/>
                  <w:vMerge/>
                  <w:vAlign w:val="center"/>
                </w:tcPr>
                <w:p w14:paraId="275C8B99" w14:textId="77777777" w:rsidR="008739F1" w:rsidRPr="00FD6EF8" w:rsidRDefault="008739F1">
                  <w:pPr>
                    <w:ind w:leftChars="-30" w:left="-63" w:rightChars="-30" w:right="-63"/>
                    <w:jc w:val="center"/>
                    <w:rPr>
                      <w:color w:val="0D0D0D" w:themeColor="text1" w:themeTint="F2"/>
                      <w:szCs w:val="21"/>
                    </w:rPr>
                  </w:pPr>
                </w:p>
              </w:tc>
              <w:tc>
                <w:tcPr>
                  <w:tcW w:w="280" w:type="pct"/>
                  <w:vMerge/>
                  <w:vAlign w:val="center"/>
                </w:tcPr>
                <w:p w14:paraId="24642933" w14:textId="77777777" w:rsidR="008739F1" w:rsidRPr="00FD6EF8" w:rsidRDefault="008739F1">
                  <w:pPr>
                    <w:ind w:leftChars="-30" w:left="-63" w:rightChars="-30" w:right="-63"/>
                    <w:jc w:val="center"/>
                    <w:rPr>
                      <w:color w:val="0D0D0D" w:themeColor="text1" w:themeTint="F2"/>
                      <w:szCs w:val="21"/>
                    </w:rPr>
                  </w:pPr>
                </w:p>
              </w:tc>
              <w:tc>
                <w:tcPr>
                  <w:tcW w:w="322" w:type="pct"/>
                  <w:vMerge/>
                  <w:vAlign w:val="center"/>
                </w:tcPr>
                <w:p w14:paraId="318D6158" w14:textId="77777777" w:rsidR="008739F1" w:rsidRPr="00FD6EF8" w:rsidRDefault="008739F1">
                  <w:pPr>
                    <w:ind w:leftChars="-30" w:left="-63" w:rightChars="-30" w:right="-63"/>
                    <w:jc w:val="center"/>
                    <w:rPr>
                      <w:color w:val="0D0D0D" w:themeColor="text1" w:themeTint="F2"/>
                      <w:szCs w:val="21"/>
                    </w:rPr>
                  </w:pPr>
                </w:p>
              </w:tc>
              <w:tc>
                <w:tcPr>
                  <w:tcW w:w="274" w:type="pct"/>
                  <w:vMerge/>
                  <w:vAlign w:val="center"/>
                </w:tcPr>
                <w:p w14:paraId="17DC4251" w14:textId="77777777" w:rsidR="008739F1" w:rsidRPr="00FD6EF8" w:rsidRDefault="008739F1">
                  <w:pPr>
                    <w:ind w:leftChars="-30" w:left="-63" w:rightChars="-30" w:right="-63"/>
                    <w:jc w:val="center"/>
                    <w:rPr>
                      <w:color w:val="0D0D0D" w:themeColor="text1" w:themeTint="F2"/>
                      <w:szCs w:val="21"/>
                    </w:rPr>
                  </w:pPr>
                </w:p>
              </w:tc>
              <w:tc>
                <w:tcPr>
                  <w:tcW w:w="923" w:type="pct"/>
                  <w:vMerge/>
                  <w:vAlign w:val="center"/>
                </w:tcPr>
                <w:p w14:paraId="77E8CCA1" w14:textId="77777777" w:rsidR="008739F1" w:rsidRPr="00FD6EF8" w:rsidRDefault="008739F1">
                  <w:pPr>
                    <w:ind w:leftChars="-30" w:left="-63" w:rightChars="-30" w:right="-63"/>
                    <w:jc w:val="center"/>
                    <w:rPr>
                      <w:color w:val="0D0D0D" w:themeColor="text1" w:themeTint="F2"/>
                      <w:szCs w:val="21"/>
                    </w:rPr>
                  </w:pPr>
                </w:p>
              </w:tc>
              <w:tc>
                <w:tcPr>
                  <w:tcW w:w="333" w:type="pct"/>
                  <w:vMerge/>
                  <w:vAlign w:val="center"/>
                </w:tcPr>
                <w:p w14:paraId="38FF26F6" w14:textId="77777777" w:rsidR="008739F1" w:rsidRPr="00FD6EF8" w:rsidRDefault="008739F1">
                  <w:pPr>
                    <w:ind w:leftChars="-30" w:left="-63" w:rightChars="-30" w:right="-63"/>
                    <w:jc w:val="center"/>
                    <w:rPr>
                      <w:color w:val="0D0D0D" w:themeColor="text1" w:themeTint="F2"/>
                      <w:szCs w:val="21"/>
                    </w:rPr>
                  </w:pPr>
                </w:p>
              </w:tc>
              <w:tc>
                <w:tcPr>
                  <w:tcW w:w="621" w:type="pct"/>
                  <w:vMerge/>
                  <w:vAlign w:val="center"/>
                </w:tcPr>
                <w:p w14:paraId="2F86898E" w14:textId="77777777" w:rsidR="008739F1" w:rsidRPr="00FD6EF8" w:rsidRDefault="008739F1">
                  <w:pPr>
                    <w:ind w:leftChars="-30" w:left="-63" w:rightChars="-30" w:right="-63"/>
                    <w:jc w:val="center"/>
                    <w:rPr>
                      <w:color w:val="0D0D0D" w:themeColor="text1" w:themeTint="F2"/>
                      <w:szCs w:val="21"/>
                    </w:rPr>
                  </w:pPr>
                </w:p>
              </w:tc>
              <w:tc>
                <w:tcPr>
                  <w:tcW w:w="317" w:type="pct"/>
                  <w:vAlign w:val="center"/>
                </w:tcPr>
                <w:p w14:paraId="5757CC6C"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南</w:t>
                  </w:r>
                </w:p>
              </w:tc>
              <w:tc>
                <w:tcPr>
                  <w:tcW w:w="559" w:type="pct"/>
                  <w:vAlign w:val="center"/>
                </w:tcPr>
                <w:p w14:paraId="5E4A4225"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2</w:t>
                  </w:r>
                  <w:r w:rsidRPr="00FD6EF8">
                    <w:rPr>
                      <w:color w:val="0D0D0D" w:themeColor="text1" w:themeTint="F2"/>
                      <w:szCs w:val="21"/>
                    </w:rPr>
                    <w:t>4</w:t>
                  </w:r>
                </w:p>
              </w:tc>
              <w:tc>
                <w:tcPr>
                  <w:tcW w:w="438" w:type="pct"/>
                  <w:shd w:val="clear" w:color="auto" w:fill="auto"/>
                  <w:vAlign w:val="center"/>
                </w:tcPr>
                <w:p w14:paraId="61D86965" w14:textId="77777777" w:rsidR="008739F1" w:rsidRPr="00FD6EF8" w:rsidRDefault="003114DE">
                  <w:pPr>
                    <w:ind w:leftChars="-30" w:left="-63" w:rightChars="-30" w:right="-63"/>
                    <w:jc w:val="center"/>
                    <w:rPr>
                      <w:color w:val="0D0D0D" w:themeColor="text1" w:themeTint="F2"/>
                      <w:szCs w:val="21"/>
                    </w:rPr>
                  </w:pPr>
                  <w:r w:rsidRPr="00FD6EF8">
                    <w:rPr>
                      <w:color w:val="0D0D0D" w:themeColor="text1" w:themeTint="F2"/>
                      <w:szCs w:val="21"/>
                    </w:rPr>
                    <w:t>47.4</w:t>
                  </w:r>
                </w:p>
              </w:tc>
            </w:tr>
            <w:tr w:rsidR="008739F1" w:rsidRPr="00FD6EF8" w14:paraId="77887626" w14:textId="77777777">
              <w:trPr>
                <w:trHeight w:val="397"/>
                <w:jc w:val="center"/>
              </w:trPr>
              <w:tc>
                <w:tcPr>
                  <w:tcW w:w="152" w:type="pct"/>
                  <w:vMerge/>
                  <w:vAlign w:val="center"/>
                </w:tcPr>
                <w:p w14:paraId="0CE95BA6" w14:textId="77777777" w:rsidR="008739F1" w:rsidRPr="00FD6EF8" w:rsidRDefault="008739F1">
                  <w:pPr>
                    <w:ind w:leftChars="-30" w:left="-63" w:rightChars="-30" w:right="-63"/>
                    <w:jc w:val="center"/>
                    <w:rPr>
                      <w:color w:val="0D0D0D" w:themeColor="text1" w:themeTint="F2"/>
                      <w:szCs w:val="21"/>
                    </w:rPr>
                  </w:pPr>
                </w:p>
              </w:tc>
              <w:tc>
                <w:tcPr>
                  <w:tcW w:w="375" w:type="pct"/>
                  <w:vMerge/>
                  <w:vAlign w:val="center"/>
                </w:tcPr>
                <w:p w14:paraId="6F6DA361" w14:textId="77777777" w:rsidR="008739F1" w:rsidRPr="00FD6EF8" w:rsidRDefault="008739F1">
                  <w:pPr>
                    <w:ind w:leftChars="-30" w:left="-63" w:rightChars="-30" w:right="-63"/>
                    <w:jc w:val="center"/>
                    <w:rPr>
                      <w:color w:val="0D0D0D" w:themeColor="text1" w:themeTint="F2"/>
                      <w:szCs w:val="21"/>
                    </w:rPr>
                  </w:pPr>
                </w:p>
              </w:tc>
              <w:tc>
                <w:tcPr>
                  <w:tcW w:w="406" w:type="pct"/>
                  <w:vMerge/>
                  <w:vAlign w:val="center"/>
                </w:tcPr>
                <w:p w14:paraId="5C21A34B" w14:textId="77777777" w:rsidR="008739F1" w:rsidRPr="00FD6EF8" w:rsidRDefault="008739F1">
                  <w:pPr>
                    <w:ind w:leftChars="-30" w:left="-63" w:rightChars="-30" w:right="-63"/>
                    <w:jc w:val="center"/>
                    <w:rPr>
                      <w:color w:val="0D0D0D" w:themeColor="text1" w:themeTint="F2"/>
                      <w:szCs w:val="21"/>
                    </w:rPr>
                  </w:pPr>
                </w:p>
              </w:tc>
              <w:tc>
                <w:tcPr>
                  <w:tcW w:w="280" w:type="pct"/>
                  <w:vMerge/>
                  <w:vAlign w:val="center"/>
                </w:tcPr>
                <w:p w14:paraId="1182532F" w14:textId="77777777" w:rsidR="008739F1" w:rsidRPr="00FD6EF8" w:rsidRDefault="008739F1">
                  <w:pPr>
                    <w:ind w:leftChars="-30" w:left="-63" w:rightChars="-30" w:right="-63"/>
                    <w:jc w:val="center"/>
                    <w:rPr>
                      <w:color w:val="0D0D0D" w:themeColor="text1" w:themeTint="F2"/>
                      <w:szCs w:val="21"/>
                    </w:rPr>
                  </w:pPr>
                </w:p>
              </w:tc>
              <w:tc>
                <w:tcPr>
                  <w:tcW w:w="322" w:type="pct"/>
                  <w:vMerge/>
                  <w:vAlign w:val="center"/>
                </w:tcPr>
                <w:p w14:paraId="4FBDEADF" w14:textId="77777777" w:rsidR="008739F1" w:rsidRPr="00FD6EF8" w:rsidRDefault="008739F1">
                  <w:pPr>
                    <w:ind w:leftChars="-30" w:left="-63" w:rightChars="-30" w:right="-63"/>
                    <w:jc w:val="center"/>
                    <w:rPr>
                      <w:color w:val="0D0D0D" w:themeColor="text1" w:themeTint="F2"/>
                      <w:szCs w:val="21"/>
                    </w:rPr>
                  </w:pPr>
                </w:p>
              </w:tc>
              <w:tc>
                <w:tcPr>
                  <w:tcW w:w="274" w:type="pct"/>
                  <w:vMerge/>
                  <w:vAlign w:val="center"/>
                </w:tcPr>
                <w:p w14:paraId="43E83AB6" w14:textId="77777777" w:rsidR="008739F1" w:rsidRPr="00FD6EF8" w:rsidRDefault="008739F1">
                  <w:pPr>
                    <w:ind w:leftChars="-30" w:left="-63" w:rightChars="-30" w:right="-63"/>
                    <w:jc w:val="center"/>
                    <w:rPr>
                      <w:color w:val="0D0D0D" w:themeColor="text1" w:themeTint="F2"/>
                      <w:szCs w:val="21"/>
                    </w:rPr>
                  </w:pPr>
                </w:p>
              </w:tc>
              <w:tc>
                <w:tcPr>
                  <w:tcW w:w="923" w:type="pct"/>
                  <w:vMerge/>
                  <w:vAlign w:val="center"/>
                </w:tcPr>
                <w:p w14:paraId="3F213FD1" w14:textId="77777777" w:rsidR="008739F1" w:rsidRPr="00FD6EF8" w:rsidRDefault="008739F1">
                  <w:pPr>
                    <w:ind w:leftChars="-30" w:left="-63" w:rightChars="-30" w:right="-63"/>
                    <w:jc w:val="center"/>
                    <w:rPr>
                      <w:color w:val="0D0D0D" w:themeColor="text1" w:themeTint="F2"/>
                      <w:szCs w:val="21"/>
                    </w:rPr>
                  </w:pPr>
                </w:p>
              </w:tc>
              <w:tc>
                <w:tcPr>
                  <w:tcW w:w="333" w:type="pct"/>
                  <w:vMerge/>
                  <w:vAlign w:val="center"/>
                </w:tcPr>
                <w:p w14:paraId="799A1DBF" w14:textId="77777777" w:rsidR="008739F1" w:rsidRPr="00FD6EF8" w:rsidRDefault="008739F1">
                  <w:pPr>
                    <w:ind w:leftChars="-30" w:left="-63" w:rightChars="-30" w:right="-63"/>
                    <w:jc w:val="center"/>
                    <w:rPr>
                      <w:color w:val="0D0D0D" w:themeColor="text1" w:themeTint="F2"/>
                      <w:szCs w:val="21"/>
                    </w:rPr>
                  </w:pPr>
                </w:p>
              </w:tc>
              <w:tc>
                <w:tcPr>
                  <w:tcW w:w="621" w:type="pct"/>
                  <w:vMerge/>
                  <w:vAlign w:val="center"/>
                </w:tcPr>
                <w:p w14:paraId="28742D03" w14:textId="77777777" w:rsidR="008739F1" w:rsidRPr="00FD6EF8" w:rsidRDefault="008739F1">
                  <w:pPr>
                    <w:ind w:leftChars="-30" w:left="-63" w:rightChars="-30" w:right="-63"/>
                    <w:jc w:val="center"/>
                    <w:rPr>
                      <w:color w:val="0D0D0D" w:themeColor="text1" w:themeTint="F2"/>
                      <w:szCs w:val="21"/>
                    </w:rPr>
                  </w:pPr>
                </w:p>
              </w:tc>
              <w:tc>
                <w:tcPr>
                  <w:tcW w:w="317" w:type="pct"/>
                  <w:vAlign w:val="center"/>
                </w:tcPr>
                <w:p w14:paraId="0BEF930D"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西</w:t>
                  </w:r>
                </w:p>
              </w:tc>
              <w:tc>
                <w:tcPr>
                  <w:tcW w:w="559" w:type="pct"/>
                  <w:vAlign w:val="center"/>
                </w:tcPr>
                <w:p w14:paraId="00E90DBA"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01</w:t>
                  </w:r>
                </w:p>
              </w:tc>
              <w:tc>
                <w:tcPr>
                  <w:tcW w:w="438" w:type="pct"/>
                  <w:shd w:val="clear" w:color="auto" w:fill="auto"/>
                  <w:vAlign w:val="center"/>
                </w:tcPr>
                <w:p w14:paraId="07C04E4C" w14:textId="77777777" w:rsidR="008739F1" w:rsidRPr="00FD6EF8" w:rsidRDefault="003114DE">
                  <w:pPr>
                    <w:ind w:leftChars="-30" w:left="-63" w:rightChars="-30" w:right="-63"/>
                    <w:jc w:val="center"/>
                    <w:rPr>
                      <w:color w:val="0D0D0D" w:themeColor="text1" w:themeTint="F2"/>
                      <w:szCs w:val="21"/>
                    </w:rPr>
                  </w:pPr>
                  <w:r w:rsidRPr="00FD6EF8">
                    <w:rPr>
                      <w:color w:val="0D0D0D" w:themeColor="text1" w:themeTint="F2"/>
                      <w:szCs w:val="21"/>
                    </w:rPr>
                    <w:t>34.9</w:t>
                  </w:r>
                </w:p>
              </w:tc>
            </w:tr>
            <w:tr w:rsidR="008739F1" w:rsidRPr="00FD6EF8" w14:paraId="5228059B" w14:textId="77777777">
              <w:trPr>
                <w:trHeight w:val="397"/>
                <w:jc w:val="center"/>
              </w:trPr>
              <w:tc>
                <w:tcPr>
                  <w:tcW w:w="152" w:type="pct"/>
                  <w:vMerge/>
                  <w:vAlign w:val="center"/>
                </w:tcPr>
                <w:p w14:paraId="49299284" w14:textId="77777777" w:rsidR="008739F1" w:rsidRPr="00FD6EF8" w:rsidRDefault="008739F1">
                  <w:pPr>
                    <w:ind w:leftChars="-30" w:left="-63" w:rightChars="-30" w:right="-63"/>
                    <w:jc w:val="center"/>
                    <w:rPr>
                      <w:color w:val="0D0D0D" w:themeColor="text1" w:themeTint="F2"/>
                      <w:szCs w:val="21"/>
                    </w:rPr>
                  </w:pPr>
                </w:p>
              </w:tc>
              <w:tc>
                <w:tcPr>
                  <w:tcW w:w="375" w:type="pct"/>
                  <w:vMerge/>
                  <w:vAlign w:val="center"/>
                </w:tcPr>
                <w:p w14:paraId="5AE6BA2D" w14:textId="77777777" w:rsidR="008739F1" w:rsidRPr="00FD6EF8" w:rsidRDefault="008739F1">
                  <w:pPr>
                    <w:ind w:leftChars="-30" w:left="-63" w:rightChars="-30" w:right="-63"/>
                    <w:jc w:val="center"/>
                    <w:rPr>
                      <w:color w:val="0D0D0D" w:themeColor="text1" w:themeTint="F2"/>
                      <w:szCs w:val="21"/>
                    </w:rPr>
                  </w:pPr>
                </w:p>
              </w:tc>
              <w:tc>
                <w:tcPr>
                  <w:tcW w:w="406" w:type="pct"/>
                  <w:vMerge/>
                  <w:vAlign w:val="center"/>
                </w:tcPr>
                <w:p w14:paraId="60814396" w14:textId="77777777" w:rsidR="008739F1" w:rsidRPr="00FD6EF8" w:rsidRDefault="008739F1">
                  <w:pPr>
                    <w:ind w:leftChars="-30" w:left="-63" w:rightChars="-30" w:right="-63"/>
                    <w:jc w:val="center"/>
                    <w:rPr>
                      <w:color w:val="0D0D0D" w:themeColor="text1" w:themeTint="F2"/>
                      <w:szCs w:val="21"/>
                    </w:rPr>
                  </w:pPr>
                </w:p>
              </w:tc>
              <w:tc>
                <w:tcPr>
                  <w:tcW w:w="280" w:type="pct"/>
                  <w:vMerge/>
                  <w:vAlign w:val="center"/>
                </w:tcPr>
                <w:p w14:paraId="5A0AB944" w14:textId="77777777" w:rsidR="008739F1" w:rsidRPr="00FD6EF8" w:rsidRDefault="008739F1">
                  <w:pPr>
                    <w:ind w:leftChars="-30" w:left="-63" w:rightChars="-30" w:right="-63"/>
                    <w:jc w:val="center"/>
                    <w:rPr>
                      <w:color w:val="0D0D0D" w:themeColor="text1" w:themeTint="F2"/>
                      <w:szCs w:val="21"/>
                    </w:rPr>
                  </w:pPr>
                </w:p>
              </w:tc>
              <w:tc>
                <w:tcPr>
                  <w:tcW w:w="322" w:type="pct"/>
                  <w:vMerge/>
                  <w:vAlign w:val="center"/>
                </w:tcPr>
                <w:p w14:paraId="6872557E" w14:textId="77777777" w:rsidR="008739F1" w:rsidRPr="00FD6EF8" w:rsidRDefault="008739F1">
                  <w:pPr>
                    <w:ind w:leftChars="-30" w:left="-63" w:rightChars="-30" w:right="-63"/>
                    <w:jc w:val="center"/>
                    <w:rPr>
                      <w:color w:val="0D0D0D" w:themeColor="text1" w:themeTint="F2"/>
                      <w:szCs w:val="21"/>
                    </w:rPr>
                  </w:pPr>
                </w:p>
              </w:tc>
              <w:tc>
                <w:tcPr>
                  <w:tcW w:w="274" w:type="pct"/>
                  <w:vMerge/>
                  <w:vAlign w:val="center"/>
                </w:tcPr>
                <w:p w14:paraId="0546C348" w14:textId="77777777" w:rsidR="008739F1" w:rsidRPr="00FD6EF8" w:rsidRDefault="008739F1">
                  <w:pPr>
                    <w:ind w:leftChars="-30" w:left="-63" w:rightChars="-30" w:right="-63"/>
                    <w:jc w:val="center"/>
                    <w:rPr>
                      <w:color w:val="0D0D0D" w:themeColor="text1" w:themeTint="F2"/>
                      <w:szCs w:val="21"/>
                    </w:rPr>
                  </w:pPr>
                </w:p>
              </w:tc>
              <w:tc>
                <w:tcPr>
                  <w:tcW w:w="923" w:type="pct"/>
                  <w:vMerge/>
                  <w:vAlign w:val="center"/>
                </w:tcPr>
                <w:p w14:paraId="06BE41FB" w14:textId="77777777" w:rsidR="008739F1" w:rsidRPr="00FD6EF8" w:rsidRDefault="008739F1">
                  <w:pPr>
                    <w:ind w:leftChars="-30" w:left="-63" w:rightChars="-30" w:right="-63"/>
                    <w:jc w:val="center"/>
                    <w:rPr>
                      <w:color w:val="0D0D0D" w:themeColor="text1" w:themeTint="F2"/>
                      <w:szCs w:val="21"/>
                    </w:rPr>
                  </w:pPr>
                </w:p>
              </w:tc>
              <w:tc>
                <w:tcPr>
                  <w:tcW w:w="333" w:type="pct"/>
                  <w:vMerge/>
                  <w:vAlign w:val="center"/>
                </w:tcPr>
                <w:p w14:paraId="4BF5DCBA" w14:textId="77777777" w:rsidR="008739F1" w:rsidRPr="00FD6EF8" w:rsidRDefault="008739F1">
                  <w:pPr>
                    <w:ind w:leftChars="-30" w:left="-63" w:rightChars="-30" w:right="-63"/>
                    <w:jc w:val="center"/>
                    <w:rPr>
                      <w:color w:val="0D0D0D" w:themeColor="text1" w:themeTint="F2"/>
                      <w:szCs w:val="21"/>
                    </w:rPr>
                  </w:pPr>
                </w:p>
              </w:tc>
              <w:tc>
                <w:tcPr>
                  <w:tcW w:w="621" w:type="pct"/>
                  <w:vMerge/>
                  <w:vAlign w:val="center"/>
                </w:tcPr>
                <w:p w14:paraId="32219B4C" w14:textId="77777777" w:rsidR="008739F1" w:rsidRPr="00FD6EF8" w:rsidRDefault="008739F1">
                  <w:pPr>
                    <w:ind w:leftChars="-30" w:left="-63" w:rightChars="-30" w:right="-63"/>
                    <w:jc w:val="center"/>
                    <w:rPr>
                      <w:color w:val="0D0D0D" w:themeColor="text1" w:themeTint="F2"/>
                      <w:szCs w:val="21"/>
                    </w:rPr>
                  </w:pPr>
                </w:p>
              </w:tc>
              <w:tc>
                <w:tcPr>
                  <w:tcW w:w="317" w:type="pct"/>
                  <w:vAlign w:val="center"/>
                </w:tcPr>
                <w:p w14:paraId="4E4F7046"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北</w:t>
                  </w:r>
                </w:p>
              </w:tc>
              <w:tc>
                <w:tcPr>
                  <w:tcW w:w="559" w:type="pct"/>
                  <w:vAlign w:val="center"/>
                </w:tcPr>
                <w:p w14:paraId="58931A13"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6</w:t>
                  </w:r>
                  <w:r w:rsidRPr="00FD6EF8">
                    <w:rPr>
                      <w:color w:val="0D0D0D" w:themeColor="text1" w:themeTint="F2"/>
                      <w:szCs w:val="21"/>
                    </w:rPr>
                    <w:t>3</w:t>
                  </w:r>
                </w:p>
              </w:tc>
              <w:tc>
                <w:tcPr>
                  <w:tcW w:w="438" w:type="pct"/>
                  <w:shd w:val="clear" w:color="auto" w:fill="auto"/>
                  <w:vAlign w:val="center"/>
                </w:tcPr>
                <w:p w14:paraId="1E5C3348" w14:textId="77777777" w:rsidR="008739F1" w:rsidRPr="00FD6EF8" w:rsidRDefault="003114DE">
                  <w:pPr>
                    <w:ind w:leftChars="-30" w:left="-63" w:rightChars="-30" w:right="-63"/>
                    <w:jc w:val="center"/>
                    <w:rPr>
                      <w:color w:val="0D0D0D" w:themeColor="text1" w:themeTint="F2"/>
                      <w:szCs w:val="21"/>
                    </w:rPr>
                  </w:pPr>
                  <w:r w:rsidRPr="00FD6EF8">
                    <w:rPr>
                      <w:color w:val="0D0D0D" w:themeColor="text1" w:themeTint="F2"/>
                      <w:szCs w:val="21"/>
                    </w:rPr>
                    <w:t>39.0</w:t>
                  </w:r>
                </w:p>
              </w:tc>
            </w:tr>
            <w:tr w:rsidR="008739F1" w:rsidRPr="00FD6EF8" w14:paraId="3ED3CD5E" w14:textId="77777777">
              <w:trPr>
                <w:trHeight w:val="397"/>
                <w:jc w:val="center"/>
              </w:trPr>
              <w:tc>
                <w:tcPr>
                  <w:tcW w:w="152" w:type="pct"/>
                  <w:vMerge w:val="restart"/>
                  <w:vAlign w:val="center"/>
                </w:tcPr>
                <w:p w14:paraId="646BEAD7"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5</w:t>
                  </w:r>
                </w:p>
              </w:tc>
              <w:tc>
                <w:tcPr>
                  <w:tcW w:w="375" w:type="pct"/>
                  <w:vMerge w:val="restart"/>
                  <w:vAlign w:val="center"/>
                </w:tcPr>
                <w:p w14:paraId="1B1D2AA6" w14:textId="77777777" w:rsidR="008739F1" w:rsidRPr="00FD6EF8" w:rsidRDefault="003114DE">
                  <w:pPr>
                    <w:ind w:leftChars="-30" w:left="-63" w:rightChars="-30" w:right="-63"/>
                    <w:jc w:val="center"/>
                    <w:rPr>
                      <w:color w:val="0D0D0D" w:themeColor="text1" w:themeTint="F2"/>
                      <w:szCs w:val="21"/>
                    </w:rPr>
                  </w:pPr>
                  <w:r w:rsidRPr="00FD6EF8">
                    <w:rPr>
                      <w:color w:val="0D0D0D" w:themeColor="text1" w:themeTint="F2"/>
                      <w:szCs w:val="21"/>
                    </w:rPr>
                    <w:t>热骨料提升机</w:t>
                  </w:r>
                </w:p>
              </w:tc>
              <w:tc>
                <w:tcPr>
                  <w:tcW w:w="406" w:type="pct"/>
                  <w:vMerge w:val="restart"/>
                  <w:vAlign w:val="center"/>
                </w:tcPr>
                <w:p w14:paraId="48F9F566" w14:textId="77777777" w:rsidR="008739F1" w:rsidRPr="00FD6EF8" w:rsidRDefault="003114DE">
                  <w:pPr>
                    <w:ind w:leftChars="-30" w:left="-63" w:rightChars="-30" w:right="-63"/>
                    <w:jc w:val="center"/>
                    <w:rPr>
                      <w:color w:val="0D0D0D" w:themeColor="text1" w:themeTint="F2"/>
                      <w:szCs w:val="21"/>
                    </w:rPr>
                  </w:pPr>
                  <w:r w:rsidRPr="00FD6EF8">
                    <w:rPr>
                      <w:color w:val="0D0D0D" w:themeColor="text1" w:themeTint="F2"/>
                      <w:szCs w:val="21"/>
                    </w:rPr>
                    <w:t>提升能力</w:t>
                  </w:r>
                  <w:r w:rsidRPr="00FD6EF8">
                    <w:rPr>
                      <w:color w:val="0D0D0D" w:themeColor="text1" w:themeTint="F2"/>
                      <w:szCs w:val="21"/>
                    </w:rPr>
                    <w:t>350T/h 37</w:t>
                  </w:r>
                  <w:r w:rsidRPr="00FD6EF8">
                    <w:rPr>
                      <w:rFonts w:hint="eastAsia"/>
                      <w:color w:val="0D0D0D" w:themeColor="text1" w:themeTint="F2"/>
                      <w:szCs w:val="21"/>
                    </w:rPr>
                    <w:t xml:space="preserve"> </w:t>
                  </w:r>
                  <w:r w:rsidRPr="00FD6EF8">
                    <w:rPr>
                      <w:color w:val="0D0D0D" w:themeColor="text1" w:themeTint="F2"/>
                      <w:szCs w:val="21"/>
                    </w:rPr>
                    <w:t>KW</w:t>
                  </w:r>
                </w:p>
              </w:tc>
              <w:tc>
                <w:tcPr>
                  <w:tcW w:w="280" w:type="pct"/>
                  <w:vMerge w:val="restart"/>
                  <w:vAlign w:val="center"/>
                </w:tcPr>
                <w:p w14:paraId="384834C1" w14:textId="77777777" w:rsidR="008739F1" w:rsidRPr="00FD6EF8" w:rsidRDefault="003114DE">
                  <w:pPr>
                    <w:ind w:leftChars="-30" w:left="-63" w:rightChars="-30" w:right="-63"/>
                    <w:jc w:val="center"/>
                    <w:rPr>
                      <w:color w:val="0D0D0D" w:themeColor="text1" w:themeTint="F2"/>
                      <w:szCs w:val="21"/>
                    </w:rPr>
                  </w:pPr>
                  <w:r w:rsidRPr="00FD6EF8">
                    <w:rPr>
                      <w:color w:val="0D0D0D" w:themeColor="text1" w:themeTint="F2"/>
                      <w:szCs w:val="21"/>
                    </w:rPr>
                    <w:t>11</w:t>
                  </w:r>
                </w:p>
              </w:tc>
              <w:tc>
                <w:tcPr>
                  <w:tcW w:w="322" w:type="pct"/>
                  <w:vMerge w:val="restart"/>
                  <w:vAlign w:val="center"/>
                </w:tcPr>
                <w:p w14:paraId="451C9CC4"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w:t>
                  </w:r>
                  <w:r w:rsidRPr="00FD6EF8">
                    <w:rPr>
                      <w:color w:val="0D0D0D" w:themeColor="text1" w:themeTint="F2"/>
                      <w:szCs w:val="21"/>
                    </w:rPr>
                    <w:t>17</w:t>
                  </w:r>
                </w:p>
              </w:tc>
              <w:tc>
                <w:tcPr>
                  <w:tcW w:w="274" w:type="pct"/>
                  <w:vMerge w:val="restart"/>
                  <w:vAlign w:val="center"/>
                </w:tcPr>
                <w:p w14:paraId="75B6DE12"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1</w:t>
                  </w:r>
                </w:p>
              </w:tc>
              <w:tc>
                <w:tcPr>
                  <w:tcW w:w="923" w:type="pct"/>
                  <w:vMerge w:val="restart"/>
                  <w:vAlign w:val="center"/>
                </w:tcPr>
                <w:p w14:paraId="037254B3" w14:textId="77777777" w:rsidR="008739F1" w:rsidRPr="00FD6EF8" w:rsidRDefault="003114DE">
                  <w:pPr>
                    <w:ind w:leftChars="-30" w:left="-63" w:rightChars="-30" w:right="-63"/>
                    <w:jc w:val="center"/>
                    <w:rPr>
                      <w:color w:val="0D0D0D" w:themeColor="text1" w:themeTint="F2"/>
                      <w:szCs w:val="21"/>
                    </w:rPr>
                  </w:pPr>
                  <w:r w:rsidRPr="00FD6EF8">
                    <w:rPr>
                      <w:color w:val="0D0D0D" w:themeColor="text1" w:themeTint="F2"/>
                      <w:szCs w:val="21"/>
                    </w:rPr>
                    <w:t>75</w:t>
                  </w:r>
                </w:p>
              </w:tc>
              <w:tc>
                <w:tcPr>
                  <w:tcW w:w="333" w:type="pct"/>
                  <w:vMerge/>
                  <w:vAlign w:val="center"/>
                </w:tcPr>
                <w:p w14:paraId="542809C1" w14:textId="77777777" w:rsidR="008739F1" w:rsidRPr="00FD6EF8" w:rsidRDefault="008739F1">
                  <w:pPr>
                    <w:ind w:leftChars="-30" w:left="-63" w:rightChars="-30" w:right="-63"/>
                    <w:jc w:val="center"/>
                    <w:rPr>
                      <w:color w:val="0D0D0D" w:themeColor="text1" w:themeTint="F2"/>
                      <w:szCs w:val="21"/>
                    </w:rPr>
                  </w:pPr>
                </w:p>
              </w:tc>
              <w:tc>
                <w:tcPr>
                  <w:tcW w:w="621" w:type="pct"/>
                  <w:vMerge/>
                  <w:vAlign w:val="center"/>
                </w:tcPr>
                <w:p w14:paraId="1F0B09D5" w14:textId="77777777" w:rsidR="008739F1" w:rsidRPr="00FD6EF8" w:rsidRDefault="008739F1">
                  <w:pPr>
                    <w:ind w:leftChars="-30" w:left="-63" w:rightChars="-30" w:right="-63"/>
                    <w:jc w:val="center"/>
                    <w:rPr>
                      <w:color w:val="0D0D0D" w:themeColor="text1" w:themeTint="F2"/>
                      <w:szCs w:val="21"/>
                    </w:rPr>
                  </w:pPr>
                </w:p>
              </w:tc>
              <w:tc>
                <w:tcPr>
                  <w:tcW w:w="317" w:type="pct"/>
                  <w:vAlign w:val="center"/>
                </w:tcPr>
                <w:p w14:paraId="0584E642"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东</w:t>
                  </w:r>
                </w:p>
              </w:tc>
              <w:tc>
                <w:tcPr>
                  <w:tcW w:w="559" w:type="pct"/>
                  <w:vAlign w:val="center"/>
                </w:tcPr>
                <w:p w14:paraId="56821617"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9</w:t>
                  </w:r>
                  <w:r w:rsidRPr="00FD6EF8">
                    <w:rPr>
                      <w:color w:val="0D0D0D" w:themeColor="text1" w:themeTint="F2"/>
                      <w:szCs w:val="21"/>
                    </w:rPr>
                    <w:t>0</w:t>
                  </w:r>
                </w:p>
              </w:tc>
              <w:tc>
                <w:tcPr>
                  <w:tcW w:w="438" w:type="pct"/>
                  <w:shd w:val="clear" w:color="auto" w:fill="auto"/>
                  <w:vAlign w:val="center"/>
                </w:tcPr>
                <w:p w14:paraId="57965F53" w14:textId="77777777" w:rsidR="008739F1" w:rsidRPr="00FD6EF8" w:rsidRDefault="003114DE">
                  <w:pPr>
                    <w:ind w:leftChars="-30" w:left="-63" w:rightChars="-30" w:right="-63"/>
                    <w:jc w:val="center"/>
                    <w:rPr>
                      <w:color w:val="0D0D0D" w:themeColor="text1" w:themeTint="F2"/>
                      <w:szCs w:val="21"/>
                    </w:rPr>
                  </w:pPr>
                  <w:r w:rsidRPr="00FD6EF8">
                    <w:rPr>
                      <w:color w:val="0D0D0D" w:themeColor="text1" w:themeTint="F2"/>
                      <w:szCs w:val="21"/>
                    </w:rPr>
                    <w:t>35.9</w:t>
                  </w:r>
                </w:p>
              </w:tc>
            </w:tr>
            <w:tr w:rsidR="008739F1" w:rsidRPr="00FD6EF8" w14:paraId="6A3FD366" w14:textId="77777777">
              <w:trPr>
                <w:trHeight w:val="397"/>
                <w:jc w:val="center"/>
              </w:trPr>
              <w:tc>
                <w:tcPr>
                  <w:tcW w:w="152" w:type="pct"/>
                  <w:vMerge/>
                  <w:vAlign w:val="center"/>
                </w:tcPr>
                <w:p w14:paraId="5E7A5D4C" w14:textId="77777777" w:rsidR="008739F1" w:rsidRPr="00FD6EF8" w:rsidRDefault="008739F1">
                  <w:pPr>
                    <w:ind w:leftChars="-30" w:left="-63" w:rightChars="-30" w:right="-63"/>
                    <w:jc w:val="center"/>
                    <w:rPr>
                      <w:color w:val="0D0D0D" w:themeColor="text1" w:themeTint="F2"/>
                      <w:szCs w:val="21"/>
                    </w:rPr>
                  </w:pPr>
                </w:p>
              </w:tc>
              <w:tc>
                <w:tcPr>
                  <w:tcW w:w="375" w:type="pct"/>
                  <w:vMerge/>
                  <w:vAlign w:val="center"/>
                </w:tcPr>
                <w:p w14:paraId="175A17C2" w14:textId="77777777" w:rsidR="008739F1" w:rsidRPr="00FD6EF8" w:rsidRDefault="008739F1">
                  <w:pPr>
                    <w:ind w:leftChars="-30" w:left="-63" w:rightChars="-30" w:right="-63"/>
                    <w:jc w:val="center"/>
                    <w:rPr>
                      <w:color w:val="0D0D0D" w:themeColor="text1" w:themeTint="F2"/>
                      <w:szCs w:val="21"/>
                    </w:rPr>
                  </w:pPr>
                </w:p>
              </w:tc>
              <w:tc>
                <w:tcPr>
                  <w:tcW w:w="406" w:type="pct"/>
                  <w:vMerge/>
                  <w:vAlign w:val="center"/>
                </w:tcPr>
                <w:p w14:paraId="764E3D92" w14:textId="77777777" w:rsidR="008739F1" w:rsidRPr="00FD6EF8" w:rsidRDefault="008739F1">
                  <w:pPr>
                    <w:ind w:leftChars="-30" w:left="-63" w:rightChars="-30" w:right="-63"/>
                    <w:jc w:val="center"/>
                    <w:rPr>
                      <w:color w:val="0D0D0D" w:themeColor="text1" w:themeTint="F2"/>
                      <w:szCs w:val="21"/>
                    </w:rPr>
                  </w:pPr>
                </w:p>
              </w:tc>
              <w:tc>
                <w:tcPr>
                  <w:tcW w:w="280" w:type="pct"/>
                  <w:vMerge/>
                  <w:vAlign w:val="center"/>
                </w:tcPr>
                <w:p w14:paraId="329D10E9" w14:textId="77777777" w:rsidR="008739F1" w:rsidRPr="00FD6EF8" w:rsidRDefault="008739F1">
                  <w:pPr>
                    <w:ind w:leftChars="-30" w:left="-63" w:rightChars="-30" w:right="-63"/>
                    <w:jc w:val="center"/>
                    <w:rPr>
                      <w:color w:val="0D0D0D" w:themeColor="text1" w:themeTint="F2"/>
                      <w:szCs w:val="21"/>
                    </w:rPr>
                  </w:pPr>
                </w:p>
              </w:tc>
              <w:tc>
                <w:tcPr>
                  <w:tcW w:w="322" w:type="pct"/>
                  <w:vMerge/>
                  <w:vAlign w:val="center"/>
                </w:tcPr>
                <w:p w14:paraId="4E9E92AF" w14:textId="77777777" w:rsidR="008739F1" w:rsidRPr="00FD6EF8" w:rsidRDefault="008739F1">
                  <w:pPr>
                    <w:ind w:leftChars="-30" w:left="-63" w:rightChars="-30" w:right="-63"/>
                    <w:jc w:val="center"/>
                    <w:rPr>
                      <w:color w:val="0D0D0D" w:themeColor="text1" w:themeTint="F2"/>
                      <w:szCs w:val="21"/>
                    </w:rPr>
                  </w:pPr>
                </w:p>
              </w:tc>
              <w:tc>
                <w:tcPr>
                  <w:tcW w:w="274" w:type="pct"/>
                  <w:vMerge/>
                  <w:vAlign w:val="center"/>
                </w:tcPr>
                <w:p w14:paraId="346E2DD3" w14:textId="77777777" w:rsidR="008739F1" w:rsidRPr="00FD6EF8" w:rsidRDefault="008739F1">
                  <w:pPr>
                    <w:ind w:leftChars="-30" w:left="-63" w:rightChars="-30" w:right="-63"/>
                    <w:jc w:val="center"/>
                    <w:rPr>
                      <w:color w:val="0D0D0D" w:themeColor="text1" w:themeTint="F2"/>
                      <w:szCs w:val="21"/>
                    </w:rPr>
                  </w:pPr>
                </w:p>
              </w:tc>
              <w:tc>
                <w:tcPr>
                  <w:tcW w:w="923" w:type="pct"/>
                  <w:vMerge/>
                  <w:vAlign w:val="center"/>
                </w:tcPr>
                <w:p w14:paraId="01E0C0DD" w14:textId="77777777" w:rsidR="008739F1" w:rsidRPr="00FD6EF8" w:rsidRDefault="008739F1">
                  <w:pPr>
                    <w:ind w:leftChars="-30" w:left="-63" w:rightChars="-30" w:right="-63"/>
                    <w:jc w:val="center"/>
                    <w:rPr>
                      <w:color w:val="0D0D0D" w:themeColor="text1" w:themeTint="F2"/>
                      <w:szCs w:val="21"/>
                    </w:rPr>
                  </w:pPr>
                </w:p>
              </w:tc>
              <w:tc>
                <w:tcPr>
                  <w:tcW w:w="333" w:type="pct"/>
                  <w:vMerge/>
                  <w:vAlign w:val="center"/>
                </w:tcPr>
                <w:p w14:paraId="26537D28" w14:textId="77777777" w:rsidR="008739F1" w:rsidRPr="00FD6EF8" w:rsidRDefault="008739F1">
                  <w:pPr>
                    <w:ind w:leftChars="-30" w:left="-63" w:rightChars="-30" w:right="-63"/>
                    <w:jc w:val="center"/>
                    <w:rPr>
                      <w:color w:val="0D0D0D" w:themeColor="text1" w:themeTint="F2"/>
                      <w:szCs w:val="21"/>
                    </w:rPr>
                  </w:pPr>
                </w:p>
              </w:tc>
              <w:tc>
                <w:tcPr>
                  <w:tcW w:w="621" w:type="pct"/>
                  <w:vMerge/>
                  <w:vAlign w:val="center"/>
                </w:tcPr>
                <w:p w14:paraId="6BF53B14" w14:textId="77777777" w:rsidR="008739F1" w:rsidRPr="00FD6EF8" w:rsidRDefault="008739F1">
                  <w:pPr>
                    <w:ind w:leftChars="-30" w:left="-63" w:rightChars="-30" w:right="-63"/>
                    <w:jc w:val="center"/>
                    <w:rPr>
                      <w:color w:val="0D0D0D" w:themeColor="text1" w:themeTint="F2"/>
                      <w:szCs w:val="21"/>
                    </w:rPr>
                  </w:pPr>
                </w:p>
              </w:tc>
              <w:tc>
                <w:tcPr>
                  <w:tcW w:w="317" w:type="pct"/>
                  <w:vAlign w:val="center"/>
                </w:tcPr>
                <w:p w14:paraId="39E84D0D"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南</w:t>
                  </w:r>
                </w:p>
              </w:tc>
              <w:tc>
                <w:tcPr>
                  <w:tcW w:w="559" w:type="pct"/>
                  <w:vAlign w:val="center"/>
                </w:tcPr>
                <w:p w14:paraId="1FE0BD06"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2</w:t>
                  </w:r>
                  <w:r w:rsidRPr="00FD6EF8">
                    <w:rPr>
                      <w:color w:val="0D0D0D" w:themeColor="text1" w:themeTint="F2"/>
                      <w:szCs w:val="21"/>
                    </w:rPr>
                    <w:t>3</w:t>
                  </w:r>
                </w:p>
              </w:tc>
              <w:tc>
                <w:tcPr>
                  <w:tcW w:w="438" w:type="pct"/>
                  <w:shd w:val="clear" w:color="auto" w:fill="auto"/>
                  <w:vAlign w:val="center"/>
                </w:tcPr>
                <w:p w14:paraId="0BC045BB" w14:textId="77777777" w:rsidR="008739F1" w:rsidRPr="00FD6EF8" w:rsidRDefault="003114DE">
                  <w:pPr>
                    <w:ind w:leftChars="-30" w:left="-63" w:rightChars="-30" w:right="-63"/>
                    <w:jc w:val="center"/>
                    <w:rPr>
                      <w:color w:val="0D0D0D" w:themeColor="text1" w:themeTint="F2"/>
                      <w:szCs w:val="21"/>
                    </w:rPr>
                  </w:pPr>
                  <w:r w:rsidRPr="00FD6EF8">
                    <w:rPr>
                      <w:color w:val="0D0D0D" w:themeColor="text1" w:themeTint="F2"/>
                      <w:szCs w:val="21"/>
                    </w:rPr>
                    <w:t>47.8</w:t>
                  </w:r>
                </w:p>
              </w:tc>
            </w:tr>
            <w:tr w:rsidR="008739F1" w:rsidRPr="00FD6EF8" w14:paraId="4C6CD141" w14:textId="77777777">
              <w:trPr>
                <w:trHeight w:val="397"/>
                <w:jc w:val="center"/>
              </w:trPr>
              <w:tc>
                <w:tcPr>
                  <w:tcW w:w="152" w:type="pct"/>
                  <w:vMerge/>
                  <w:vAlign w:val="center"/>
                </w:tcPr>
                <w:p w14:paraId="2D9DE04C" w14:textId="77777777" w:rsidR="008739F1" w:rsidRPr="00FD6EF8" w:rsidRDefault="008739F1">
                  <w:pPr>
                    <w:ind w:leftChars="-30" w:left="-63" w:rightChars="-30" w:right="-63"/>
                    <w:jc w:val="center"/>
                    <w:rPr>
                      <w:color w:val="0D0D0D" w:themeColor="text1" w:themeTint="F2"/>
                      <w:szCs w:val="21"/>
                    </w:rPr>
                  </w:pPr>
                </w:p>
              </w:tc>
              <w:tc>
                <w:tcPr>
                  <w:tcW w:w="375" w:type="pct"/>
                  <w:vMerge/>
                  <w:vAlign w:val="center"/>
                </w:tcPr>
                <w:p w14:paraId="1CB2A133" w14:textId="77777777" w:rsidR="008739F1" w:rsidRPr="00FD6EF8" w:rsidRDefault="008739F1">
                  <w:pPr>
                    <w:ind w:leftChars="-30" w:left="-63" w:rightChars="-30" w:right="-63"/>
                    <w:jc w:val="center"/>
                    <w:rPr>
                      <w:color w:val="0D0D0D" w:themeColor="text1" w:themeTint="F2"/>
                      <w:szCs w:val="21"/>
                    </w:rPr>
                  </w:pPr>
                </w:p>
              </w:tc>
              <w:tc>
                <w:tcPr>
                  <w:tcW w:w="406" w:type="pct"/>
                  <w:vMerge/>
                  <w:vAlign w:val="center"/>
                </w:tcPr>
                <w:p w14:paraId="0BDECFFD" w14:textId="77777777" w:rsidR="008739F1" w:rsidRPr="00FD6EF8" w:rsidRDefault="008739F1">
                  <w:pPr>
                    <w:ind w:leftChars="-30" w:left="-63" w:rightChars="-30" w:right="-63"/>
                    <w:jc w:val="center"/>
                    <w:rPr>
                      <w:color w:val="0D0D0D" w:themeColor="text1" w:themeTint="F2"/>
                      <w:szCs w:val="21"/>
                    </w:rPr>
                  </w:pPr>
                </w:p>
              </w:tc>
              <w:tc>
                <w:tcPr>
                  <w:tcW w:w="280" w:type="pct"/>
                  <w:vMerge/>
                  <w:vAlign w:val="center"/>
                </w:tcPr>
                <w:p w14:paraId="7DDDC1B2" w14:textId="77777777" w:rsidR="008739F1" w:rsidRPr="00FD6EF8" w:rsidRDefault="008739F1">
                  <w:pPr>
                    <w:ind w:leftChars="-30" w:left="-63" w:rightChars="-30" w:right="-63"/>
                    <w:jc w:val="center"/>
                    <w:rPr>
                      <w:color w:val="0D0D0D" w:themeColor="text1" w:themeTint="F2"/>
                      <w:szCs w:val="21"/>
                    </w:rPr>
                  </w:pPr>
                </w:p>
              </w:tc>
              <w:tc>
                <w:tcPr>
                  <w:tcW w:w="322" w:type="pct"/>
                  <w:vMerge/>
                  <w:vAlign w:val="center"/>
                </w:tcPr>
                <w:p w14:paraId="3F5CD0FC" w14:textId="77777777" w:rsidR="008739F1" w:rsidRPr="00FD6EF8" w:rsidRDefault="008739F1">
                  <w:pPr>
                    <w:ind w:leftChars="-30" w:left="-63" w:rightChars="-30" w:right="-63"/>
                    <w:jc w:val="center"/>
                    <w:rPr>
                      <w:color w:val="0D0D0D" w:themeColor="text1" w:themeTint="F2"/>
                      <w:szCs w:val="21"/>
                    </w:rPr>
                  </w:pPr>
                </w:p>
              </w:tc>
              <w:tc>
                <w:tcPr>
                  <w:tcW w:w="274" w:type="pct"/>
                  <w:vMerge/>
                  <w:vAlign w:val="center"/>
                </w:tcPr>
                <w:p w14:paraId="66CA2F2F" w14:textId="77777777" w:rsidR="008739F1" w:rsidRPr="00FD6EF8" w:rsidRDefault="008739F1">
                  <w:pPr>
                    <w:ind w:leftChars="-30" w:left="-63" w:rightChars="-30" w:right="-63"/>
                    <w:jc w:val="center"/>
                    <w:rPr>
                      <w:color w:val="0D0D0D" w:themeColor="text1" w:themeTint="F2"/>
                      <w:szCs w:val="21"/>
                    </w:rPr>
                  </w:pPr>
                </w:p>
              </w:tc>
              <w:tc>
                <w:tcPr>
                  <w:tcW w:w="923" w:type="pct"/>
                  <w:vMerge/>
                  <w:vAlign w:val="center"/>
                </w:tcPr>
                <w:p w14:paraId="7580FD88" w14:textId="77777777" w:rsidR="008739F1" w:rsidRPr="00FD6EF8" w:rsidRDefault="008739F1">
                  <w:pPr>
                    <w:ind w:leftChars="-30" w:left="-63" w:rightChars="-30" w:right="-63"/>
                    <w:jc w:val="center"/>
                    <w:rPr>
                      <w:color w:val="0D0D0D" w:themeColor="text1" w:themeTint="F2"/>
                      <w:szCs w:val="21"/>
                    </w:rPr>
                  </w:pPr>
                </w:p>
              </w:tc>
              <w:tc>
                <w:tcPr>
                  <w:tcW w:w="333" w:type="pct"/>
                  <w:vMerge/>
                  <w:vAlign w:val="center"/>
                </w:tcPr>
                <w:p w14:paraId="708B33FA" w14:textId="77777777" w:rsidR="008739F1" w:rsidRPr="00FD6EF8" w:rsidRDefault="008739F1">
                  <w:pPr>
                    <w:ind w:leftChars="-30" w:left="-63" w:rightChars="-30" w:right="-63"/>
                    <w:jc w:val="center"/>
                    <w:rPr>
                      <w:color w:val="0D0D0D" w:themeColor="text1" w:themeTint="F2"/>
                      <w:szCs w:val="21"/>
                    </w:rPr>
                  </w:pPr>
                </w:p>
              </w:tc>
              <w:tc>
                <w:tcPr>
                  <w:tcW w:w="621" w:type="pct"/>
                  <w:vMerge/>
                  <w:vAlign w:val="center"/>
                </w:tcPr>
                <w:p w14:paraId="2755FB7A" w14:textId="77777777" w:rsidR="008739F1" w:rsidRPr="00FD6EF8" w:rsidRDefault="008739F1">
                  <w:pPr>
                    <w:ind w:leftChars="-30" w:left="-63" w:rightChars="-30" w:right="-63"/>
                    <w:jc w:val="center"/>
                    <w:rPr>
                      <w:color w:val="0D0D0D" w:themeColor="text1" w:themeTint="F2"/>
                      <w:szCs w:val="21"/>
                    </w:rPr>
                  </w:pPr>
                </w:p>
              </w:tc>
              <w:tc>
                <w:tcPr>
                  <w:tcW w:w="317" w:type="pct"/>
                  <w:vAlign w:val="center"/>
                </w:tcPr>
                <w:p w14:paraId="289D4253"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西</w:t>
                  </w:r>
                </w:p>
              </w:tc>
              <w:tc>
                <w:tcPr>
                  <w:tcW w:w="559" w:type="pct"/>
                  <w:vAlign w:val="center"/>
                </w:tcPr>
                <w:p w14:paraId="34063D2D"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03</w:t>
                  </w:r>
                </w:p>
              </w:tc>
              <w:tc>
                <w:tcPr>
                  <w:tcW w:w="438" w:type="pct"/>
                  <w:shd w:val="clear" w:color="auto" w:fill="auto"/>
                  <w:vAlign w:val="center"/>
                </w:tcPr>
                <w:p w14:paraId="6E65A4B6" w14:textId="77777777" w:rsidR="008739F1" w:rsidRPr="00FD6EF8" w:rsidRDefault="003114DE">
                  <w:pPr>
                    <w:ind w:leftChars="-30" w:left="-63" w:rightChars="-30" w:right="-63"/>
                    <w:jc w:val="center"/>
                    <w:rPr>
                      <w:color w:val="0D0D0D" w:themeColor="text1" w:themeTint="F2"/>
                      <w:szCs w:val="21"/>
                    </w:rPr>
                  </w:pPr>
                  <w:r w:rsidRPr="00FD6EF8">
                    <w:rPr>
                      <w:color w:val="0D0D0D" w:themeColor="text1" w:themeTint="F2"/>
                      <w:szCs w:val="21"/>
                    </w:rPr>
                    <w:t>34.7</w:t>
                  </w:r>
                </w:p>
              </w:tc>
            </w:tr>
            <w:tr w:rsidR="008739F1" w:rsidRPr="00FD6EF8" w14:paraId="0CF17E5A" w14:textId="77777777">
              <w:trPr>
                <w:trHeight w:val="397"/>
                <w:jc w:val="center"/>
              </w:trPr>
              <w:tc>
                <w:tcPr>
                  <w:tcW w:w="152" w:type="pct"/>
                  <w:vMerge/>
                  <w:vAlign w:val="center"/>
                </w:tcPr>
                <w:p w14:paraId="05A47D43" w14:textId="77777777" w:rsidR="008739F1" w:rsidRPr="00FD6EF8" w:rsidRDefault="008739F1">
                  <w:pPr>
                    <w:ind w:leftChars="-30" w:left="-63" w:rightChars="-30" w:right="-63"/>
                    <w:jc w:val="center"/>
                    <w:rPr>
                      <w:color w:val="0D0D0D" w:themeColor="text1" w:themeTint="F2"/>
                      <w:szCs w:val="21"/>
                    </w:rPr>
                  </w:pPr>
                </w:p>
              </w:tc>
              <w:tc>
                <w:tcPr>
                  <w:tcW w:w="375" w:type="pct"/>
                  <w:vMerge/>
                  <w:vAlign w:val="center"/>
                </w:tcPr>
                <w:p w14:paraId="1266343B" w14:textId="77777777" w:rsidR="008739F1" w:rsidRPr="00FD6EF8" w:rsidRDefault="008739F1">
                  <w:pPr>
                    <w:ind w:leftChars="-30" w:left="-63" w:rightChars="-30" w:right="-63"/>
                    <w:jc w:val="center"/>
                    <w:rPr>
                      <w:color w:val="0D0D0D" w:themeColor="text1" w:themeTint="F2"/>
                      <w:szCs w:val="21"/>
                    </w:rPr>
                  </w:pPr>
                </w:p>
              </w:tc>
              <w:tc>
                <w:tcPr>
                  <w:tcW w:w="406" w:type="pct"/>
                  <w:vMerge/>
                  <w:vAlign w:val="center"/>
                </w:tcPr>
                <w:p w14:paraId="75EE7A72" w14:textId="77777777" w:rsidR="008739F1" w:rsidRPr="00FD6EF8" w:rsidRDefault="008739F1">
                  <w:pPr>
                    <w:ind w:leftChars="-30" w:left="-63" w:rightChars="-30" w:right="-63"/>
                    <w:jc w:val="center"/>
                    <w:rPr>
                      <w:color w:val="0D0D0D" w:themeColor="text1" w:themeTint="F2"/>
                      <w:szCs w:val="21"/>
                    </w:rPr>
                  </w:pPr>
                </w:p>
              </w:tc>
              <w:tc>
                <w:tcPr>
                  <w:tcW w:w="280" w:type="pct"/>
                  <w:vMerge/>
                  <w:vAlign w:val="center"/>
                </w:tcPr>
                <w:p w14:paraId="58DC5E66" w14:textId="77777777" w:rsidR="008739F1" w:rsidRPr="00FD6EF8" w:rsidRDefault="008739F1">
                  <w:pPr>
                    <w:ind w:leftChars="-30" w:left="-63" w:rightChars="-30" w:right="-63"/>
                    <w:jc w:val="center"/>
                    <w:rPr>
                      <w:color w:val="0D0D0D" w:themeColor="text1" w:themeTint="F2"/>
                      <w:szCs w:val="21"/>
                    </w:rPr>
                  </w:pPr>
                </w:p>
              </w:tc>
              <w:tc>
                <w:tcPr>
                  <w:tcW w:w="322" w:type="pct"/>
                  <w:vMerge/>
                  <w:vAlign w:val="center"/>
                </w:tcPr>
                <w:p w14:paraId="191E59FB" w14:textId="77777777" w:rsidR="008739F1" w:rsidRPr="00FD6EF8" w:rsidRDefault="008739F1">
                  <w:pPr>
                    <w:ind w:leftChars="-30" w:left="-63" w:rightChars="-30" w:right="-63"/>
                    <w:jc w:val="center"/>
                    <w:rPr>
                      <w:color w:val="0D0D0D" w:themeColor="text1" w:themeTint="F2"/>
                      <w:szCs w:val="21"/>
                    </w:rPr>
                  </w:pPr>
                </w:p>
              </w:tc>
              <w:tc>
                <w:tcPr>
                  <w:tcW w:w="274" w:type="pct"/>
                  <w:vMerge/>
                  <w:vAlign w:val="center"/>
                </w:tcPr>
                <w:p w14:paraId="3C6EAD61" w14:textId="77777777" w:rsidR="008739F1" w:rsidRPr="00FD6EF8" w:rsidRDefault="008739F1">
                  <w:pPr>
                    <w:ind w:leftChars="-30" w:left="-63" w:rightChars="-30" w:right="-63"/>
                    <w:jc w:val="center"/>
                    <w:rPr>
                      <w:color w:val="0D0D0D" w:themeColor="text1" w:themeTint="F2"/>
                      <w:szCs w:val="21"/>
                    </w:rPr>
                  </w:pPr>
                </w:p>
              </w:tc>
              <w:tc>
                <w:tcPr>
                  <w:tcW w:w="923" w:type="pct"/>
                  <w:vMerge/>
                  <w:vAlign w:val="center"/>
                </w:tcPr>
                <w:p w14:paraId="7CFE28BE" w14:textId="77777777" w:rsidR="008739F1" w:rsidRPr="00FD6EF8" w:rsidRDefault="008739F1">
                  <w:pPr>
                    <w:ind w:leftChars="-30" w:left="-63" w:rightChars="-30" w:right="-63"/>
                    <w:jc w:val="center"/>
                    <w:rPr>
                      <w:color w:val="0D0D0D" w:themeColor="text1" w:themeTint="F2"/>
                      <w:szCs w:val="21"/>
                    </w:rPr>
                  </w:pPr>
                </w:p>
              </w:tc>
              <w:tc>
                <w:tcPr>
                  <w:tcW w:w="333" w:type="pct"/>
                  <w:vMerge/>
                  <w:vAlign w:val="center"/>
                </w:tcPr>
                <w:p w14:paraId="3D6DFE4E" w14:textId="77777777" w:rsidR="008739F1" w:rsidRPr="00FD6EF8" w:rsidRDefault="008739F1">
                  <w:pPr>
                    <w:ind w:leftChars="-30" w:left="-63" w:rightChars="-30" w:right="-63"/>
                    <w:jc w:val="center"/>
                    <w:rPr>
                      <w:color w:val="0D0D0D" w:themeColor="text1" w:themeTint="F2"/>
                      <w:szCs w:val="21"/>
                    </w:rPr>
                  </w:pPr>
                </w:p>
              </w:tc>
              <w:tc>
                <w:tcPr>
                  <w:tcW w:w="621" w:type="pct"/>
                  <w:vMerge/>
                  <w:vAlign w:val="center"/>
                </w:tcPr>
                <w:p w14:paraId="3FC1C4C9" w14:textId="77777777" w:rsidR="008739F1" w:rsidRPr="00FD6EF8" w:rsidRDefault="008739F1">
                  <w:pPr>
                    <w:ind w:leftChars="-30" w:left="-63" w:rightChars="-30" w:right="-63"/>
                    <w:jc w:val="center"/>
                    <w:rPr>
                      <w:color w:val="0D0D0D" w:themeColor="text1" w:themeTint="F2"/>
                      <w:szCs w:val="21"/>
                    </w:rPr>
                  </w:pPr>
                </w:p>
              </w:tc>
              <w:tc>
                <w:tcPr>
                  <w:tcW w:w="317" w:type="pct"/>
                  <w:vAlign w:val="center"/>
                </w:tcPr>
                <w:p w14:paraId="07A733AE"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北</w:t>
                  </w:r>
                </w:p>
              </w:tc>
              <w:tc>
                <w:tcPr>
                  <w:tcW w:w="559" w:type="pct"/>
                  <w:vAlign w:val="center"/>
                </w:tcPr>
                <w:p w14:paraId="347659D3"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6</w:t>
                  </w:r>
                  <w:r w:rsidRPr="00FD6EF8">
                    <w:rPr>
                      <w:color w:val="0D0D0D" w:themeColor="text1" w:themeTint="F2"/>
                      <w:szCs w:val="21"/>
                    </w:rPr>
                    <w:t>4</w:t>
                  </w:r>
                </w:p>
              </w:tc>
              <w:tc>
                <w:tcPr>
                  <w:tcW w:w="438" w:type="pct"/>
                  <w:shd w:val="clear" w:color="auto" w:fill="auto"/>
                  <w:vAlign w:val="center"/>
                </w:tcPr>
                <w:p w14:paraId="3B60D5A9" w14:textId="77777777" w:rsidR="008739F1" w:rsidRPr="00FD6EF8" w:rsidRDefault="003114DE">
                  <w:pPr>
                    <w:ind w:leftChars="-30" w:left="-63" w:rightChars="-30" w:right="-63"/>
                    <w:jc w:val="center"/>
                    <w:rPr>
                      <w:color w:val="0D0D0D" w:themeColor="text1" w:themeTint="F2"/>
                      <w:szCs w:val="21"/>
                    </w:rPr>
                  </w:pPr>
                  <w:r w:rsidRPr="00FD6EF8">
                    <w:rPr>
                      <w:color w:val="0D0D0D" w:themeColor="text1" w:themeTint="F2"/>
                      <w:szCs w:val="21"/>
                    </w:rPr>
                    <w:t>38.9</w:t>
                  </w:r>
                </w:p>
              </w:tc>
            </w:tr>
            <w:tr w:rsidR="008739F1" w:rsidRPr="00FD6EF8" w14:paraId="0A923E54" w14:textId="77777777">
              <w:trPr>
                <w:trHeight w:val="397"/>
                <w:jc w:val="center"/>
              </w:trPr>
              <w:tc>
                <w:tcPr>
                  <w:tcW w:w="152" w:type="pct"/>
                  <w:vMerge w:val="restart"/>
                  <w:vAlign w:val="center"/>
                </w:tcPr>
                <w:p w14:paraId="278900E3"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6</w:t>
                  </w:r>
                </w:p>
              </w:tc>
              <w:tc>
                <w:tcPr>
                  <w:tcW w:w="375" w:type="pct"/>
                  <w:vMerge w:val="restart"/>
                  <w:vAlign w:val="center"/>
                </w:tcPr>
                <w:p w14:paraId="4DF3D529"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风机</w:t>
                  </w:r>
                </w:p>
              </w:tc>
              <w:tc>
                <w:tcPr>
                  <w:tcW w:w="406" w:type="pct"/>
                  <w:vMerge w:val="restart"/>
                  <w:vAlign w:val="center"/>
                </w:tcPr>
                <w:p w14:paraId="1E4577CA" w14:textId="77777777" w:rsidR="008739F1" w:rsidRPr="00FD6EF8" w:rsidRDefault="003114DE">
                  <w:pPr>
                    <w:ind w:leftChars="-30" w:left="-63" w:rightChars="-30" w:right="-63"/>
                    <w:jc w:val="center"/>
                    <w:rPr>
                      <w:color w:val="0D0D0D" w:themeColor="text1" w:themeTint="F2"/>
                      <w:szCs w:val="21"/>
                    </w:rPr>
                  </w:pPr>
                  <w:r w:rsidRPr="00FD6EF8">
                    <w:rPr>
                      <w:color w:val="0D0D0D" w:themeColor="text1" w:themeTint="F2"/>
                      <w:szCs w:val="21"/>
                    </w:rPr>
                    <w:t xml:space="preserve">3000 </w:t>
                  </w:r>
                  <w:r w:rsidRPr="00FD6EF8">
                    <w:rPr>
                      <w:color w:val="0D0D0D" w:themeColor="text1" w:themeTint="F2"/>
                      <w:kern w:val="0"/>
                      <w:szCs w:val="21"/>
                    </w:rPr>
                    <w:t>m</w:t>
                  </w:r>
                  <w:r w:rsidRPr="00FD6EF8">
                    <w:rPr>
                      <w:color w:val="0D0D0D" w:themeColor="text1" w:themeTint="F2"/>
                      <w:kern w:val="0"/>
                      <w:szCs w:val="21"/>
                      <w:vertAlign w:val="superscript"/>
                    </w:rPr>
                    <w:t>3</w:t>
                  </w:r>
                  <w:r w:rsidRPr="00FD6EF8">
                    <w:rPr>
                      <w:color w:val="0D0D0D" w:themeColor="text1" w:themeTint="F2"/>
                      <w:kern w:val="0"/>
                      <w:szCs w:val="21"/>
                    </w:rPr>
                    <w:t>/h</w:t>
                  </w:r>
                </w:p>
              </w:tc>
              <w:tc>
                <w:tcPr>
                  <w:tcW w:w="280" w:type="pct"/>
                  <w:vMerge w:val="restart"/>
                  <w:vAlign w:val="center"/>
                </w:tcPr>
                <w:p w14:paraId="6A113774" w14:textId="77777777" w:rsidR="008739F1" w:rsidRPr="00FD6EF8" w:rsidRDefault="003114DE">
                  <w:pPr>
                    <w:ind w:leftChars="-30" w:left="-63" w:rightChars="-30" w:right="-63"/>
                    <w:jc w:val="center"/>
                    <w:rPr>
                      <w:color w:val="0D0D0D" w:themeColor="text1" w:themeTint="F2"/>
                      <w:szCs w:val="21"/>
                    </w:rPr>
                  </w:pPr>
                  <w:r w:rsidRPr="00FD6EF8">
                    <w:rPr>
                      <w:color w:val="0D0D0D" w:themeColor="text1" w:themeTint="F2"/>
                      <w:szCs w:val="21"/>
                    </w:rPr>
                    <w:t>10</w:t>
                  </w:r>
                </w:p>
              </w:tc>
              <w:tc>
                <w:tcPr>
                  <w:tcW w:w="322" w:type="pct"/>
                  <w:vMerge w:val="restart"/>
                  <w:vAlign w:val="center"/>
                </w:tcPr>
                <w:p w14:paraId="31894A63"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w:t>
                  </w:r>
                  <w:r w:rsidRPr="00FD6EF8">
                    <w:rPr>
                      <w:color w:val="0D0D0D" w:themeColor="text1" w:themeTint="F2"/>
                      <w:szCs w:val="21"/>
                    </w:rPr>
                    <w:t>18</w:t>
                  </w:r>
                </w:p>
              </w:tc>
              <w:tc>
                <w:tcPr>
                  <w:tcW w:w="274" w:type="pct"/>
                  <w:vMerge w:val="restart"/>
                  <w:vAlign w:val="center"/>
                </w:tcPr>
                <w:p w14:paraId="7AF78B5B"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1</w:t>
                  </w:r>
                </w:p>
              </w:tc>
              <w:tc>
                <w:tcPr>
                  <w:tcW w:w="923" w:type="pct"/>
                  <w:vMerge w:val="restart"/>
                  <w:vAlign w:val="center"/>
                </w:tcPr>
                <w:p w14:paraId="05AA28A2" w14:textId="77777777" w:rsidR="008739F1" w:rsidRPr="00FD6EF8" w:rsidRDefault="003114DE">
                  <w:pPr>
                    <w:ind w:leftChars="-30" w:left="-63" w:rightChars="-30" w:right="-63"/>
                    <w:jc w:val="center"/>
                    <w:rPr>
                      <w:color w:val="0D0D0D" w:themeColor="text1" w:themeTint="F2"/>
                      <w:szCs w:val="21"/>
                    </w:rPr>
                  </w:pPr>
                  <w:r w:rsidRPr="00FD6EF8">
                    <w:rPr>
                      <w:color w:val="0D0D0D" w:themeColor="text1" w:themeTint="F2"/>
                      <w:szCs w:val="21"/>
                    </w:rPr>
                    <w:t>80</w:t>
                  </w:r>
                </w:p>
              </w:tc>
              <w:tc>
                <w:tcPr>
                  <w:tcW w:w="333" w:type="pct"/>
                  <w:vMerge/>
                  <w:vAlign w:val="center"/>
                </w:tcPr>
                <w:p w14:paraId="6BE58B04" w14:textId="77777777" w:rsidR="008739F1" w:rsidRPr="00FD6EF8" w:rsidRDefault="008739F1">
                  <w:pPr>
                    <w:ind w:leftChars="-30" w:left="-63" w:rightChars="-30" w:right="-63"/>
                    <w:jc w:val="center"/>
                    <w:rPr>
                      <w:color w:val="0D0D0D" w:themeColor="text1" w:themeTint="F2"/>
                      <w:szCs w:val="21"/>
                    </w:rPr>
                  </w:pPr>
                </w:p>
              </w:tc>
              <w:tc>
                <w:tcPr>
                  <w:tcW w:w="621" w:type="pct"/>
                  <w:vMerge/>
                  <w:vAlign w:val="center"/>
                </w:tcPr>
                <w:p w14:paraId="6013132F" w14:textId="77777777" w:rsidR="008739F1" w:rsidRPr="00FD6EF8" w:rsidRDefault="008739F1">
                  <w:pPr>
                    <w:ind w:leftChars="-30" w:left="-63" w:rightChars="-30" w:right="-63"/>
                    <w:jc w:val="center"/>
                    <w:rPr>
                      <w:color w:val="0D0D0D" w:themeColor="text1" w:themeTint="F2"/>
                      <w:szCs w:val="21"/>
                    </w:rPr>
                  </w:pPr>
                </w:p>
              </w:tc>
              <w:tc>
                <w:tcPr>
                  <w:tcW w:w="317" w:type="pct"/>
                  <w:vAlign w:val="center"/>
                </w:tcPr>
                <w:p w14:paraId="56D3E04B"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东</w:t>
                  </w:r>
                </w:p>
              </w:tc>
              <w:tc>
                <w:tcPr>
                  <w:tcW w:w="559" w:type="pct"/>
                  <w:vAlign w:val="center"/>
                </w:tcPr>
                <w:p w14:paraId="19507E81"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9</w:t>
                  </w:r>
                  <w:r w:rsidRPr="00FD6EF8">
                    <w:rPr>
                      <w:color w:val="0D0D0D" w:themeColor="text1" w:themeTint="F2"/>
                      <w:szCs w:val="21"/>
                    </w:rPr>
                    <w:t>1</w:t>
                  </w:r>
                </w:p>
              </w:tc>
              <w:tc>
                <w:tcPr>
                  <w:tcW w:w="438" w:type="pct"/>
                  <w:shd w:val="clear" w:color="auto" w:fill="auto"/>
                  <w:vAlign w:val="center"/>
                </w:tcPr>
                <w:p w14:paraId="4011EBDC" w14:textId="77777777" w:rsidR="008739F1" w:rsidRPr="00FD6EF8" w:rsidRDefault="003114DE">
                  <w:pPr>
                    <w:ind w:leftChars="-30" w:left="-63" w:rightChars="-30" w:right="-63"/>
                    <w:jc w:val="center"/>
                    <w:rPr>
                      <w:color w:val="0D0D0D" w:themeColor="text1" w:themeTint="F2"/>
                      <w:szCs w:val="21"/>
                    </w:rPr>
                  </w:pPr>
                  <w:r w:rsidRPr="00FD6EF8">
                    <w:rPr>
                      <w:color w:val="0D0D0D" w:themeColor="text1" w:themeTint="F2"/>
                      <w:szCs w:val="21"/>
                    </w:rPr>
                    <w:t>40.8</w:t>
                  </w:r>
                </w:p>
              </w:tc>
            </w:tr>
            <w:tr w:rsidR="008739F1" w:rsidRPr="00FD6EF8" w14:paraId="2A38C66C" w14:textId="77777777">
              <w:trPr>
                <w:trHeight w:val="397"/>
                <w:jc w:val="center"/>
              </w:trPr>
              <w:tc>
                <w:tcPr>
                  <w:tcW w:w="152" w:type="pct"/>
                  <w:vMerge/>
                  <w:vAlign w:val="center"/>
                </w:tcPr>
                <w:p w14:paraId="276DC31B" w14:textId="77777777" w:rsidR="008739F1" w:rsidRPr="00FD6EF8" w:rsidRDefault="008739F1">
                  <w:pPr>
                    <w:ind w:leftChars="-30" w:left="-63" w:rightChars="-30" w:right="-63"/>
                    <w:jc w:val="center"/>
                    <w:rPr>
                      <w:color w:val="0D0D0D" w:themeColor="text1" w:themeTint="F2"/>
                      <w:szCs w:val="21"/>
                    </w:rPr>
                  </w:pPr>
                </w:p>
              </w:tc>
              <w:tc>
                <w:tcPr>
                  <w:tcW w:w="375" w:type="pct"/>
                  <w:vMerge/>
                  <w:vAlign w:val="center"/>
                </w:tcPr>
                <w:p w14:paraId="38E2AB31" w14:textId="77777777" w:rsidR="008739F1" w:rsidRPr="00FD6EF8" w:rsidRDefault="008739F1">
                  <w:pPr>
                    <w:ind w:leftChars="-30" w:left="-63" w:rightChars="-30" w:right="-63"/>
                    <w:jc w:val="center"/>
                    <w:rPr>
                      <w:color w:val="0D0D0D" w:themeColor="text1" w:themeTint="F2"/>
                      <w:szCs w:val="21"/>
                    </w:rPr>
                  </w:pPr>
                </w:p>
              </w:tc>
              <w:tc>
                <w:tcPr>
                  <w:tcW w:w="406" w:type="pct"/>
                  <w:vMerge/>
                  <w:vAlign w:val="center"/>
                </w:tcPr>
                <w:p w14:paraId="6ACE3C1B" w14:textId="77777777" w:rsidR="008739F1" w:rsidRPr="00FD6EF8" w:rsidRDefault="008739F1">
                  <w:pPr>
                    <w:ind w:leftChars="-30" w:left="-63" w:rightChars="-30" w:right="-63"/>
                    <w:jc w:val="center"/>
                    <w:rPr>
                      <w:color w:val="0D0D0D" w:themeColor="text1" w:themeTint="F2"/>
                      <w:szCs w:val="21"/>
                    </w:rPr>
                  </w:pPr>
                </w:p>
              </w:tc>
              <w:tc>
                <w:tcPr>
                  <w:tcW w:w="280" w:type="pct"/>
                  <w:vMerge/>
                  <w:vAlign w:val="center"/>
                </w:tcPr>
                <w:p w14:paraId="04E4D8B0" w14:textId="77777777" w:rsidR="008739F1" w:rsidRPr="00FD6EF8" w:rsidRDefault="008739F1">
                  <w:pPr>
                    <w:ind w:leftChars="-30" w:left="-63" w:rightChars="-30" w:right="-63"/>
                    <w:jc w:val="center"/>
                    <w:rPr>
                      <w:color w:val="0D0D0D" w:themeColor="text1" w:themeTint="F2"/>
                      <w:szCs w:val="21"/>
                    </w:rPr>
                  </w:pPr>
                </w:p>
              </w:tc>
              <w:tc>
                <w:tcPr>
                  <w:tcW w:w="322" w:type="pct"/>
                  <w:vMerge/>
                  <w:vAlign w:val="center"/>
                </w:tcPr>
                <w:p w14:paraId="5A599B99" w14:textId="77777777" w:rsidR="008739F1" w:rsidRPr="00FD6EF8" w:rsidRDefault="008739F1">
                  <w:pPr>
                    <w:ind w:leftChars="-30" w:left="-63" w:rightChars="-30" w:right="-63"/>
                    <w:jc w:val="center"/>
                    <w:rPr>
                      <w:color w:val="0D0D0D" w:themeColor="text1" w:themeTint="F2"/>
                      <w:szCs w:val="21"/>
                    </w:rPr>
                  </w:pPr>
                </w:p>
              </w:tc>
              <w:tc>
                <w:tcPr>
                  <w:tcW w:w="274" w:type="pct"/>
                  <w:vMerge/>
                  <w:vAlign w:val="center"/>
                </w:tcPr>
                <w:p w14:paraId="3AB3173F" w14:textId="77777777" w:rsidR="008739F1" w:rsidRPr="00FD6EF8" w:rsidRDefault="008739F1">
                  <w:pPr>
                    <w:ind w:leftChars="-30" w:left="-63" w:rightChars="-30" w:right="-63"/>
                    <w:jc w:val="center"/>
                    <w:rPr>
                      <w:color w:val="0D0D0D" w:themeColor="text1" w:themeTint="F2"/>
                      <w:szCs w:val="21"/>
                    </w:rPr>
                  </w:pPr>
                </w:p>
              </w:tc>
              <w:tc>
                <w:tcPr>
                  <w:tcW w:w="923" w:type="pct"/>
                  <w:vMerge/>
                  <w:vAlign w:val="center"/>
                </w:tcPr>
                <w:p w14:paraId="038F9D7D" w14:textId="77777777" w:rsidR="008739F1" w:rsidRPr="00FD6EF8" w:rsidRDefault="008739F1">
                  <w:pPr>
                    <w:ind w:leftChars="-30" w:left="-63" w:rightChars="-30" w:right="-63"/>
                    <w:jc w:val="center"/>
                    <w:rPr>
                      <w:color w:val="0D0D0D" w:themeColor="text1" w:themeTint="F2"/>
                      <w:szCs w:val="21"/>
                    </w:rPr>
                  </w:pPr>
                </w:p>
              </w:tc>
              <w:tc>
                <w:tcPr>
                  <w:tcW w:w="333" w:type="pct"/>
                  <w:vMerge/>
                  <w:vAlign w:val="center"/>
                </w:tcPr>
                <w:p w14:paraId="37997078" w14:textId="77777777" w:rsidR="008739F1" w:rsidRPr="00FD6EF8" w:rsidRDefault="008739F1">
                  <w:pPr>
                    <w:ind w:leftChars="-30" w:left="-63" w:rightChars="-30" w:right="-63"/>
                    <w:jc w:val="center"/>
                    <w:rPr>
                      <w:color w:val="0D0D0D" w:themeColor="text1" w:themeTint="F2"/>
                      <w:szCs w:val="21"/>
                    </w:rPr>
                  </w:pPr>
                </w:p>
              </w:tc>
              <w:tc>
                <w:tcPr>
                  <w:tcW w:w="621" w:type="pct"/>
                  <w:vMerge/>
                  <w:vAlign w:val="center"/>
                </w:tcPr>
                <w:p w14:paraId="147C7DF1" w14:textId="77777777" w:rsidR="008739F1" w:rsidRPr="00FD6EF8" w:rsidRDefault="008739F1">
                  <w:pPr>
                    <w:ind w:leftChars="-30" w:left="-63" w:rightChars="-30" w:right="-63"/>
                    <w:jc w:val="center"/>
                    <w:rPr>
                      <w:color w:val="0D0D0D" w:themeColor="text1" w:themeTint="F2"/>
                      <w:szCs w:val="21"/>
                    </w:rPr>
                  </w:pPr>
                </w:p>
              </w:tc>
              <w:tc>
                <w:tcPr>
                  <w:tcW w:w="317" w:type="pct"/>
                  <w:vAlign w:val="center"/>
                </w:tcPr>
                <w:p w14:paraId="06F851EF"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南</w:t>
                  </w:r>
                </w:p>
              </w:tc>
              <w:tc>
                <w:tcPr>
                  <w:tcW w:w="559" w:type="pct"/>
                  <w:vAlign w:val="center"/>
                </w:tcPr>
                <w:p w14:paraId="7F6BE6F5"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2</w:t>
                  </w:r>
                  <w:r w:rsidRPr="00FD6EF8">
                    <w:rPr>
                      <w:color w:val="0D0D0D" w:themeColor="text1" w:themeTint="F2"/>
                      <w:szCs w:val="21"/>
                    </w:rPr>
                    <w:t>4</w:t>
                  </w:r>
                </w:p>
              </w:tc>
              <w:tc>
                <w:tcPr>
                  <w:tcW w:w="438" w:type="pct"/>
                  <w:shd w:val="clear" w:color="auto" w:fill="auto"/>
                  <w:vAlign w:val="center"/>
                </w:tcPr>
                <w:p w14:paraId="69883A7D" w14:textId="77777777" w:rsidR="008739F1" w:rsidRPr="00FD6EF8" w:rsidRDefault="003114DE">
                  <w:pPr>
                    <w:ind w:leftChars="-30" w:left="-63" w:rightChars="-30" w:right="-63"/>
                    <w:jc w:val="center"/>
                    <w:rPr>
                      <w:color w:val="0D0D0D" w:themeColor="text1" w:themeTint="F2"/>
                      <w:szCs w:val="21"/>
                    </w:rPr>
                  </w:pPr>
                  <w:r w:rsidRPr="00FD6EF8">
                    <w:rPr>
                      <w:color w:val="0D0D0D" w:themeColor="text1" w:themeTint="F2"/>
                      <w:szCs w:val="21"/>
                    </w:rPr>
                    <w:t>47.4</w:t>
                  </w:r>
                </w:p>
              </w:tc>
            </w:tr>
            <w:tr w:rsidR="008739F1" w:rsidRPr="00FD6EF8" w14:paraId="7CDAE90A" w14:textId="77777777">
              <w:trPr>
                <w:trHeight w:val="397"/>
                <w:jc w:val="center"/>
              </w:trPr>
              <w:tc>
                <w:tcPr>
                  <w:tcW w:w="152" w:type="pct"/>
                  <w:vMerge/>
                  <w:vAlign w:val="center"/>
                </w:tcPr>
                <w:p w14:paraId="5F20DE1F" w14:textId="77777777" w:rsidR="008739F1" w:rsidRPr="00FD6EF8" w:rsidRDefault="008739F1">
                  <w:pPr>
                    <w:ind w:leftChars="-30" w:left="-63" w:rightChars="-30" w:right="-63"/>
                    <w:jc w:val="center"/>
                    <w:rPr>
                      <w:color w:val="0D0D0D" w:themeColor="text1" w:themeTint="F2"/>
                      <w:szCs w:val="21"/>
                    </w:rPr>
                  </w:pPr>
                </w:p>
              </w:tc>
              <w:tc>
                <w:tcPr>
                  <w:tcW w:w="375" w:type="pct"/>
                  <w:vMerge/>
                  <w:vAlign w:val="center"/>
                </w:tcPr>
                <w:p w14:paraId="0AF630A5" w14:textId="77777777" w:rsidR="008739F1" w:rsidRPr="00FD6EF8" w:rsidRDefault="008739F1">
                  <w:pPr>
                    <w:ind w:leftChars="-30" w:left="-63" w:rightChars="-30" w:right="-63"/>
                    <w:jc w:val="center"/>
                    <w:rPr>
                      <w:color w:val="0D0D0D" w:themeColor="text1" w:themeTint="F2"/>
                      <w:szCs w:val="21"/>
                    </w:rPr>
                  </w:pPr>
                </w:p>
              </w:tc>
              <w:tc>
                <w:tcPr>
                  <w:tcW w:w="406" w:type="pct"/>
                  <w:vMerge/>
                  <w:vAlign w:val="center"/>
                </w:tcPr>
                <w:p w14:paraId="21B4D434" w14:textId="77777777" w:rsidR="008739F1" w:rsidRPr="00FD6EF8" w:rsidRDefault="008739F1">
                  <w:pPr>
                    <w:ind w:leftChars="-30" w:left="-63" w:rightChars="-30" w:right="-63"/>
                    <w:jc w:val="center"/>
                    <w:rPr>
                      <w:color w:val="0D0D0D" w:themeColor="text1" w:themeTint="F2"/>
                      <w:szCs w:val="21"/>
                    </w:rPr>
                  </w:pPr>
                </w:p>
              </w:tc>
              <w:tc>
                <w:tcPr>
                  <w:tcW w:w="280" w:type="pct"/>
                  <w:vMerge/>
                  <w:vAlign w:val="center"/>
                </w:tcPr>
                <w:p w14:paraId="313D9374" w14:textId="77777777" w:rsidR="008739F1" w:rsidRPr="00FD6EF8" w:rsidRDefault="008739F1">
                  <w:pPr>
                    <w:ind w:leftChars="-30" w:left="-63" w:rightChars="-30" w:right="-63"/>
                    <w:jc w:val="center"/>
                    <w:rPr>
                      <w:color w:val="0D0D0D" w:themeColor="text1" w:themeTint="F2"/>
                      <w:szCs w:val="21"/>
                    </w:rPr>
                  </w:pPr>
                </w:p>
              </w:tc>
              <w:tc>
                <w:tcPr>
                  <w:tcW w:w="322" w:type="pct"/>
                  <w:vMerge/>
                  <w:vAlign w:val="center"/>
                </w:tcPr>
                <w:p w14:paraId="224E8456" w14:textId="77777777" w:rsidR="008739F1" w:rsidRPr="00FD6EF8" w:rsidRDefault="008739F1">
                  <w:pPr>
                    <w:ind w:leftChars="-30" w:left="-63" w:rightChars="-30" w:right="-63"/>
                    <w:jc w:val="center"/>
                    <w:rPr>
                      <w:color w:val="0D0D0D" w:themeColor="text1" w:themeTint="F2"/>
                      <w:szCs w:val="21"/>
                    </w:rPr>
                  </w:pPr>
                </w:p>
              </w:tc>
              <w:tc>
                <w:tcPr>
                  <w:tcW w:w="274" w:type="pct"/>
                  <w:vMerge/>
                  <w:vAlign w:val="center"/>
                </w:tcPr>
                <w:p w14:paraId="39379DC0" w14:textId="77777777" w:rsidR="008739F1" w:rsidRPr="00FD6EF8" w:rsidRDefault="008739F1">
                  <w:pPr>
                    <w:ind w:leftChars="-30" w:left="-63" w:rightChars="-30" w:right="-63"/>
                    <w:jc w:val="center"/>
                    <w:rPr>
                      <w:color w:val="0D0D0D" w:themeColor="text1" w:themeTint="F2"/>
                      <w:szCs w:val="21"/>
                    </w:rPr>
                  </w:pPr>
                </w:p>
              </w:tc>
              <w:tc>
                <w:tcPr>
                  <w:tcW w:w="923" w:type="pct"/>
                  <w:vMerge/>
                  <w:vAlign w:val="center"/>
                </w:tcPr>
                <w:p w14:paraId="25ABA5AB" w14:textId="77777777" w:rsidR="008739F1" w:rsidRPr="00FD6EF8" w:rsidRDefault="008739F1">
                  <w:pPr>
                    <w:ind w:leftChars="-30" w:left="-63" w:rightChars="-30" w:right="-63"/>
                    <w:jc w:val="center"/>
                    <w:rPr>
                      <w:color w:val="0D0D0D" w:themeColor="text1" w:themeTint="F2"/>
                      <w:szCs w:val="21"/>
                    </w:rPr>
                  </w:pPr>
                </w:p>
              </w:tc>
              <w:tc>
                <w:tcPr>
                  <w:tcW w:w="333" w:type="pct"/>
                  <w:vMerge/>
                  <w:vAlign w:val="center"/>
                </w:tcPr>
                <w:p w14:paraId="44FF5F92" w14:textId="77777777" w:rsidR="008739F1" w:rsidRPr="00FD6EF8" w:rsidRDefault="008739F1">
                  <w:pPr>
                    <w:ind w:leftChars="-30" w:left="-63" w:rightChars="-30" w:right="-63"/>
                    <w:jc w:val="center"/>
                    <w:rPr>
                      <w:color w:val="0D0D0D" w:themeColor="text1" w:themeTint="F2"/>
                      <w:szCs w:val="21"/>
                    </w:rPr>
                  </w:pPr>
                </w:p>
              </w:tc>
              <w:tc>
                <w:tcPr>
                  <w:tcW w:w="621" w:type="pct"/>
                  <w:vMerge/>
                  <w:vAlign w:val="center"/>
                </w:tcPr>
                <w:p w14:paraId="140244B3" w14:textId="77777777" w:rsidR="008739F1" w:rsidRPr="00FD6EF8" w:rsidRDefault="008739F1">
                  <w:pPr>
                    <w:ind w:leftChars="-30" w:left="-63" w:rightChars="-30" w:right="-63"/>
                    <w:jc w:val="center"/>
                    <w:rPr>
                      <w:color w:val="0D0D0D" w:themeColor="text1" w:themeTint="F2"/>
                      <w:szCs w:val="21"/>
                    </w:rPr>
                  </w:pPr>
                </w:p>
              </w:tc>
              <w:tc>
                <w:tcPr>
                  <w:tcW w:w="317" w:type="pct"/>
                  <w:vAlign w:val="center"/>
                </w:tcPr>
                <w:p w14:paraId="361246A4"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西</w:t>
                  </w:r>
                </w:p>
              </w:tc>
              <w:tc>
                <w:tcPr>
                  <w:tcW w:w="559" w:type="pct"/>
                  <w:vAlign w:val="center"/>
                </w:tcPr>
                <w:p w14:paraId="762CE395"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02</w:t>
                  </w:r>
                </w:p>
              </w:tc>
              <w:tc>
                <w:tcPr>
                  <w:tcW w:w="438" w:type="pct"/>
                  <w:shd w:val="clear" w:color="auto" w:fill="auto"/>
                  <w:vAlign w:val="center"/>
                </w:tcPr>
                <w:p w14:paraId="3323BB73" w14:textId="77777777" w:rsidR="008739F1" w:rsidRPr="00FD6EF8" w:rsidRDefault="003114DE">
                  <w:pPr>
                    <w:ind w:leftChars="-30" w:left="-63" w:rightChars="-30" w:right="-63"/>
                    <w:jc w:val="center"/>
                    <w:rPr>
                      <w:color w:val="0D0D0D" w:themeColor="text1" w:themeTint="F2"/>
                      <w:szCs w:val="21"/>
                    </w:rPr>
                  </w:pPr>
                  <w:r w:rsidRPr="00FD6EF8">
                    <w:rPr>
                      <w:color w:val="0D0D0D" w:themeColor="text1" w:themeTint="F2"/>
                      <w:szCs w:val="21"/>
                    </w:rPr>
                    <w:t>39.8</w:t>
                  </w:r>
                </w:p>
              </w:tc>
            </w:tr>
            <w:tr w:rsidR="008739F1" w:rsidRPr="00FD6EF8" w14:paraId="2E363BCC" w14:textId="77777777">
              <w:trPr>
                <w:trHeight w:val="397"/>
                <w:jc w:val="center"/>
              </w:trPr>
              <w:tc>
                <w:tcPr>
                  <w:tcW w:w="152" w:type="pct"/>
                  <w:vMerge/>
                  <w:vAlign w:val="center"/>
                </w:tcPr>
                <w:p w14:paraId="752B22A9" w14:textId="77777777" w:rsidR="008739F1" w:rsidRPr="00FD6EF8" w:rsidRDefault="008739F1">
                  <w:pPr>
                    <w:ind w:leftChars="-30" w:left="-63" w:rightChars="-30" w:right="-63"/>
                    <w:jc w:val="center"/>
                    <w:rPr>
                      <w:color w:val="0D0D0D" w:themeColor="text1" w:themeTint="F2"/>
                      <w:szCs w:val="21"/>
                    </w:rPr>
                  </w:pPr>
                </w:p>
              </w:tc>
              <w:tc>
                <w:tcPr>
                  <w:tcW w:w="375" w:type="pct"/>
                  <w:vMerge/>
                  <w:vAlign w:val="center"/>
                </w:tcPr>
                <w:p w14:paraId="12DD9B51" w14:textId="77777777" w:rsidR="008739F1" w:rsidRPr="00FD6EF8" w:rsidRDefault="008739F1">
                  <w:pPr>
                    <w:ind w:leftChars="-30" w:left="-63" w:rightChars="-30" w:right="-63"/>
                    <w:jc w:val="center"/>
                    <w:rPr>
                      <w:color w:val="0D0D0D" w:themeColor="text1" w:themeTint="F2"/>
                      <w:szCs w:val="21"/>
                    </w:rPr>
                  </w:pPr>
                </w:p>
              </w:tc>
              <w:tc>
                <w:tcPr>
                  <w:tcW w:w="406" w:type="pct"/>
                  <w:vMerge/>
                  <w:vAlign w:val="center"/>
                </w:tcPr>
                <w:p w14:paraId="5A9C37E2" w14:textId="77777777" w:rsidR="008739F1" w:rsidRPr="00FD6EF8" w:rsidRDefault="008739F1">
                  <w:pPr>
                    <w:ind w:leftChars="-30" w:left="-63" w:rightChars="-30" w:right="-63"/>
                    <w:jc w:val="center"/>
                    <w:rPr>
                      <w:color w:val="0D0D0D" w:themeColor="text1" w:themeTint="F2"/>
                      <w:szCs w:val="21"/>
                    </w:rPr>
                  </w:pPr>
                </w:p>
              </w:tc>
              <w:tc>
                <w:tcPr>
                  <w:tcW w:w="280" w:type="pct"/>
                  <w:vMerge/>
                  <w:vAlign w:val="center"/>
                </w:tcPr>
                <w:p w14:paraId="3618C18D" w14:textId="77777777" w:rsidR="008739F1" w:rsidRPr="00FD6EF8" w:rsidRDefault="008739F1">
                  <w:pPr>
                    <w:ind w:leftChars="-30" w:left="-63" w:rightChars="-30" w:right="-63"/>
                    <w:jc w:val="center"/>
                    <w:rPr>
                      <w:color w:val="0D0D0D" w:themeColor="text1" w:themeTint="F2"/>
                      <w:szCs w:val="21"/>
                    </w:rPr>
                  </w:pPr>
                </w:p>
              </w:tc>
              <w:tc>
                <w:tcPr>
                  <w:tcW w:w="322" w:type="pct"/>
                  <w:vMerge/>
                  <w:vAlign w:val="center"/>
                </w:tcPr>
                <w:p w14:paraId="6EC62000" w14:textId="77777777" w:rsidR="008739F1" w:rsidRPr="00FD6EF8" w:rsidRDefault="008739F1">
                  <w:pPr>
                    <w:ind w:leftChars="-30" w:left="-63" w:rightChars="-30" w:right="-63"/>
                    <w:jc w:val="center"/>
                    <w:rPr>
                      <w:color w:val="0D0D0D" w:themeColor="text1" w:themeTint="F2"/>
                      <w:szCs w:val="21"/>
                    </w:rPr>
                  </w:pPr>
                </w:p>
              </w:tc>
              <w:tc>
                <w:tcPr>
                  <w:tcW w:w="274" w:type="pct"/>
                  <w:vMerge/>
                  <w:vAlign w:val="center"/>
                </w:tcPr>
                <w:p w14:paraId="41C6A1C7" w14:textId="77777777" w:rsidR="008739F1" w:rsidRPr="00FD6EF8" w:rsidRDefault="008739F1">
                  <w:pPr>
                    <w:ind w:leftChars="-30" w:left="-63" w:rightChars="-30" w:right="-63"/>
                    <w:jc w:val="center"/>
                    <w:rPr>
                      <w:color w:val="0D0D0D" w:themeColor="text1" w:themeTint="F2"/>
                      <w:szCs w:val="21"/>
                    </w:rPr>
                  </w:pPr>
                </w:p>
              </w:tc>
              <w:tc>
                <w:tcPr>
                  <w:tcW w:w="923" w:type="pct"/>
                  <w:vMerge/>
                  <w:vAlign w:val="center"/>
                </w:tcPr>
                <w:p w14:paraId="7C3919D8" w14:textId="77777777" w:rsidR="008739F1" w:rsidRPr="00FD6EF8" w:rsidRDefault="008739F1">
                  <w:pPr>
                    <w:ind w:leftChars="-30" w:left="-63" w:rightChars="-30" w:right="-63"/>
                    <w:jc w:val="center"/>
                    <w:rPr>
                      <w:color w:val="0D0D0D" w:themeColor="text1" w:themeTint="F2"/>
                      <w:szCs w:val="21"/>
                    </w:rPr>
                  </w:pPr>
                </w:p>
              </w:tc>
              <w:tc>
                <w:tcPr>
                  <w:tcW w:w="333" w:type="pct"/>
                  <w:vMerge/>
                  <w:vAlign w:val="center"/>
                </w:tcPr>
                <w:p w14:paraId="35A16968" w14:textId="77777777" w:rsidR="008739F1" w:rsidRPr="00FD6EF8" w:rsidRDefault="008739F1">
                  <w:pPr>
                    <w:ind w:leftChars="-30" w:left="-63" w:rightChars="-30" w:right="-63"/>
                    <w:jc w:val="center"/>
                    <w:rPr>
                      <w:color w:val="0D0D0D" w:themeColor="text1" w:themeTint="F2"/>
                      <w:szCs w:val="21"/>
                    </w:rPr>
                  </w:pPr>
                </w:p>
              </w:tc>
              <w:tc>
                <w:tcPr>
                  <w:tcW w:w="621" w:type="pct"/>
                  <w:vMerge/>
                  <w:vAlign w:val="center"/>
                </w:tcPr>
                <w:p w14:paraId="0C559107" w14:textId="77777777" w:rsidR="008739F1" w:rsidRPr="00FD6EF8" w:rsidRDefault="008739F1">
                  <w:pPr>
                    <w:ind w:leftChars="-30" w:left="-63" w:rightChars="-30" w:right="-63"/>
                    <w:jc w:val="center"/>
                    <w:rPr>
                      <w:color w:val="0D0D0D" w:themeColor="text1" w:themeTint="F2"/>
                      <w:szCs w:val="21"/>
                    </w:rPr>
                  </w:pPr>
                </w:p>
              </w:tc>
              <w:tc>
                <w:tcPr>
                  <w:tcW w:w="317" w:type="pct"/>
                  <w:vAlign w:val="center"/>
                </w:tcPr>
                <w:p w14:paraId="49A96FA4"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北</w:t>
                  </w:r>
                </w:p>
              </w:tc>
              <w:tc>
                <w:tcPr>
                  <w:tcW w:w="559" w:type="pct"/>
                  <w:vAlign w:val="center"/>
                </w:tcPr>
                <w:p w14:paraId="042CC5F7"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6</w:t>
                  </w:r>
                  <w:r w:rsidRPr="00FD6EF8">
                    <w:rPr>
                      <w:color w:val="0D0D0D" w:themeColor="text1" w:themeTint="F2"/>
                      <w:szCs w:val="21"/>
                    </w:rPr>
                    <w:t>3</w:t>
                  </w:r>
                </w:p>
              </w:tc>
              <w:tc>
                <w:tcPr>
                  <w:tcW w:w="438" w:type="pct"/>
                  <w:shd w:val="clear" w:color="auto" w:fill="auto"/>
                  <w:vAlign w:val="center"/>
                </w:tcPr>
                <w:p w14:paraId="44B350F9" w14:textId="77777777" w:rsidR="008739F1" w:rsidRPr="00FD6EF8" w:rsidRDefault="003114DE">
                  <w:pPr>
                    <w:ind w:leftChars="-30" w:left="-63" w:rightChars="-30" w:right="-63"/>
                    <w:jc w:val="center"/>
                    <w:rPr>
                      <w:color w:val="0D0D0D" w:themeColor="text1" w:themeTint="F2"/>
                      <w:szCs w:val="21"/>
                    </w:rPr>
                  </w:pPr>
                  <w:r w:rsidRPr="00FD6EF8">
                    <w:rPr>
                      <w:color w:val="0D0D0D" w:themeColor="text1" w:themeTint="F2"/>
                      <w:szCs w:val="21"/>
                    </w:rPr>
                    <w:t>44.0</w:t>
                  </w:r>
                </w:p>
              </w:tc>
            </w:tr>
            <w:tr w:rsidR="008739F1" w:rsidRPr="00FD6EF8" w14:paraId="18D9984C" w14:textId="77777777">
              <w:trPr>
                <w:trHeight w:val="397"/>
                <w:jc w:val="center"/>
              </w:trPr>
              <w:tc>
                <w:tcPr>
                  <w:tcW w:w="152" w:type="pct"/>
                  <w:vMerge w:val="restart"/>
                  <w:vAlign w:val="center"/>
                </w:tcPr>
                <w:p w14:paraId="71A0C4B1"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7</w:t>
                  </w:r>
                </w:p>
              </w:tc>
              <w:tc>
                <w:tcPr>
                  <w:tcW w:w="375" w:type="pct"/>
                  <w:vMerge w:val="restart"/>
                  <w:vAlign w:val="center"/>
                </w:tcPr>
                <w:p w14:paraId="3FA6B45C"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风机</w:t>
                  </w:r>
                </w:p>
              </w:tc>
              <w:tc>
                <w:tcPr>
                  <w:tcW w:w="406" w:type="pct"/>
                  <w:vMerge w:val="restart"/>
                  <w:vAlign w:val="center"/>
                </w:tcPr>
                <w:p w14:paraId="79620336" w14:textId="77777777" w:rsidR="008739F1" w:rsidRPr="00FD6EF8" w:rsidRDefault="003114DE">
                  <w:pPr>
                    <w:ind w:leftChars="-30" w:left="-63" w:rightChars="-30" w:right="-63"/>
                    <w:jc w:val="center"/>
                    <w:rPr>
                      <w:color w:val="0D0D0D" w:themeColor="text1" w:themeTint="F2"/>
                      <w:szCs w:val="21"/>
                    </w:rPr>
                  </w:pPr>
                  <w:r w:rsidRPr="00FD6EF8">
                    <w:rPr>
                      <w:color w:val="0D0D0D" w:themeColor="text1" w:themeTint="F2"/>
                      <w:szCs w:val="21"/>
                    </w:rPr>
                    <w:t xml:space="preserve">28000 </w:t>
                  </w:r>
                  <w:r w:rsidRPr="00FD6EF8">
                    <w:rPr>
                      <w:color w:val="0D0D0D" w:themeColor="text1" w:themeTint="F2"/>
                      <w:kern w:val="0"/>
                      <w:szCs w:val="21"/>
                    </w:rPr>
                    <w:t>m</w:t>
                  </w:r>
                  <w:r w:rsidRPr="00FD6EF8">
                    <w:rPr>
                      <w:color w:val="0D0D0D" w:themeColor="text1" w:themeTint="F2"/>
                      <w:kern w:val="0"/>
                      <w:szCs w:val="21"/>
                      <w:vertAlign w:val="superscript"/>
                    </w:rPr>
                    <w:t>3</w:t>
                  </w:r>
                  <w:r w:rsidRPr="00FD6EF8">
                    <w:rPr>
                      <w:color w:val="0D0D0D" w:themeColor="text1" w:themeTint="F2"/>
                      <w:kern w:val="0"/>
                      <w:szCs w:val="21"/>
                    </w:rPr>
                    <w:t>/h</w:t>
                  </w:r>
                </w:p>
              </w:tc>
              <w:tc>
                <w:tcPr>
                  <w:tcW w:w="280" w:type="pct"/>
                  <w:vMerge w:val="restart"/>
                  <w:vAlign w:val="center"/>
                </w:tcPr>
                <w:p w14:paraId="40222DFF"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2</w:t>
                  </w:r>
                </w:p>
              </w:tc>
              <w:tc>
                <w:tcPr>
                  <w:tcW w:w="322" w:type="pct"/>
                  <w:vMerge w:val="restart"/>
                  <w:vAlign w:val="center"/>
                </w:tcPr>
                <w:p w14:paraId="7A4B6161"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w:t>
                  </w:r>
                  <w:r w:rsidRPr="00FD6EF8">
                    <w:rPr>
                      <w:color w:val="0D0D0D" w:themeColor="text1" w:themeTint="F2"/>
                      <w:szCs w:val="21"/>
                    </w:rPr>
                    <w:t>20</w:t>
                  </w:r>
                </w:p>
              </w:tc>
              <w:tc>
                <w:tcPr>
                  <w:tcW w:w="274" w:type="pct"/>
                  <w:vMerge w:val="restart"/>
                  <w:vAlign w:val="center"/>
                </w:tcPr>
                <w:p w14:paraId="38E3CCF6"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1</w:t>
                  </w:r>
                </w:p>
              </w:tc>
              <w:tc>
                <w:tcPr>
                  <w:tcW w:w="923" w:type="pct"/>
                  <w:vMerge w:val="restart"/>
                  <w:vAlign w:val="center"/>
                </w:tcPr>
                <w:p w14:paraId="163AC3A0" w14:textId="77777777" w:rsidR="008739F1" w:rsidRPr="00FD6EF8" w:rsidRDefault="003114DE">
                  <w:pPr>
                    <w:ind w:leftChars="-30" w:left="-63" w:rightChars="-30" w:right="-63"/>
                    <w:jc w:val="center"/>
                    <w:rPr>
                      <w:color w:val="0D0D0D" w:themeColor="text1" w:themeTint="F2"/>
                      <w:szCs w:val="21"/>
                    </w:rPr>
                  </w:pPr>
                  <w:r w:rsidRPr="00FD6EF8">
                    <w:rPr>
                      <w:color w:val="0D0D0D" w:themeColor="text1" w:themeTint="F2"/>
                      <w:szCs w:val="21"/>
                    </w:rPr>
                    <w:t>80</w:t>
                  </w:r>
                </w:p>
              </w:tc>
              <w:tc>
                <w:tcPr>
                  <w:tcW w:w="333" w:type="pct"/>
                  <w:vMerge/>
                  <w:vAlign w:val="center"/>
                </w:tcPr>
                <w:p w14:paraId="676F84D3" w14:textId="77777777" w:rsidR="008739F1" w:rsidRPr="00FD6EF8" w:rsidRDefault="008739F1">
                  <w:pPr>
                    <w:ind w:leftChars="-30" w:left="-63" w:rightChars="-30" w:right="-63"/>
                    <w:jc w:val="center"/>
                    <w:rPr>
                      <w:color w:val="0D0D0D" w:themeColor="text1" w:themeTint="F2"/>
                      <w:szCs w:val="21"/>
                    </w:rPr>
                  </w:pPr>
                </w:p>
              </w:tc>
              <w:tc>
                <w:tcPr>
                  <w:tcW w:w="621" w:type="pct"/>
                  <w:vMerge/>
                  <w:vAlign w:val="center"/>
                </w:tcPr>
                <w:p w14:paraId="3C47793B" w14:textId="77777777" w:rsidR="008739F1" w:rsidRPr="00FD6EF8" w:rsidRDefault="008739F1">
                  <w:pPr>
                    <w:ind w:leftChars="-30" w:left="-63" w:rightChars="-30" w:right="-63"/>
                    <w:jc w:val="center"/>
                    <w:rPr>
                      <w:color w:val="0D0D0D" w:themeColor="text1" w:themeTint="F2"/>
                      <w:szCs w:val="21"/>
                    </w:rPr>
                  </w:pPr>
                </w:p>
              </w:tc>
              <w:tc>
                <w:tcPr>
                  <w:tcW w:w="317" w:type="pct"/>
                  <w:vAlign w:val="center"/>
                </w:tcPr>
                <w:p w14:paraId="1D029976"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东</w:t>
                  </w:r>
                </w:p>
              </w:tc>
              <w:tc>
                <w:tcPr>
                  <w:tcW w:w="559" w:type="pct"/>
                  <w:vAlign w:val="center"/>
                </w:tcPr>
                <w:p w14:paraId="07C61338"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8</w:t>
                  </w:r>
                  <w:r w:rsidRPr="00FD6EF8">
                    <w:rPr>
                      <w:color w:val="0D0D0D" w:themeColor="text1" w:themeTint="F2"/>
                      <w:szCs w:val="21"/>
                    </w:rPr>
                    <w:t>9</w:t>
                  </w:r>
                </w:p>
              </w:tc>
              <w:tc>
                <w:tcPr>
                  <w:tcW w:w="438" w:type="pct"/>
                  <w:shd w:val="clear" w:color="auto" w:fill="auto"/>
                  <w:vAlign w:val="center"/>
                </w:tcPr>
                <w:p w14:paraId="54DC0C88" w14:textId="77777777" w:rsidR="008739F1" w:rsidRPr="00FD6EF8" w:rsidRDefault="003114DE">
                  <w:pPr>
                    <w:ind w:leftChars="-30" w:left="-63" w:rightChars="-30" w:right="-63"/>
                    <w:jc w:val="center"/>
                    <w:rPr>
                      <w:color w:val="0D0D0D" w:themeColor="text1" w:themeTint="F2"/>
                      <w:szCs w:val="21"/>
                    </w:rPr>
                  </w:pPr>
                  <w:r w:rsidRPr="00FD6EF8">
                    <w:rPr>
                      <w:color w:val="0D0D0D" w:themeColor="text1" w:themeTint="F2"/>
                      <w:szCs w:val="21"/>
                    </w:rPr>
                    <w:t>41.0</w:t>
                  </w:r>
                </w:p>
              </w:tc>
            </w:tr>
            <w:tr w:rsidR="008739F1" w:rsidRPr="00FD6EF8" w14:paraId="058FA1A1" w14:textId="77777777">
              <w:trPr>
                <w:trHeight w:val="397"/>
                <w:jc w:val="center"/>
              </w:trPr>
              <w:tc>
                <w:tcPr>
                  <w:tcW w:w="152" w:type="pct"/>
                  <w:vMerge/>
                  <w:vAlign w:val="center"/>
                </w:tcPr>
                <w:p w14:paraId="6EB45BBF" w14:textId="77777777" w:rsidR="008739F1" w:rsidRPr="00FD6EF8" w:rsidRDefault="008739F1">
                  <w:pPr>
                    <w:ind w:leftChars="-30" w:left="-63" w:rightChars="-30" w:right="-63"/>
                    <w:jc w:val="center"/>
                    <w:rPr>
                      <w:color w:val="0D0D0D" w:themeColor="text1" w:themeTint="F2"/>
                      <w:szCs w:val="21"/>
                    </w:rPr>
                  </w:pPr>
                </w:p>
              </w:tc>
              <w:tc>
                <w:tcPr>
                  <w:tcW w:w="375" w:type="pct"/>
                  <w:vMerge/>
                  <w:vAlign w:val="center"/>
                </w:tcPr>
                <w:p w14:paraId="18309AD0" w14:textId="77777777" w:rsidR="008739F1" w:rsidRPr="00FD6EF8" w:rsidRDefault="008739F1">
                  <w:pPr>
                    <w:ind w:leftChars="-30" w:left="-63" w:rightChars="-30" w:right="-63"/>
                    <w:jc w:val="center"/>
                    <w:rPr>
                      <w:color w:val="0D0D0D" w:themeColor="text1" w:themeTint="F2"/>
                      <w:szCs w:val="21"/>
                    </w:rPr>
                  </w:pPr>
                </w:p>
              </w:tc>
              <w:tc>
                <w:tcPr>
                  <w:tcW w:w="406" w:type="pct"/>
                  <w:vMerge/>
                  <w:vAlign w:val="center"/>
                </w:tcPr>
                <w:p w14:paraId="1BAFCABF" w14:textId="77777777" w:rsidR="008739F1" w:rsidRPr="00FD6EF8" w:rsidRDefault="008739F1">
                  <w:pPr>
                    <w:ind w:leftChars="-30" w:left="-63" w:rightChars="-30" w:right="-63"/>
                    <w:jc w:val="center"/>
                    <w:rPr>
                      <w:color w:val="0D0D0D" w:themeColor="text1" w:themeTint="F2"/>
                      <w:szCs w:val="21"/>
                    </w:rPr>
                  </w:pPr>
                </w:p>
              </w:tc>
              <w:tc>
                <w:tcPr>
                  <w:tcW w:w="280" w:type="pct"/>
                  <w:vMerge/>
                  <w:vAlign w:val="center"/>
                </w:tcPr>
                <w:p w14:paraId="4201C92B" w14:textId="77777777" w:rsidR="008739F1" w:rsidRPr="00FD6EF8" w:rsidRDefault="008739F1">
                  <w:pPr>
                    <w:ind w:leftChars="-30" w:left="-63" w:rightChars="-30" w:right="-63"/>
                    <w:jc w:val="center"/>
                    <w:rPr>
                      <w:color w:val="0D0D0D" w:themeColor="text1" w:themeTint="F2"/>
                      <w:szCs w:val="21"/>
                    </w:rPr>
                  </w:pPr>
                </w:p>
              </w:tc>
              <w:tc>
                <w:tcPr>
                  <w:tcW w:w="322" w:type="pct"/>
                  <w:vMerge/>
                  <w:vAlign w:val="center"/>
                </w:tcPr>
                <w:p w14:paraId="598F50E9" w14:textId="77777777" w:rsidR="008739F1" w:rsidRPr="00FD6EF8" w:rsidRDefault="008739F1">
                  <w:pPr>
                    <w:ind w:leftChars="-30" w:left="-63" w:rightChars="-30" w:right="-63"/>
                    <w:jc w:val="center"/>
                    <w:rPr>
                      <w:color w:val="0D0D0D" w:themeColor="text1" w:themeTint="F2"/>
                      <w:szCs w:val="21"/>
                    </w:rPr>
                  </w:pPr>
                </w:p>
              </w:tc>
              <w:tc>
                <w:tcPr>
                  <w:tcW w:w="274" w:type="pct"/>
                  <w:vMerge/>
                  <w:vAlign w:val="center"/>
                </w:tcPr>
                <w:p w14:paraId="6A1FCFC3" w14:textId="77777777" w:rsidR="008739F1" w:rsidRPr="00FD6EF8" w:rsidRDefault="008739F1">
                  <w:pPr>
                    <w:ind w:leftChars="-30" w:left="-63" w:rightChars="-30" w:right="-63"/>
                    <w:jc w:val="center"/>
                    <w:rPr>
                      <w:color w:val="0D0D0D" w:themeColor="text1" w:themeTint="F2"/>
                      <w:szCs w:val="21"/>
                    </w:rPr>
                  </w:pPr>
                </w:p>
              </w:tc>
              <w:tc>
                <w:tcPr>
                  <w:tcW w:w="923" w:type="pct"/>
                  <w:vMerge/>
                  <w:vAlign w:val="center"/>
                </w:tcPr>
                <w:p w14:paraId="617252DD" w14:textId="77777777" w:rsidR="008739F1" w:rsidRPr="00FD6EF8" w:rsidRDefault="008739F1">
                  <w:pPr>
                    <w:ind w:leftChars="-30" w:left="-63" w:rightChars="-30" w:right="-63"/>
                    <w:jc w:val="center"/>
                    <w:rPr>
                      <w:color w:val="0D0D0D" w:themeColor="text1" w:themeTint="F2"/>
                      <w:szCs w:val="21"/>
                    </w:rPr>
                  </w:pPr>
                </w:p>
              </w:tc>
              <w:tc>
                <w:tcPr>
                  <w:tcW w:w="333" w:type="pct"/>
                  <w:vMerge/>
                  <w:vAlign w:val="center"/>
                </w:tcPr>
                <w:p w14:paraId="79E1DF1E" w14:textId="77777777" w:rsidR="008739F1" w:rsidRPr="00FD6EF8" w:rsidRDefault="008739F1">
                  <w:pPr>
                    <w:ind w:leftChars="-30" w:left="-63" w:rightChars="-30" w:right="-63"/>
                    <w:jc w:val="center"/>
                    <w:rPr>
                      <w:color w:val="0D0D0D" w:themeColor="text1" w:themeTint="F2"/>
                      <w:szCs w:val="21"/>
                    </w:rPr>
                  </w:pPr>
                </w:p>
              </w:tc>
              <w:tc>
                <w:tcPr>
                  <w:tcW w:w="621" w:type="pct"/>
                  <w:vMerge/>
                  <w:vAlign w:val="center"/>
                </w:tcPr>
                <w:p w14:paraId="6939853F" w14:textId="77777777" w:rsidR="008739F1" w:rsidRPr="00FD6EF8" w:rsidRDefault="008739F1">
                  <w:pPr>
                    <w:ind w:leftChars="-30" w:left="-63" w:rightChars="-30" w:right="-63"/>
                    <w:jc w:val="center"/>
                    <w:rPr>
                      <w:color w:val="0D0D0D" w:themeColor="text1" w:themeTint="F2"/>
                      <w:szCs w:val="21"/>
                    </w:rPr>
                  </w:pPr>
                </w:p>
              </w:tc>
              <w:tc>
                <w:tcPr>
                  <w:tcW w:w="317" w:type="pct"/>
                  <w:vAlign w:val="center"/>
                </w:tcPr>
                <w:p w14:paraId="5EB9ABC2"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南</w:t>
                  </w:r>
                </w:p>
              </w:tc>
              <w:tc>
                <w:tcPr>
                  <w:tcW w:w="559" w:type="pct"/>
                  <w:vAlign w:val="center"/>
                </w:tcPr>
                <w:p w14:paraId="13FF2492"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2</w:t>
                  </w:r>
                  <w:r w:rsidRPr="00FD6EF8">
                    <w:rPr>
                      <w:color w:val="0D0D0D" w:themeColor="text1" w:themeTint="F2"/>
                      <w:szCs w:val="21"/>
                    </w:rPr>
                    <w:t>3</w:t>
                  </w:r>
                </w:p>
              </w:tc>
              <w:tc>
                <w:tcPr>
                  <w:tcW w:w="438" w:type="pct"/>
                  <w:shd w:val="clear" w:color="auto" w:fill="auto"/>
                  <w:vAlign w:val="center"/>
                </w:tcPr>
                <w:p w14:paraId="3E2AA884" w14:textId="77777777" w:rsidR="008739F1" w:rsidRPr="00FD6EF8" w:rsidRDefault="003114DE">
                  <w:pPr>
                    <w:ind w:leftChars="-30" w:left="-63" w:rightChars="-30" w:right="-63"/>
                    <w:jc w:val="center"/>
                    <w:rPr>
                      <w:color w:val="0D0D0D" w:themeColor="text1" w:themeTint="F2"/>
                      <w:szCs w:val="21"/>
                    </w:rPr>
                  </w:pPr>
                  <w:r w:rsidRPr="00FD6EF8">
                    <w:rPr>
                      <w:color w:val="0D0D0D" w:themeColor="text1" w:themeTint="F2"/>
                      <w:szCs w:val="21"/>
                    </w:rPr>
                    <w:t>52.8</w:t>
                  </w:r>
                </w:p>
              </w:tc>
            </w:tr>
            <w:tr w:rsidR="008739F1" w:rsidRPr="00FD6EF8" w14:paraId="456DB6FD" w14:textId="77777777">
              <w:trPr>
                <w:trHeight w:val="397"/>
                <w:jc w:val="center"/>
              </w:trPr>
              <w:tc>
                <w:tcPr>
                  <w:tcW w:w="152" w:type="pct"/>
                  <w:vMerge/>
                  <w:vAlign w:val="center"/>
                </w:tcPr>
                <w:p w14:paraId="72385083" w14:textId="77777777" w:rsidR="008739F1" w:rsidRPr="00FD6EF8" w:rsidRDefault="008739F1">
                  <w:pPr>
                    <w:ind w:leftChars="-30" w:left="-63" w:rightChars="-30" w:right="-63"/>
                    <w:jc w:val="center"/>
                    <w:rPr>
                      <w:color w:val="0D0D0D" w:themeColor="text1" w:themeTint="F2"/>
                      <w:szCs w:val="21"/>
                    </w:rPr>
                  </w:pPr>
                </w:p>
              </w:tc>
              <w:tc>
                <w:tcPr>
                  <w:tcW w:w="375" w:type="pct"/>
                  <w:vMerge/>
                  <w:vAlign w:val="center"/>
                </w:tcPr>
                <w:p w14:paraId="7575A62D" w14:textId="77777777" w:rsidR="008739F1" w:rsidRPr="00FD6EF8" w:rsidRDefault="008739F1">
                  <w:pPr>
                    <w:ind w:leftChars="-30" w:left="-63" w:rightChars="-30" w:right="-63"/>
                    <w:jc w:val="center"/>
                    <w:rPr>
                      <w:color w:val="0D0D0D" w:themeColor="text1" w:themeTint="F2"/>
                      <w:szCs w:val="21"/>
                    </w:rPr>
                  </w:pPr>
                </w:p>
              </w:tc>
              <w:tc>
                <w:tcPr>
                  <w:tcW w:w="406" w:type="pct"/>
                  <w:vMerge/>
                  <w:vAlign w:val="center"/>
                </w:tcPr>
                <w:p w14:paraId="3D74FE77" w14:textId="77777777" w:rsidR="008739F1" w:rsidRPr="00FD6EF8" w:rsidRDefault="008739F1">
                  <w:pPr>
                    <w:ind w:leftChars="-30" w:left="-63" w:rightChars="-30" w:right="-63"/>
                    <w:jc w:val="center"/>
                    <w:rPr>
                      <w:color w:val="0D0D0D" w:themeColor="text1" w:themeTint="F2"/>
                      <w:szCs w:val="21"/>
                    </w:rPr>
                  </w:pPr>
                </w:p>
              </w:tc>
              <w:tc>
                <w:tcPr>
                  <w:tcW w:w="280" w:type="pct"/>
                  <w:vMerge/>
                  <w:vAlign w:val="center"/>
                </w:tcPr>
                <w:p w14:paraId="4C52E748" w14:textId="77777777" w:rsidR="008739F1" w:rsidRPr="00FD6EF8" w:rsidRDefault="008739F1">
                  <w:pPr>
                    <w:ind w:leftChars="-30" w:left="-63" w:rightChars="-30" w:right="-63"/>
                    <w:jc w:val="center"/>
                    <w:rPr>
                      <w:color w:val="0D0D0D" w:themeColor="text1" w:themeTint="F2"/>
                      <w:szCs w:val="21"/>
                    </w:rPr>
                  </w:pPr>
                </w:p>
              </w:tc>
              <w:tc>
                <w:tcPr>
                  <w:tcW w:w="322" w:type="pct"/>
                  <w:vMerge/>
                  <w:vAlign w:val="center"/>
                </w:tcPr>
                <w:p w14:paraId="237F9D02" w14:textId="77777777" w:rsidR="008739F1" w:rsidRPr="00FD6EF8" w:rsidRDefault="008739F1">
                  <w:pPr>
                    <w:ind w:leftChars="-30" w:left="-63" w:rightChars="-30" w:right="-63"/>
                    <w:jc w:val="center"/>
                    <w:rPr>
                      <w:color w:val="0D0D0D" w:themeColor="text1" w:themeTint="F2"/>
                      <w:szCs w:val="21"/>
                    </w:rPr>
                  </w:pPr>
                </w:p>
              </w:tc>
              <w:tc>
                <w:tcPr>
                  <w:tcW w:w="274" w:type="pct"/>
                  <w:vMerge/>
                  <w:vAlign w:val="center"/>
                </w:tcPr>
                <w:p w14:paraId="71B7261F" w14:textId="77777777" w:rsidR="008739F1" w:rsidRPr="00FD6EF8" w:rsidRDefault="008739F1">
                  <w:pPr>
                    <w:ind w:leftChars="-30" w:left="-63" w:rightChars="-30" w:right="-63"/>
                    <w:jc w:val="center"/>
                    <w:rPr>
                      <w:color w:val="0D0D0D" w:themeColor="text1" w:themeTint="F2"/>
                      <w:szCs w:val="21"/>
                    </w:rPr>
                  </w:pPr>
                </w:p>
              </w:tc>
              <w:tc>
                <w:tcPr>
                  <w:tcW w:w="923" w:type="pct"/>
                  <w:vMerge/>
                  <w:vAlign w:val="center"/>
                </w:tcPr>
                <w:p w14:paraId="1A3E6FA5" w14:textId="77777777" w:rsidR="008739F1" w:rsidRPr="00FD6EF8" w:rsidRDefault="008739F1">
                  <w:pPr>
                    <w:ind w:leftChars="-30" w:left="-63" w:rightChars="-30" w:right="-63"/>
                    <w:jc w:val="center"/>
                    <w:rPr>
                      <w:color w:val="0D0D0D" w:themeColor="text1" w:themeTint="F2"/>
                      <w:szCs w:val="21"/>
                    </w:rPr>
                  </w:pPr>
                </w:p>
              </w:tc>
              <w:tc>
                <w:tcPr>
                  <w:tcW w:w="333" w:type="pct"/>
                  <w:vMerge/>
                  <w:vAlign w:val="center"/>
                </w:tcPr>
                <w:p w14:paraId="684DD47F" w14:textId="77777777" w:rsidR="008739F1" w:rsidRPr="00FD6EF8" w:rsidRDefault="008739F1">
                  <w:pPr>
                    <w:ind w:leftChars="-30" w:left="-63" w:rightChars="-30" w:right="-63"/>
                    <w:jc w:val="center"/>
                    <w:rPr>
                      <w:color w:val="0D0D0D" w:themeColor="text1" w:themeTint="F2"/>
                      <w:szCs w:val="21"/>
                    </w:rPr>
                  </w:pPr>
                </w:p>
              </w:tc>
              <w:tc>
                <w:tcPr>
                  <w:tcW w:w="621" w:type="pct"/>
                  <w:vMerge/>
                  <w:vAlign w:val="center"/>
                </w:tcPr>
                <w:p w14:paraId="0CDDF7E3" w14:textId="77777777" w:rsidR="008739F1" w:rsidRPr="00FD6EF8" w:rsidRDefault="008739F1">
                  <w:pPr>
                    <w:ind w:leftChars="-30" w:left="-63" w:rightChars="-30" w:right="-63"/>
                    <w:jc w:val="center"/>
                    <w:rPr>
                      <w:color w:val="0D0D0D" w:themeColor="text1" w:themeTint="F2"/>
                      <w:szCs w:val="21"/>
                    </w:rPr>
                  </w:pPr>
                </w:p>
              </w:tc>
              <w:tc>
                <w:tcPr>
                  <w:tcW w:w="317" w:type="pct"/>
                  <w:vAlign w:val="center"/>
                </w:tcPr>
                <w:p w14:paraId="3A7B7A95"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西</w:t>
                  </w:r>
                </w:p>
              </w:tc>
              <w:tc>
                <w:tcPr>
                  <w:tcW w:w="559" w:type="pct"/>
                  <w:vAlign w:val="center"/>
                </w:tcPr>
                <w:p w14:paraId="2E1A8C08"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04</w:t>
                  </w:r>
                </w:p>
              </w:tc>
              <w:tc>
                <w:tcPr>
                  <w:tcW w:w="438" w:type="pct"/>
                  <w:shd w:val="clear" w:color="auto" w:fill="auto"/>
                  <w:vAlign w:val="center"/>
                </w:tcPr>
                <w:p w14:paraId="4B7AE9F2" w14:textId="77777777" w:rsidR="008739F1" w:rsidRPr="00FD6EF8" w:rsidRDefault="003114DE">
                  <w:pPr>
                    <w:ind w:leftChars="-30" w:left="-63" w:rightChars="-30" w:right="-63"/>
                    <w:jc w:val="center"/>
                    <w:rPr>
                      <w:color w:val="0D0D0D" w:themeColor="text1" w:themeTint="F2"/>
                      <w:szCs w:val="21"/>
                    </w:rPr>
                  </w:pPr>
                  <w:r w:rsidRPr="00FD6EF8">
                    <w:rPr>
                      <w:color w:val="0D0D0D" w:themeColor="text1" w:themeTint="F2"/>
                      <w:szCs w:val="21"/>
                    </w:rPr>
                    <w:t>39.7</w:t>
                  </w:r>
                </w:p>
              </w:tc>
            </w:tr>
            <w:tr w:rsidR="008739F1" w:rsidRPr="00FD6EF8" w14:paraId="008FD162" w14:textId="77777777">
              <w:trPr>
                <w:trHeight w:val="397"/>
                <w:jc w:val="center"/>
              </w:trPr>
              <w:tc>
                <w:tcPr>
                  <w:tcW w:w="152" w:type="pct"/>
                  <w:vMerge/>
                  <w:vAlign w:val="center"/>
                </w:tcPr>
                <w:p w14:paraId="1D11EC17" w14:textId="77777777" w:rsidR="008739F1" w:rsidRPr="00FD6EF8" w:rsidRDefault="008739F1">
                  <w:pPr>
                    <w:ind w:leftChars="-30" w:left="-63" w:rightChars="-30" w:right="-63"/>
                    <w:jc w:val="center"/>
                    <w:rPr>
                      <w:color w:val="0D0D0D" w:themeColor="text1" w:themeTint="F2"/>
                      <w:szCs w:val="21"/>
                    </w:rPr>
                  </w:pPr>
                </w:p>
              </w:tc>
              <w:tc>
                <w:tcPr>
                  <w:tcW w:w="375" w:type="pct"/>
                  <w:vMerge/>
                  <w:vAlign w:val="center"/>
                </w:tcPr>
                <w:p w14:paraId="539B0293" w14:textId="77777777" w:rsidR="008739F1" w:rsidRPr="00FD6EF8" w:rsidRDefault="008739F1">
                  <w:pPr>
                    <w:ind w:leftChars="-30" w:left="-63" w:rightChars="-30" w:right="-63"/>
                    <w:jc w:val="center"/>
                    <w:rPr>
                      <w:color w:val="0D0D0D" w:themeColor="text1" w:themeTint="F2"/>
                      <w:szCs w:val="21"/>
                    </w:rPr>
                  </w:pPr>
                </w:p>
              </w:tc>
              <w:tc>
                <w:tcPr>
                  <w:tcW w:w="406" w:type="pct"/>
                  <w:vMerge/>
                  <w:vAlign w:val="center"/>
                </w:tcPr>
                <w:p w14:paraId="7CBEA188" w14:textId="77777777" w:rsidR="008739F1" w:rsidRPr="00FD6EF8" w:rsidRDefault="008739F1">
                  <w:pPr>
                    <w:ind w:leftChars="-30" w:left="-63" w:rightChars="-30" w:right="-63"/>
                    <w:jc w:val="center"/>
                    <w:rPr>
                      <w:color w:val="0D0D0D" w:themeColor="text1" w:themeTint="F2"/>
                      <w:szCs w:val="21"/>
                    </w:rPr>
                  </w:pPr>
                </w:p>
              </w:tc>
              <w:tc>
                <w:tcPr>
                  <w:tcW w:w="280" w:type="pct"/>
                  <w:vMerge/>
                  <w:vAlign w:val="center"/>
                </w:tcPr>
                <w:p w14:paraId="3847E055" w14:textId="77777777" w:rsidR="008739F1" w:rsidRPr="00FD6EF8" w:rsidRDefault="008739F1">
                  <w:pPr>
                    <w:ind w:leftChars="-30" w:left="-63" w:rightChars="-30" w:right="-63"/>
                    <w:jc w:val="center"/>
                    <w:rPr>
                      <w:color w:val="0D0D0D" w:themeColor="text1" w:themeTint="F2"/>
                      <w:szCs w:val="21"/>
                    </w:rPr>
                  </w:pPr>
                </w:p>
              </w:tc>
              <w:tc>
                <w:tcPr>
                  <w:tcW w:w="322" w:type="pct"/>
                  <w:vMerge/>
                  <w:vAlign w:val="center"/>
                </w:tcPr>
                <w:p w14:paraId="3875F585" w14:textId="77777777" w:rsidR="008739F1" w:rsidRPr="00FD6EF8" w:rsidRDefault="008739F1">
                  <w:pPr>
                    <w:ind w:leftChars="-30" w:left="-63" w:rightChars="-30" w:right="-63"/>
                    <w:jc w:val="center"/>
                    <w:rPr>
                      <w:color w:val="0D0D0D" w:themeColor="text1" w:themeTint="F2"/>
                      <w:szCs w:val="21"/>
                    </w:rPr>
                  </w:pPr>
                </w:p>
              </w:tc>
              <w:tc>
                <w:tcPr>
                  <w:tcW w:w="274" w:type="pct"/>
                  <w:vMerge/>
                  <w:vAlign w:val="center"/>
                </w:tcPr>
                <w:p w14:paraId="2058C496" w14:textId="77777777" w:rsidR="008739F1" w:rsidRPr="00FD6EF8" w:rsidRDefault="008739F1">
                  <w:pPr>
                    <w:ind w:leftChars="-30" w:left="-63" w:rightChars="-30" w:right="-63"/>
                    <w:jc w:val="center"/>
                    <w:rPr>
                      <w:color w:val="0D0D0D" w:themeColor="text1" w:themeTint="F2"/>
                      <w:szCs w:val="21"/>
                    </w:rPr>
                  </w:pPr>
                </w:p>
              </w:tc>
              <w:tc>
                <w:tcPr>
                  <w:tcW w:w="923" w:type="pct"/>
                  <w:vMerge/>
                  <w:vAlign w:val="center"/>
                </w:tcPr>
                <w:p w14:paraId="087A7D18" w14:textId="77777777" w:rsidR="008739F1" w:rsidRPr="00FD6EF8" w:rsidRDefault="008739F1">
                  <w:pPr>
                    <w:ind w:leftChars="-30" w:left="-63" w:rightChars="-30" w:right="-63"/>
                    <w:jc w:val="center"/>
                    <w:rPr>
                      <w:color w:val="0D0D0D" w:themeColor="text1" w:themeTint="F2"/>
                      <w:szCs w:val="21"/>
                    </w:rPr>
                  </w:pPr>
                </w:p>
              </w:tc>
              <w:tc>
                <w:tcPr>
                  <w:tcW w:w="333" w:type="pct"/>
                  <w:vMerge/>
                  <w:vAlign w:val="center"/>
                </w:tcPr>
                <w:p w14:paraId="5E1DC9F3" w14:textId="77777777" w:rsidR="008739F1" w:rsidRPr="00FD6EF8" w:rsidRDefault="008739F1">
                  <w:pPr>
                    <w:ind w:leftChars="-30" w:left="-63" w:rightChars="-30" w:right="-63"/>
                    <w:jc w:val="center"/>
                    <w:rPr>
                      <w:color w:val="0D0D0D" w:themeColor="text1" w:themeTint="F2"/>
                      <w:szCs w:val="21"/>
                    </w:rPr>
                  </w:pPr>
                </w:p>
              </w:tc>
              <w:tc>
                <w:tcPr>
                  <w:tcW w:w="621" w:type="pct"/>
                  <w:vMerge/>
                  <w:vAlign w:val="center"/>
                </w:tcPr>
                <w:p w14:paraId="37D94D03" w14:textId="77777777" w:rsidR="008739F1" w:rsidRPr="00FD6EF8" w:rsidRDefault="008739F1">
                  <w:pPr>
                    <w:ind w:leftChars="-30" w:left="-63" w:rightChars="-30" w:right="-63"/>
                    <w:jc w:val="center"/>
                    <w:rPr>
                      <w:color w:val="0D0D0D" w:themeColor="text1" w:themeTint="F2"/>
                      <w:szCs w:val="21"/>
                    </w:rPr>
                  </w:pPr>
                </w:p>
              </w:tc>
              <w:tc>
                <w:tcPr>
                  <w:tcW w:w="317" w:type="pct"/>
                  <w:vAlign w:val="center"/>
                </w:tcPr>
                <w:p w14:paraId="266C4ED9"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北</w:t>
                  </w:r>
                </w:p>
              </w:tc>
              <w:tc>
                <w:tcPr>
                  <w:tcW w:w="559" w:type="pct"/>
                  <w:vAlign w:val="center"/>
                </w:tcPr>
                <w:p w14:paraId="24199DBF" w14:textId="77777777" w:rsidR="008739F1" w:rsidRPr="00FD6EF8" w:rsidRDefault="003114DE">
                  <w:pPr>
                    <w:ind w:leftChars="-30" w:left="-63" w:rightChars="-30" w:right="-63"/>
                    <w:jc w:val="center"/>
                    <w:rPr>
                      <w:color w:val="0D0D0D" w:themeColor="text1" w:themeTint="F2"/>
                      <w:szCs w:val="21"/>
                    </w:rPr>
                  </w:pPr>
                  <w:r w:rsidRPr="00FD6EF8">
                    <w:rPr>
                      <w:rFonts w:hint="eastAsia"/>
                      <w:color w:val="0D0D0D" w:themeColor="text1" w:themeTint="F2"/>
                      <w:szCs w:val="21"/>
                    </w:rPr>
                    <w:t>6</w:t>
                  </w:r>
                  <w:r w:rsidRPr="00FD6EF8">
                    <w:rPr>
                      <w:color w:val="0D0D0D" w:themeColor="text1" w:themeTint="F2"/>
                      <w:szCs w:val="21"/>
                    </w:rPr>
                    <w:t>4</w:t>
                  </w:r>
                </w:p>
              </w:tc>
              <w:tc>
                <w:tcPr>
                  <w:tcW w:w="438" w:type="pct"/>
                  <w:shd w:val="clear" w:color="auto" w:fill="auto"/>
                  <w:vAlign w:val="center"/>
                </w:tcPr>
                <w:p w14:paraId="05C563BC" w14:textId="77777777" w:rsidR="008739F1" w:rsidRPr="00FD6EF8" w:rsidRDefault="003114DE">
                  <w:pPr>
                    <w:ind w:leftChars="-30" w:left="-63" w:rightChars="-30" w:right="-63"/>
                    <w:jc w:val="center"/>
                    <w:rPr>
                      <w:color w:val="0D0D0D" w:themeColor="text1" w:themeTint="F2"/>
                      <w:szCs w:val="21"/>
                    </w:rPr>
                  </w:pPr>
                  <w:r w:rsidRPr="00FD6EF8">
                    <w:rPr>
                      <w:color w:val="0D0D0D" w:themeColor="text1" w:themeTint="F2"/>
                      <w:szCs w:val="21"/>
                    </w:rPr>
                    <w:t>43.9</w:t>
                  </w:r>
                </w:p>
              </w:tc>
            </w:tr>
            <w:tr w:rsidR="008739F1" w:rsidRPr="00FD6EF8" w14:paraId="10409436" w14:textId="77777777">
              <w:trPr>
                <w:trHeight w:val="397"/>
                <w:jc w:val="center"/>
              </w:trPr>
              <w:tc>
                <w:tcPr>
                  <w:tcW w:w="5000" w:type="pct"/>
                  <w:gridSpan w:val="12"/>
                  <w:vAlign w:val="center"/>
                </w:tcPr>
                <w:p w14:paraId="286044EA" w14:textId="77777777" w:rsidR="008739F1" w:rsidRPr="00FD6EF8" w:rsidRDefault="003114DE">
                  <w:pPr>
                    <w:ind w:leftChars="-30" w:left="-63" w:rightChars="-30" w:right="-63"/>
                    <w:jc w:val="left"/>
                    <w:rPr>
                      <w:b/>
                      <w:bCs/>
                      <w:color w:val="0D0D0D" w:themeColor="text1" w:themeTint="F2"/>
                      <w:sz w:val="20"/>
                      <w:szCs w:val="20"/>
                    </w:rPr>
                  </w:pPr>
                  <w:r w:rsidRPr="00FD6EF8">
                    <w:rPr>
                      <w:rFonts w:hint="eastAsia"/>
                      <w:b/>
                      <w:bCs/>
                      <w:color w:val="0D0D0D" w:themeColor="text1" w:themeTint="F2"/>
                      <w:sz w:val="20"/>
                      <w:szCs w:val="20"/>
                    </w:rPr>
                    <w:t>注：以项目厂区中心点（北纬</w:t>
                  </w:r>
                  <w:r w:rsidRPr="00FD6EF8">
                    <w:rPr>
                      <w:rFonts w:hint="eastAsia"/>
                      <w:b/>
                      <w:bCs/>
                      <w:color w:val="0D0D0D" w:themeColor="text1" w:themeTint="F2"/>
                      <w:sz w:val="20"/>
                      <w:szCs w:val="20"/>
                    </w:rPr>
                    <w:t>N</w:t>
                  </w:r>
                  <w:r w:rsidRPr="00FD6EF8">
                    <w:rPr>
                      <w:b/>
                      <w:bCs/>
                      <w:color w:val="0D0D0D" w:themeColor="text1" w:themeTint="F2"/>
                      <w:sz w:val="20"/>
                      <w:szCs w:val="20"/>
                    </w:rPr>
                    <w:t>31</w:t>
                  </w:r>
                  <w:r w:rsidRPr="00FD6EF8">
                    <w:rPr>
                      <w:rFonts w:hint="eastAsia"/>
                      <w:b/>
                      <w:bCs/>
                      <w:color w:val="0D0D0D" w:themeColor="text1" w:themeTint="F2"/>
                      <w:sz w:val="20"/>
                      <w:szCs w:val="20"/>
                    </w:rPr>
                    <w:t>°</w:t>
                  </w:r>
                  <w:r w:rsidRPr="00FD6EF8">
                    <w:rPr>
                      <w:b/>
                      <w:bCs/>
                      <w:color w:val="0D0D0D" w:themeColor="text1" w:themeTint="F2"/>
                      <w:sz w:val="20"/>
                      <w:szCs w:val="20"/>
                    </w:rPr>
                    <w:t>21</w:t>
                  </w:r>
                  <w:r w:rsidRPr="00FD6EF8">
                    <w:rPr>
                      <w:rFonts w:hint="eastAsia"/>
                      <w:b/>
                      <w:bCs/>
                      <w:color w:val="0D0D0D" w:themeColor="text1" w:themeTint="F2"/>
                      <w:sz w:val="20"/>
                      <w:szCs w:val="20"/>
                    </w:rPr>
                    <w:t>′</w:t>
                  </w:r>
                  <w:r w:rsidRPr="00FD6EF8">
                    <w:rPr>
                      <w:rFonts w:hint="eastAsia"/>
                      <w:b/>
                      <w:bCs/>
                      <w:color w:val="0D0D0D" w:themeColor="text1" w:themeTint="F2"/>
                      <w:sz w:val="20"/>
                      <w:szCs w:val="20"/>
                    </w:rPr>
                    <w:t>20.66</w:t>
                  </w:r>
                  <w:r w:rsidRPr="00FD6EF8">
                    <w:rPr>
                      <w:b/>
                      <w:bCs/>
                      <w:color w:val="0D0D0D" w:themeColor="text1" w:themeTint="F2"/>
                      <w:sz w:val="20"/>
                      <w:szCs w:val="20"/>
                    </w:rPr>
                    <w:t>3</w:t>
                  </w:r>
                  <w:r w:rsidRPr="00FD6EF8">
                    <w:rPr>
                      <w:rFonts w:hint="eastAsia"/>
                      <w:b/>
                      <w:bCs/>
                      <w:color w:val="0D0D0D" w:themeColor="text1" w:themeTint="F2"/>
                      <w:sz w:val="20"/>
                      <w:szCs w:val="20"/>
                    </w:rPr>
                    <w:t>″</w:t>
                  </w:r>
                  <w:r w:rsidRPr="00FD6EF8">
                    <w:rPr>
                      <w:rFonts w:hint="eastAsia"/>
                      <w:b/>
                      <w:bCs/>
                      <w:color w:val="0D0D0D" w:themeColor="text1" w:themeTint="F2"/>
                      <w:sz w:val="20"/>
                      <w:szCs w:val="20"/>
                    </w:rPr>
                    <w:t xml:space="preserve"> </w:t>
                  </w:r>
                  <w:r w:rsidRPr="00FD6EF8">
                    <w:rPr>
                      <w:rFonts w:hint="eastAsia"/>
                      <w:b/>
                      <w:bCs/>
                      <w:color w:val="0D0D0D" w:themeColor="text1" w:themeTint="F2"/>
                      <w:sz w:val="20"/>
                      <w:szCs w:val="20"/>
                    </w:rPr>
                    <w:t>东经</w:t>
                  </w:r>
                  <w:r w:rsidRPr="00FD6EF8">
                    <w:rPr>
                      <w:rFonts w:hint="eastAsia"/>
                      <w:b/>
                      <w:bCs/>
                      <w:color w:val="0D0D0D" w:themeColor="text1" w:themeTint="F2"/>
                      <w:sz w:val="20"/>
                      <w:szCs w:val="20"/>
                    </w:rPr>
                    <w:t>E118</w:t>
                  </w:r>
                  <w:r w:rsidRPr="00FD6EF8">
                    <w:rPr>
                      <w:rFonts w:hint="eastAsia"/>
                      <w:b/>
                      <w:bCs/>
                      <w:color w:val="0D0D0D" w:themeColor="text1" w:themeTint="F2"/>
                      <w:sz w:val="20"/>
                      <w:szCs w:val="20"/>
                    </w:rPr>
                    <w:t>°</w:t>
                  </w:r>
                  <w:r w:rsidRPr="00FD6EF8">
                    <w:rPr>
                      <w:b/>
                      <w:bCs/>
                      <w:color w:val="0D0D0D" w:themeColor="text1" w:themeTint="F2"/>
                      <w:sz w:val="20"/>
                      <w:szCs w:val="20"/>
                    </w:rPr>
                    <w:t>29</w:t>
                  </w:r>
                  <w:r w:rsidRPr="00FD6EF8">
                    <w:rPr>
                      <w:rFonts w:hint="eastAsia"/>
                      <w:b/>
                      <w:bCs/>
                      <w:color w:val="0D0D0D" w:themeColor="text1" w:themeTint="F2"/>
                      <w:sz w:val="20"/>
                      <w:szCs w:val="20"/>
                    </w:rPr>
                    <w:t>′</w:t>
                  </w:r>
                  <w:r w:rsidRPr="00FD6EF8">
                    <w:rPr>
                      <w:rFonts w:hint="eastAsia"/>
                      <w:b/>
                      <w:bCs/>
                      <w:color w:val="0D0D0D" w:themeColor="text1" w:themeTint="F2"/>
                      <w:sz w:val="20"/>
                      <w:szCs w:val="20"/>
                    </w:rPr>
                    <w:t>'47.30</w:t>
                  </w:r>
                  <w:r w:rsidRPr="00FD6EF8">
                    <w:rPr>
                      <w:b/>
                      <w:bCs/>
                      <w:color w:val="0D0D0D" w:themeColor="text1" w:themeTint="F2"/>
                      <w:sz w:val="20"/>
                      <w:szCs w:val="20"/>
                    </w:rPr>
                    <w:t>4</w:t>
                  </w:r>
                  <w:r w:rsidRPr="00FD6EF8">
                    <w:rPr>
                      <w:rFonts w:hint="eastAsia"/>
                      <w:b/>
                      <w:bCs/>
                      <w:color w:val="0D0D0D" w:themeColor="text1" w:themeTint="F2"/>
                      <w:sz w:val="20"/>
                      <w:szCs w:val="20"/>
                    </w:rPr>
                    <w:t>″）为原点坐标。</w:t>
                  </w:r>
                </w:p>
              </w:tc>
            </w:tr>
          </w:tbl>
          <w:p w14:paraId="18829A5F" w14:textId="77777777" w:rsidR="008739F1" w:rsidRPr="00FD6EF8" w:rsidRDefault="008739F1">
            <w:pPr>
              <w:spacing w:beforeLines="50" w:before="120"/>
              <w:jc w:val="center"/>
              <w:rPr>
                <w:rFonts w:hAnsi="宋体"/>
                <w:b/>
                <w:color w:val="0D0D0D" w:themeColor="text1" w:themeTint="F2"/>
                <w:sz w:val="24"/>
              </w:rPr>
            </w:pPr>
          </w:p>
          <w:p w14:paraId="6568F9ED" w14:textId="77777777" w:rsidR="008739F1" w:rsidRPr="00FD6EF8" w:rsidRDefault="008739F1">
            <w:pPr>
              <w:spacing w:beforeLines="50" w:before="120"/>
              <w:jc w:val="center"/>
              <w:rPr>
                <w:rFonts w:hAnsi="宋体"/>
                <w:b/>
                <w:color w:val="0D0D0D" w:themeColor="text1" w:themeTint="F2"/>
                <w:sz w:val="24"/>
              </w:rPr>
            </w:pPr>
          </w:p>
          <w:p w14:paraId="0748DF44" w14:textId="77777777" w:rsidR="008739F1" w:rsidRPr="00FD6EF8" w:rsidRDefault="008739F1">
            <w:pPr>
              <w:spacing w:beforeLines="50" w:before="120"/>
              <w:jc w:val="center"/>
              <w:rPr>
                <w:rFonts w:hAnsi="宋体"/>
                <w:b/>
                <w:color w:val="0D0D0D" w:themeColor="text1" w:themeTint="F2"/>
                <w:sz w:val="24"/>
              </w:rPr>
            </w:pPr>
          </w:p>
          <w:p w14:paraId="11A9ED8D" w14:textId="77777777" w:rsidR="008739F1" w:rsidRPr="00FD6EF8" w:rsidRDefault="008739F1">
            <w:pPr>
              <w:spacing w:beforeLines="50" w:before="120"/>
              <w:rPr>
                <w:rFonts w:hAnsi="宋体"/>
                <w:b/>
                <w:color w:val="0D0D0D" w:themeColor="text1" w:themeTint="F2"/>
                <w:sz w:val="24"/>
              </w:rPr>
            </w:pPr>
          </w:p>
          <w:p w14:paraId="3F0AF664" w14:textId="77777777" w:rsidR="008739F1" w:rsidRPr="00FD6EF8" w:rsidRDefault="008739F1">
            <w:pPr>
              <w:spacing w:beforeLines="50" w:before="120" w:line="360" w:lineRule="auto"/>
              <w:ind w:firstLineChars="196" w:firstLine="413"/>
              <w:rPr>
                <w:rFonts w:cs="宋体"/>
                <w:b/>
                <w:color w:val="0D0D0D" w:themeColor="text1" w:themeTint="F2"/>
                <w:szCs w:val="21"/>
              </w:rPr>
            </w:pPr>
          </w:p>
          <w:p w14:paraId="229B2EB3" w14:textId="77777777" w:rsidR="008739F1" w:rsidRPr="00FD6EF8" w:rsidRDefault="008739F1">
            <w:pPr>
              <w:spacing w:beforeLines="50" w:before="120" w:line="360" w:lineRule="auto"/>
              <w:ind w:firstLineChars="196" w:firstLine="413"/>
              <w:rPr>
                <w:rFonts w:cs="宋体"/>
                <w:b/>
                <w:color w:val="0D0D0D" w:themeColor="text1" w:themeTint="F2"/>
                <w:szCs w:val="21"/>
              </w:rPr>
            </w:pPr>
          </w:p>
          <w:p w14:paraId="365B50BC" w14:textId="77777777" w:rsidR="008739F1" w:rsidRPr="00FD6EF8" w:rsidRDefault="008739F1">
            <w:pPr>
              <w:spacing w:beforeLines="50" w:before="120" w:line="360" w:lineRule="auto"/>
              <w:ind w:firstLineChars="196" w:firstLine="413"/>
              <w:rPr>
                <w:rFonts w:cs="宋体"/>
                <w:b/>
                <w:color w:val="0D0D0D" w:themeColor="text1" w:themeTint="F2"/>
                <w:szCs w:val="21"/>
              </w:rPr>
            </w:pPr>
          </w:p>
          <w:p w14:paraId="68350F9D" w14:textId="77777777" w:rsidR="008739F1" w:rsidRPr="00FD6EF8" w:rsidRDefault="008739F1">
            <w:pPr>
              <w:spacing w:beforeLines="50" w:before="120" w:line="360" w:lineRule="auto"/>
              <w:ind w:firstLineChars="196" w:firstLine="413"/>
              <w:rPr>
                <w:rFonts w:cs="宋体"/>
                <w:b/>
                <w:color w:val="0D0D0D" w:themeColor="text1" w:themeTint="F2"/>
                <w:szCs w:val="21"/>
              </w:rPr>
            </w:pPr>
          </w:p>
          <w:p w14:paraId="56A4F9A3" w14:textId="77777777" w:rsidR="008739F1" w:rsidRPr="00FD6EF8" w:rsidRDefault="008739F1">
            <w:pPr>
              <w:spacing w:beforeLines="50" w:before="120" w:line="360" w:lineRule="auto"/>
              <w:ind w:firstLineChars="196" w:firstLine="413"/>
              <w:rPr>
                <w:rFonts w:cs="宋体"/>
                <w:b/>
                <w:color w:val="0D0D0D" w:themeColor="text1" w:themeTint="F2"/>
                <w:szCs w:val="21"/>
              </w:rPr>
            </w:pPr>
          </w:p>
          <w:p w14:paraId="1209C8DF" w14:textId="77777777" w:rsidR="008739F1" w:rsidRPr="00FD6EF8" w:rsidRDefault="008739F1">
            <w:pPr>
              <w:spacing w:beforeLines="50" w:before="120" w:line="360" w:lineRule="auto"/>
              <w:rPr>
                <w:rFonts w:cs="宋体"/>
                <w:b/>
                <w:color w:val="0D0D0D" w:themeColor="text1" w:themeTint="F2"/>
                <w:szCs w:val="21"/>
              </w:rPr>
            </w:pPr>
          </w:p>
          <w:p w14:paraId="1C6BC0A5" w14:textId="77777777" w:rsidR="008739F1" w:rsidRPr="00FD6EF8" w:rsidRDefault="008739F1">
            <w:pPr>
              <w:spacing w:beforeLines="50" w:before="120" w:line="360" w:lineRule="auto"/>
              <w:ind w:firstLineChars="196" w:firstLine="413"/>
              <w:rPr>
                <w:rFonts w:cs="宋体"/>
                <w:b/>
                <w:color w:val="0D0D0D" w:themeColor="text1" w:themeTint="F2"/>
                <w:szCs w:val="21"/>
              </w:rPr>
            </w:pPr>
          </w:p>
          <w:p w14:paraId="6CCA452B" w14:textId="77777777" w:rsidR="008739F1" w:rsidRPr="00FD6EF8" w:rsidRDefault="008739F1">
            <w:pPr>
              <w:spacing w:beforeLines="50" w:before="120" w:line="360" w:lineRule="auto"/>
              <w:rPr>
                <w:rFonts w:cs="宋体"/>
                <w:b/>
                <w:color w:val="0D0D0D" w:themeColor="text1" w:themeTint="F2"/>
                <w:szCs w:val="21"/>
              </w:rPr>
            </w:pPr>
          </w:p>
        </w:tc>
      </w:tr>
    </w:tbl>
    <w:p w14:paraId="0B20544E" w14:textId="77777777" w:rsidR="008739F1" w:rsidRPr="00FD6EF8" w:rsidRDefault="008739F1">
      <w:pPr>
        <w:rPr>
          <w:color w:val="0D0D0D" w:themeColor="text1" w:themeTint="F2"/>
        </w:rPr>
        <w:sectPr w:rsidR="008739F1" w:rsidRPr="00FD6EF8">
          <w:pgSz w:w="16838" w:h="11906" w:orient="landscape"/>
          <w:pgMar w:top="1531" w:right="1701" w:bottom="1531" w:left="1701" w:header="851" w:footer="851" w:gutter="0"/>
          <w:cols w:space="720"/>
          <w:docGrid w:linePitch="312"/>
        </w:sectPr>
      </w:pPr>
    </w:p>
    <w:tbl>
      <w:tblPr>
        <w:tblpPr w:leftFromText="180" w:rightFromText="180" w:vertAnchor="text" w:tblpXSpec="center" w:tblpY="1"/>
        <w:tblOverlap w:val="neve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521"/>
        <w:gridCol w:w="8293"/>
      </w:tblGrid>
      <w:tr w:rsidR="008739F1" w:rsidRPr="00FD6EF8" w14:paraId="034CB6A5" w14:textId="77777777">
        <w:trPr>
          <w:trHeight w:val="20"/>
        </w:trPr>
        <w:tc>
          <w:tcPr>
            <w:tcW w:w="521" w:type="dxa"/>
            <w:vMerge w:val="restart"/>
            <w:vAlign w:val="center"/>
          </w:tcPr>
          <w:p w14:paraId="724EE6D6" w14:textId="77777777" w:rsidR="008739F1" w:rsidRPr="00FD6EF8" w:rsidRDefault="003114DE">
            <w:pPr>
              <w:autoSpaceDE w:val="0"/>
              <w:autoSpaceDN w:val="0"/>
              <w:adjustRightInd w:val="0"/>
              <w:snapToGrid w:val="0"/>
              <w:jc w:val="center"/>
              <w:rPr>
                <w:rFonts w:cs="宋体"/>
                <w:color w:val="0D0D0D" w:themeColor="text1" w:themeTint="F2"/>
                <w:kern w:val="0"/>
                <w:sz w:val="24"/>
              </w:rPr>
            </w:pPr>
            <w:r w:rsidRPr="00FD6EF8">
              <w:rPr>
                <w:rFonts w:cs="宋体" w:hint="eastAsia"/>
                <w:color w:val="0D0D0D" w:themeColor="text1" w:themeTint="F2"/>
                <w:kern w:val="0"/>
                <w:sz w:val="24"/>
              </w:rPr>
              <w:lastRenderedPageBreak/>
              <w:t>运营</w:t>
            </w:r>
          </w:p>
          <w:p w14:paraId="57FA89EA" w14:textId="77777777" w:rsidR="008739F1" w:rsidRPr="00FD6EF8" w:rsidRDefault="003114DE">
            <w:pPr>
              <w:autoSpaceDE w:val="0"/>
              <w:autoSpaceDN w:val="0"/>
              <w:adjustRightInd w:val="0"/>
              <w:snapToGrid w:val="0"/>
              <w:jc w:val="center"/>
              <w:rPr>
                <w:rFonts w:cs="宋体"/>
                <w:color w:val="0D0D0D" w:themeColor="text1" w:themeTint="F2"/>
                <w:kern w:val="0"/>
                <w:sz w:val="24"/>
              </w:rPr>
            </w:pPr>
            <w:r w:rsidRPr="00FD6EF8">
              <w:rPr>
                <w:rFonts w:cs="宋体" w:hint="eastAsia"/>
                <w:color w:val="0D0D0D" w:themeColor="text1" w:themeTint="F2"/>
                <w:kern w:val="0"/>
                <w:sz w:val="24"/>
              </w:rPr>
              <w:t>期环</w:t>
            </w:r>
          </w:p>
          <w:p w14:paraId="4189BEAF" w14:textId="77777777" w:rsidR="008739F1" w:rsidRPr="00FD6EF8" w:rsidRDefault="003114DE">
            <w:pPr>
              <w:autoSpaceDE w:val="0"/>
              <w:autoSpaceDN w:val="0"/>
              <w:adjustRightInd w:val="0"/>
              <w:snapToGrid w:val="0"/>
              <w:jc w:val="center"/>
              <w:rPr>
                <w:rFonts w:cs="宋体"/>
                <w:color w:val="0D0D0D" w:themeColor="text1" w:themeTint="F2"/>
                <w:kern w:val="0"/>
                <w:sz w:val="24"/>
              </w:rPr>
            </w:pPr>
            <w:r w:rsidRPr="00FD6EF8">
              <w:rPr>
                <w:rFonts w:cs="宋体" w:hint="eastAsia"/>
                <w:color w:val="0D0D0D" w:themeColor="text1" w:themeTint="F2"/>
                <w:kern w:val="0"/>
                <w:sz w:val="24"/>
              </w:rPr>
              <w:t>境影</w:t>
            </w:r>
          </w:p>
          <w:p w14:paraId="5C650FE5" w14:textId="77777777" w:rsidR="008739F1" w:rsidRPr="00FD6EF8" w:rsidRDefault="003114DE">
            <w:pPr>
              <w:autoSpaceDE w:val="0"/>
              <w:autoSpaceDN w:val="0"/>
              <w:adjustRightInd w:val="0"/>
              <w:snapToGrid w:val="0"/>
              <w:jc w:val="center"/>
              <w:rPr>
                <w:rFonts w:cs="宋体"/>
                <w:color w:val="0D0D0D" w:themeColor="text1" w:themeTint="F2"/>
                <w:kern w:val="0"/>
                <w:sz w:val="24"/>
              </w:rPr>
            </w:pPr>
            <w:r w:rsidRPr="00FD6EF8">
              <w:rPr>
                <w:rFonts w:cs="宋体" w:hint="eastAsia"/>
                <w:color w:val="0D0D0D" w:themeColor="text1" w:themeTint="F2"/>
                <w:kern w:val="0"/>
                <w:sz w:val="24"/>
              </w:rPr>
              <w:t>响和</w:t>
            </w:r>
          </w:p>
          <w:p w14:paraId="2C1FB99B" w14:textId="77777777" w:rsidR="008739F1" w:rsidRPr="00FD6EF8" w:rsidRDefault="003114DE">
            <w:pPr>
              <w:autoSpaceDE w:val="0"/>
              <w:autoSpaceDN w:val="0"/>
              <w:adjustRightInd w:val="0"/>
              <w:snapToGrid w:val="0"/>
              <w:jc w:val="center"/>
              <w:rPr>
                <w:rFonts w:cs="宋体"/>
                <w:color w:val="0D0D0D" w:themeColor="text1" w:themeTint="F2"/>
                <w:kern w:val="0"/>
                <w:sz w:val="24"/>
              </w:rPr>
            </w:pPr>
            <w:r w:rsidRPr="00FD6EF8">
              <w:rPr>
                <w:rFonts w:cs="宋体" w:hint="eastAsia"/>
                <w:color w:val="0D0D0D" w:themeColor="text1" w:themeTint="F2"/>
                <w:kern w:val="0"/>
                <w:sz w:val="24"/>
              </w:rPr>
              <w:t>保护</w:t>
            </w:r>
          </w:p>
          <w:p w14:paraId="58203AFC" w14:textId="77777777" w:rsidR="008739F1" w:rsidRPr="00FD6EF8" w:rsidRDefault="003114DE">
            <w:pPr>
              <w:autoSpaceDE w:val="0"/>
              <w:autoSpaceDN w:val="0"/>
              <w:adjustRightInd w:val="0"/>
              <w:snapToGrid w:val="0"/>
              <w:jc w:val="center"/>
              <w:rPr>
                <w:rFonts w:cs="宋体"/>
                <w:color w:val="0D0D0D" w:themeColor="text1" w:themeTint="F2"/>
                <w:kern w:val="0"/>
                <w:sz w:val="24"/>
              </w:rPr>
            </w:pPr>
            <w:r w:rsidRPr="00FD6EF8">
              <w:rPr>
                <w:rFonts w:cs="宋体" w:hint="eastAsia"/>
                <w:color w:val="0D0D0D" w:themeColor="text1" w:themeTint="F2"/>
                <w:kern w:val="0"/>
                <w:sz w:val="24"/>
              </w:rPr>
              <w:t>措施</w:t>
            </w:r>
          </w:p>
        </w:tc>
        <w:tc>
          <w:tcPr>
            <w:tcW w:w="8293" w:type="dxa"/>
          </w:tcPr>
          <w:p w14:paraId="6783C0EB" w14:textId="77777777" w:rsidR="008739F1" w:rsidRPr="00FD6EF8" w:rsidRDefault="003114DE">
            <w:pPr>
              <w:keepNext/>
              <w:keepLines/>
              <w:spacing w:line="360" w:lineRule="auto"/>
              <w:ind w:firstLineChars="196" w:firstLine="472"/>
              <w:outlineLvl w:val="2"/>
              <w:rPr>
                <w:b/>
                <w:bCs/>
                <w:color w:val="0D0D0D" w:themeColor="text1" w:themeTint="F2"/>
                <w:sz w:val="24"/>
                <w:szCs w:val="32"/>
              </w:rPr>
            </w:pPr>
            <w:r w:rsidRPr="00FD6EF8">
              <w:rPr>
                <w:b/>
                <w:bCs/>
                <w:color w:val="0D0D0D" w:themeColor="text1" w:themeTint="F2"/>
                <w:sz w:val="24"/>
                <w:szCs w:val="32"/>
              </w:rPr>
              <w:t>2</w:t>
            </w:r>
            <w:r w:rsidRPr="00FD6EF8">
              <w:rPr>
                <w:rFonts w:hint="eastAsia"/>
                <w:b/>
                <w:bCs/>
                <w:color w:val="0D0D0D" w:themeColor="text1" w:themeTint="F2"/>
                <w:sz w:val="24"/>
                <w:szCs w:val="32"/>
              </w:rPr>
              <w:t>、预测模式</w:t>
            </w:r>
          </w:p>
          <w:p w14:paraId="448CDC60" w14:textId="77777777" w:rsidR="008739F1" w:rsidRPr="00FD6EF8" w:rsidRDefault="003114DE">
            <w:pPr>
              <w:spacing w:line="360" w:lineRule="auto"/>
              <w:ind w:firstLineChars="200" w:firstLine="480"/>
              <w:rPr>
                <w:color w:val="0D0D0D" w:themeColor="text1" w:themeTint="F2"/>
                <w:sz w:val="24"/>
              </w:rPr>
            </w:pPr>
            <w:r w:rsidRPr="00FD6EF8">
              <w:rPr>
                <w:rFonts w:hint="eastAsia"/>
                <w:color w:val="0D0D0D" w:themeColor="text1" w:themeTint="F2"/>
                <w:sz w:val="24"/>
              </w:rPr>
              <w:t>采用《环境影响评价技术导则</w:t>
            </w:r>
            <w:r w:rsidRPr="00FD6EF8">
              <w:rPr>
                <w:rFonts w:hint="eastAsia"/>
                <w:color w:val="0D0D0D" w:themeColor="text1" w:themeTint="F2"/>
                <w:sz w:val="24"/>
              </w:rPr>
              <w:t xml:space="preserve"> </w:t>
            </w:r>
            <w:r w:rsidRPr="00FD6EF8">
              <w:rPr>
                <w:rFonts w:hint="eastAsia"/>
                <w:color w:val="0D0D0D" w:themeColor="text1" w:themeTint="F2"/>
                <w:sz w:val="24"/>
              </w:rPr>
              <w:t>声环境》（</w:t>
            </w:r>
            <w:r w:rsidRPr="00FD6EF8">
              <w:rPr>
                <w:rFonts w:hint="eastAsia"/>
                <w:color w:val="0D0D0D" w:themeColor="text1" w:themeTint="F2"/>
                <w:sz w:val="24"/>
              </w:rPr>
              <w:t>HJ2.4</w:t>
            </w:r>
            <w:r w:rsidRPr="00FD6EF8">
              <w:rPr>
                <w:rFonts w:hint="eastAsia"/>
                <w:color w:val="0D0D0D" w:themeColor="text1" w:themeTint="F2"/>
                <w:sz w:val="24"/>
              </w:rPr>
              <w:t>－</w:t>
            </w:r>
            <w:r w:rsidRPr="00FD6EF8">
              <w:rPr>
                <w:rFonts w:hint="eastAsia"/>
                <w:color w:val="0D0D0D" w:themeColor="text1" w:themeTint="F2"/>
                <w:sz w:val="24"/>
              </w:rPr>
              <w:t>2021</w:t>
            </w:r>
            <w:r w:rsidRPr="00FD6EF8">
              <w:rPr>
                <w:rFonts w:hint="eastAsia"/>
                <w:color w:val="0D0D0D" w:themeColor="text1" w:themeTint="F2"/>
                <w:sz w:val="24"/>
              </w:rPr>
              <w:t>）推荐的噪声预测模式。根据拟建项目对声环境产生影响的主要设备噪声源、噪声辐射和结构特点，安装位置的环境条件以及噪声源至预测点的距离等因素进行预测。对同个厂房内多个设备可作为面源，将整个厂房等效作为面源；室外的噪声源设备，则均视为单个点源。</w:t>
            </w:r>
          </w:p>
          <w:p w14:paraId="6AEF2304" w14:textId="77777777" w:rsidR="008739F1" w:rsidRPr="00FD6EF8" w:rsidRDefault="003114DE">
            <w:pPr>
              <w:adjustRightInd w:val="0"/>
              <w:spacing w:line="360" w:lineRule="auto"/>
              <w:ind w:firstLineChars="200" w:firstLine="480"/>
              <w:rPr>
                <w:color w:val="0D0D0D" w:themeColor="text1" w:themeTint="F2"/>
                <w:sz w:val="24"/>
              </w:rPr>
            </w:pPr>
            <w:r w:rsidRPr="00FD6EF8">
              <w:rPr>
                <w:rFonts w:ascii="宋体" w:hAnsi="宋体" w:hint="eastAsia"/>
                <w:color w:val="0D0D0D" w:themeColor="text1" w:themeTint="F2"/>
                <w:sz w:val="24"/>
              </w:rPr>
              <w:t>①</w:t>
            </w:r>
            <w:r w:rsidRPr="00FD6EF8">
              <w:rPr>
                <w:rFonts w:hint="eastAsia"/>
                <w:color w:val="0D0D0D" w:themeColor="text1" w:themeTint="F2"/>
                <w:sz w:val="24"/>
              </w:rPr>
              <w:t>室外点声源</w:t>
            </w:r>
          </w:p>
          <w:p w14:paraId="731F4FFA" w14:textId="77777777" w:rsidR="008739F1" w:rsidRPr="00FD6EF8" w:rsidRDefault="003114DE">
            <w:pPr>
              <w:spacing w:line="360" w:lineRule="auto"/>
              <w:ind w:firstLineChars="200" w:firstLine="480"/>
              <w:rPr>
                <w:color w:val="0D0D0D" w:themeColor="text1" w:themeTint="F2"/>
                <w:sz w:val="24"/>
              </w:rPr>
            </w:pPr>
            <w:r w:rsidRPr="00FD6EF8">
              <w:rPr>
                <w:rFonts w:hint="eastAsia"/>
                <w:color w:val="0D0D0D" w:themeColor="text1" w:themeTint="F2"/>
                <w:sz w:val="24"/>
              </w:rPr>
              <w:t>只考虑几何发散衰减时，预测的基本公式如下：</w:t>
            </w:r>
          </w:p>
          <w:p w14:paraId="134C3005" w14:textId="77777777" w:rsidR="008739F1" w:rsidRPr="00FD6EF8" w:rsidRDefault="003114DE">
            <w:pPr>
              <w:spacing w:line="360" w:lineRule="auto"/>
              <w:jc w:val="center"/>
              <w:rPr>
                <w:color w:val="0D0D0D" w:themeColor="text1" w:themeTint="F2"/>
                <w:sz w:val="24"/>
              </w:rPr>
            </w:pPr>
            <w:r w:rsidRPr="00FD6EF8">
              <w:rPr>
                <w:rFonts w:hint="eastAsia"/>
                <w:color w:val="0D0D0D" w:themeColor="text1" w:themeTint="F2"/>
                <w:position w:val="-10"/>
                <w:sz w:val="24"/>
              </w:rPr>
              <w:object w:dxaOrig="181" w:dyaOrig="340" w14:anchorId="5300F29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4pt;height:16.9pt" o:ole="">
                  <v:imagedata r:id="rId13" o:title=""/>
                </v:shape>
                <o:OLEObject Type="Embed" ProgID="Equation.3" ShapeID="_x0000_i1025" DrawAspect="Content" ObjectID="_1764058089" r:id="rId14"/>
              </w:object>
            </w:r>
            <w:r w:rsidRPr="00FD6EF8">
              <w:rPr>
                <w:rFonts w:hint="eastAsia"/>
                <w:color w:val="0D0D0D" w:themeColor="text1" w:themeTint="F2"/>
                <w:position w:val="-14"/>
                <w:sz w:val="24"/>
              </w:rPr>
              <w:object w:dxaOrig="2653" w:dyaOrig="374" w14:anchorId="78AAFF53">
                <v:shape id="_x0000_i1026" type="#_x0000_t75" style="width:132.75pt;height:18.8pt" o:ole="">
                  <v:imagedata r:id="rId15" o:title=""/>
                </v:shape>
                <o:OLEObject Type="Embed" ProgID="Equation.3" ShapeID="_x0000_i1026" DrawAspect="Content" ObjectID="_1764058090" r:id="rId16"/>
              </w:object>
            </w:r>
          </w:p>
          <w:p w14:paraId="770A60FA" w14:textId="77777777" w:rsidR="008739F1" w:rsidRPr="00FD6EF8" w:rsidRDefault="003114DE">
            <w:pPr>
              <w:spacing w:line="360" w:lineRule="auto"/>
              <w:ind w:firstLineChars="400" w:firstLine="960"/>
              <w:rPr>
                <w:color w:val="0D0D0D" w:themeColor="text1" w:themeTint="F2"/>
                <w:sz w:val="24"/>
              </w:rPr>
            </w:pPr>
            <w:r w:rsidRPr="00FD6EF8">
              <w:rPr>
                <w:rFonts w:hint="eastAsia"/>
                <w:color w:val="0D0D0D" w:themeColor="text1" w:themeTint="F2"/>
                <w:sz w:val="24"/>
              </w:rPr>
              <w:t>式中：</w:t>
            </w:r>
            <w:r w:rsidRPr="00FD6EF8">
              <w:rPr>
                <w:rFonts w:hint="eastAsia"/>
                <w:color w:val="0D0D0D" w:themeColor="text1" w:themeTint="F2"/>
                <w:sz w:val="24"/>
              </w:rPr>
              <w:t>L</w:t>
            </w:r>
            <w:r w:rsidRPr="00FD6EF8">
              <w:rPr>
                <w:rFonts w:hint="eastAsia"/>
                <w:color w:val="0D0D0D" w:themeColor="text1" w:themeTint="F2"/>
                <w:sz w:val="24"/>
                <w:vertAlign w:val="subscript"/>
              </w:rPr>
              <w:t>p</w:t>
            </w:r>
            <w:r w:rsidRPr="00FD6EF8">
              <w:rPr>
                <w:rFonts w:hint="eastAsia"/>
                <w:color w:val="0D0D0D" w:themeColor="text1" w:themeTint="F2"/>
                <w:sz w:val="24"/>
              </w:rPr>
              <w:t>(r)</w:t>
            </w:r>
            <w:r w:rsidRPr="00FD6EF8">
              <w:rPr>
                <w:color w:val="0D0D0D" w:themeColor="text1" w:themeTint="F2"/>
                <w:sz w:val="24"/>
              </w:rPr>
              <w:t>——</w:t>
            </w:r>
            <w:r w:rsidRPr="00FD6EF8">
              <w:rPr>
                <w:rFonts w:hint="eastAsia"/>
                <w:color w:val="0D0D0D" w:themeColor="text1" w:themeTint="F2"/>
                <w:sz w:val="24"/>
              </w:rPr>
              <w:t>预测点处声压级，</w:t>
            </w:r>
            <w:r w:rsidRPr="00FD6EF8">
              <w:rPr>
                <w:rFonts w:hint="eastAsia"/>
                <w:color w:val="0D0D0D" w:themeColor="text1" w:themeTint="F2"/>
                <w:sz w:val="24"/>
              </w:rPr>
              <w:t>dB</w:t>
            </w:r>
            <w:r w:rsidRPr="00FD6EF8">
              <w:rPr>
                <w:rFonts w:hint="eastAsia"/>
                <w:color w:val="0D0D0D" w:themeColor="text1" w:themeTint="F2"/>
                <w:sz w:val="24"/>
              </w:rPr>
              <w:t>；</w:t>
            </w:r>
          </w:p>
          <w:p w14:paraId="64374291" w14:textId="77777777" w:rsidR="008739F1" w:rsidRPr="00FD6EF8" w:rsidRDefault="003114DE">
            <w:pPr>
              <w:spacing w:line="360" w:lineRule="auto"/>
              <w:ind w:firstLineChars="700" w:firstLine="1680"/>
              <w:rPr>
                <w:color w:val="0D0D0D" w:themeColor="text1" w:themeTint="F2"/>
                <w:sz w:val="24"/>
              </w:rPr>
            </w:pPr>
            <w:r w:rsidRPr="00FD6EF8">
              <w:rPr>
                <w:rFonts w:hint="eastAsia"/>
                <w:color w:val="0D0D0D" w:themeColor="text1" w:themeTint="F2"/>
                <w:sz w:val="24"/>
              </w:rPr>
              <w:t>L</w:t>
            </w:r>
            <w:r w:rsidRPr="00FD6EF8">
              <w:rPr>
                <w:rFonts w:hint="eastAsia"/>
                <w:color w:val="0D0D0D" w:themeColor="text1" w:themeTint="F2"/>
                <w:sz w:val="24"/>
                <w:vertAlign w:val="subscript"/>
              </w:rPr>
              <w:t>p</w:t>
            </w:r>
            <w:r w:rsidRPr="00FD6EF8">
              <w:rPr>
                <w:rFonts w:hint="eastAsia"/>
                <w:color w:val="0D0D0D" w:themeColor="text1" w:themeTint="F2"/>
                <w:sz w:val="24"/>
              </w:rPr>
              <w:t>(r</w:t>
            </w:r>
            <w:r w:rsidRPr="00FD6EF8">
              <w:rPr>
                <w:rFonts w:hint="eastAsia"/>
                <w:color w:val="0D0D0D" w:themeColor="text1" w:themeTint="F2"/>
                <w:sz w:val="24"/>
                <w:vertAlign w:val="subscript"/>
              </w:rPr>
              <w:t>0</w:t>
            </w:r>
            <w:r w:rsidRPr="00FD6EF8">
              <w:rPr>
                <w:rFonts w:hint="eastAsia"/>
                <w:color w:val="0D0D0D" w:themeColor="text1" w:themeTint="F2"/>
                <w:sz w:val="24"/>
              </w:rPr>
              <w:t>)</w:t>
            </w:r>
            <w:r w:rsidRPr="00FD6EF8">
              <w:rPr>
                <w:color w:val="0D0D0D" w:themeColor="text1" w:themeTint="F2"/>
                <w:sz w:val="24"/>
              </w:rPr>
              <w:t>——</w:t>
            </w:r>
            <w:r w:rsidRPr="00FD6EF8">
              <w:rPr>
                <w:rFonts w:hint="eastAsia"/>
                <w:color w:val="0D0D0D" w:themeColor="text1" w:themeTint="F2"/>
                <w:sz w:val="24"/>
              </w:rPr>
              <w:t>参考位置</w:t>
            </w:r>
            <w:r w:rsidRPr="00FD6EF8">
              <w:rPr>
                <w:rFonts w:hint="eastAsia"/>
                <w:color w:val="0D0D0D" w:themeColor="text1" w:themeTint="F2"/>
                <w:sz w:val="24"/>
              </w:rPr>
              <w:t>r</w:t>
            </w:r>
            <w:r w:rsidRPr="00FD6EF8">
              <w:rPr>
                <w:rFonts w:hint="eastAsia"/>
                <w:color w:val="0D0D0D" w:themeColor="text1" w:themeTint="F2"/>
                <w:sz w:val="24"/>
                <w:vertAlign w:val="subscript"/>
              </w:rPr>
              <w:t>0</w:t>
            </w:r>
            <w:r w:rsidRPr="00FD6EF8">
              <w:rPr>
                <w:rFonts w:hint="eastAsia"/>
                <w:color w:val="0D0D0D" w:themeColor="text1" w:themeTint="F2"/>
                <w:sz w:val="24"/>
              </w:rPr>
              <w:t>处的声压级，</w:t>
            </w:r>
            <w:r w:rsidRPr="00FD6EF8">
              <w:rPr>
                <w:rFonts w:hint="eastAsia"/>
                <w:color w:val="0D0D0D" w:themeColor="text1" w:themeTint="F2"/>
                <w:sz w:val="24"/>
              </w:rPr>
              <w:t>dB</w:t>
            </w:r>
            <w:r w:rsidRPr="00FD6EF8">
              <w:rPr>
                <w:rFonts w:hint="eastAsia"/>
                <w:color w:val="0D0D0D" w:themeColor="text1" w:themeTint="F2"/>
                <w:sz w:val="24"/>
              </w:rPr>
              <w:t>；</w:t>
            </w:r>
          </w:p>
          <w:p w14:paraId="3701964F" w14:textId="77777777" w:rsidR="008739F1" w:rsidRPr="00FD6EF8" w:rsidRDefault="003114DE">
            <w:pPr>
              <w:spacing w:line="360" w:lineRule="auto"/>
              <w:ind w:firstLineChars="700" w:firstLine="1680"/>
              <w:rPr>
                <w:color w:val="0D0D0D" w:themeColor="text1" w:themeTint="F2"/>
                <w:sz w:val="24"/>
              </w:rPr>
            </w:pPr>
            <w:r w:rsidRPr="00FD6EF8">
              <w:rPr>
                <w:rFonts w:hint="eastAsia"/>
                <w:color w:val="0D0D0D" w:themeColor="text1" w:themeTint="F2"/>
                <w:sz w:val="24"/>
              </w:rPr>
              <w:t>r</w:t>
            </w:r>
            <w:r w:rsidRPr="00FD6EF8">
              <w:rPr>
                <w:color w:val="0D0D0D" w:themeColor="text1" w:themeTint="F2"/>
                <w:sz w:val="24"/>
              </w:rPr>
              <w:t>——</w:t>
            </w:r>
            <w:r w:rsidRPr="00FD6EF8">
              <w:rPr>
                <w:rFonts w:hint="eastAsia"/>
                <w:color w:val="0D0D0D" w:themeColor="text1" w:themeTint="F2"/>
                <w:sz w:val="24"/>
              </w:rPr>
              <w:t>预测点距声源的距离；</w:t>
            </w:r>
          </w:p>
          <w:p w14:paraId="52F0222D" w14:textId="77777777" w:rsidR="008739F1" w:rsidRPr="00FD6EF8" w:rsidRDefault="003114DE">
            <w:pPr>
              <w:spacing w:line="360" w:lineRule="auto"/>
              <w:ind w:firstLineChars="700" w:firstLine="1680"/>
              <w:rPr>
                <w:color w:val="0D0D0D" w:themeColor="text1" w:themeTint="F2"/>
                <w:sz w:val="24"/>
              </w:rPr>
            </w:pPr>
            <w:r w:rsidRPr="00FD6EF8">
              <w:rPr>
                <w:rFonts w:hint="eastAsia"/>
                <w:color w:val="0D0D0D" w:themeColor="text1" w:themeTint="F2"/>
                <w:sz w:val="24"/>
              </w:rPr>
              <w:t>r</w:t>
            </w:r>
            <w:r w:rsidRPr="00FD6EF8">
              <w:rPr>
                <w:rFonts w:hint="eastAsia"/>
                <w:color w:val="0D0D0D" w:themeColor="text1" w:themeTint="F2"/>
                <w:sz w:val="24"/>
                <w:vertAlign w:val="subscript"/>
              </w:rPr>
              <w:t>0</w:t>
            </w:r>
            <w:r w:rsidRPr="00FD6EF8">
              <w:rPr>
                <w:color w:val="0D0D0D" w:themeColor="text1" w:themeTint="F2"/>
                <w:sz w:val="24"/>
              </w:rPr>
              <w:t>——</w:t>
            </w:r>
            <w:r w:rsidRPr="00FD6EF8">
              <w:rPr>
                <w:rFonts w:hint="eastAsia"/>
                <w:color w:val="0D0D0D" w:themeColor="text1" w:themeTint="F2"/>
                <w:sz w:val="24"/>
              </w:rPr>
              <w:t>参考位置距声源的距离。</w:t>
            </w:r>
          </w:p>
          <w:p w14:paraId="615BEB24" w14:textId="77777777" w:rsidR="008739F1" w:rsidRPr="00FD6EF8" w:rsidRDefault="003114DE">
            <w:pPr>
              <w:adjustRightInd w:val="0"/>
              <w:spacing w:line="360" w:lineRule="auto"/>
              <w:ind w:firstLineChars="200" w:firstLine="480"/>
              <w:rPr>
                <w:color w:val="0D0D0D" w:themeColor="text1" w:themeTint="F2"/>
                <w:sz w:val="24"/>
              </w:rPr>
            </w:pPr>
            <w:r w:rsidRPr="00FD6EF8">
              <w:rPr>
                <w:rFonts w:ascii="宋体" w:hAnsi="宋体" w:hint="eastAsia"/>
                <w:color w:val="0D0D0D" w:themeColor="text1" w:themeTint="F2"/>
                <w:sz w:val="24"/>
              </w:rPr>
              <w:t>②</w:t>
            </w:r>
            <w:r w:rsidRPr="00FD6EF8">
              <w:rPr>
                <w:rFonts w:hint="eastAsia"/>
                <w:color w:val="0D0D0D" w:themeColor="text1" w:themeTint="F2"/>
                <w:sz w:val="24"/>
              </w:rPr>
              <w:t>室内点声源</w:t>
            </w:r>
          </w:p>
          <w:p w14:paraId="1E58B945" w14:textId="77777777" w:rsidR="008739F1" w:rsidRPr="00FD6EF8" w:rsidRDefault="003114DE">
            <w:pPr>
              <w:spacing w:line="360" w:lineRule="auto"/>
              <w:ind w:firstLineChars="200" w:firstLine="480"/>
              <w:rPr>
                <w:color w:val="0D0D0D" w:themeColor="text1" w:themeTint="F2"/>
                <w:sz w:val="24"/>
              </w:rPr>
            </w:pPr>
            <w:r w:rsidRPr="00FD6EF8">
              <w:rPr>
                <w:rFonts w:hint="eastAsia"/>
                <w:color w:val="0D0D0D" w:themeColor="text1" w:themeTint="F2"/>
                <w:sz w:val="24"/>
              </w:rPr>
              <w:t>声源源位于室内，室内声源可采用等效室外声源声功率级法进行计算。设靠近开口处（或窗户）室内、室外某倍频带的声压级或</w:t>
            </w:r>
            <w:r w:rsidRPr="00FD6EF8">
              <w:rPr>
                <w:rFonts w:hint="eastAsia"/>
                <w:color w:val="0D0D0D" w:themeColor="text1" w:themeTint="F2"/>
                <w:sz w:val="24"/>
              </w:rPr>
              <w:t>A</w:t>
            </w:r>
            <w:r w:rsidRPr="00FD6EF8">
              <w:rPr>
                <w:rFonts w:hint="eastAsia"/>
                <w:color w:val="0D0D0D" w:themeColor="text1" w:themeTint="F2"/>
                <w:sz w:val="24"/>
              </w:rPr>
              <w:t>声级分别为</w:t>
            </w:r>
            <w:r w:rsidRPr="00FD6EF8">
              <w:rPr>
                <w:rFonts w:hint="eastAsia"/>
                <w:color w:val="0D0D0D" w:themeColor="text1" w:themeTint="F2"/>
                <w:sz w:val="24"/>
              </w:rPr>
              <w:t>L</w:t>
            </w:r>
            <w:r w:rsidRPr="00FD6EF8">
              <w:rPr>
                <w:rFonts w:hint="eastAsia"/>
                <w:color w:val="0D0D0D" w:themeColor="text1" w:themeTint="F2"/>
                <w:sz w:val="24"/>
                <w:vertAlign w:val="subscript"/>
              </w:rPr>
              <w:t>p1</w:t>
            </w:r>
            <w:r w:rsidRPr="00FD6EF8">
              <w:rPr>
                <w:rFonts w:hint="eastAsia"/>
                <w:color w:val="0D0D0D" w:themeColor="text1" w:themeTint="F2"/>
                <w:sz w:val="24"/>
              </w:rPr>
              <w:t>和</w:t>
            </w:r>
            <w:r w:rsidRPr="00FD6EF8">
              <w:rPr>
                <w:rFonts w:hint="eastAsia"/>
                <w:color w:val="0D0D0D" w:themeColor="text1" w:themeTint="F2"/>
                <w:sz w:val="24"/>
              </w:rPr>
              <w:t>L</w:t>
            </w:r>
            <w:r w:rsidRPr="00FD6EF8">
              <w:rPr>
                <w:rFonts w:hint="eastAsia"/>
                <w:color w:val="0D0D0D" w:themeColor="text1" w:themeTint="F2"/>
                <w:sz w:val="24"/>
                <w:vertAlign w:val="subscript"/>
              </w:rPr>
              <w:t>p2</w:t>
            </w:r>
            <w:r w:rsidRPr="00FD6EF8">
              <w:rPr>
                <w:rFonts w:hint="eastAsia"/>
                <w:color w:val="0D0D0D" w:themeColor="text1" w:themeTint="F2"/>
                <w:sz w:val="24"/>
              </w:rPr>
              <w:t>。</w:t>
            </w:r>
          </w:p>
          <w:p w14:paraId="4CC842D7" w14:textId="77777777" w:rsidR="008739F1" w:rsidRPr="00FD6EF8" w:rsidRDefault="003114DE">
            <w:pPr>
              <w:spacing w:line="360" w:lineRule="auto"/>
              <w:jc w:val="center"/>
              <w:rPr>
                <w:color w:val="0D0D0D" w:themeColor="text1" w:themeTint="F2"/>
                <w:sz w:val="24"/>
              </w:rPr>
            </w:pPr>
            <w:r w:rsidRPr="00FD6EF8">
              <w:rPr>
                <w:noProof/>
                <w:color w:val="0D0D0D" w:themeColor="text1" w:themeTint="F2"/>
                <w:sz w:val="24"/>
              </w:rPr>
              <w:drawing>
                <wp:inline distT="0" distB="0" distL="0" distR="0">
                  <wp:extent cx="2859405" cy="1378585"/>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2859405" cy="1378585"/>
                          </a:xfrm>
                          <a:prstGeom prst="rect">
                            <a:avLst/>
                          </a:prstGeom>
                          <a:noFill/>
                          <a:ln>
                            <a:noFill/>
                          </a:ln>
                        </pic:spPr>
                      </pic:pic>
                    </a:graphicData>
                  </a:graphic>
                </wp:inline>
              </w:drawing>
            </w:r>
          </w:p>
          <w:p w14:paraId="39B9037A" w14:textId="77777777" w:rsidR="008739F1" w:rsidRPr="00FD6EF8" w:rsidRDefault="003114DE">
            <w:pPr>
              <w:spacing w:line="360" w:lineRule="auto"/>
              <w:jc w:val="center"/>
              <w:rPr>
                <w:color w:val="0D0D0D" w:themeColor="text1" w:themeTint="F2"/>
                <w:sz w:val="24"/>
              </w:rPr>
            </w:pPr>
            <w:r w:rsidRPr="00FD6EF8">
              <w:rPr>
                <w:rFonts w:hint="eastAsia"/>
                <w:b/>
                <w:bCs/>
                <w:color w:val="0D0D0D" w:themeColor="text1" w:themeTint="F2"/>
                <w:sz w:val="24"/>
                <w:szCs w:val="21"/>
              </w:rPr>
              <w:t>室内声源等效为室外声源图例</w:t>
            </w:r>
          </w:p>
          <w:p w14:paraId="09C74334" w14:textId="77777777" w:rsidR="008739F1" w:rsidRPr="00FD6EF8" w:rsidRDefault="003114DE">
            <w:pPr>
              <w:spacing w:line="360" w:lineRule="auto"/>
              <w:ind w:firstLineChars="200" w:firstLine="480"/>
              <w:rPr>
                <w:color w:val="0D0D0D" w:themeColor="text1" w:themeTint="F2"/>
                <w:sz w:val="24"/>
              </w:rPr>
            </w:pPr>
            <w:r w:rsidRPr="00FD6EF8">
              <w:rPr>
                <w:rFonts w:hint="eastAsia"/>
                <w:color w:val="0D0D0D" w:themeColor="text1" w:themeTint="F2"/>
                <w:sz w:val="24"/>
              </w:rPr>
              <w:t>1</w:t>
            </w:r>
            <w:r w:rsidRPr="00FD6EF8">
              <w:rPr>
                <w:rFonts w:hint="eastAsia"/>
                <w:color w:val="0D0D0D" w:themeColor="text1" w:themeTint="F2"/>
                <w:sz w:val="24"/>
              </w:rPr>
              <w:t>）计算出某一室内声源靠近围护结构处产生的倍频带声压级或</w:t>
            </w:r>
            <w:r w:rsidRPr="00FD6EF8">
              <w:rPr>
                <w:rFonts w:hint="eastAsia"/>
                <w:color w:val="0D0D0D" w:themeColor="text1" w:themeTint="F2"/>
                <w:sz w:val="24"/>
              </w:rPr>
              <w:t>A</w:t>
            </w:r>
            <w:r w:rsidRPr="00FD6EF8">
              <w:rPr>
                <w:rFonts w:hint="eastAsia"/>
                <w:color w:val="0D0D0D" w:themeColor="text1" w:themeTint="F2"/>
                <w:sz w:val="24"/>
              </w:rPr>
              <w:t>声级：</w:t>
            </w:r>
          </w:p>
          <w:p w14:paraId="3C69DA3D" w14:textId="77777777" w:rsidR="008739F1" w:rsidRPr="00FD6EF8" w:rsidRDefault="003114DE">
            <w:pPr>
              <w:spacing w:line="360" w:lineRule="auto"/>
              <w:jc w:val="center"/>
              <w:rPr>
                <w:color w:val="0D0D0D" w:themeColor="text1" w:themeTint="F2"/>
                <w:sz w:val="24"/>
              </w:rPr>
            </w:pPr>
            <w:r w:rsidRPr="00FD6EF8">
              <w:rPr>
                <w:rFonts w:hint="eastAsia"/>
                <w:color w:val="0D0D0D" w:themeColor="text1" w:themeTint="F2"/>
                <w:position w:val="-28"/>
                <w:sz w:val="24"/>
              </w:rPr>
              <w:object w:dxaOrig="2653" w:dyaOrig="680" w14:anchorId="49E561D1">
                <v:shape id="_x0000_i1027" type="#_x0000_t75" style="width:132.75pt;height:33.8pt" o:ole="">
                  <v:imagedata r:id="rId18" o:title=""/>
                </v:shape>
                <o:OLEObject Type="Embed" ProgID="Equation.3" ShapeID="_x0000_i1027" DrawAspect="Content" ObjectID="_1764058091" r:id="rId19"/>
              </w:object>
            </w:r>
          </w:p>
          <w:p w14:paraId="46BDE852" w14:textId="77777777" w:rsidR="008739F1" w:rsidRPr="00FD6EF8" w:rsidRDefault="003114DE">
            <w:pPr>
              <w:spacing w:line="360" w:lineRule="auto"/>
              <w:rPr>
                <w:color w:val="0D0D0D" w:themeColor="text1" w:themeTint="F2"/>
                <w:sz w:val="24"/>
              </w:rPr>
            </w:pPr>
            <w:r w:rsidRPr="00FD6EF8">
              <w:rPr>
                <w:rFonts w:hint="eastAsia"/>
                <w:color w:val="0D0D0D" w:themeColor="text1" w:themeTint="F2"/>
                <w:sz w:val="24"/>
              </w:rPr>
              <w:t>式中：</w:t>
            </w:r>
            <w:r w:rsidRPr="00FD6EF8">
              <w:rPr>
                <w:rFonts w:hint="eastAsia"/>
                <w:color w:val="0D0D0D" w:themeColor="text1" w:themeTint="F2"/>
                <w:sz w:val="24"/>
              </w:rPr>
              <w:t>L</w:t>
            </w:r>
            <w:r w:rsidRPr="00FD6EF8">
              <w:rPr>
                <w:rFonts w:hint="eastAsia"/>
                <w:color w:val="0D0D0D" w:themeColor="text1" w:themeTint="F2"/>
                <w:sz w:val="24"/>
                <w:vertAlign w:val="subscript"/>
              </w:rPr>
              <w:t>p1</w:t>
            </w:r>
            <w:r w:rsidRPr="00FD6EF8">
              <w:rPr>
                <w:color w:val="0D0D0D" w:themeColor="text1" w:themeTint="F2"/>
                <w:sz w:val="24"/>
              </w:rPr>
              <w:t>——</w:t>
            </w:r>
            <w:r w:rsidRPr="00FD6EF8">
              <w:rPr>
                <w:rFonts w:hint="eastAsia"/>
                <w:color w:val="0D0D0D" w:themeColor="text1" w:themeTint="F2"/>
                <w:sz w:val="24"/>
              </w:rPr>
              <w:t>靠近开口处（或窗户）室内某倍频带的声压级或</w:t>
            </w:r>
            <w:r w:rsidRPr="00FD6EF8">
              <w:rPr>
                <w:rFonts w:hint="eastAsia"/>
                <w:color w:val="0D0D0D" w:themeColor="text1" w:themeTint="F2"/>
                <w:sz w:val="24"/>
              </w:rPr>
              <w:t>A</w:t>
            </w:r>
            <w:r w:rsidRPr="00FD6EF8">
              <w:rPr>
                <w:rFonts w:hint="eastAsia"/>
                <w:color w:val="0D0D0D" w:themeColor="text1" w:themeTint="F2"/>
                <w:sz w:val="24"/>
              </w:rPr>
              <w:t>声级，</w:t>
            </w:r>
            <w:r w:rsidRPr="00FD6EF8">
              <w:rPr>
                <w:rFonts w:hint="eastAsia"/>
                <w:color w:val="0D0D0D" w:themeColor="text1" w:themeTint="F2"/>
                <w:sz w:val="24"/>
              </w:rPr>
              <w:t>dB</w:t>
            </w:r>
            <w:r w:rsidRPr="00FD6EF8">
              <w:rPr>
                <w:rFonts w:hint="eastAsia"/>
                <w:color w:val="0D0D0D" w:themeColor="text1" w:themeTint="F2"/>
                <w:sz w:val="24"/>
              </w:rPr>
              <w:t>；</w:t>
            </w:r>
          </w:p>
          <w:p w14:paraId="7E8674EA" w14:textId="77777777" w:rsidR="008739F1" w:rsidRPr="00FD6EF8" w:rsidRDefault="003114DE">
            <w:pPr>
              <w:spacing w:line="360" w:lineRule="auto"/>
              <w:ind w:firstLineChars="300" w:firstLine="720"/>
              <w:rPr>
                <w:color w:val="0D0D0D" w:themeColor="text1" w:themeTint="F2"/>
                <w:sz w:val="24"/>
              </w:rPr>
            </w:pPr>
            <w:r w:rsidRPr="00FD6EF8">
              <w:rPr>
                <w:rFonts w:hint="eastAsia"/>
                <w:color w:val="0D0D0D" w:themeColor="text1" w:themeTint="F2"/>
                <w:sz w:val="24"/>
              </w:rPr>
              <w:t>L</w:t>
            </w:r>
            <w:r w:rsidRPr="00FD6EF8">
              <w:rPr>
                <w:rFonts w:hint="eastAsia"/>
                <w:color w:val="0D0D0D" w:themeColor="text1" w:themeTint="F2"/>
                <w:sz w:val="24"/>
                <w:vertAlign w:val="subscript"/>
              </w:rPr>
              <w:t>w</w:t>
            </w:r>
            <w:r w:rsidRPr="00FD6EF8">
              <w:rPr>
                <w:color w:val="0D0D0D" w:themeColor="text1" w:themeTint="F2"/>
                <w:sz w:val="24"/>
              </w:rPr>
              <w:t>——</w:t>
            </w:r>
            <w:r w:rsidRPr="00FD6EF8">
              <w:rPr>
                <w:rFonts w:hint="eastAsia"/>
                <w:color w:val="0D0D0D" w:themeColor="text1" w:themeTint="F2"/>
                <w:sz w:val="24"/>
              </w:rPr>
              <w:t>点声源声功率级（</w:t>
            </w:r>
            <w:r w:rsidRPr="00FD6EF8">
              <w:rPr>
                <w:rFonts w:hint="eastAsia"/>
                <w:color w:val="0D0D0D" w:themeColor="text1" w:themeTint="F2"/>
                <w:sz w:val="24"/>
              </w:rPr>
              <w:t>A</w:t>
            </w:r>
            <w:r w:rsidRPr="00FD6EF8">
              <w:rPr>
                <w:rFonts w:hint="eastAsia"/>
                <w:color w:val="0D0D0D" w:themeColor="text1" w:themeTint="F2"/>
                <w:sz w:val="24"/>
              </w:rPr>
              <w:t>计权或倍频带），</w:t>
            </w:r>
            <w:r w:rsidRPr="00FD6EF8">
              <w:rPr>
                <w:rFonts w:hint="eastAsia"/>
                <w:color w:val="0D0D0D" w:themeColor="text1" w:themeTint="F2"/>
                <w:sz w:val="24"/>
              </w:rPr>
              <w:t>dB</w:t>
            </w:r>
            <w:r w:rsidRPr="00FD6EF8">
              <w:rPr>
                <w:rFonts w:hint="eastAsia"/>
                <w:color w:val="0D0D0D" w:themeColor="text1" w:themeTint="F2"/>
                <w:sz w:val="24"/>
              </w:rPr>
              <w:t>；</w:t>
            </w:r>
          </w:p>
          <w:p w14:paraId="07404121" w14:textId="77777777" w:rsidR="008739F1" w:rsidRPr="00FD6EF8" w:rsidRDefault="003114DE">
            <w:pPr>
              <w:spacing w:line="360" w:lineRule="auto"/>
              <w:ind w:firstLineChars="300" w:firstLine="720"/>
              <w:rPr>
                <w:color w:val="0D0D0D" w:themeColor="text1" w:themeTint="F2"/>
                <w:sz w:val="24"/>
              </w:rPr>
            </w:pPr>
            <w:r w:rsidRPr="00FD6EF8">
              <w:rPr>
                <w:rFonts w:hint="eastAsia"/>
                <w:color w:val="0D0D0D" w:themeColor="text1" w:themeTint="F2"/>
                <w:sz w:val="24"/>
              </w:rPr>
              <w:lastRenderedPageBreak/>
              <w:t>Q</w:t>
            </w:r>
            <w:r w:rsidRPr="00FD6EF8">
              <w:rPr>
                <w:color w:val="0D0D0D" w:themeColor="text1" w:themeTint="F2"/>
                <w:sz w:val="24"/>
              </w:rPr>
              <w:t>——</w:t>
            </w:r>
            <w:r w:rsidRPr="00FD6EF8">
              <w:rPr>
                <w:rFonts w:hint="eastAsia"/>
                <w:color w:val="0D0D0D" w:themeColor="text1" w:themeTint="F2"/>
                <w:sz w:val="24"/>
              </w:rPr>
              <w:t>指向性因数，通常对无指向性声源，当声源放在房间中心时，</w:t>
            </w:r>
            <w:r w:rsidRPr="00FD6EF8">
              <w:rPr>
                <w:rFonts w:hint="eastAsia"/>
                <w:color w:val="0D0D0D" w:themeColor="text1" w:themeTint="F2"/>
                <w:sz w:val="24"/>
              </w:rPr>
              <w:t>Q=1</w:t>
            </w:r>
            <w:r w:rsidRPr="00FD6EF8">
              <w:rPr>
                <w:rFonts w:hint="eastAsia"/>
                <w:color w:val="0D0D0D" w:themeColor="text1" w:themeTint="F2"/>
                <w:sz w:val="24"/>
              </w:rPr>
              <w:t>，当放在一面墙的中心时，</w:t>
            </w:r>
            <w:r w:rsidRPr="00FD6EF8">
              <w:rPr>
                <w:rFonts w:hint="eastAsia"/>
                <w:color w:val="0D0D0D" w:themeColor="text1" w:themeTint="F2"/>
                <w:sz w:val="24"/>
              </w:rPr>
              <w:t>Q=2</w:t>
            </w:r>
            <w:r w:rsidRPr="00FD6EF8">
              <w:rPr>
                <w:rFonts w:hint="eastAsia"/>
                <w:color w:val="0D0D0D" w:themeColor="text1" w:themeTint="F2"/>
                <w:sz w:val="24"/>
              </w:rPr>
              <w:t>；当放在两面墙夹角处时，</w:t>
            </w:r>
            <w:r w:rsidRPr="00FD6EF8">
              <w:rPr>
                <w:rFonts w:hint="eastAsia"/>
                <w:color w:val="0D0D0D" w:themeColor="text1" w:themeTint="F2"/>
                <w:sz w:val="24"/>
              </w:rPr>
              <w:t>Q=4</w:t>
            </w:r>
            <w:r w:rsidRPr="00FD6EF8">
              <w:rPr>
                <w:rFonts w:hint="eastAsia"/>
                <w:color w:val="0D0D0D" w:themeColor="text1" w:themeTint="F2"/>
                <w:sz w:val="24"/>
              </w:rPr>
              <w:t>；当放在三面墙夹角处时，</w:t>
            </w:r>
            <w:r w:rsidRPr="00FD6EF8">
              <w:rPr>
                <w:rFonts w:hint="eastAsia"/>
                <w:color w:val="0D0D0D" w:themeColor="text1" w:themeTint="F2"/>
                <w:sz w:val="24"/>
              </w:rPr>
              <w:t>Q=8</w:t>
            </w:r>
            <w:r w:rsidRPr="00FD6EF8">
              <w:rPr>
                <w:rFonts w:hint="eastAsia"/>
                <w:color w:val="0D0D0D" w:themeColor="text1" w:themeTint="F2"/>
                <w:sz w:val="24"/>
              </w:rPr>
              <w:t>；</w:t>
            </w:r>
          </w:p>
          <w:p w14:paraId="470F35E0" w14:textId="77777777" w:rsidR="008739F1" w:rsidRPr="00FD6EF8" w:rsidRDefault="003114DE">
            <w:pPr>
              <w:spacing w:line="360" w:lineRule="auto"/>
              <w:ind w:firstLineChars="300" w:firstLine="720"/>
              <w:rPr>
                <w:color w:val="0D0D0D" w:themeColor="text1" w:themeTint="F2"/>
                <w:sz w:val="24"/>
              </w:rPr>
            </w:pPr>
            <w:r w:rsidRPr="00FD6EF8">
              <w:rPr>
                <w:rFonts w:hint="eastAsia"/>
                <w:color w:val="0D0D0D" w:themeColor="text1" w:themeTint="F2"/>
                <w:sz w:val="24"/>
              </w:rPr>
              <w:t>R</w:t>
            </w:r>
            <w:r w:rsidRPr="00FD6EF8">
              <w:rPr>
                <w:color w:val="0D0D0D" w:themeColor="text1" w:themeTint="F2"/>
                <w:sz w:val="24"/>
              </w:rPr>
              <w:t>——</w:t>
            </w:r>
            <w:r w:rsidRPr="00FD6EF8">
              <w:rPr>
                <w:rFonts w:hint="eastAsia"/>
                <w:color w:val="0D0D0D" w:themeColor="text1" w:themeTint="F2"/>
                <w:sz w:val="24"/>
              </w:rPr>
              <w:t>房间常数，</w:t>
            </w:r>
            <w:r w:rsidRPr="00FD6EF8">
              <w:rPr>
                <w:rFonts w:hint="eastAsia"/>
                <w:color w:val="0D0D0D" w:themeColor="text1" w:themeTint="F2"/>
                <w:sz w:val="24"/>
              </w:rPr>
              <w:t>R=S</w:t>
            </w:r>
            <w:r w:rsidRPr="00FD6EF8">
              <w:rPr>
                <w:color w:val="0D0D0D" w:themeColor="text1" w:themeTint="F2"/>
                <w:sz w:val="24"/>
              </w:rPr>
              <w:t>α/</w:t>
            </w:r>
            <w:r w:rsidRPr="00FD6EF8">
              <w:rPr>
                <w:color w:val="0D0D0D" w:themeColor="text1" w:themeTint="F2"/>
                <w:sz w:val="24"/>
              </w:rPr>
              <w:t>（</w:t>
            </w:r>
            <w:r w:rsidRPr="00FD6EF8">
              <w:rPr>
                <w:color w:val="0D0D0D" w:themeColor="text1" w:themeTint="F2"/>
                <w:sz w:val="24"/>
              </w:rPr>
              <w:t>1-α</w:t>
            </w:r>
            <w:r w:rsidRPr="00FD6EF8">
              <w:rPr>
                <w:color w:val="0D0D0D" w:themeColor="text1" w:themeTint="F2"/>
                <w:sz w:val="24"/>
              </w:rPr>
              <w:t>）</w:t>
            </w:r>
            <w:r w:rsidRPr="00FD6EF8">
              <w:rPr>
                <w:rFonts w:hint="eastAsia"/>
                <w:color w:val="0D0D0D" w:themeColor="text1" w:themeTint="F2"/>
                <w:sz w:val="24"/>
              </w:rPr>
              <w:t>，</w:t>
            </w:r>
            <w:r w:rsidRPr="00FD6EF8">
              <w:rPr>
                <w:rFonts w:hint="eastAsia"/>
                <w:color w:val="0D0D0D" w:themeColor="text1" w:themeTint="F2"/>
                <w:sz w:val="24"/>
              </w:rPr>
              <w:t>S</w:t>
            </w:r>
            <w:r w:rsidRPr="00FD6EF8">
              <w:rPr>
                <w:rFonts w:hint="eastAsia"/>
                <w:color w:val="0D0D0D" w:themeColor="text1" w:themeTint="F2"/>
                <w:sz w:val="24"/>
              </w:rPr>
              <w:t>为房间内表面面积，</w:t>
            </w:r>
            <w:r w:rsidRPr="00FD6EF8">
              <w:rPr>
                <w:rFonts w:hint="eastAsia"/>
                <w:color w:val="0D0D0D" w:themeColor="text1" w:themeTint="F2"/>
                <w:sz w:val="24"/>
              </w:rPr>
              <w:t>m</w:t>
            </w:r>
            <w:r w:rsidRPr="00FD6EF8">
              <w:rPr>
                <w:rFonts w:hint="eastAsia"/>
                <w:color w:val="0D0D0D" w:themeColor="text1" w:themeTint="F2"/>
                <w:sz w:val="24"/>
                <w:vertAlign w:val="superscript"/>
              </w:rPr>
              <w:t>2</w:t>
            </w:r>
            <w:r w:rsidRPr="00FD6EF8">
              <w:rPr>
                <w:rFonts w:hint="eastAsia"/>
                <w:color w:val="0D0D0D" w:themeColor="text1" w:themeTint="F2"/>
                <w:sz w:val="24"/>
              </w:rPr>
              <w:t>；</w:t>
            </w:r>
            <w:r w:rsidRPr="00FD6EF8">
              <w:rPr>
                <w:color w:val="0D0D0D" w:themeColor="text1" w:themeTint="F2"/>
                <w:sz w:val="24"/>
              </w:rPr>
              <w:t>α</w:t>
            </w:r>
            <w:r w:rsidRPr="00FD6EF8">
              <w:rPr>
                <w:rFonts w:hint="eastAsia"/>
                <w:color w:val="0D0D0D" w:themeColor="text1" w:themeTint="F2"/>
                <w:sz w:val="24"/>
              </w:rPr>
              <w:t>为平均吸声系数；</w:t>
            </w:r>
          </w:p>
          <w:p w14:paraId="2D92B6A1" w14:textId="77777777" w:rsidR="008739F1" w:rsidRPr="00FD6EF8" w:rsidRDefault="003114DE">
            <w:pPr>
              <w:spacing w:line="360" w:lineRule="auto"/>
              <w:ind w:firstLineChars="300" w:firstLine="720"/>
              <w:rPr>
                <w:color w:val="0D0D0D" w:themeColor="text1" w:themeTint="F2"/>
                <w:sz w:val="24"/>
              </w:rPr>
            </w:pPr>
            <w:r w:rsidRPr="00FD6EF8">
              <w:rPr>
                <w:rFonts w:hint="eastAsia"/>
                <w:color w:val="0D0D0D" w:themeColor="text1" w:themeTint="F2"/>
                <w:sz w:val="24"/>
              </w:rPr>
              <w:t>r</w:t>
            </w:r>
            <w:r w:rsidRPr="00FD6EF8">
              <w:rPr>
                <w:color w:val="0D0D0D" w:themeColor="text1" w:themeTint="F2"/>
                <w:sz w:val="24"/>
              </w:rPr>
              <w:t>——</w:t>
            </w:r>
            <w:r w:rsidRPr="00FD6EF8">
              <w:rPr>
                <w:rFonts w:hint="eastAsia"/>
                <w:color w:val="0D0D0D" w:themeColor="text1" w:themeTint="F2"/>
                <w:sz w:val="24"/>
              </w:rPr>
              <w:t>声源到靠近围护结构某点处的距离，</w:t>
            </w:r>
            <w:r w:rsidRPr="00FD6EF8">
              <w:rPr>
                <w:rFonts w:hint="eastAsia"/>
                <w:color w:val="0D0D0D" w:themeColor="text1" w:themeTint="F2"/>
                <w:sz w:val="24"/>
              </w:rPr>
              <w:t>m</w:t>
            </w:r>
            <w:r w:rsidRPr="00FD6EF8">
              <w:rPr>
                <w:rFonts w:hint="eastAsia"/>
                <w:color w:val="0D0D0D" w:themeColor="text1" w:themeTint="F2"/>
                <w:sz w:val="24"/>
              </w:rPr>
              <w:t>。</w:t>
            </w:r>
          </w:p>
          <w:p w14:paraId="707519AC" w14:textId="77777777" w:rsidR="008739F1" w:rsidRPr="00FD6EF8" w:rsidRDefault="003114DE">
            <w:pPr>
              <w:spacing w:line="360" w:lineRule="auto"/>
              <w:ind w:firstLineChars="200" w:firstLine="480"/>
              <w:rPr>
                <w:color w:val="0D0D0D" w:themeColor="text1" w:themeTint="F2"/>
                <w:sz w:val="24"/>
              </w:rPr>
            </w:pPr>
            <w:r w:rsidRPr="00FD6EF8">
              <w:rPr>
                <w:rFonts w:hint="eastAsia"/>
                <w:color w:val="0D0D0D" w:themeColor="text1" w:themeTint="F2"/>
                <w:sz w:val="24"/>
              </w:rPr>
              <w:t>2</w:t>
            </w:r>
            <w:r w:rsidRPr="00FD6EF8">
              <w:rPr>
                <w:rFonts w:hint="eastAsia"/>
                <w:color w:val="0D0D0D" w:themeColor="text1" w:themeTint="F2"/>
                <w:sz w:val="24"/>
              </w:rPr>
              <w:t>）计算出所有室内声源在围护结构处产生的</w:t>
            </w:r>
            <w:r w:rsidRPr="00FD6EF8">
              <w:rPr>
                <w:rFonts w:hint="eastAsia"/>
                <w:color w:val="0D0D0D" w:themeColor="text1" w:themeTint="F2"/>
                <w:sz w:val="24"/>
              </w:rPr>
              <w:t>i</w:t>
            </w:r>
            <w:r w:rsidRPr="00FD6EF8">
              <w:rPr>
                <w:rFonts w:hint="eastAsia"/>
                <w:color w:val="0D0D0D" w:themeColor="text1" w:themeTint="F2"/>
                <w:sz w:val="24"/>
              </w:rPr>
              <w:t>倍频带叠加声压级：</w:t>
            </w:r>
          </w:p>
          <w:p w14:paraId="5766DDDC" w14:textId="77777777" w:rsidR="008739F1" w:rsidRPr="00FD6EF8" w:rsidRDefault="003114DE">
            <w:pPr>
              <w:spacing w:line="360" w:lineRule="auto"/>
              <w:jc w:val="center"/>
              <w:rPr>
                <w:color w:val="0D0D0D" w:themeColor="text1" w:themeTint="F2"/>
                <w:sz w:val="24"/>
              </w:rPr>
            </w:pPr>
            <w:r w:rsidRPr="00FD6EF8">
              <w:rPr>
                <w:rFonts w:hint="eastAsia"/>
                <w:color w:val="0D0D0D" w:themeColor="text1" w:themeTint="F2"/>
                <w:position w:val="-28"/>
                <w:sz w:val="24"/>
              </w:rPr>
              <w:object w:dxaOrig="2551" w:dyaOrig="680" w14:anchorId="06202B3C">
                <v:shape id="_x0000_i1028" type="#_x0000_t75" style="width:127.7pt;height:33.8pt" o:ole="">
                  <v:imagedata r:id="rId20" o:title=""/>
                </v:shape>
                <o:OLEObject Type="Embed" ProgID="Equation.3" ShapeID="_x0000_i1028" DrawAspect="Content" ObjectID="_1764058092" r:id="rId21"/>
              </w:object>
            </w:r>
          </w:p>
          <w:p w14:paraId="4BF4F97C" w14:textId="77777777" w:rsidR="008739F1" w:rsidRPr="00FD6EF8" w:rsidRDefault="003114DE">
            <w:pPr>
              <w:spacing w:line="360" w:lineRule="auto"/>
              <w:rPr>
                <w:color w:val="0D0D0D" w:themeColor="text1" w:themeTint="F2"/>
                <w:sz w:val="24"/>
              </w:rPr>
            </w:pPr>
            <w:r w:rsidRPr="00FD6EF8">
              <w:rPr>
                <w:rFonts w:hint="eastAsia"/>
                <w:color w:val="0D0D0D" w:themeColor="text1" w:themeTint="F2"/>
                <w:sz w:val="24"/>
              </w:rPr>
              <w:t>式中：</w:t>
            </w:r>
            <w:r w:rsidRPr="00FD6EF8">
              <w:rPr>
                <w:rFonts w:hint="eastAsia"/>
                <w:color w:val="0D0D0D" w:themeColor="text1" w:themeTint="F2"/>
                <w:sz w:val="24"/>
              </w:rPr>
              <w:t>L</w:t>
            </w:r>
            <w:r w:rsidRPr="00FD6EF8">
              <w:rPr>
                <w:rFonts w:hint="eastAsia"/>
                <w:color w:val="0D0D0D" w:themeColor="text1" w:themeTint="F2"/>
                <w:sz w:val="24"/>
                <w:vertAlign w:val="subscript"/>
              </w:rPr>
              <w:t>p1i</w:t>
            </w:r>
            <w:r w:rsidRPr="00FD6EF8">
              <w:rPr>
                <w:rFonts w:hint="eastAsia"/>
                <w:color w:val="0D0D0D" w:themeColor="text1" w:themeTint="F2"/>
                <w:sz w:val="24"/>
              </w:rPr>
              <w:t>(T)</w:t>
            </w:r>
            <w:r w:rsidRPr="00FD6EF8">
              <w:rPr>
                <w:color w:val="0D0D0D" w:themeColor="text1" w:themeTint="F2"/>
                <w:sz w:val="24"/>
              </w:rPr>
              <w:t>——</w:t>
            </w:r>
            <w:r w:rsidRPr="00FD6EF8">
              <w:rPr>
                <w:rFonts w:hint="eastAsia"/>
                <w:color w:val="0D0D0D" w:themeColor="text1" w:themeTint="F2"/>
                <w:sz w:val="24"/>
              </w:rPr>
              <w:t>靠近围护结构处室内</w:t>
            </w:r>
            <w:r w:rsidRPr="00FD6EF8">
              <w:rPr>
                <w:rFonts w:hint="eastAsia"/>
                <w:color w:val="0D0D0D" w:themeColor="text1" w:themeTint="F2"/>
                <w:sz w:val="24"/>
              </w:rPr>
              <w:t>N</w:t>
            </w:r>
            <w:r w:rsidRPr="00FD6EF8">
              <w:rPr>
                <w:rFonts w:hint="eastAsia"/>
                <w:color w:val="0D0D0D" w:themeColor="text1" w:themeTint="F2"/>
                <w:sz w:val="24"/>
              </w:rPr>
              <w:t>个声源</w:t>
            </w:r>
            <w:r w:rsidRPr="00FD6EF8">
              <w:rPr>
                <w:rFonts w:hint="eastAsia"/>
                <w:color w:val="0D0D0D" w:themeColor="text1" w:themeTint="F2"/>
                <w:sz w:val="24"/>
              </w:rPr>
              <w:t>i</w:t>
            </w:r>
            <w:r w:rsidRPr="00FD6EF8">
              <w:rPr>
                <w:rFonts w:hint="eastAsia"/>
                <w:color w:val="0D0D0D" w:themeColor="text1" w:themeTint="F2"/>
                <w:sz w:val="24"/>
              </w:rPr>
              <w:t>倍频带的叠加声压级，</w:t>
            </w:r>
            <w:r w:rsidRPr="00FD6EF8">
              <w:rPr>
                <w:rFonts w:hint="eastAsia"/>
                <w:color w:val="0D0D0D" w:themeColor="text1" w:themeTint="F2"/>
                <w:sz w:val="24"/>
              </w:rPr>
              <w:t>dB</w:t>
            </w:r>
            <w:r w:rsidRPr="00FD6EF8">
              <w:rPr>
                <w:rFonts w:hint="eastAsia"/>
                <w:color w:val="0D0D0D" w:themeColor="text1" w:themeTint="F2"/>
                <w:sz w:val="24"/>
              </w:rPr>
              <w:t>；</w:t>
            </w:r>
          </w:p>
          <w:p w14:paraId="1013E025" w14:textId="77777777" w:rsidR="008739F1" w:rsidRPr="00FD6EF8" w:rsidRDefault="003114DE">
            <w:pPr>
              <w:spacing w:line="360" w:lineRule="auto"/>
              <w:ind w:firstLineChars="300" w:firstLine="720"/>
              <w:rPr>
                <w:color w:val="0D0D0D" w:themeColor="text1" w:themeTint="F2"/>
                <w:sz w:val="24"/>
              </w:rPr>
            </w:pPr>
            <w:r w:rsidRPr="00FD6EF8">
              <w:rPr>
                <w:rFonts w:hint="eastAsia"/>
                <w:color w:val="0D0D0D" w:themeColor="text1" w:themeTint="F2"/>
                <w:sz w:val="24"/>
              </w:rPr>
              <w:t>L</w:t>
            </w:r>
            <w:r w:rsidRPr="00FD6EF8">
              <w:rPr>
                <w:rFonts w:hint="eastAsia"/>
                <w:color w:val="0D0D0D" w:themeColor="text1" w:themeTint="F2"/>
                <w:sz w:val="24"/>
                <w:vertAlign w:val="subscript"/>
              </w:rPr>
              <w:t>p1ij</w:t>
            </w:r>
            <w:r w:rsidRPr="00FD6EF8">
              <w:rPr>
                <w:color w:val="0D0D0D" w:themeColor="text1" w:themeTint="F2"/>
                <w:sz w:val="24"/>
              </w:rPr>
              <w:t>——</w:t>
            </w:r>
            <w:r w:rsidRPr="00FD6EF8">
              <w:rPr>
                <w:rFonts w:hint="eastAsia"/>
                <w:color w:val="0D0D0D" w:themeColor="text1" w:themeTint="F2"/>
                <w:sz w:val="24"/>
              </w:rPr>
              <w:t>室内</w:t>
            </w:r>
            <w:r w:rsidRPr="00FD6EF8">
              <w:rPr>
                <w:rFonts w:hint="eastAsia"/>
                <w:color w:val="0D0D0D" w:themeColor="text1" w:themeTint="F2"/>
                <w:sz w:val="24"/>
              </w:rPr>
              <w:t>j</w:t>
            </w:r>
            <w:r w:rsidRPr="00FD6EF8">
              <w:rPr>
                <w:rFonts w:hint="eastAsia"/>
                <w:color w:val="0D0D0D" w:themeColor="text1" w:themeTint="F2"/>
                <w:sz w:val="24"/>
              </w:rPr>
              <w:t>声源</w:t>
            </w:r>
            <w:r w:rsidRPr="00FD6EF8">
              <w:rPr>
                <w:rFonts w:hint="eastAsia"/>
                <w:color w:val="0D0D0D" w:themeColor="text1" w:themeTint="F2"/>
                <w:sz w:val="24"/>
              </w:rPr>
              <w:t>i</w:t>
            </w:r>
            <w:r w:rsidRPr="00FD6EF8">
              <w:rPr>
                <w:rFonts w:hint="eastAsia"/>
                <w:color w:val="0D0D0D" w:themeColor="text1" w:themeTint="F2"/>
                <w:sz w:val="24"/>
              </w:rPr>
              <w:t>倍频带的声压级，</w:t>
            </w:r>
            <w:r w:rsidRPr="00FD6EF8">
              <w:rPr>
                <w:rFonts w:hint="eastAsia"/>
                <w:color w:val="0D0D0D" w:themeColor="text1" w:themeTint="F2"/>
                <w:sz w:val="24"/>
              </w:rPr>
              <w:t>dB</w:t>
            </w:r>
            <w:r w:rsidRPr="00FD6EF8">
              <w:rPr>
                <w:rFonts w:hint="eastAsia"/>
                <w:color w:val="0D0D0D" w:themeColor="text1" w:themeTint="F2"/>
                <w:sz w:val="24"/>
              </w:rPr>
              <w:t>（</w:t>
            </w:r>
            <w:r w:rsidRPr="00FD6EF8">
              <w:rPr>
                <w:rFonts w:hint="eastAsia"/>
                <w:color w:val="0D0D0D" w:themeColor="text1" w:themeTint="F2"/>
                <w:sz w:val="24"/>
              </w:rPr>
              <w:t>A</w:t>
            </w:r>
            <w:r w:rsidRPr="00FD6EF8">
              <w:rPr>
                <w:rFonts w:hint="eastAsia"/>
                <w:color w:val="0D0D0D" w:themeColor="text1" w:themeTint="F2"/>
                <w:sz w:val="24"/>
              </w:rPr>
              <w:t>）；</w:t>
            </w:r>
          </w:p>
          <w:p w14:paraId="658A939A" w14:textId="77777777" w:rsidR="008739F1" w:rsidRPr="00FD6EF8" w:rsidRDefault="003114DE">
            <w:pPr>
              <w:spacing w:line="360" w:lineRule="auto"/>
              <w:ind w:firstLineChars="300" w:firstLine="720"/>
              <w:rPr>
                <w:color w:val="0D0D0D" w:themeColor="text1" w:themeTint="F2"/>
                <w:sz w:val="24"/>
              </w:rPr>
            </w:pPr>
            <w:r w:rsidRPr="00FD6EF8">
              <w:rPr>
                <w:rFonts w:hint="eastAsia"/>
                <w:color w:val="0D0D0D" w:themeColor="text1" w:themeTint="F2"/>
                <w:sz w:val="24"/>
              </w:rPr>
              <w:t>N</w:t>
            </w:r>
            <w:r w:rsidRPr="00FD6EF8">
              <w:rPr>
                <w:color w:val="0D0D0D" w:themeColor="text1" w:themeTint="F2"/>
                <w:sz w:val="24"/>
              </w:rPr>
              <w:t>——</w:t>
            </w:r>
            <w:r w:rsidRPr="00FD6EF8">
              <w:rPr>
                <w:rFonts w:hint="eastAsia"/>
                <w:color w:val="0D0D0D" w:themeColor="text1" w:themeTint="F2"/>
                <w:sz w:val="24"/>
              </w:rPr>
              <w:t>室内声源总数。</w:t>
            </w:r>
          </w:p>
          <w:p w14:paraId="104D6293" w14:textId="77777777" w:rsidR="008739F1" w:rsidRPr="00FD6EF8" w:rsidRDefault="003114DE">
            <w:pPr>
              <w:spacing w:line="360" w:lineRule="auto"/>
              <w:ind w:firstLineChars="200" w:firstLine="480"/>
              <w:rPr>
                <w:color w:val="0D0D0D" w:themeColor="text1" w:themeTint="F2"/>
                <w:sz w:val="24"/>
              </w:rPr>
            </w:pPr>
            <w:r w:rsidRPr="00FD6EF8">
              <w:rPr>
                <w:rFonts w:hint="eastAsia"/>
                <w:color w:val="0D0D0D" w:themeColor="text1" w:themeTint="F2"/>
                <w:sz w:val="24"/>
              </w:rPr>
              <w:t>3</w:t>
            </w:r>
            <w:r w:rsidRPr="00FD6EF8">
              <w:rPr>
                <w:rFonts w:hint="eastAsia"/>
                <w:color w:val="0D0D0D" w:themeColor="text1" w:themeTint="F2"/>
                <w:sz w:val="24"/>
              </w:rPr>
              <w:t>）计算出靠近室外围护结构处的声压级：</w:t>
            </w:r>
          </w:p>
          <w:p w14:paraId="03CB5CE6" w14:textId="77777777" w:rsidR="008739F1" w:rsidRPr="00FD6EF8" w:rsidRDefault="003114DE">
            <w:pPr>
              <w:spacing w:line="360" w:lineRule="auto"/>
              <w:jc w:val="center"/>
              <w:rPr>
                <w:color w:val="0D0D0D" w:themeColor="text1" w:themeTint="F2"/>
                <w:sz w:val="24"/>
              </w:rPr>
            </w:pPr>
            <w:r w:rsidRPr="00FD6EF8">
              <w:rPr>
                <w:rFonts w:hint="eastAsia"/>
                <w:color w:val="0D0D0D" w:themeColor="text1" w:themeTint="F2"/>
                <w:position w:val="-14"/>
                <w:sz w:val="24"/>
              </w:rPr>
              <w:object w:dxaOrig="2642" w:dyaOrig="374" w14:anchorId="479ABC4B">
                <v:shape id="_x0000_i1029" type="#_x0000_t75" style="width:132.1pt;height:18.8pt" o:ole="">
                  <v:imagedata r:id="rId22" o:title=""/>
                </v:shape>
                <o:OLEObject Type="Embed" ProgID="Equation.3" ShapeID="_x0000_i1029" DrawAspect="Content" ObjectID="_1764058093" r:id="rId23"/>
              </w:object>
            </w:r>
            <w:r w:rsidRPr="00FD6EF8">
              <w:rPr>
                <w:rFonts w:hint="eastAsia"/>
                <w:color w:val="0D0D0D" w:themeColor="text1" w:themeTint="F2"/>
                <w:sz w:val="24"/>
              </w:rPr>
              <w:t xml:space="preserve">    </w:t>
            </w:r>
          </w:p>
          <w:p w14:paraId="41DFB981" w14:textId="77777777" w:rsidR="008739F1" w:rsidRPr="00FD6EF8" w:rsidRDefault="003114DE">
            <w:pPr>
              <w:spacing w:line="360" w:lineRule="auto"/>
              <w:rPr>
                <w:color w:val="0D0D0D" w:themeColor="text1" w:themeTint="F2"/>
                <w:sz w:val="24"/>
              </w:rPr>
            </w:pPr>
            <w:r w:rsidRPr="00FD6EF8">
              <w:rPr>
                <w:rFonts w:hint="eastAsia"/>
                <w:color w:val="0D0D0D" w:themeColor="text1" w:themeTint="F2"/>
                <w:sz w:val="24"/>
              </w:rPr>
              <w:t>式中：</w:t>
            </w:r>
            <w:r w:rsidRPr="00FD6EF8">
              <w:rPr>
                <w:rFonts w:hint="eastAsia"/>
                <w:color w:val="0D0D0D" w:themeColor="text1" w:themeTint="F2"/>
                <w:sz w:val="24"/>
              </w:rPr>
              <w:t>L</w:t>
            </w:r>
            <w:r w:rsidRPr="00FD6EF8">
              <w:rPr>
                <w:rFonts w:hint="eastAsia"/>
                <w:color w:val="0D0D0D" w:themeColor="text1" w:themeTint="F2"/>
                <w:sz w:val="24"/>
                <w:vertAlign w:val="subscript"/>
              </w:rPr>
              <w:t>p2i</w:t>
            </w:r>
            <w:r w:rsidRPr="00FD6EF8">
              <w:rPr>
                <w:rFonts w:hint="eastAsia"/>
                <w:color w:val="0D0D0D" w:themeColor="text1" w:themeTint="F2"/>
                <w:sz w:val="24"/>
              </w:rPr>
              <w:t>(T)</w:t>
            </w:r>
            <w:r w:rsidRPr="00FD6EF8">
              <w:rPr>
                <w:color w:val="0D0D0D" w:themeColor="text1" w:themeTint="F2"/>
                <w:sz w:val="24"/>
              </w:rPr>
              <w:t>——</w:t>
            </w:r>
            <w:r w:rsidRPr="00FD6EF8">
              <w:rPr>
                <w:rFonts w:hint="eastAsia"/>
                <w:color w:val="0D0D0D" w:themeColor="text1" w:themeTint="F2"/>
                <w:sz w:val="24"/>
              </w:rPr>
              <w:t>靠近围护结构处室外</w:t>
            </w:r>
            <w:r w:rsidRPr="00FD6EF8">
              <w:rPr>
                <w:rFonts w:hint="eastAsia"/>
                <w:color w:val="0D0D0D" w:themeColor="text1" w:themeTint="F2"/>
                <w:sz w:val="24"/>
              </w:rPr>
              <w:t>N</w:t>
            </w:r>
            <w:r w:rsidRPr="00FD6EF8">
              <w:rPr>
                <w:rFonts w:hint="eastAsia"/>
                <w:color w:val="0D0D0D" w:themeColor="text1" w:themeTint="F2"/>
                <w:sz w:val="24"/>
              </w:rPr>
              <w:t>个声源</w:t>
            </w:r>
            <w:r w:rsidRPr="00FD6EF8">
              <w:rPr>
                <w:rFonts w:hint="eastAsia"/>
                <w:color w:val="0D0D0D" w:themeColor="text1" w:themeTint="F2"/>
                <w:sz w:val="24"/>
              </w:rPr>
              <w:t>i</w:t>
            </w:r>
            <w:r w:rsidRPr="00FD6EF8">
              <w:rPr>
                <w:rFonts w:hint="eastAsia"/>
                <w:color w:val="0D0D0D" w:themeColor="text1" w:themeTint="F2"/>
                <w:sz w:val="24"/>
              </w:rPr>
              <w:t>倍频带的叠加声压级，</w:t>
            </w:r>
            <w:r w:rsidRPr="00FD6EF8">
              <w:rPr>
                <w:rFonts w:hint="eastAsia"/>
                <w:color w:val="0D0D0D" w:themeColor="text1" w:themeTint="F2"/>
                <w:sz w:val="24"/>
              </w:rPr>
              <w:t>dB</w:t>
            </w:r>
            <w:r w:rsidRPr="00FD6EF8">
              <w:rPr>
                <w:rFonts w:hint="eastAsia"/>
                <w:color w:val="0D0D0D" w:themeColor="text1" w:themeTint="F2"/>
                <w:sz w:val="24"/>
              </w:rPr>
              <w:t>；</w:t>
            </w:r>
          </w:p>
          <w:p w14:paraId="3EDC7430" w14:textId="77777777" w:rsidR="008739F1" w:rsidRPr="00FD6EF8" w:rsidRDefault="003114DE">
            <w:pPr>
              <w:spacing w:line="360" w:lineRule="auto"/>
              <w:ind w:firstLineChars="300" w:firstLine="720"/>
              <w:rPr>
                <w:color w:val="0D0D0D" w:themeColor="text1" w:themeTint="F2"/>
                <w:sz w:val="24"/>
              </w:rPr>
            </w:pPr>
            <w:r w:rsidRPr="00FD6EF8">
              <w:rPr>
                <w:rFonts w:hint="eastAsia"/>
                <w:color w:val="0D0D0D" w:themeColor="text1" w:themeTint="F2"/>
                <w:sz w:val="24"/>
              </w:rPr>
              <w:t>TL</w:t>
            </w:r>
            <w:r w:rsidRPr="00FD6EF8">
              <w:rPr>
                <w:rFonts w:hint="eastAsia"/>
                <w:color w:val="0D0D0D" w:themeColor="text1" w:themeTint="F2"/>
                <w:sz w:val="24"/>
                <w:vertAlign w:val="subscript"/>
              </w:rPr>
              <w:t>i</w:t>
            </w:r>
            <w:r w:rsidRPr="00FD6EF8">
              <w:rPr>
                <w:color w:val="0D0D0D" w:themeColor="text1" w:themeTint="F2"/>
                <w:sz w:val="24"/>
              </w:rPr>
              <w:t>——</w:t>
            </w:r>
            <w:r w:rsidRPr="00FD6EF8">
              <w:rPr>
                <w:rFonts w:hint="eastAsia"/>
                <w:color w:val="0D0D0D" w:themeColor="text1" w:themeTint="F2"/>
                <w:sz w:val="24"/>
              </w:rPr>
              <w:t>围护结构</w:t>
            </w:r>
            <w:r w:rsidRPr="00FD6EF8">
              <w:rPr>
                <w:rFonts w:hint="eastAsia"/>
                <w:color w:val="0D0D0D" w:themeColor="text1" w:themeTint="F2"/>
                <w:sz w:val="24"/>
              </w:rPr>
              <w:t>i</w:t>
            </w:r>
            <w:r w:rsidRPr="00FD6EF8">
              <w:rPr>
                <w:rFonts w:hint="eastAsia"/>
                <w:color w:val="0D0D0D" w:themeColor="text1" w:themeTint="F2"/>
                <w:sz w:val="24"/>
              </w:rPr>
              <w:t>倍频带的隔声量，</w:t>
            </w:r>
            <w:r w:rsidRPr="00FD6EF8">
              <w:rPr>
                <w:rFonts w:hint="eastAsia"/>
                <w:color w:val="0D0D0D" w:themeColor="text1" w:themeTint="F2"/>
                <w:sz w:val="24"/>
              </w:rPr>
              <w:t>dB</w:t>
            </w:r>
            <w:r w:rsidRPr="00FD6EF8">
              <w:rPr>
                <w:rFonts w:hint="eastAsia"/>
                <w:color w:val="0D0D0D" w:themeColor="text1" w:themeTint="F2"/>
                <w:sz w:val="24"/>
              </w:rPr>
              <w:t>。</w:t>
            </w:r>
          </w:p>
          <w:p w14:paraId="2A62259D" w14:textId="77777777" w:rsidR="008739F1" w:rsidRPr="00FD6EF8" w:rsidRDefault="003114DE">
            <w:pPr>
              <w:spacing w:line="360" w:lineRule="auto"/>
              <w:ind w:firstLineChars="200" w:firstLine="480"/>
              <w:rPr>
                <w:color w:val="0D0D0D" w:themeColor="text1" w:themeTint="F2"/>
                <w:sz w:val="24"/>
              </w:rPr>
            </w:pPr>
            <w:r w:rsidRPr="00FD6EF8">
              <w:rPr>
                <w:rFonts w:hint="eastAsia"/>
                <w:color w:val="0D0D0D" w:themeColor="text1" w:themeTint="F2"/>
                <w:sz w:val="24"/>
              </w:rPr>
              <w:t>4</w:t>
            </w:r>
            <w:r w:rsidRPr="00FD6EF8">
              <w:rPr>
                <w:rFonts w:hint="eastAsia"/>
                <w:color w:val="0D0D0D" w:themeColor="text1" w:themeTint="F2"/>
                <w:sz w:val="24"/>
              </w:rPr>
              <w:t>）将室外声源的声压级和透过面积换算成等效的室外声源，计算出中心位置位于透声面积处的等效声源的倍频带声功率级：</w:t>
            </w:r>
          </w:p>
          <w:p w14:paraId="1249B927" w14:textId="77777777" w:rsidR="008739F1" w:rsidRPr="00FD6EF8" w:rsidRDefault="003114DE">
            <w:pPr>
              <w:spacing w:line="360" w:lineRule="auto"/>
              <w:jc w:val="center"/>
              <w:rPr>
                <w:color w:val="0D0D0D" w:themeColor="text1" w:themeTint="F2"/>
                <w:sz w:val="24"/>
              </w:rPr>
            </w:pPr>
            <w:r w:rsidRPr="00FD6EF8">
              <w:rPr>
                <w:rFonts w:hint="eastAsia"/>
                <w:color w:val="0D0D0D" w:themeColor="text1" w:themeTint="F2"/>
                <w:position w:val="-14"/>
                <w:sz w:val="24"/>
              </w:rPr>
              <w:object w:dxaOrig="1950" w:dyaOrig="374" w14:anchorId="34418DC2">
                <v:shape id="_x0000_i1030" type="#_x0000_t75" style="width:97.65pt;height:18.8pt" o:ole="">
                  <v:imagedata r:id="rId24" o:title=""/>
                </v:shape>
                <o:OLEObject Type="Embed" ProgID="Equation.3" ShapeID="_x0000_i1030" DrawAspect="Content" ObjectID="_1764058094" r:id="rId25"/>
              </w:object>
            </w:r>
          </w:p>
          <w:p w14:paraId="4EC4AA70" w14:textId="77777777" w:rsidR="008739F1" w:rsidRPr="00FD6EF8" w:rsidRDefault="003114DE">
            <w:pPr>
              <w:spacing w:line="360" w:lineRule="auto"/>
              <w:rPr>
                <w:color w:val="0D0D0D" w:themeColor="text1" w:themeTint="F2"/>
                <w:sz w:val="24"/>
              </w:rPr>
            </w:pPr>
            <w:r w:rsidRPr="00FD6EF8">
              <w:rPr>
                <w:rFonts w:hint="eastAsia"/>
                <w:color w:val="0D0D0D" w:themeColor="text1" w:themeTint="F2"/>
                <w:sz w:val="24"/>
              </w:rPr>
              <w:t>式中：</w:t>
            </w:r>
            <w:r w:rsidRPr="00FD6EF8">
              <w:rPr>
                <w:rFonts w:hint="eastAsia"/>
                <w:color w:val="0D0D0D" w:themeColor="text1" w:themeTint="F2"/>
                <w:sz w:val="24"/>
              </w:rPr>
              <w:t>L</w:t>
            </w:r>
            <w:r w:rsidRPr="00FD6EF8">
              <w:rPr>
                <w:rFonts w:hint="eastAsia"/>
                <w:color w:val="0D0D0D" w:themeColor="text1" w:themeTint="F2"/>
                <w:sz w:val="24"/>
                <w:vertAlign w:val="subscript"/>
              </w:rPr>
              <w:t>w</w:t>
            </w:r>
            <w:r w:rsidRPr="00FD6EF8">
              <w:rPr>
                <w:color w:val="0D0D0D" w:themeColor="text1" w:themeTint="F2"/>
                <w:sz w:val="24"/>
              </w:rPr>
              <w:t>——</w:t>
            </w:r>
            <w:r w:rsidRPr="00FD6EF8">
              <w:rPr>
                <w:rFonts w:hint="eastAsia"/>
                <w:color w:val="0D0D0D" w:themeColor="text1" w:themeTint="F2"/>
                <w:sz w:val="24"/>
              </w:rPr>
              <w:t>中心位置位于透声面积（</w:t>
            </w:r>
            <w:r w:rsidRPr="00FD6EF8">
              <w:rPr>
                <w:rFonts w:hint="eastAsia"/>
                <w:color w:val="0D0D0D" w:themeColor="text1" w:themeTint="F2"/>
                <w:sz w:val="24"/>
              </w:rPr>
              <w:t>S</w:t>
            </w:r>
            <w:r w:rsidRPr="00FD6EF8">
              <w:rPr>
                <w:rFonts w:hint="eastAsia"/>
                <w:color w:val="0D0D0D" w:themeColor="text1" w:themeTint="F2"/>
                <w:sz w:val="24"/>
              </w:rPr>
              <w:t>）处的等效声源的倍频带声功率级，</w:t>
            </w:r>
            <w:r w:rsidRPr="00FD6EF8">
              <w:rPr>
                <w:rFonts w:hint="eastAsia"/>
                <w:color w:val="0D0D0D" w:themeColor="text1" w:themeTint="F2"/>
                <w:sz w:val="24"/>
              </w:rPr>
              <w:t>dB</w:t>
            </w:r>
            <w:r w:rsidRPr="00FD6EF8">
              <w:rPr>
                <w:rFonts w:hint="eastAsia"/>
                <w:color w:val="0D0D0D" w:themeColor="text1" w:themeTint="F2"/>
                <w:sz w:val="24"/>
              </w:rPr>
              <w:t>；</w:t>
            </w:r>
          </w:p>
          <w:p w14:paraId="69CB6B31" w14:textId="77777777" w:rsidR="008739F1" w:rsidRPr="00FD6EF8" w:rsidRDefault="003114DE">
            <w:pPr>
              <w:spacing w:line="360" w:lineRule="auto"/>
              <w:ind w:firstLineChars="300" w:firstLine="720"/>
              <w:rPr>
                <w:color w:val="0D0D0D" w:themeColor="text1" w:themeTint="F2"/>
                <w:sz w:val="24"/>
              </w:rPr>
            </w:pPr>
            <w:r w:rsidRPr="00FD6EF8">
              <w:rPr>
                <w:rFonts w:hint="eastAsia"/>
                <w:color w:val="0D0D0D" w:themeColor="text1" w:themeTint="F2"/>
                <w:sz w:val="24"/>
              </w:rPr>
              <w:t>L</w:t>
            </w:r>
            <w:r w:rsidRPr="00FD6EF8">
              <w:rPr>
                <w:rFonts w:hint="eastAsia"/>
                <w:color w:val="0D0D0D" w:themeColor="text1" w:themeTint="F2"/>
                <w:sz w:val="24"/>
                <w:vertAlign w:val="subscript"/>
              </w:rPr>
              <w:t>p2</w:t>
            </w:r>
            <w:r w:rsidRPr="00FD6EF8">
              <w:rPr>
                <w:rFonts w:hint="eastAsia"/>
                <w:color w:val="0D0D0D" w:themeColor="text1" w:themeTint="F2"/>
                <w:sz w:val="24"/>
              </w:rPr>
              <w:t>(T)</w:t>
            </w:r>
            <w:r w:rsidRPr="00FD6EF8">
              <w:rPr>
                <w:color w:val="0D0D0D" w:themeColor="text1" w:themeTint="F2"/>
                <w:sz w:val="24"/>
              </w:rPr>
              <w:t>——</w:t>
            </w:r>
            <w:r w:rsidRPr="00FD6EF8">
              <w:rPr>
                <w:rFonts w:hint="eastAsia"/>
                <w:color w:val="0D0D0D" w:themeColor="text1" w:themeTint="F2"/>
                <w:sz w:val="24"/>
              </w:rPr>
              <w:t>靠近围护结构处室外声源的声压级，</w:t>
            </w:r>
            <w:r w:rsidRPr="00FD6EF8">
              <w:rPr>
                <w:rFonts w:hint="eastAsia"/>
                <w:color w:val="0D0D0D" w:themeColor="text1" w:themeTint="F2"/>
                <w:sz w:val="24"/>
              </w:rPr>
              <w:t>dB</w:t>
            </w:r>
            <w:r w:rsidRPr="00FD6EF8">
              <w:rPr>
                <w:rFonts w:hint="eastAsia"/>
                <w:color w:val="0D0D0D" w:themeColor="text1" w:themeTint="F2"/>
                <w:sz w:val="24"/>
              </w:rPr>
              <w:t>；</w:t>
            </w:r>
          </w:p>
          <w:p w14:paraId="3BDC3535" w14:textId="77777777" w:rsidR="008739F1" w:rsidRPr="00FD6EF8" w:rsidRDefault="003114DE">
            <w:pPr>
              <w:spacing w:line="360" w:lineRule="auto"/>
              <w:ind w:firstLineChars="300" w:firstLine="720"/>
              <w:rPr>
                <w:color w:val="0D0D0D" w:themeColor="text1" w:themeTint="F2"/>
                <w:sz w:val="24"/>
              </w:rPr>
            </w:pPr>
            <w:r w:rsidRPr="00FD6EF8">
              <w:rPr>
                <w:rFonts w:hint="eastAsia"/>
                <w:color w:val="0D0D0D" w:themeColor="text1" w:themeTint="F2"/>
                <w:sz w:val="24"/>
              </w:rPr>
              <w:t>S</w:t>
            </w:r>
            <w:r w:rsidRPr="00FD6EF8">
              <w:rPr>
                <w:color w:val="0D0D0D" w:themeColor="text1" w:themeTint="F2"/>
                <w:sz w:val="24"/>
              </w:rPr>
              <w:t>——</w:t>
            </w:r>
            <w:r w:rsidRPr="00FD6EF8">
              <w:rPr>
                <w:rFonts w:hint="eastAsia"/>
                <w:color w:val="0D0D0D" w:themeColor="text1" w:themeTint="F2"/>
                <w:sz w:val="24"/>
              </w:rPr>
              <w:t>透声面积，</w:t>
            </w:r>
            <w:r w:rsidRPr="00FD6EF8">
              <w:rPr>
                <w:rFonts w:hint="eastAsia"/>
                <w:color w:val="0D0D0D" w:themeColor="text1" w:themeTint="F2"/>
                <w:sz w:val="24"/>
              </w:rPr>
              <w:t>m</w:t>
            </w:r>
            <w:r w:rsidRPr="00FD6EF8">
              <w:rPr>
                <w:rFonts w:hint="eastAsia"/>
                <w:color w:val="0D0D0D" w:themeColor="text1" w:themeTint="F2"/>
                <w:sz w:val="24"/>
                <w:vertAlign w:val="superscript"/>
              </w:rPr>
              <w:t>2</w:t>
            </w:r>
            <w:r w:rsidRPr="00FD6EF8">
              <w:rPr>
                <w:rFonts w:hint="eastAsia"/>
                <w:color w:val="0D0D0D" w:themeColor="text1" w:themeTint="F2"/>
                <w:sz w:val="24"/>
              </w:rPr>
              <w:t>。</w:t>
            </w:r>
          </w:p>
          <w:p w14:paraId="09F1F624" w14:textId="77777777" w:rsidR="008739F1" w:rsidRPr="00FD6EF8" w:rsidRDefault="003114DE">
            <w:pPr>
              <w:spacing w:line="360" w:lineRule="auto"/>
              <w:ind w:firstLineChars="200" w:firstLine="480"/>
              <w:rPr>
                <w:color w:val="0D0D0D" w:themeColor="text1" w:themeTint="F2"/>
                <w:sz w:val="24"/>
              </w:rPr>
            </w:pPr>
            <w:r w:rsidRPr="00FD6EF8">
              <w:rPr>
                <w:rFonts w:hint="eastAsia"/>
                <w:color w:val="0D0D0D" w:themeColor="text1" w:themeTint="F2"/>
                <w:sz w:val="24"/>
              </w:rPr>
              <w:t>5</w:t>
            </w:r>
            <w:r w:rsidRPr="00FD6EF8">
              <w:rPr>
                <w:rFonts w:hint="eastAsia"/>
                <w:color w:val="0D0D0D" w:themeColor="text1" w:themeTint="F2"/>
                <w:sz w:val="24"/>
              </w:rPr>
              <w:t>）如果声源处于半自由声场：</w:t>
            </w:r>
          </w:p>
          <w:p w14:paraId="227C8C49" w14:textId="77777777" w:rsidR="008739F1" w:rsidRPr="00FD6EF8" w:rsidRDefault="003114DE">
            <w:pPr>
              <w:spacing w:line="360" w:lineRule="auto"/>
              <w:ind w:firstLineChars="1600" w:firstLine="3840"/>
              <w:rPr>
                <w:color w:val="0D0D0D" w:themeColor="text1" w:themeTint="F2"/>
                <w:sz w:val="24"/>
              </w:rPr>
            </w:pPr>
            <w:r w:rsidRPr="00FD6EF8">
              <w:rPr>
                <w:rFonts w:hint="eastAsia"/>
                <w:color w:val="0D0D0D" w:themeColor="text1" w:themeTint="F2"/>
                <w:sz w:val="24"/>
              </w:rPr>
              <w:t>L</w:t>
            </w:r>
            <w:r w:rsidRPr="00FD6EF8">
              <w:rPr>
                <w:rFonts w:hint="eastAsia"/>
                <w:color w:val="0D0D0D" w:themeColor="text1" w:themeTint="F2"/>
                <w:sz w:val="24"/>
                <w:vertAlign w:val="subscript"/>
              </w:rPr>
              <w:t>p</w:t>
            </w:r>
            <w:r w:rsidRPr="00FD6EF8">
              <w:rPr>
                <w:rFonts w:hint="eastAsia"/>
                <w:color w:val="0D0D0D" w:themeColor="text1" w:themeTint="F2"/>
                <w:sz w:val="24"/>
              </w:rPr>
              <w:t>(r)=L</w:t>
            </w:r>
            <w:r w:rsidRPr="00FD6EF8">
              <w:rPr>
                <w:rFonts w:hint="eastAsia"/>
                <w:color w:val="0D0D0D" w:themeColor="text1" w:themeTint="F2"/>
                <w:sz w:val="24"/>
                <w:vertAlign w:val="subscript"/>
              </w:rPr>
              <w:t>W</w:t>
            </w:r>
            <w:r w:rsidRPr="00FD6EF8">
              <w:rPr>
                <w:rFonts w:hint="eastAsia"/>
                <w:color w:val="0D0D0D" w:themeColor="text1" w:themeTint="F2"/>
                <w:sz w:val="24"/>
              </w:rPr>
              <w:t>-</w:t>
            </w:r>
            <w:r w:rsidRPr="00FD6EF8">
              <w:rPr>
                <w:color w:val="0D0D0D" w:themeColor="text1" w:themeTint="F2"/>
                <w:sz w:val="24"/>
              </w:rPr>
              <w:t>20lg</w:t>
            </w:r>
            <w:r w:rsidRPr="00FD6EF8">
              <w:rPr>
                <w:rFonts w:hint="eastAsia"/>
                <w:color w:val="0D0D0D" w:themeColor="text1" w:themeTint="F2"/>
                <w:sz w:val="24"/>
              </w:rPr>
              <w:t>r-</w:t>
            </w:r>
            <w:r w:rsidRPr="00FD6EF8">
              <w:rPr>
                <w:color w:val="0D0D0D" w:themeColor="text1" w:themeTint="F2"/>
                <w:sz w:val="24"/>
              </w:rPr>
              <w:t>8</w:t>
            </w:r>
          </w:p>
          <w:p w14:paraId="1F1E91C1" w14:textId="77777777" w:rsidR="008739F1" w:rsidRPr="00FD6EF8" w:rsidRDefault="003114DE">
            <w:pPr>
              <w:spacing w:line="360" w:lineRule="auto"/>
              <w:rPr>
                <w:color w:val="0D0D0D" w:themeColor="text1" w:themeTint="F2"/>
                <w:sz w:val="24"/>
              </w:rPr>
            </w:pPr>
            <w:r w:rsidRPr="00FD6EF8">
              <w:rPr>
                <w:rFonts w:hint="eastAsia"/>
                <w:color w:val="0D0D0D" w:themeColor="text1" w:themeTint="F2"/>
                <w:sz w:val="24"/>
              </w:rPr>
              <w:t>式中：</w:t>
            </w:r>
            <w:r w:rsidRPr="00FD6EF8">
              <w:rPr>
                <w:color w:val="0D0D0D" w:themeColor="text1" w:themeTint="F2"/>
                <w:sz w:val="24"/>
              </w:rPr>
              <w:t>L</w:t>
            </w:r>
            <w:r w:rsidRPr="00FD6EF8">
              <w:rPr>
                <w:color w:val="0D0D0D" w:themeColor="text1" w:themeTint="F2"/>
                <w:sz w:val="24"/>
                <w:vertAlign w:val="subscript"/>
              </w:rPr>
              <w:t>p</w:t>
            </w:r>
            <w:r w:rsidRPr="00FD6EF8">
              <w:rPr>
                <w:color w:val="0D0D0D" w:themeColor="text1" w:themeTint="F2"/>
                <w:sz w:val="24"/>
              </w:rPr>
              <w:t>(r)——</w:t>
            </w:r>
            <w:r w:rsidRPr="00FD6EF8">
              <w:rPr>
                <w:rFonts w:hint="eastAsia"/>
                <w:color w:val="0D0D0D" w:themeColor="text1" w:themeTint="F2"/>
                <w:sz w:val="24"/>
              </w:rPr>
              <w:t>预测点处声压级，</w:t>
            </w:r>
            <w:r w:rsidRPr="00FD6EF8">
              <w:rPr>
                <w:color w:val="0D0D0D" w:themeColor="text1" w:themeTint="F2"/>
                <w:sz w:val="24"/>
              </w:rPr>
              <w:t>dB</w:t>
            </w:r>
            <w:r w:rsidRPr="00FD6EF8">
              <w:rPr>
                <w:rFonts w:hint="eastAsia"/>
                <w:color w:val="0D0D0D" w:themeColor="text1" w:themeTint="F2"/>
                <w:sz w:val="24"/>
              </w:rPr>
              <w:t>；</w:t>
            </w:r>
          </w:p>
          <w:p w14:paraId="72CA6CA8" w14:textId="77777777" w:rsidR="008739F1" w:rsidRPr="00FD6EF8" w:rsidRDefault="003114DE">
            <w:pPr>
              <w:spacing w:line="360" w:lineRule="auto"/>
              <w:ind w:firstLineChars="300" w:firstLine="720"/>
              <w:rPr>
                <w:color w:val="0D0D0D" w:themeColor="text1" w:themeTint="F2"/>
                <w:sz w:val="24"/>
              </w:rPr>
            </w:pPr>
            <w:r w:rsidRPr="00FD6EF8">
              <w:rPr>
                <w:color w:val="0D0D0D" w:themeColor="text1" w:themeTint="F2"/>
                <w:sz w:val="24"/>
              </w:rPr>
              <w:t>L</w:t>
            </w:r>
            <w:r w:rsidRPr="00FD6EF8">
              <w:rPr>
                <w:color w:val="0D0D0D" w:themeColor="text1" w:themeTint="F2"/>
                <w:sz w:val="24"/>
                <w:vertAlign w:val="subscript"/>
              </w:rPr>
              <w:t>w</w:t>
            </w:r>
            <w:r w:rsidRPr="00FD6EF8">
              <w:rPr>
                <w:color w:val="0D0D0D" w:themeColor="text1" w:themeTint="F2"/>
                <w:sz w:val="24"/>
              </w:rPr>
              <w:t>——</w:t>
            </w:r>
            <w:r w:rsidRPr="00FD6EF8">
              <w:rPr>
                <w:rFonts w:hint="eastAsia"/>
                <w:color w:val="0D0D0D" w:themeColor="text1" w:themeTint="F2"/>
                <w:sz w:val="24"/>
              </w:rPr>
              <w:t>由点声源产生的倍频带声功率级，</w:t>
            </w:r>
            <w:r w:rsidRPr="00FD6EF8">
              <w:rPr>
                <w:color w:val="0D0D0D" w:themeColor="text1" w:themeTint="F2"/>
                <w:sz w:val="24"/>
              </w:rPr>
              <w:t>dB</w:t>
            </w:r>
            <w:r w:rsidRPr="00FD6EF8">
              <w:rPr>
                <w:rFonts w:hint="eastAsia"/>
                <w:color w:val="0D0D0D" w:themeColor="text1" w:themeTint="F2"/>
                <w:sz w:val="24"/>
              </w:rPr>
              <w:t>；</w:t>
            </w:r>
          </w:p>
          <w:p w14:paraId="5AB7572D" w14:textId="77777777" w:rsidR="008739F1" w:rsidRPr="00FD6EF8" w:rsidRDefault="003114DE">
            <w:pPr>
              <w:spacing w:line="360" w:lineRule="auto"/>
              <w:ind w:firstLineChars="300" w:firstLine="720"/>
              <w:rPr>
                <w:color w:val="0D0D0D" w:themeColor="text1" w:themeTint="F2"/>
                <w:sz w:val="24"/>
              </w:rPr>
            </w:pPr>
            <w:r w:rsidRPr="00FD6EF8">
              <w:rPr>
                <w:color w:val="0D0D0D" w:themeColor="text1" w:themeTint="F2"/>
                <w:sz w:val="24"/>
              </w:rPr>
              <w:t>r——</w:t>
            </w:r>
            <w:r w:rsidRPr="00FD6EF8">
              <w:rPr>
                <w:rFonts w:hint="eastAsia"/>
                <w:color w:val="0D0D0D" w:themeColor="text1" w:themeTint="F2"/>
                <w:sz w:val="24"/>
              </w:rPr>
              <w:t>预测点距声源的距离。</w:t>
            </w:r>
          </w:p>
          <w:p w14:paraId="469833C9" w14:textId="77777777" w:rsidR="008739F1" w:rsidRPr="00FD6EF8" w:rsidRDefault="003114DE">
            <w:pPr>
              <w:spacing w:line="360" w:lineRule="auto"/>
              <w:ind w:firstLineChars="200" w:firstLine="480"/>
              <w:rPr>
                <w:color w:val="0D0D0D" w:themeColor="text1" w:themeTint="F2"/>
                <w:sz w:val="24"/>
              </w:rPr>
            </w:pPr>
            <w:r w:rsidRPr="00FD6EF8">
              <w:rPr>
                <w:rFonts w:hint="eastAsia"/>
                <w:color w:val="0D0D0D" w:themeColor="text1" w:themeTint="F2"/>
                <w:sz w:val="24"/>
              </w:rPr>
              <w:lastRenderedPageBreak/>
              <w:t>③预测点的等效声级贡献值</w:t>
            </w:r>
          </w:p>
          <w:p w14:paraId="58078913" w14:textId="77777777" w:rsidR="008739F1" w:rsidRPr="00FD6EF8" w:rsidRDefault="003114DE">
            <w:pPr>
              <w:spacing w:line="360" w:lineRule="auto"/>
              <w:ind w:firstLineChars="200" w:firstLine="480"/>
              <w:rPr>
                <w:color w:val="0D0D0D" w:themeColor="text1" w:themeTint="F2"/>
                <w:sz w:val="24"/>
              </w:rPr>
            </w:pPr>
            <w:r w:rsidRPr="00FD6EF8">
              <w:rPr>
                <w:rFonts w:hint="eastAsia"/>
                <w:color w:val="0D0D0D" w:themeColor="text1" w:themeTint="F2"/>
                <w:sz w:val="24"/>
              </w:rPr>
              <w:t>设第</w:t>
            </w:r>
            <w:r w:rsidRPr="00FD6EF8">
              <w:rPr>
                <w:rFonts w:hint="eastAsia"/>
                <w:color w:val="0D0D0D" w:themeColor="text1" w:themeTint="F2"/>
                <w:sz w:val="24"/>
              </w:rPr>
              <w:t>i</w:t>
            </w:r>
            <w:r w:rsidRPr="00FD6EF8">
              <w:rPr>
                <w:rFonts w:hint="eastAsia"/>
                <w:color w:val="0D0D0D" w:themeColor="text1" w:themeTint="F2"/>
                <w:sz w:val="24"/>
              </w:rPr>
              <w:t>个室外声源在预测点产生的</w:t>
            </w:r>
            <w:r w:rsidRPr="00FD6EF8">
              <w:rPr>
                <w:rFonts w:hint="eastAsia"/>
                <w:color w:val="0D0D0D" w:themeColor="text1" w:themeTint="F2"/>
                <w:sz w:val="24"/>
              </w:rPr>
              <w:t>A</w:t>
            </w:r>
            <w:r w:rsidRPr="00FD6EF8">
              <w:rPr>
                <w:rFonts w:hint="eastAsia"/>
                <w:color w:val="0D0D0D" w:themeColor="text1" w:themeTint="F2"/>
                <w:sz w:val="24"/>
              </w:rPr>
              <w:t>声级为</w:t>
            </w:r>
            <w:r w:rsidRPr="00FD6EF8">
              <w:rPr>
                <w:rFonts w:hint="eastAsia"/>
                <w:color w:val="0D0D0D" w:themeColor="text1" w:themeTint="F2"/>
                <w:sz w:val="24"/>
              </w:rPr>
              <w:t>L</w:t>
            </w:r>
            <w:r w:rsidRPr="00FD6EF8">
              <w:rPr>
                <w:rFonts w:hint="eastAsia"/>
                <w:color w:val="0D0D0D" w:themeColor="text1" w:themeTint="F2"/>
                <w:sz w:val="24"/>
                <w:vertAlign w:val="subscript"/>
              </w:rPr>
              <w:t>Ai</w:t>
            </w:r>
            <w:r w:rsidRPr="00FD6EF8">
              <w:rPr>
                <w:rFonts w:hint="eastAsia"/>
                <w:color w:val="0D0D0D" w:themeColor="text1" w:themeTint="F2"/>
                <w:sz w:val="24"/>
              </w:rPr>
              <w:t>，在</w:t>
            </w:r>
            <w:r w:rsidRPr="00FD6EF8">
              <w:rPr>
                <w:rFonts w:hint="eastAsia"/>
                <w:color w:val="0D0D0D" w:themeColor="text1" w:themeTint="F2"/>
                <w:sz w:val="24"/>
              </w:rPr>
              <w:t>T</w:t>
            </w:r>
            <w:r w:rsidRPr="00FD6EF8">
              <w:rPr>
                <w:rFonts w:hint="eastAsia"/>
                <w:color w:val="0D0D0D" w:themeColor="text1" w:themeTint="F2"/>
                <w:sz w:val="24"/>
              </w:rPr>
              <w:t>时间内该声源工作时间为</w:t>
            </w:r>
            <w:r w:rsidRPr="00FD6EF8">
              <w:rPr>
                <w:rFonts w:hint="eastAsia"/>
                <w:color w:val="0D0D0D" w:themeColor="text1" w:themeTint="F2"/>
                <w:sz w:val="24"/>
              </w:rPr>
              <w:t>t</w:t>
            </w:r>
            <w:r w:rsidRPr="00FD6EF8">
              <w:rPr>
                <w:rFonts w:hint="eastAsia"/>
                <w:color w:val="0D0D0D" w:themeColor="text1" w:themeTint="F2"/>
                <w:sz w:val="24"/>
                <w:vertAlign w:val="subscript"/>
              </w:rPr>
              <w:t>i</w:t>
            </w:r>
            <w:r w:rsidRPr="00FD6EF8">
              <w:rPr>
                <w:rFonts w:hint="eastAsia"/>
                <w:color w:val="0D0D0D" w:themeColor="text1" w:themeTint="F2"/>
                <w:sz w:val="24"/>
              </w:rPr>
              <w:t>；第</w:t>
            </w:r>
            <w:r w:rsidRPr="00FD6EF8">
              <w:rPr>
                <w:rFonts w:hint="eastAsia"/>
                <w:color w:val="0D0D0D" w:themeColor="text1" w:themeTint="F2"/>
                <w:sz w:val="24"/>
              </w:rPr>
              <w:t>j</w:t>
            </w:r>
            <w:r w:rsidRPr="00FD6EF8">
              <w:rPr>
                <w:rFonts w:hint="eastAsia"/>
                <w:color w:val="0D0D0D" w:themeColor="text1" w:themeTint="F2"/>
                <w:sz w:val="24"/>
              </w:rPr>
              <w:t>个室外声源在预测点产生的</w:t>
            </w:r>
            <w:r w:rsidRPr="00FD6EF8">
              <w:rPr>
                <w:rFonts w:hint="eastAsia"/>
                <w:color w:val="0D0D0D" w:themeColor="text1" w:themeTint="F2"/>
                <w:sz w:val="24"/>
              </w:rPr>
              <w:t>A</w:t>
            </w:r>
            <w:r w:rsidRPr="00FD6EF8">
              <w:rPr>
                <w:rFonts w:hint="eastAsia"/>
                <w:color w:val="0D0D0D" w:themeColor="text1" w:themeTint="F2"/>
                <w:sz w:val="24"/>
              </w:rPr>
              <w:t>声级为</w:t>
            </w:r>
            <w:r w:rsidRPr="00FD6EF8">
              <w:rPr>
                <w:rFonts w:hint="eastAsia"/>
                <w:color w:val="0D0D0D" w:themeColor="text1" w:themeTint="F2"/>
                <w:sz w:val="24"/>
              </w:rPr>
              <w:t>L</w:t>
            </w:r>
            <w:r w:rsidRPr="00FD6EF8">
              <w:rPr>
                <w:rFonts w:hint="eastAsia"/>
                <w:color w:val="0D0D0D" w:themeColor="text1" w:themeTint="F2"/>
                <w:sz w:val="24"/>
                <w:vertAlign w:val="subscript"/>
              </w:rPr>
              <w:t>Aj</w:t>
            </w:r>
            <w:r w:rsidRPr="00FD6EF8">
              <w:rPr>
                <w:rFonts w:hint="eastAsia"/>
                <w:color w:val="0D0D0D" w:themeColor="text1" w:themeTint="F2"/>
                <w:sz w:val="24"/>
              </w:rPr>
              <w:t>，在</w:t>
            </w:r>
            <w:r w:rsidRPr="00FD6EF8">
              <w:rPr>
                <w:rFonts w:hint="eastAsia"/>
                <w:color w:val="0D0D0D" w:themeColor="text1" w:themeTint="F2"/>
                <w:sz w:val="24"/>
              </w:rPr>
              <w:t>T</w:t>
            </w:r>
            <w:r w:rsidRPr="00FD6EF8">
              <w:rPr>
                <w:rFonts w:hint="eastAsia"/>
                <w:color w:val="0D0D0D" w:themeColor="text1" w:themeTint="F2"/>
                <w:sz w:val="24"/>
              </w:rPr>
              <w:t>时间内该声源工作时间为</w:t>
            </w:r>
            <w:r w:rsidRPr="00FD6EF8">
              <w:rPr>
                <w:rFonts w:hint="eastAsia"/>
                <w:color w:val="0D0D0D" w:themeColor="text1" w:themeTint="F2"/>
                <w:sz w:val="24"/>
              </w:rPr>
              <w:t>t</w:t>
            </w:r>
            <w:r w:rsidRPr="00FD6EF8">
              <w:rPr>
                <w:rFonts w:hint="eastAsia"/>
                <w:color w:val="0D0D0D" w:themeColor="text1" w:themeTint="F2"/>
                <w:sz w:val="24"/>
                <w:vertAlign w:val="subscript"/>
              </w:rPr>
              <w:t>j</w:t>
            </w:r>
            <w:r w:rsidRPr="00FD6EF8">
              <w:rPr>
                <w:rFonts w:hint="eastAsia"/>
                <w:color w:val="0D0D0D" w:themeColor="text1" w:themeTint="F2"/>
                <w:sz w:val="24"/>
              </w:rPr>
              <w:t>，则项目声源对预测点的贡献值为：</w:t>
            </w:r>
          </w:p>
          <w:p w14:paraId="34227CB0" w14:textId="77777777" w:rsidR="008739F1" w:rsidRPr="00FD6EF8" w:rsidRDefault="003114DE">
            <w:pPr>
              <w:spacing w:line="360" w:lineRule="auto"/>
              <w:jc w:val="center"/>
              <w:rPr>
                <w:color w:val="0D0D0D" w:themeColor="text1" w:themeTint="F2"/>
                <w:sz w:val="24"/>
              </w:rPr>
            </w:pPr>
            <w:r w:rsidRPr="00FD6EF8">
              <w:rPr>
                <w:rFonts w:hint="eastAsia"/>
                <w:color w:val="0D0D0D" w:themeColor="text1" w:themeTint="F2"/>
                <w:position w:val="-34"/>
                <w:sz w:val="24"/>
              </w:rPr>
              <w:object w:dxaOrig="4093" w:dyaOrig="794" w14:anchorId="3CB597BB">
                <v:shape id="_x0000_i1031" type="#_x0000_t75" style="width:204.75pt;height:40.05pt" o:ole="">
                  <v:imagedata r:id="rId26" o:title=""/>
                </v:shape>
                <o:OLEObject Type="Embed" ProgID="Equation.3" ShapeID="_x0000_i1031" DrawAspect="Content" ObjectID="_1764058095" r:id="rId27"/>
              </w:object>
            </w:r>
            <w:r w:rsidRPr="00FD6EF8">
              <w:rPr>
                <w:rFonts w:hint="eastAsia"/>
                <w:color w:val="0D0D0D" w:themeColor="text1" w:themeTint="F2"/>
                <w:sz w:val="24"/>
              </w:rPr>
              <w:t xml:space="preserve">   </w:t>
            </w:r>
          </w:p>
          <w:p w14:paraId="6AC236EA" w14:textId="77777777" w:rsidR="008739F1" w:rsidRPr="00FD6EF8" w:rsidRDefault="003114DE">
            <w:pPr>
              <w:spacing w:line="360" w:lineRule="auto"/>
              <w:rPr>
                <w:color w:val="0D0D0D" w:themeColor="text1" w:themeTint="F2"/>
                <w:sz w:val="24"/>
              </w:rPr>
            </w:pPr>
            <w:r w:rsidRPr="00FD6EF8">
              <w:rPr>
                <w:rFonts w:hint="eastAsia"/>
                <w:color w:val="0D0D0D" w:themeColor="text1" w:themeTint="F2"/>
                <w:sz w:val="24"/>
              </w:rPr>
              <w:t>式中：</w:t>
            </w:r>
            <w:r w:rsidRPr="00FD6EF8">
              <w:rPr>
                <w:rFonts w:hint="eastAsia"/>
                <w:color w:val="0D0D0D" w:themeColor="text1" w:themeTint="F2"/>
                <w:sz w:val="24"/>
              </w:rPr>
              <w:t>L</w:t>
            </w:r>
            <w:r w:rsidRPr="00FD6EF8">
              <w:rPr>
                <w:rFonts w:hint="eastAsia"/>
                <w:color w:val="0D0D0D" w:themeColor="text1" w:themeTint="F2"/>
                <w:sz w:val="24"/>
                <w:vertAlign w:val="subscript"/>
              </w:rPr>
              <w:t>eqg</w:t>
            </w:r>
            <w:r w:rsidRPr="00FD6EF8">
              <w:rPr>
                <w:color w:val="0D0D0D" w:themeColor="text1" w:themeTint="F2"/>
                <w:sz w:val="24"/>
              </w:rPr>
              <w:t>——</w:t>
            </w:r>
            <w:r w:rsidRPr="00FD6EF8">
              <w:rPr>
                <w:rFonts w:hint="eastAsia"/>
                <w:color w:val="0D0D0D" w:themeColor="text1" w:themeTint="F2"/>
                <w:sz w:val="24"/>
              </w:rPr>
              <w:t>建设项目声源在预测点产生的噪声贡献值，</w:t>
            </w:r>
            <w:r w:rsidRPr="00FD6EF8">
              <w:rPr>
                <w:rFonts w:hint="eastAsia"/>
                <w:color w:val="0D0D0D" w:themeColor="text1" w:themeTint="F2"/>
                <w:sz w:val="24"/>
              </w:rPr>
              <w:t>dB</w:t>
            </w:r>
            <w:r w:rsidRPr="00FD6EF8">
              <w:rPr>
                <w:rFonts w:hint="eastAsia"/>
                <w:color w:val="0D0D0D" w:themeColor="text1" w:themeTint="F2"/>
                <w:sz w:val="24"/>
              </w:rPr>
              <w:t>；</w:t>
            </w:r>
          </w:p>
          <w:p w14:paraId="37C1A193" w14:textId="77777777" w:rsidR="008739F1" w:rsidRPr="00FD6EF8" w:rsidRDefault="003114DE">
            <w:pPr>
              <w:spacing w:line="360" w:lineRule="auto"/>
              <w:ind w:firstLineChars="300" w:firstLine="720"/>
              <w:rPr>
                <w:color w:val="0D0D0D" w:themeColor="text1" w:themeTint="F2"/>
                <w:sz w:val="24"/>
              </w:rPr>
            </w:pPr>
            <w:r w:rsidRPr="00FD6EF8">
              <w:rPr>
                <w:rFonts w:hint="eastAsia"/>
                <w:color w:val="0D0D0D" w:themeColor="text1" w:themeTint="F2"/>
                <w:sz w:val="24"/>
              </w:rPr>
              <w:t>T</w:t>
            </w:r>
            <w:r w:rsidRPr="00FD6EF8">
              <w:rPr>
                <w:color w:val="0D0D0D" w:themeColor="text1" w:themeTint="F2"/>
                <w:sz w:val="24"/>
              </w:rPr>
              <w:t>——</w:t>
            </w:r>
            <w:r w:rsidRPr="00FD6EF8">
              <w:rPr>
                <w:rFonts w:hint="eastAsia"/>
                <w:color w:val="0D0D0D" w:themeColor="text1" w:themeTint="F2"/>
                <w:sz w:val="24"/>
              </w:rPr>
              <w:t>用于计算等效声级的时间，</w:t>
            </w:r>
            <w:r w:rsidRPr="00FD6EF8">
              <w:rPr>
                <w:rFonts w:hint="eastAsia"/>
                <w:color w:val="0D0D0D" w:themeColor="text1" w:themeTint="F2"/>
                <w:sz w:val="24"/>
              </w:rPr>
              <w:t>s</w:t>
            </w:r>
            <w:r w:rsidRPr="00FD6EF8">
              <w:rPr>
                <w:rFonts w:hint="eastAsia"/>
                <w:color w:val="0D0D0D" w:themeColor="text1" w:themeTint="F2"/>
                <w:sz w:val="24"/>
              </w:rPr>
              <w:t>；</w:t>
            </w:r>
          </w:p>
          <w:p w14:paraId="1A6053D4" w14:textId="77777777" w:rsidR="008739F1" w:rsidRPr="00FD6EF8" w:rsidRDefault="003114DE">
            <w:pPr>
              <w:spacing w:line="360" w:lineRule="auto"/>
              <w:ind w:firstLineChars="300" w:firstLine="720"/>
              <w:rPr>
                <w:color w:val="0D0D0D" w:themeColor="text1" w:themeTint="F2"/>
                <w:sz w:val="24"/>
              </w:rPr>
            </w:pPr>
            <w:r w:rsidRPr="00FD6EF8">
              <w:rPr>
                <w:rFonts w:hint="eastAsia"/>
                <w:color w:val="0D0D0D" w:themeColor="text1" w:themeTint="F2"/>
                <w:sz w:val="24"/>
              </w:rPr>
              <w:t>N</w:t>
            </w:r>
            <w:r w:rsidRPr="00FD6EF8">
              <w:rPr>
                <w:color w:val="0D0D0D" w:themeColor="text1" w:themeTint="F2"/>
                <w:sz w:val="24"/>
              </w:rPr>
              <w:t>——</w:t>
            </w:r>
            <w:r w:rsidRPr="00FD6EF8">
              <w:rPr>
                <w:rFonts w:hint="eastAsia"/>
                <w:color w:val="0D0D0D" w:themeColor="text1" w:themeTint="F2"/>
                <w:sz w:val="24"/>
              </w:rPr>
              <w:t>室外声源个数；</w:t>
            </w:r>
          </w:p>
          <w:p w14:paraId="7C7CB42B" w14:textId="77777777" w:rsidR="008739F1" w:rsidRPr="00FD6EF8" w:rsidRDefault="003114DE">
            <w:pPr>
              <w:spacing w:line="360" w:lineRule="auto"/>
              <w:ind w:firstLineChars="300" w:firstLine="720"/>
              <w:rPr>
                <w:color w:val="0D0D0D" w:themeColor="text1" w:themeTint="F2"/>
                <w:sz w:val="24"/>
              </w:rPr>
            </w:pPr>
            <w:r w:rsidRPr="00FD6EF8">
              <w:rPr>
                <w:rFonts w:hint="eastAsia"/>
                <w:color w:val="0D0D0D" w:themeColor="text1" w:themeTint="F2"/>
                <w:sz w:val="24"/>
              </w:rPr>
              <w:t>t</w:t>
            </w:r>
            <w:r w:rsidRPr="00FD6EF8">
              <w:rPr>
                <w:rFonts w:hint="eastAsia"/>
                <w:color w:val="0D0D0D" w:themeColor="text1" w:themeTint="F2"/>
                <w:sz w:val="24"/>
                <w:vertAlign w:val="subscript"/>
              </w:rPr>
              <w:t>i</w:t>
            </w:r>
            <w:r w:rsidRPr="00FD6EF8">
              <w:rPr>
                <w:color w:val="0D0D0D" w:themeColor="text1" w:themeTint="F2"/>
                <w:sz w:val="24"/>
              </w:rPr>
              <w:t>——</w:t>
            </w:r>
            <w:r w:rsidRPr="00FD6EF8">
              <w:rPr>
                <w:rFonts w:hint="eastAsia"/>
                <w:color w:val="0D0D0D" w:themeColor="text1" w:themeTint="F2"/>
                <w:sz w:val="24"/>
              </w:rPr>
              <w:t>在</w:t>
            </w:r>
            <w:r w:rsidRPr="00FD6EF8">
              <w:rPr>
                <w:rFonts w:hint="eastAsia"/>
                <w:color w:val="0D0D0D" w:themeColor="text1" w:themeTint="F2"/>
                <w:sz w:val="24"/>
              </w:rPr>
              <w:t>T</w:t>
            </w:r>
            <w:r w:rsidRPr="00FD6EF8">
              <w:rPr>
                <w:rFonts w:hint="eastAsia"/>
                <w:color w:val="0D0D0D" w:themeColor="text1" w:themeTint="F2"/>
                <w:sz w:val="24"/>
              </w:rPr>
              <w:t>时间内</w:t>
            </w:r>
            <w:r w:rsidRPr="00FD6EF8">
              <w:rPr>
                <w:rFonts w:hint="eastAsia"/>
                <w:color w:val="0D0D0D" w:themeColor="text1" w:themeTint="F2"/>
                <w:sz w:val="24"/>
              </w:rPr>
              <w:t>i</w:t>
            </w:r>
            <w:r w:rsidRPr="00FD6EF8">
              <w:rPr>
                <w:rFonts w:hint="eastAsia"/>
                <w:color w:val="0D0D0D" w:themeColor="text1" w:themeTint="F2"/>
                <w:sz w:val="24"/>
              </w:rPr>
              <w:t>声源工作时间，</w:t>
            </w:r>
            <w:r w:rsidRPr="00FD6EF8">
              <w:rPr>
                <w:rFonts w:hint="eastAsia"/>
                <w:color w:val="0D0D0D" w:themeColor="text1" w:themeTint="F2"/>
                <w:sz w:val="24"/>
              </w:rPr>
              <w:t>s</w:t>
            </w:r>
            <w:r w:rsidRPr="00FD6EF8">
              <w:rPr>
                <w:rFonts w:hint="eastAsia"/>
                <w:color w:val="0D0D0D" w:themeColor="text1" w:themeTint="F2"/>
                <w:sz w:val="24"/>
              </w:rPr>
              <w:t>；</w:t>
            </w:r>
          </w:p>
          <w:p w14:paraId="5718D2C0" w14:textId="77777777" w:rsidR="008739F1" w:rsidRPr="00FD6EF8" w:rsidRDefault="003114DE">
            <w:pPr>
              <w:spacing w:line="360" w:lineRule="auto"/>
              <w:ind w:firstLineChars="300" w:firstLine="720"/>
              <w:rPr>
                <w:color w:val="0D0D0D" w:themeColor="text1" w:themeTint="F2"/>
                <w:sz w:val="24"/>
              </w:rPr>
            </w:pPr>
            <w:r w:rsidRPr="00FD6EF8">
              <w:rPr>
                <w:rFonts w:hint="eastAsia"/>
                <w:color w:val="0D0D0D" w:themeColor="text1" w:themeTint="F2"/>
                <w:sz w:val="24"/>
              </w:rPr>
              <w:t>M</w:t>
            </w:r>
            <w:r w:rsidRPr="00FD6EF8">
              <w:rPr>
                <w:color w:val="0D0D0D" w:themeColor="text1" w:themeTint="F2"/>
                <w:sz w:val="24"/>
              </w:rPr>
              <w:t>——</w:t>
            </w:r>
            <w:r w:rsidRPr="00FD6EF8">
              <w:rPr>
                <w:rFonts w:hint="eastAsia"/>
                <w:color w:val="0D0D0D" w:themeColor="text1" w:themeTint="F2"/>
                <w:sz w:val="24"/>
              </w:rPr>
              <w:t>等效室外声源个数；</w:t>
            </w:r>
          </w:p>
          <w:p w14:paraId="6E59F6C6" w14:textId="77777777" w:rsidR="008739F1" w:rsidRPr="00FD6EF8" w:rsidRDefault="003114DE">
            <w:pPr>
              <w:spacing w:line="360" w:lineRule="auto"/>
              <w:ind w:firstLineChars="300" w:firstLine="720"/>
              <w:rPr>
                <w:color w:val="0D0D0D" w:themeColor="text1" w:themeTint="F2"/>
                <w:sz w:val="24"/>
              </w:rPr>
            </w:pPr>
            <w:r w:rsidRPr="00FD6EF8">
              <w:rPr>
                <w:rFonts w:hint="eastAsia"/>
                <w:color w:val="0D0D0D" w:themeColor="text1" w:themeTint="F2"/>
                <w:sz w:val="24"/>
              </w:rPr>
              <w:t>t</w:t>
            </w:r>
            <w:r w:rsidRPr="00FD6EF8">
              <w:rPr>
                <w:rFonts w:hint="eastAsia"/>
                <w:color w:val="0D0D0D" w:themeColor="text1" w:themeTint="F2"/>
                <w:sz w:val="24"/>
                <w:vertAlign w:val="subscript"/>
              </w:rPr>
              <w:t>j</w:t>
            </w:r>
            <w:r w:rsidRPr="00FD6EF8">
              <w:rPr>
                <w:color w:val="0D0D0D" w:themeColor="text1" w:themeTint="F2"/>
                <w:sz w:val="24"/>
              </w:rPr>
              <w:t>——</w:t>
            </w:r>
            <w:r w:rsidRPr="00FD6EF8">
              <w:rPr>
                <w:rFonts w:hint="eastAsia"/>
                <w:color w:val="0D0D0D" w:themeColor="text1" w:themeTint="F2"/>
                <w:sz w:val="24"/>
              </w:rPr>
              <w:t>在</w:t>
            </w:r>
            <w:r w:rsidRPr="00FD6EF8">
              <w:rPr>
                <w:rFonts w:hint="eastAsia"/>
                <w:color w:val="0D0D0D" w:themeColor="text1" w:themeTint="F2"/>
                <w:sz w:val="24"/>
              </w:rPr>
              <w:t>T</w:t>
            </w:r>
            <w:r w:rsidRPr="00FD6EF8">
              <w:rPr>
                <w:rFonts w:hint="eastAsia"/>
                <w:color w:val="0D0D0D" w:themeColor="text1" w:themeTint="F2"/>
                <w:sz w:val="24"/>
              </w:rPr>
              <w:t>时间内</w:t>
            </w:r>
            <w:r w:rsidRPr="00FD6EF8">
              <w:rPr>
                <w:rFonts w:hint="eastAsia"/>
                <w:color w:val="0D0D0D" w:themeColor="text1" w:themeTint="F2"/>
                <w:sz w:val="24"/>
              </w:rPr>
              <w:t>j</w:t>
            </w:r>
            <w:r w:rsidRPr="00FD6EF8">
              <w:rPr>
                <w:rFonts w:hint="eastAsia"/>
                <w:color w:val="0D0D0D" w:themeColor="text1" w:themeTint="F2"/>
                <w:sz w:val="24"/>
              </w:rPr>
              <w:t>声源工作时间，</w:t>
            </w:r>
            <w:r w:rsidRPr="00FD6EF8">
              <w:rPr>
                <w:rFonts w:hint="eastAsia"/>
                <w:color w:val="0D0D0D" w:themeColor="text1" w:themeTint="F2"/>
                <w:sz w:val="24"/>
              </w:rPr>
              <w:t>s</w:t>
            </w:r>
            <w:r w:rsidRPr="00FD6EF8">
              <w:rPr>
                <w:rFonts w:hint="eastAsia"/>
                <w:color w:val="0D0D0D" w:themeColor="text1" w:themeTint="F2"/>
                <w:sz w:val="24"/>
              </w:rPr>
              <w:t>。</w:t>
            </w:r>
          </w:p>
          <w:p w14:paraId="0C5D00C5" w14:textId="77777777" w:rsidR="008739F1" w:rsidRPr="00FD6EF8" w:rsidRDefault="003114DE">
            <w:pPr>
              <w:keepNext/>
              <w:keepLines/>
              <w:spacing w:line="360" w:lineRule="auto"/>
              <w:ind w:firstLineChars="196" w:firstLine="472"/>
              <w:outlineLvl w:val="2"/>
              <w:rPr>
                <w:b/>
                <w:bCs/>
                <w:color w:val="0D0D0D" w:themeColor="text1" w:themeTint="F2"/>
                <w:sz w:val="24"/>
                <w:szCs w:val="32"/>
              </w:rPr>
            </w:pPr>
            <w:r w:rsidRPr="00FD6EF8">
              <w:rPr>
                <w:rFonts w:hint="eastAsia"/>
                <w:b/>
                <w:bCs/>
                <w:color w:val="0D0D0D" w:themeColor="text1" w:themeTint="F2"/>
                <w:sz w:val="24"/>
                <w:szCs w:val="32"/>
              </w:rPr>
              <w:t>3</w:t>
            </w:r>
            <w:r w:rsidRPr="00FD6EF8">
              <w:rPr>
                <w:rFonts w:hint="eastAsia"/>
                <w:b/>
                <w:bCs/>
                <w:color w:val="0D0D0D" w:themeColor="text1" w:themeTint="F2"/>
                <w:sz w:val="24"/>
                <w:szCs w:val="32"/>
              </w:rPr>
              <w:t>、</w:t>
            </w:r>
            <w:r w:rsidRPr="00FD6EF8">
              <w:rPr>
                <w:b/>
                <w:bCs/>
                <w:color w:val="0D0D0D" w:themeColor="text1" w:themeTint="F2"/>
                <w:sz w:val="24"/>
                <w:szCs w:val="32"/>
              </w:rPr>
              <w:t>预测结果评价</w:t>
            </w:r>
          </w:p>
          <w:p w14:paraId="66F33C56" w14:textId="4AF09A9F" w:rsidR="008739F1" w:rsidRPr="00FD6EF8" w:rsidRDefault="003114DE">
            <w:pPr>
              <w:widowControl/>
              <w:spacing w:line="360" w:lineRule="auto"/>
              <w:ind w:firstLineChars="200" w:firstLine="480"/>
              <w:jc w:val="left"/>
              <w:rPr>
                <w:color w:val="0D0D0D" w:themeColor="text1" w:themeTint="F2"/>
                <w:kern w:val="0"/>
                <w:sz w:val="24"/>
              </w:rPr>
            </w:pPr>
            <w:r w:rsidRPr="00FD6EF8">
              <w:rPr>
                <w:color w:val="0D0D0D" w:themeColor="text1" w:themeTint="F2"/>
                <w:kern w:val="0"/>
                <w:sz w:val="24"/>
              </w:rPr>
              <w:t>拟建项目运行时的预测噪声排放值结果见表</w:t>
            </w:r>
            <w:r w:rsidRPr="00FD6EF8">
              <w:rPr>
                <w:rFonts w:hint="eastAsia"/>
                <w:color w:val="0D0D0D" w:themeColor="text1" w:themeTint="F2"/>
                <w:kern w:val="0"/>
                <w:sz w:val="24"/>
              </w:rPr>
              <w:t>4-</w:t>
            </w:r>
            <w:r w:rsidR="00A029C5" w:rsidRPr="00FD6EF8">
              <w:rPr>
                <w:color w:val="0D0D0D" w:themeColor="text1" w:themeTint="F2"/>
                <w:kern w:val="0"/>
                <w:sz w:val="24"/>
              </w:rPr>
              <w:t>5</w:t>
            </w:r>
            <w:r w:rsidRPr="00FD6EF8">
              <w:rPr>
                <w:rFonts w:hint="eastAsia"/>
                <w:color w:val="0D0D0D" w:themeColor="text1" w:themeTint="F2"/>
                <w:kern w:val="0"/>
                <w:sz w:val="24"/>
              </w:rPr>
              <w:t>所示</w:t>
            </w:r>
            <w:r w:rsidRPr="00FD6EF8">
              <w:rPr>
                <w:color w:val="0D0D0D" w:themeColor="text1" w:themeTint="F2"/>
                <w:kern w:val="0"/>
                <w:sz w:val="24"/>
              </w:rPr>
              <w:t>。</w:t>
            </w:r>
          </w:p>
          <w:p w14:paraId="1C5EA6FB" w14:textId="61DEF67A" w:rsidR="008739F1" w:rsidRPr="00FD6EF8" w:rsidRDefault="003114DE">
            <w:pPr>
              <w:widowControl/>
              <w:jc w:val="center"/>
              <w:rPr>
                <w:color w:val="0D0D0D" w:themeColor="text1" w:themeTint="F2"/>
                <w:kern w:val="0"/>
                <w:sz w:val="24"/>
                <w:szCs w:val="20"/>
              </w:rPr>
            </w:pPr>
            <w:r w:rsidRPr="00FD6EF8">
              <w:rPr>
                <w:b/>
                <w:color w:val="0D0D0D" w:themeColor="text1" w:themeTint="F2"/>
                <w:kern w:val="0"/>
                <w:sz w:val="24"/>
              </w:rPr>
              <w:t>表</w:t>
            </w:r>
            <w:r w:rsidRPr="00FD6EF8">
              <w:rPr>
                <w:rFonts w:hint="eastAsia"/>
                <w:b/>
                <w:color w:val="0D0D0D" w:themeColor="text1" w:themeTint="F2"/>
                <w:kern w:val="0"/>
                <w:sz w:val="24"/>
              </w:rPr>
              <w:t>4-</w:t>
            </w:r>
            <w:r w:rsidR="00A029C5" w:rsidRPr="00FD6EF8">
              <w:rPr>
                <w:b/>
                <w:color w:val="0D0D0D" w:themeColor="text1" w:themeTint="F2"/>
                <w:kern w:val="0"/>
                <w:sz w:val="24"/>
              </w:rPr>
              <w:t>5</w:t>
            </w:r>
            <w:r w:rsidRPr="00FD6EF8">
              <w:rPr>
                <w:b/>
                <w:color w:val="0D0D0D" w:themeColor="text1" w:themeTint="F2"/>
                <w:kern w:val="0"/>
                <w:sz w:val="24"/>
              </w:rPr>
              <w:t xml:space="preserve">  </w:t>
            </w:r>
            <w:r w:rsidRPr="00FD6EF8">
              <w:rPr>
                <w:b/>
                <w:color w:val="0D0D0D" w:themeColor="text1" w:themeTint="F2"/>
                <w:kern w:val="0"/>
                <w:sz w:val="24"/>
              </w:rPr>
              <w:t>噪声排放预测结果</w:t>
            </w:r>
            <w:r w:rsidRPr="00FD6EF8">
              <w:rPr>
                <w:b/>
                <w:color w:val="0D0D0D" w:themeColor="text1" w:themeTint="F2"/>
                <w:kern w:val="0"/>
                <w:sz w:val="24"/>
              </w:rPr>
              <w:t xml:space="preserve">  </w:t>
            </w:r>
            <w:r w:rsidRPr="00FD6EF8">
              <w:rPr>
                <w:b/>
                <w:color w:val="0D0D0D" w:themeColor="text1" w:themeTint="F2"/>
                <w:kern w:val="0"/>
                <w:sz w:val="24"/>
              </w:rPr>
              <w:t>单位：</w:t>
            </w:r>
            <w:r w:rsidRPr="00FD6EF8">
              <w:rPr>
                <w:b/>
                <w:color w:val="0D0D0D" w:themeColor="text1" w:themeTint="F2"/>
                <w:kern w:val="0"/>
                <w:sz w:val="24"/>
              </w:rPr>
              <w:t>dB(A)</w:t>
            </w:r>
          </w:p>
          <w:tbl>
            <w:tblPr>
              <w:tblW w:w="5000" w:type="pct"/>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2420"/>
              <w:gridCol w:w="2515"/>
              <w:gridCol w:w="3142"/>
            </w:tblGrid>
            <w:tr w:rsidR="008739F1" w:rsidRPr="00FD6EF8" w14:paraId="4C795825" w14:textId="77777777">
              <w:trPr>
                <w:trHeight w:val="397"/>
                <w:jc w:val="center"/>
              </w:trPr>
              <w:tc>
                <w:tcPr>
                  <w:tcW w:w="1498" w:type="pct"/>
                  <w:tcBorders>
                    <w:top w:val="single" w:sz="12" w:space="0" w:color="000000"/>
                    <w:left w:val="nil"/>
                    <w:bottom w:val="single" w:sz="4" w:space="0" w:color="auto"/>
                  </w:tcBorders>
                  <w:vAlign w:val="center"/>
                </w:tcPr>
                <w:p w14:paraId="7638A8B2" w14:textId="77777777" w:rsidR="008739F1" w:rsidRPr="00FD6EF8" w:rsidRDefault="003114DE" w:rsidP="00586488">
                  <w:pPr>
                    <w:framePr w:hSpace="180" w:wrap="around" w:vAnchor="text" w:hAnchor="text" w:xAlign="center" w:y="1"/>
                    <w:widowControl/>
                    <w:snapToGrid w:val="0"/>
                    <w:spacing w:line="300" w:lineRule="exact"/>
                    <w:suppressOverlap/>
                    <w:jc w:val="center"/>
                    <w:rPr>
                      <w:b/>
                      <w:color w:val="0D0D0D" w:themeColor="text1" w:themeTint="F2"/>
                      <w:kern w:val="0"/>
                      <w:szCs w:val="21"/>
                    </w:rPr>
                  </w:pPr>
                  <w:r w:rsidRPr="00FD6EF8">
                    <w:rPr>
                      <w:b/>
                      <w:color w:val="0D0D0D" w:themeColor="text1" w:themeTint="F2"/>
                      <w:kern w:val="0"/>
                      <w:szCs w:val="21"/>
                    </w:rPr>
                    <w:t>预测点位</w:t>
                  </w:r>
                </w:p>
              </w:tc>
              <w:tc>
                <w:tcPr>
                  <w:tcW w:w="1557" w:type="pct"/>
                  <w:tcBorders>
                    <w:top w:val="single" w:sz="12" w:space="0" w:color="000000"/>
                    <w:bottom w:val="single" w:sz="4" w:space="0" w:color="auto"/>
                  </w:tcBorders>
                  <w:vAlign w:val="center"/>
                </w:tcPr>
                <w:p w14:paraId="76ACB9BC" w14:textId="77777777" w:rsidR="008739F1" w:rsidRPr="00FD6EF8" w:rsidRDefault="003114DE" w:rsidP="00586488">
                  <w:pPr>
                    <w:framePr w:hSpace="180" w:wrap="around" w:vAnchor="text" w:hAnchor="text" w:xAlign="center" w:y="1"/>
                    <w:widowControl/>
                    <w:snapToGrid w:val="0"/>
                    <w:spacing w:line="300" w:lineRule="exact"/>
                    <w:suppressOverlap/>
                    <w:jc w:val="center"/>
                    <w:rPr>
                      <w:b/>
                      <w:color w:val="0D0D0D" w:themeColor="text1" w:themeTint="F2"/>
                      <w:kern w:val="0"/>
                      <w:szCs w:val="21"/>
                    </w:rPr>
                  </w:pPr>
                  <w:r w:rsidRPr="00FD6EF8">
                    <w:rPr>
                      <w:rFonts w:hint="eastAsia"/>
                      <w:b/>
                      <w:color w:val="0D0D0D" w:themeColor="text1" w:themeTint="F2"/>
                      <w:kern w:val="0"/>
                      <w:szCs w:val="21"/>
                    </w:rPr>
                    <w:t>贡献</w:t>
                  </w:r>
                  <w:r w:rsidRPr="00FD6EF8">
                    <w:rPr>
                      <w:b/>
                      <w:color w:val="0D0D0D" w:themeColor="text1" w:themeTint="F2"/>
                      <w:kern w:val="0"/>
                      <w:szCs w:val="21"/>
                    </w:rPr>
                    <w:t>值</w:t>
                  </w:r>
                </w:p>
              </w:tc>
              <w:tc>
                <w:tcPr>
                  <w:tcW w:w="1945" w:type="pct"/>
                  <w:tcBorders>
                    <w:top w:val="single" w:sz="12" w:space="0" w:color="000000"/>
                    <w:bottom w:val="single" w:sz="4" w:space="0" w:color="auto"/>
                    <w:right w:val="nil"/>
                  </w:tcBorders>
                  <w:vAlign w:val="center"/>
                </w:tcPr>
                <w:p w14:paraId="5B5E51EA" w14:textId="77777777" w:rsidR="008739F1" w:rsidRPr="00FD6EF8" w:rsidRDefault="003114DE" w:rsidP="00586488">
                  <w:pPr>
                    <w:framePr w:hSpace="180" w:wrap="around" w:vAnchor="text" w:hAnchor="text" w:xAlign="center" w:y="1"/>
                    <w:widowControl/>
                    <w:snapToGrid w:val="0"/>
                    <w:spacing w:line="300" w:lineRule="exact"/>
                    <w:suppressOverlap/>
                    <w:jc w:val="center"/>
                    <w:rPr>
                      <w:b/>
                      <w:color w:val="0D0D0D" w:themeColor="text1" w:themeTint="F2"/>
                      <w:kern w:val="0"/>
                      <w:szCs w:val="21"/>
                    </w:rPr>
                  </w:pPr>
                  <w:r w:rsidRPr="00FD6EF8">
                    <w:rPr>
                      <w:b/>
                      <w:color w:val="0D0D0D" w:themeColor="text1" w:themeTint="F2"/>
                      <w:kern w:val="0"/>
                      <w:szCs w:val="21"/>
                    </w:rPr>
                    <w:t>标准值</w:t>
                  </w:r>
                </w:p>
              </w:tc>
            </w:tr>
            <w:tr w:rsidR="008739F1" w:rsidRPr="00FD6EF8" w14:paraId="364CB087" w14:textId="77777777">
              <w:trPr>
                <w:trHeight w:val="397"/>
                <w:jc w:val="center"/>
              </w:trPr>
              <w:tc>
                <w:tcPr>
                  <w:tcW w:w="1498" w:type="pct"/>
                  <w:tcBorders>
                    <w:top w:val="single" w:sz="4" w:space="0" w:color="auto"/>
                    <w:left w:val="nil"/>
                  </w:tcBorders>
                  <w:vAlign w:val="center"/>
                </w:tcPr>
                <w:p w14:paraId="663770FC" w14:textId="77777777" w:rsidR="008739F1" w:rsidRPr="00FD6EF8" w:rsidRDefault="003114DE" w:rsidP="00586488">
                  <w:pPr>
                    <w:framePr w:hSpace="180" w:wrap="around" w:vAnchor="text" w:hAnchor="text" w:xAlign="center" w:y="1"/>
                    <w:widowControl/>
                    <w:snapToGrid w:val="0"/>
                    <w:spacing w:line="300" w:lineRule="exact"/>
                    <w:suppressOverlap/>
                    <w:jc w:val="center"/>
                    <w:rPr>
                      <w:color w:val="0D0D0D" w:themeColor="text1" w:themeTint="F2"/>
                      <w:kern w:val="0"/>
                      <w:szCs w:val="21"/>
                    </w:rPr>
                  </w:pPr>
                  <w:r w:rsidRPr="00FD6EF8">
                    <w:rPr>
                      <w:color w:val="0D0D0D" w:themeColor="text1" w:themeTint="F2"/>
                      <w:kern w:val="0"/>
                      <w:szCs w:val="21"/>
                    </w:rPr>
                    <w:t>东厂界</w:t>
                  </w:r>
                </w:p>
              </w:tc>
              <w:tc>
                <w:tcPr>
                  <w:tcW w:w="1557" w:type="pct"/>
                  <w:tcBorders>
                    <w:top w:val="single" w:sz="4" w:space="0" w:color="auto"/>
                  </w:tcBorders>
                  <w:vAlign w:val="center"/>
                </w:tcPr>
                <w:p w14:paraId="77F662D0" w14:textId="77777777" w:rsidR="008739F1" w:rsidRPr="00FD6EF8" w:rsidRDefault="003114DE" w:rsidP="00586488">
                  <w:pPr>
                    <w:framePr w:hSpace="180" w:wrap="around" w:vAnchor="text" w:hAnchor="text" w:xAlign="center" w:y="1"/>
                    <w:widowControl/>
                    <w:snapToGrid w:val="0"/>
                    <w:spacing w:line="300" w:lineRule="exact"/>
                    <w:suppressOverlap/>
                    <w:jc w:val="center"/>
                    <w:rPr>
                      <w:color w:val="0D0D0D" w:themeColor="text1" w:themeTint="F2"/>
                      <w:kern w:val="0"/>
                      <w:szCs w:val="21"/>
                    </w:rPr>
                  </w:pPr>
                  <w:r w:rsidRPr="00FD6EF8">
                    <w:rPr>
                      <w:rFonts w:hint="eastAsia"/>
                      <w:color w:val="0D0D0D" w:themeColor="text1" w:themeTint="F2"/>
                      <w:kern w:val="0"/>
                      <w:szCs w:val="21"/>
                    </w:rPr>
                    <w:t>3</w:t>
                  </w:r>
                  <w:r w:rsidRPr="00FD6EF8">
                    <w:rPr>
                      <w:color w:val="0D0D0D" w:themeColor="text1" w:themeTint="F2"/>
                      <w:kern w:val="0"/>
                      <w:szCs w:val="21"/>
                    </w:rPr>
                    <w:t>7.2</w:t>
                  </w:r>
                </w:p>
              </w:tc>
              <w:tc>
                <w:tcPr>
                  <w:tcW w:w="1945" w:type="pct"/>
                  <w:vMerge w:val="restart"/>
                  <w:tcBorders>
                    <w:top w:val="single" w:sz="4" w:space="0" w:color="auto"/>
                    <w:right w:val="nil"/>
                  </w:tcBorders>
                  <w:vAlign w:val="center"/>
                </w:tcPr>
                <w:p w14:paraId="3BE0B356" w14:textId="77777777" w:rsidR="008739F1" w:rsidRPr="00FD6EF8" w:rsidRDefault="003114DE" w:rsidP="00586488">
                  <w:pPr>
                    <w:framePr w:hSpace="180" w:wrap="around" w:vAnchor="text" w:hAnchor="text" w:xAlign="center" w:y="1"/>
                    <w:widowControl/>
                    <w:snapToGrid w:val="0"/>
                    <w:spacing w:line="300" w:lineRule="exact"/>
                    <w:suppressOverlap/>
                    <w:jc w:val="center"/>
                    <w:rPr>
                      <w:color w:val="0D0D0D" w:themeColor="text1" w:themeTint="F2"/>
                      <w:kern w:val="0"/>
                      <w:szCs w:val="21"/>
                    </w:rPr>
                  </w:pPr>
                  <w:r w:rsidRPr="00FD6EF8">
                    <w:rPr>
                      <w:color w:val="0D0D0D" w:themeColor="text1" w:themeTint="F2"/>
                      <w:kern w:val="0"/>
                      <w:szCs w:val="21"/>
                    </w:rPr>
                    <w:t>昼间</w:t>
                  </w:r>
                  <w:r w:rsidRPr="00FD6EF8">
                    <w:rPr>
                      <w:color w:val="0D0D0D" w:themeColor="text1" w:themeTint="F2"/>
                      <w:kern w:val="0"/>
                      <w:szCs w:val="21"/>
                    </w:rPr>
                    <w:t>≤65 dB(A)</w:t>
                  </w:r>
                  <w:r w:rsidRPr="00FD6EF8">
                    <w:rPr>
                      <w:rFonts w:hint="eastAsia"/>
                      <w:color w:val="0D0D0D" w:themeColor="text1" w:themeTint="F2"/>
                      <w:kern w:val="0"/>
                      <w:szCs w:val="21"/>
                    </w:rPr>
                    <w:t>；夜间</w:t>
                  </w:r>
                  <w:r w:rsidRPr="00FD6EF8">
                    <w:rPr>
                      <w:color w:val="0D0D0D" w:themeColor="text1" w:themeTint="F2"/>
                      <w:kern w:val="0"/>
                      <w:szCs w:val="21"/>
                    </w:rPr>
                    <w:t>≤55 dB(A)</w:t>
                  </w:r>
                </w:p>
              </w:tc>
            </w:tr>
            <w:tr w:rsidR="008739F1" w:rsidRPr="00FD6EF8" w14:paraId="1B09439D" w14:textId="77777777">
              <w:trPr>
                <w:trHeight w:val="397"/>
                <w:jc w:val="center"/>
              </w:trPr>
              <w:tc>
                <w:tcPr>
                  <w:tcW w:w="1498" w:type="pct"/>
                  <w:tcBorders>
                    <w:left w:val="nil"/>
                  </w:tcBorders>
                  <w:vAlign w:val="center"/>
                </w:tcPr>
                <w:p w14:paraId="371CED0E" w14:textId="77777777" w:rsidR="008739F1" w:rsidRPr="00FD6EF8" w:rsidRDefault="003114DE" w:rsidP="00586488">
                  <w:pPr>
                    <w:framePr w:hSpace="180" w:wrap="around" w:vAnchor="text" w:hAnchor="text" w:xAlign="center" w:y="1"/>
                    <w:widowControl/>
                    <w:snapToGrid w:val="0"/>
                    <w:spacing w:line="300" w:lineRule="exact"/>
                    <w:suppressOverlap/>
                    <w:jc w:val="center"/>
                    <w:rPr>
                      <w:color w:val="0D0D0D" w:themeColor="text1" w:themeTint="F2"/>
                      <w:kern w:val="0"/>
                      <w:szCs w:val="21"/>
                    </w:rPr>
                  </w:pPr>
                  <w:r w:rsidRPr="00FD6EF8">
                    <w:rPr>
                      <w:color w:val="0D0D0D" w:themeColor="text1" w:themeTint="F2"/>
                      <w:kern w:val="0"/>
                      <w:szCs w:val="21"/>
                    </w:rPr>
                    <w:t>南厂界</w:t>
                  </w:r>
                </w:p>
              </w:tc>
              <w:tc>
                <w:tcPr>
                  <w:tcW w:w="1557" w:type="pct"/>
                  <w:vAlign w:val="center"/>
                </w:tcPr>
                <w:p w14:paraId="6BBF0CE6" w14:textId="77777777" w:rsidR="008739F1" w:rsidRPr="00FD6EF8" w:rsidRDefault="003114DE" w:rsidP="00586488">
                  <w:pPr>
                    <w:framePr w:hSpace="180" w:wrap="around" w:vAnchor="text" w:hAnchor="text" w:xAlign="center" w:y="1"/>
                    <w:widowControl/>
                    <w:snapToGrid w:val="0"/>
                    <w:spacing w:line="300" w:lineRule="exact"/>
                    <w:suppressOverlap/>
                    <w:jc w:val="center"/>
                    <w:rPr>
                      <w:color w:val="0D0D0D" w:themeColor="text1" w:themeTint="F2"/>
                      <w:kern w:val="0"/>
                      <w:szCs w:val="21"/>
                    </w:rPr>
                  </w:pPr>
                  <w:r w:rsidRPr="00FD6EF8">
                    <w:rPr>
                      <w:rFonts w:hint="eastAsia"/>
                      <w:color w:val="0D0D0D" w:themeColor="text1" w:themeTint="F2"/>
                      <w:kern w:val="0"/>
                      <w:szCs w:val="21"/>
                    </w:rPr>
                    <w:t>4</w:t>
                  </w:r>
                  <w:r w:rsidRPr="00FD6EF8">
                    <w:rPr>
                      <w:color w:val="0D0D0D" w:themeColor="text1" w:themeTint="F2"/>
                      <w:kern w:val="0"/>
                      <w:szCs w:val="21"/>
                    </w:rPr>
                    <w:t>7.4</w:t>
                  </w:r>
                </w:p>
              </w:tc>
              <w:tc>
                <w:tcPr>
                  <w:tcW w:w="1945" w:type="pct"/>
                  <w:vMerge/>
                  <w:tcBorders>
                    <w:right w:val="nil"/>
                  </w:tcBorders>
                  <w:vAlign w:val="center"/>
                </w:tcPr>
                <w:p w14:paraId="1B5EB317" w14:textId="77777777" w:rsidR="008739F1" w:rsidRPr="00FD6EF8" w:rsidRDefault="008739F1" w:rsidP="00586488">
                  <w:pPr>
                    <w:framePr w:hSpace="180" w:wrap="around" w:vAnchor="text" w:hAnchor="text" w:xAlign="center" w:y="1"/>
                    <w:widowControl/>
                    <w:snapToGrid w:val="0"/>
                    <w:spacing w:line="300" w:lineRule="exact"/>
                    <w:suppressOverlap/>
                    <w:jc w:val="center"/>
                    <w:rPr>
                      <w:color w:val="0D0D0D" w:themeColor="text1" w:themeTint="F2"/>
                      <w:kern w:val="0"/>
                      <w:szCs w:val="21"/>
                    </w:rPr>
                  </w:pPr>
                </w:p>
              </w:tc>
            </w:tr>
            <w:tr w:rsidR="008739F1" w:rsidRPr="00FD6EF8" w14:paraId="3FFB5BC4" w14:textId="77777777">
              <w:trPr>
                <w:trHeight w:val="397"/>
                <w:jc w:val="center"/>
              </w:trPr>
              <w:tc>
                <w:tcPr>
                  <w:tcW w:w="1498" w:type="pct"/>
                  <w:tcBorders>
                    <w:left w:val="nil"/>
                  </w:tcBorders>
                  <w:vAlign w:val="center"/>
                </w:tcPr>
                <w:p w14:paraId="4D7391BC" w14:textId="77777777" w:rsidR="008739F1" w:rsidRPr="00FD6EF8" w:rsidRDefault="003114DE" w:rsidP="00586488">
                  <w:pPr>
                    <w:framePr w:hSpace="180" w:wrap="around" w:vAnchor="text" w:hAnchor="text" w:xAlign="center" w:y="1"/>
                    <w:widowControl/>
                    <w:snapToGrid w:val="0"/>
                    <w:spacing w:line="300" w:lineRule="exact"/>
                    <w:suppressOverlap/>
                    <w:jc w:val="center"/>
                    <w:rPr>
                      <w:color w:val="0D0D0D" w:themeColor="text1" w:themeTint="F2"/>
                      <w:kern w:val="0"/>
                      <w:szCs w:val="21"/>
                    </w:rPr>
                  </w:pPr>
                  <w:r w:rsidRPr="00FD6EF8">
                    <w:rPr>
                      <w:color w:val="0D0D0D" w:themeColor="text1" w:themeTint="F2"/>
                      <w:kern w:val="0"/>
                      <w:szCs w:val="21"/>
                    </w:rPr>
                    <w:t>西厂界</w:t>
                  </w:r>
                </w:p>
              </w:tc>
              <w:tc>
                <w:tcPr>
                  <w:tcW w:w="1557" w:type="pct"/>
                  <w:vAlign w:val="center"/>
                </w:tcPr>
                <w:p w14:paraId="65AABFDF" w14:textId="77777777" w:rsidR="008739F1" w:rsidRPr="00FD6EF8" w:rsidRDefault="003114DE" w:rsidP="00586488">
                  <w:pPr>
                    <w:framePr w:hSpace="180" w:wrap="around" w:vAnchor="text" w:hAnchor="text" w:xAlign="center" w:y="1"/>
                    <w:autoSpaceDN w:val="0"/>
                    <w:suppressOverlap/>
                    <w:jc w:val="center"/>
                    <w:textAlignment w:val="center"/>
                    <w:rPr>
                      <w:color w:val="0D0D0D" w:themeColor="text1" w:themeTint="F2"/>
                      <w:szCs w:val="21"/>
                    </w:rPr>
                  </w:pPr>
                  <w:r w:rsidRPr="00FD6EF8">
                    <w:rPr>
                      <w:rFonts w:hint="eastAsia"/>
                      <w:color w:val="0D0D0D" w:themeColor="text1" w:themeTint="F2"/>
                      <w:szCs w:val="21"/>
                    </w:rPr>
                    <w:t>3</w:t>
                  </w:r>
                  <w:r w:rsidRPr="00FD6EF8">
                    <w:rPr>
                      <w:color w:val="0D0D0D" w:themeColor="text1" w:themeTint="F2"/>
                      <w:szCs w:val="21"/>
                    </w:rPr>
                    <w:t>6.1</w:t>
                  </w:r>
                </w:p>
              </w:tc>
              <w:tc>
                <w:tcPr>
                  <w:tcW w:w="1945" w:type="pct"/>
                  <w:vMerge/>
                  <w:tcBorders>
                    <w:right w:val="nil"/>
                  </w:tcBorders>
                  <w:vAlign w:val="center"/>
                </w:tcPr>
                <w:p w14:paraId="628FC166" w14:textId="77777777" w:rsidR="008739F1" w:rsidRPr="00FD6EF8" w:rsidRDefault="008739F1" w:rsidP="00586488">
                  <w:pPr>
                    <w:framePr w:hSpace="180" w:wrap="around" w:vAnchor="text" w:hAnchor="text" w:xAlign="center" w:y="1"/>
                    <w:widowControl/>
                    <w:snapToGrid w:val="0"/>
                    <w:spacing w:line="300" w:lineRule="exact"/>
                    <w:suppressOverlap/>
                    <w:jc w:val="center"/>
                    <w:rPr>
                      <w:color w:val="0D0D0D" w:themeColor="text1" w:themeTint="F2"/>
                      <w:kern w:val="0"/>
                      <w:szCs w:val="21"/>
                    </w:rPr>
                  </w:pPr>
                </w:p>
              </w:tc>
            </w:tr>
            <w:tr w:rsidR="008739F1" w:rsidRPr="00FD6EF8" w14:paraId="7C0190EB" w14:textId="77777777">
              <w:trPr>
                <w:trHeight w:val="397"/>
                <w:jc w:val="center"/>
              </w:trPr>
              <w:tc>
                <w:tcPr>
                  <w:tcW w:w="1498" w:type="pct"/>
                  <w:tcBorders>
                    <w:left w:val="nil"/>
                    <w:bottom w:val="single" w:sz="12" w:space="0" w:color="000000"/>
                  </w:tcBorders>
                  <w:vAlign w:val="center"/>
                </w:tcPr>
                <w:p w14:paraId="28FC55C1" w14:textId="77777777" w:rsidR="008739F1" w:rsidRPr="00FD6EF8" w:rsidRDefault="003114DE" w:rsidP="00586488">
                  <w:pPr>
                    <w:framePr w:hSpace="180" w:wrap="around" w:vAnchor="text" w:hAnchor="text" w:xAlign="center" w:y="1"/>
                    <w:widowControl/>
                    <w:snapToGrid w:val="0"/>
                    <w:spacing w:line="300" w:lineRule="exact"/>
                    <w:suppressOverlap/>
                    <w:jc w:val="center"/>
                    <w:rPr>
                      <w:color w:val="0D0D0D" w:themeColor="text1" w:themeTint="F2"/>
                      <w:kern w:val="0"/>
                      <w:szCs w:val="21"/>
                    </w:rPr>
                  </w:pPr>
                  <w:r w:rsidRPr="00FD6EF8">
                    <w:rPr>
                      <w:color w:val="0D0D0D" w:themeColor="text1" w:themeTint="F2"/>
                      <w:kern w:val="0"/>
                      <w:szCs w:val="21"/>
                    </w:rPr>
                    <w:t>北厂界</w:t>
                  </w:r>
                </w:p>
              </w:tc>
              <w:tc>
                <w:tcPr>
                  <w:tcW w:w="1557" w:type="pct"/>
                  <w:tcBorders>
                    <w:bottom w:val="single" w:sz="12" w:space="0" w:color="000000"/>
                  </w:tcBorders>
                  <w:vAlign w:val="center"/>
                </w:tcPr>
                <w:p w14:paraId="7372A800" w14:textId="77777777" w:rsidR="008739F1" w:rsidRPr="00FD6EF8" w:rsidRDefault="003114DE" w:rsidP="00586488">
                  <w:pPr>
                    <w:framePr w:hSpace="180" w:wrap="around" w:vAnchor="text" w:hAnchor="text" w:xAlign="center" w:y="1"/>
                    <w:widowControl/>
                    <w:snapToGrid w:val="0"/>
                    <w:spacing w:line="300" w:lineRule="exact"/>
                    <w:suppressOverlap/>
                    <w:jc w:val="center"/>
                    <w:rPr>
                      <w:color w:val="0D0D0D" w:themeColor="text1" w:themeTint="F2"/>
                      <w:kern w:val="0"/>
                      <w:szCs w:val="21"/>
                    </w:rPr>
                  </w:pPr>
                  <w:r w:rsidRPr="00FD6EF8">
                    <w:rPr>
                      <w:rFonts w:hint="eastAsia"/>
                      <w:color w:val="0D0D0D" w:themeColor="text1" w:themeTint="F2"/>
                      <w:kern w:val="0"/>
                      <w:szCs w:val="21"/>
                    </w:rPr>
                    <w:t>5</w:t>
                  </w:r>
                  <w:r w:rsidRPr="00FD6EF8">
                    <w:rPr>
                      <w:color w:val="0D0D0D" w:themeColor="text1" w:themeTint="F2"/>
                      <w:kern w:val="0"/>
                      <w:szCs w:val="21"/>
                    </w:rPr>
                    <w:t>1.0</w:t>
                  </w:r>
                </w:p>
              </w:tc>
              <w:tc>
                <w:tcPr>
                  <w:tcW w:w="1945" w:type="pct"/>
                  <w:vMerge/>
                  <w:tcBorders>
                    <w:bottom w:val="single" w:sz="12" w:space="0" w:color="000000"/>
                    <w:right w:val="nil"/>
                  </w:tcBorders>
                  <w:vAlign w:val="center"/>
                </w:tcPr>
                <w:p w14:paraId="10A3EE81" w14:textId="77777777" w:rsidR="008739F1" w:rsidRPr="00FD6EF8" w:rsidRDefault="008739F1" w:rsidP="00586488">
                  <w:pPr>
                    <w:framePr w:hSpace="180" w:wrap="around" w:vAnchor="text" w:hAnchor="text" w:xAlign="center" w:y="1"/>
                    <w:widowControl/>
                    <w:snapToGrid w:val="0"/>
                    <w:spacing w:line="300" w:lineRule="exact"/>
                    <w:suppressOverlap/>
                    <w:jc w:val="center"/>
                    <w:rPr>
                      <w:color w:val="0D0D0D" w:themeColor="text1" w:themeTint="F2"/>
                      <w:kern w:val="0"/>
                      <w:szCs w:val="21"/>
                    </w:rPr>
                  </w:pPr>
                </w:p>
              </w:tc>
            </w:tr>
          </w:tbl>
          <w:p w14:paraId="63218134" w14:textId="77777777" w:rsidR="008739F1" w:rsidRPr="00FD6EF8" w:rsidRDefault="003114DE">
            <w:pPr>
              <w:widowControl/>
              <w:kinsoku w:val="0"/>
              <w:overflowPunct w:val="0"/>
              <w:spacing w:line="360" w:lineRule="auto"/>
              <w:ind w:firstLineChars="200" w:firstLine="480"/>
              <w:jc w:val="left"/>
              <w:rPr>
                <w:color w:val="0D0D0D" w:themeColor="text1" w:themeTint="F2"/>
                <w:kern w:val="0"/>
                <w:sz w:val="24"/>
              </w:rPr>
            </w:pPr>
            <w:r w:rsidRPr="00FD6EF8">
              <w:rPr>
                <w:color w:val="0D0D0D" w:themeColor="text1" w:themeTint="F2"/>
                <w:kern w:val="0"/>
                <w:sz w:val="24"/>
              </w:rPr>
              <w:t>由</w:t>
            </w:r>
            <w:r w:rsidRPr="00FD6EF8">
              <w:rPr>
                <w:rFonts w:hint="eastAsia"/>
                <w:color w:val="0D0D0D" w:themeColor="text1" w:themeTint="F2"/>
                <w:kern w:val="0"/>
                <w:sz w:val="24"/>
              </w:rPr>
              <w:t>上表</w:t>
            </w:r>
            <w:r w:rsidRPr="00FD6EF8">
              <w:rPr>
                <w:color w:val="0D0D0D" w:themeColor="text1" w:themeTint="F2"/>
                <w:kern w:val="0"/>
                <w:sz w:val="24"/>
              </w:rPr>
              <w:t>可知，由于本项目大部分噪声源均布置在室内，且主要噪声设备位于厂房内。本项目运行后厂界边界噪声预测排放值为</w:t>
            </w:r>
            <w:r w:rsidRPr="00FD6EF8">
              <w:rPr>
                <w:color w:val="0D0D0D" w:themeColor="text1" w:themeTint="F2"/>
                <w:kern w:val="0"/>
                <w:sz w:val="24"/>
              </w:rPr>
              <w:t>36.1</w:t>
            </w:r>
            <w:r w:rsidRPr="00FD6EF8">
              <w:rPr>
                <w:color w:val="0D0D0D" w:themeColor="text1" w:themeTint="F2"/>
                <w:kern w:val="0"/>
                <w:sz w:val="24"/>
              </w:rPr>
              <w:t>～</w:t>
            </w:r>
            <w:r w:rsidRPr="00FD6EF8">
              <w:rPr>
                <w:color w:val="0D0D0D" w:themeColor="text1" w:themeTint="F2"/>
                <w:kern w:val="0"/>
                <w:sz w:val="24"/>
              </w:rPr>
              <w:t>51.0</w:t>
            </w:r>
            <w:r w:rsidRPr="00FD6EF8">
              <w:rPr>
                <w:rFonts w:hint="eastAsia"/>
                <w:color w:val="0D0D0D" w:themeColor="text1" w:themeTint="F2"/>
                <w:kern w:val="0"/>
                <w:sz w:val="24"/>
              </w:rPr>
              <w:t xml:space="preserve"> </w:t>
            </w:r>
            <w:r w:rsidRPr="00FD6EF8">
              <w:rPr>
                <w:color w:val="0D0D0D" w:themeColor="text1" w:themeTint="F2"/>
                <w:kern w:val="0"/>
                <w:sz w:val="24"/>
              </w:rPr>
              <w:t>dB(A)</w:t>
            </w:r>
            <w:r w:rsidRPr="00FD6EF8">
              <w:rPr>
                <w:color w:val="0D0D0D" w:themeColor="text1" w:themeTint="F2"/>
                <w:kern w:val="0"/>
                <w:sz w:val="24"/>
              </w:rPr>
              <w:t>，故本项目实施后其昼间</w:t>
            </w:r>
            <w:r w:rsidRPr="00FD6EF8">
              <w:rPr>
                <w:rFonts w:hint="eastAsia"/>
                <w:color w:val="0D0D0D" w:themeColor="text1" w:themeTint="F2"/>
                <w:kern w:val="0"/>
                <w:sz w:val="24"/>
              </w:rPr>
              <w:t>及夜间</w:t>
            </w:r>
            <w:r w:rsidRPr="00FD6EF8">
              <w:rPr>
                <w:color w:val="0D0D0D" w:themeColor="text1" w:themeTint="F2"/>
                <w:kern w:val="0"/>
                <w:sz w:val="24"/>
              </w:rPr>
              <w:t>噪声排放可以达到</w:t>
            </w:r>
            <w:r w:rsidRPr="00FD6EF8">
              <w:rPr>
                <w:color w:val="0D0D0D" w:themeColor="text1" w:themeTint="F2"/>
                <w:kern w:val="0"/>
                <w:sz w:val="24"/>
              </w:rPr>
              <w:t>GB12348-2008</w:t>
            </w:r>
            <w:r w:rsidRPr="00FD6EF8">
              <w:rPr>
                <w:color w:val="0D0D0D" w:themeColor="text1" w:themeTint="F2"/>
                <w:kern w:val="0"/>
                <w:sz w:val="24"/>
              </w:rPr>
              <w:t>《工业企业厂界环境噪声排放标准》</w:t>
            </w:r>
            <w:r w:rsidRPr="00FD6EF8">
              <w:rPr>
                <w:color w:val="0D0D0D" w:themeColor="text1" w:themeTint="F2"/>
                <w:kern w:val="0"/>
                <w:sz w:val="24"/>
              </w:rPr>
              <w:t>3</w:t>
            </w:r>
            <w:r w:rsidRPr="00FD6EF8">
              <w:rPr>
                <w:color w:val="0D0D0D" w:themeColor="text1" w:themeTint="F2"/>
                <w:kern w:val="0"/>
                <w:sz w:val="24"/>
              </w:rPr>
              <w:t>类标准要求。</w:t>
            </w:r>
          </w:p>
          <w:p w14:paraId="17668F38" w14:textId="77777777" w:rsidR="008739F1" w:rsidRPr="00FD6EF8" w:rsidRDefault="003114DE">
            <w:pPr>
              <w:widowControl/>
              <w:spacing w:line="360" w:lineRule="auto"/>
              <w:ind w:firstLineChars="200" w:firstLine="480"/>
              <w:jc w:val="left"/>
              <w:rPr>
                <w:color w:val="0D0D0D" w:themeColor="text1" w:themeTint="F2"/>
                <w:kern w:val="0"/>
                <w:sz w:val="24"/>
              </w:rPr>
            </w:pPr>
            <w:r w:rsidRPr="00FD6EF8">
              <w:rPr>
                <w:color w:val="0D0D0D" w:themeColor="text1" w:themeTint="F2"/>
                <w:kern w:val="0"/>
                <w:sz w:val="24"/>
              </w:rPr>
              <w:t>根据预测结果，拟建项目正常运营时，其厂界环境噪声能做到达标排放，因此拟建项目实施后对周围声环境的影响很小。</w:t>
            </w:r>
          </w:p>
          <w:p w14:paraId="54911D53" w14:textId="77777777" w:rsidR="008739F1" w:rsidRPr="00FD6EF8" w:rsidRDefault="003114DE">
            <w:pPr>
              <w:autoSpaceDE w:val="0"/>
              <w:autoSpaceDN w:val="0"/>
              <w:adjustRightInd w:val="0"/>
              <w:spacing w:line="360" w:lineRule="auto"/>
              <w:ind w:firstLineChars="200" w:firstLine="482"/>
              <w:jc w:val="left"/>
              <w:rPr>
                <w:b/>
                <w:color w:val="0D0D0D" w:themeColor="text1" w:themeTint="F2"/>
                <w:kern w:val="0"/>
                <w:sz w:val="24"/>
              </w:rPr>
            </w:pPr>
            <w:r w:rsidRPr="00FD6EF8">
              <w:rPr>
                <w:rFonts w:hint="eastAsia"/>
                <w:b/>
                <w:color w:val="0D0D0D" w:themeColor="text1" w:themeTint="F2"/>
                <w:kern w:val="0"/>
                <w:sz w:val="24"/>
              </w:rPr>
              <w:t>4</w:t>
            </w:r>
            <w:r w:rsidRPr="00FD6EF8">
              <w:rPr>
                <w:rFonts w:hint="eastAsia"/>
                <w:b/>
                <w:color w:val="0D0D0D" w:themeColor="text1" w:themeTint="F2"/>
                <w:kern w:val="0"/>
                <w:sz w:val="24"/>
              </w:rPr>
              <w:t>、噪声污染防治措施</w:t>
            </w:r>
          </w:p>
          <w:p w14:paraId="5E1EEC04" w14:textId="77777777" w:rsidR="008739F1" w:rsidRPr="00FD6EF8" w:rsidRDefault="003114DE">
            <w:pPr>
              <w:spacing w:line="360" w:lineRule="auto"/>
              <w:ind w:firstLineChars="200" w:firstLine="480"/>
              <w:rPr>
                <w:color w:val="0D0D0D" w:themeColor="text1" w:themeTint="F2"/>
                <w:sz w:val="24"/>
              </w:rPr>
            </w:pPr>
            <w:r w:rsidRPr="00FD6EF8">
              <w:rPr>
                <w:color w:val="0D0D0D" w:themeColor="text1" w:themeTint="F2"/>
                <w:sz w:val="24"/>
              </w:rPr>
              <w:t>本项目噪声源经相应的降噪措施处理后通过建筑物门窗、墙壁的吸收、屏蔽及阻挡作用，将会大幅度地衰减。具体可采取的治理措施如下：</w:t>
            </w:r>
          </w:p>
          <w:p w14:paraId="635140C0" w14:textId="77777777" w:rsidR="008739F1" w:rsidRPr="00FD6EF8" w:rsidRDefault="003114DE">
            <w:pPr>
              <w:spacing w:line="360" w:lineRule="auto"/>
              <w:ind w:firstLineChars="200" w:firstLine="480"/>
              <w:rPr>
                <w:color w:val="0D0D0D" w:themeColor="text1" w:themeTint="F2"/>
                <w:sz w:val="24"/>
              </w:rPr>
            </w:pPr>
            <w:r w:rsidRPr="00FD6EF8">
              <w:rPr>
                <w:color w:val="0D0D0D" w:themeColor="text1" w:themeTint="F2"/>
                <w:sz w:val="24"/>
              </w:rPr>
              <w:lastRenderedPageBreak/>
              <w:t>（</w:t>
            </w:r>
            <w:r w:rsidRPr="00FD6EF8">
              <w:rPr>
                <w:color w:val="0D0D0D" w:themeColor="text1" w:themeTint="F2"/>
                <w:sz w:val="24"/>
              </w:rPr>
              <w:t>1</w:t>
            </w:r>
            <w:r w:rsidRPr="00FD6EF8">
              <w:rPr>
                <w:color w:val="0D0D0D" w:themeColor="text1" w:themeTint="F2"/>
                <w:sz w:val="24"/>
              </w:rPr>
              <w:t>）合理布局：项目将高噪声设备尽量布置在厂区中部，通过距离衰减减轻噪声对外环境的影响。</w:t>
            </w:r>
          </w:p>
          <w:p w14:paraId="3F2DE3C9" w14:textId="77777777" w:rsidR="008739F1" w:rsidRPr="00FD6EF8" w:rsidRDefault="003114DE">
            <w:pPr>
              <w:spacing w:line="360" w:lineRule="auto"/>
              <w:ind w:firstLineChars="200" w:firstLine="480"/>
              <w:rPr>
                <w:color w:val="0D0D0D" w:themeColor="text1" w:themeTint="F2"/>
                <w:sz w:val="24"/>
              </w:rPr>
            </w:pPr>
            <w:r w:rsidRPr="00FD6EF8">
              <w:rPr>
                <w:color w:val="0D0D0D" w:themeColor="text1" w:themeTint="F2"/>
                <w:sz w:val="24"/>
              </w:rPr>
              <w:t>（</w:t>
            </w:r>
            <w:r w:rsidRPr="00FD6EF8">
              <w:rPr>
                <w:color w:val="0D0D0D" w:themeColor="text1" w:themeTint="F2"/>
                <w:sz w:val="24"/>
              </w:rPr>
              <w:t>2</w:t>
            </w:r>
            <w:r w:rsidRPr="00FD6EF8">
              <w:rPr>
                <w:color w:val="0D0D0D" w:themeColor="text1" w:themeTint="F2"/>
                <w:sz w:val="24"/>
              </w:rPr>
              <w:t>）选择低噪声设备：项目在满足工艺设计的前提下，尽量选用满足国际标准的低噪声、低振动型号的设备，降低噪声源强。</w:t>
            </w:r>
          </w:p>
          <w:p w14:paraId="5E886E49" w14:textId="77777777" w:rsidR="008739F1" w:rsidRPr="00FD6EF8" w:rsidRDefault="003114DE">
            <w:pPr>
              <w:spacing w:line="360" w:lineRule="auto"/>
              <w:ind w:firstLineChars="200" w:firstLine="480"/>
              <w:rPr>
                <w:color w:val="0D0D0D" w:themeColor="text1" w:themeTint="F2"/>
                <w:sz w:val="24"/>
              </w:rPr>
            </w:pPr>
            <w:r w:rsidRPr="00FD6EF8">
              <w:rPr>
                <w:color w:val="0D0D0D" w:themeColor="text1" w:themeTint="F2"/>
                <w:sz w:val="24"/>
              </w:rPr>
              <w:t>（</w:t>
            </w:r>
            <w:r w:rsidRPr="00FD6EF8">
              <w:rPr>
                <w:color w:val="0D0D0D" w:themeColor="text1" w:themeTint="F2"/>
                <w:sz w:val="24"/>
              </w:rPr>
              <w:t>3</w:t>
            </w:r>
            <w:r w:rsidRPr="00FD6EF8">
              <w:rPr>
                <w:color w:val="0D0D0D" w:themeColor="text1" w:themeTint="F2"/>
                <w:sz w:val="24"/>
              </w:rPr>
              <w:t>）隔声、减</w:t>
            </w:r>
            <w:r w:rsidRPr="00FD6EF8">
              <w:rPr>
                <w:rFonts w:hint="eastAsia"/>
                <w:color w:val="0D0D0D" w:themeColor="text1" w:themeTint="F2"/>
                <w:sz w:val="24"/>
              </w:rPr>
              <w:t>振</w:t>
            </w:r>
            <w:r w:rsidRPr="00FD6EF8">
              <w:rPr>
                <w:color w:val="0D0D0D" w:themeColor="text1" w:themeTint="F2"/>
                <w:sz w:val="24"/>
              </w:rPr>
              <w:t>：建设单位根据噪声产生的性质可分为机械运动噪声，根据其产生的性质和机理不同分别采用了隔声、减振等方式进行了降噪处理。</w:t>
            </w:r>
          </w:p>
          <w:p w14:paraId="32FBBF50" w14:textId="77777777" w:rsidR="008739F1" w:rsidRPr="00FD6EF8" w:rsidRDefault="003114DE">
            <w:pPr>
              <w:spacing w:line="360" w:lineRule="auto"/>
              <w:ind w:firstLineChars="200" w:firstLine="480"/>
              <w:rPr>
                <w:color w:val="0D0D0D" w:themeColor="text1" w:themeTint="F2"/>
                <w:sz w:val="24"/>
              </w:rPr>
            </w:pPr>
            <w:r w:rsidRPr="00FD6EF8">
              <w:rPr>
                <w:color w:val="0D0D0D" w:themeColor="text1" w:themeTint="F2"/>
                <w:sz w:val="24"/>
              </w:rPr>
              <w:t>（</w:t>
            </w:r>
            <w:r w:rsidRPr="00FD6EF8">
              <w:rPr>
                <w:color w:val="0D0D0D" w:themeColor="text1" w:themeTint="F2"/>
                <w:sz w:val="24"/>
              </w:rPr>
              <w:t>4</w:t>
            </w:r>
            <w:r w:rsidRPr="00FD6EF8">
              <w:rPr>
                <w:color w:val="0D0D0D" w:themeColor="text1" w:themeTint="F2"/>
                <w:sz w:val="24"/>
              </w:rPr>
              <w:t>）强化生产管理：确保降噪设施的有效运行，并加强对生产设备的保养、检修与润滑，保证设备处于良好的运转状态。</w:t>
            </w:r>
          </w:p>
          <w:p w14:paraId="7EE71CE7" w14:textId="77777777" w:rsidR="008739F1" w:rsidRPr="00FD6EF8" w:rsidRDefault="003114DE">
            <w:pPr>
              <w:spacing w:line="360" w:lineRule="auto"/>
              <w:ind w:firstLineChars="200" w:firstLine="480"/>
              <w:rPr>
                <w:color w:val="0D0D0D" w:themeColor="text1" w:themeTint="F2"/>
                <w:sz w:val="24"/>
              </w:rPr>
            </w:pPr>
            <w:r w:rsidRPr="00FD6EF8">
              <w:rPr>
                <w:color w:val="0D0D0D" w:themeColor="text1" w:themeTint="F2"/>
                <w:sz w:val="24"/>
              </w:rPr>
              <w:t>经上述治理措施后，可满足保护操作工人的身心健康需要，加上围墙隔音及距离衰减，能够做到厂界达标。</w:t>
            </w:r>
          </w:p>
        </w:tc>
      </w:tr>
      <w:tr w:rsidR="008739F1" w:rsidRPr="00FD6EF8" w14:paraId="2459EA8C" w14:textId="77777777">
        <w:trPr>
          <w:trHeight w:val="20"/>
        </w:trPr>
        <w:tc>
          <w:tcPr>
            <w:tcW w:w="521" w:type="dxa"/>
            <w:vMerge/>
            <w:vAlign w:val="center"/>
          </w:tcPr>
          <w:p w14:paraId="31077AA2" w14:textId="77777777" w:rsidR="008739F1" w:rsidRPr="00FD6EF8" w:rsidRDefault="008739F1">
            <w:pPr>
              <w:autoSpaceDE w:val="0"/>
              <w:autoSpaceDN w:val="0"/>
              <w:adjustRightInd w:val="0"/>
              <w:snapToGrid w:val="0"/>
              <w:jc w:val="center"/>
              <w:rPr>
                <w:rFonts w:cs="宋体"/>
                <w:color w:val="0D0D0D" w:themeColor="text1" w:themeTint="F2"/>
                <w:kern w:val="0"/>
                <w:sz w:val="24"/>
              </w:rPr>
            </w:pPr>
          </w:p>
        </w:tc>
        <w:tc>
          <w:tcPr>
            <w:tcW w:w="8293" w:type="dxa"/>
          </w:tcPr>
          <w:p w14:paraId="06F87685" w14:textId="77777777" w:rsidR="008739F1" w:rsidRPr="00FD6EF8" w:rsidRDefault="003114DE">
            <w:pPr>
              <w:keepNext/>
              <w:keepLines/>
              <w:spacing w:beforeLines="50" w:before="120" w:line="360" w:lineRule="auto"/>
              <w:ind w:firstLine="480"/>
              <w:outlineLvl w:val="2"/>
              <w:rPr>
                <w:b/>
                <w:bCs/>
                <w:color w:val="0D0D0D" w:themeColor="text1" w:themeTint="F2"/>
                <w:sz w:val="24"/>
                <w:szCs w:val="32"/>
              </w:rPr>
            </w:pPr>
            <w:r w:rsidRPr="00FD6EF8">
              <w:rPr>
                <w:rFonts w:hint="eastAsia"/>
                <w:b/>
                <w:bCs/>
                <w:color w:val="0D0D0D" w:themeColor="text1" w:themeTint="F2"/>
                <w:sz w:val="24"/>
                <w:szCs w:val="32"/>
              </w:rPr>
              <w:t>四、固体废物环境影响和保护措施</w:t>
            </w:r>
          </w:p>
          <w:p w14:paraId="04E77262" w14:textId="77777777" w:rsidR="008739F1" w:rsidRPr="00FD6EF8" w:rsidRDefault="003114DE">
            <w:pPr>
              <w:spacing w:line="360" w:lineRule="auto"/>
              <w:ind w:firstLineChars="200" w:firstLine="482"/>
              <w:rPr>
                <w:b/>
                <w:color w:val="0D0D0D" w:themeColor="text1" w:themeTint="F2"/>
                <w:sz w:val="24"/>
              </w:rPr>
            </w:pPr>
            <w:r w:rsidRPr="00FD6EF8">
              <w:rPr>
                <w:rFonts w:hint="eastAsia"/>
                <w:b/>
                <w:color w:val="0D0D0D" w:themeColor="text1" w:themeTint="F2"/>
                <w:sz w:val="24"/>
              </w:rPr>
              <w:t>1</w:t>
            </w:r>
            <w:r w:rsidRPr="00FD6EF8">
              <w:rPr>
                <w:rFonts w:hint="eastAsia"/>
                <w:b/>
                <w:color w:val="0D0D0D" w:themeColor="text1" w:themeTint="F2"/>
                <w:sz w:val="24"/>
              </w:rPr>
              <w:t>、固体废物产生情况</w:t>
            </w:r>
          </w:p>
          <w:p w14:paraId="3E1BD791" w14:textId="76A76118" w:rsidR="008739F1" w:rsidRPr="00FD6EF8" w:rsidRDefault="003114DE">
            <w:pPr>
              <w:spacing w:line="360" w:lineRule="auto"/>
              <w:ind w:firstLineChars="200" w:firstLine="480"/>
              <w:rPr>
                <w:color w:val="0D0D0D" w:themeColor="text1" w:themeTint="F2"/>
                <w:sz w:val="24"/>
              </w:rPr>
            </w:pPr>
            <w:r w:rsidRPr="00FD6EF8">
              <w:rPr>
                <w:color w:val="0D0D0D" w:themeColor="text1" w:themeTint="F2"/>
                <w:sz w:val="24"/>
              </w:rPr>
              <w:t>本项目固体废物主要分为：一般工业固体废物、危险废物和生活垃圾。其中一般工业固体废物包括</w:t>
            </w:r>
            <w:r w:rsidRPr="00FD6EF8">
              <w:rPr>
                <w:rFonts w:hint="eastAsia"/>
                <w:color w:val="0D0D0D" w:themeColor="text1" w:themeTint="F2"/>
                <w:kern w:val="0"/>
                <w:sz w:val="24"/>
              </w:rPr>
              <w:t>除尘器收集的粉尘、沉淀池沉渣</w:t>
            </w:r>
            <w:r w:rsidR="00C96EEF" w:rsidRPr="00FD6EF8">
              <w:rPr>
                <w:rFonts w:hint="eastAsia"/>
                <w:color w:val="0D0D0D" w:themeColor="text1" w:themeTint="F2"/>
                <w:kern w:val="0"/>
                <w:sz w:val="24"/>
              </w:rPr>
              <w:t>、</w:t>
            </w:r>
            <w:r w:rsidR="00C96EEF" w:rsidRPr="00FD6EF8">
              <w:rPr>
                <w:rFonts w:hint="eastAsia"/>
                <w:color w:val="0D0D0D" w:themeColor="text1" w:themeTint="F2"/>
                <w:sz w:val="24"/>
              </w:rPr>
              <w:t>滴漏沥青和搅拌</w:t>
            </w:r>
            <w:r w:rsidR="00C96EEF" w:rsidRPr="00FD6EF8">
              <w:rPr>
                <w:color w:val="0D0D0D" w:themeColor="text1" w:themeTint="F2"/>
                <w:sz w:val="24"/>
              </w:rPr>
              <w:t>残渣</w:t>
            </w:r>
            <w:r w:rsidRPr="00FD6EF8">
              <w:rPr>
                <w:color w:val="0D0D0D" w:themeColor="text1" w:themeTint="F2"/>
                <w:sz w:val="24"/>
              </w:rPr>
              <w:t>；危险废物包括</w:t>
            </w:r>
            <w:r w:rsidRPr="00FD6EF8">
              <w:rPr>
                <w:rFonts w:hint="eastAsia"/>
                <w:color w:val="0D0D0D" w:themeColor="text1" w:themeTint="F2"/>
                <w:sz w:val="24"/>
              </w:rPr>
              <w:t>废机油、废机油桶及废含油抹布手套。</w:t>
            </w:r>
          </w:p>
          <w:p w14:paraId="4D29B7D5" w14:textId="77777777" w:rsidR="008739F1" w:rsidRPr="00FD6EF8" w:rsidRDefault="003114DE">
            <w:pPr>
              <w:spacing w:line="360" w:lineRule="auto"/>
              <w:ind w:firstLineChars="200" w:firstLine="480"/>
              <w:rPr>
                <w:color w:val="0D0D0D" w:themeColor="text1" w:themeTint="F2"/>
                <w:sz w:val="24"/>
              </w:rPr>
            </w:pPr>
            <w:r w:rsidRPr="00FD6EF8">
              <w:rPr>
                <w:color w:val="0D0D0D" w:themeColor="text1" w:themeTint="F2"/>
                <w:sz w:val="24"/>
              </w:rPr>
              <w:t>（</w:t>
            </w:r>
            <w:r w:rsidRPr="00FD6EF8">
              <w:rPr>
                <w:color w:val="0D0D0D" w:themeColor="text1" w:themeTint="F2"/>
                <w:sz w:val="24"/>
              </w:rPr>
              <w:t>1</w:t>
            </w:r>
            <w:r w:rsidRPr="00FD6EF8">
              <w:rPr>
                <w:color w:val="0D0D0D" w:themeColor="text1" w:themeTint="F2"/>
                <w:sz w:val="24"/>
              </w:rPr>
              <w:t>）一般工业固废</w:t>
            </w:r>
          </w:p>
          <w:p w14:paraId="547E3E45" w14:textId="77777777" w:rsidR="008739F1" w:rsidRPr="00FD6EF8" w:rsidRDefault="003114DE">
            <w:pPr>
              <w:spacing w:line="360" w:lineRule="auto"/>
              <w:ind w:firstLineChars="200" w:firstLine="480"/>
              <w:rPr>
                <w:color w:val="0D0D0D" w:themeColor="text1" w:themeTint="F2"/>
                <w:kern w:val="0"/>
                <w:sz w:val="24"/>
                <w:szCs w:val="21"/>
              </w:rPr>
            </w:pPr>
            <w:r w:rsidRPr="00FD6EF8">
              <w:rPr>
                <w:color w:val="0D0D0D" w:themeColor="text1" w:themeTint="F2"/>
                <w:kern w:val="0"/>
                <w:sz w:val="24"/>
                <w:szCs w:val="21"/>
              </w:rPr>
              <w:fldChar w:fldCharType="begin"/>
            </w:r>
            <w:r w:rsidRPr="00FD6EF8">
              <w:rPr>
                <w:color w:val="0D0D0D" w:themeColor="text1" w:themeTint="F2"/>
                <w:kern w:val="0"/>
                <w:sz w:val="24"/>
                <w:szCs w:val="21"/>
              </w:rPr>
              <w:instrText xml:space="preserve"> = 1 \* GB3 </w:instrText>
            </w:r>
            <w:r w:rsidRPr="00FD6EF8">
              <w:rPr>
                <w:color w:val="0D0D0D" w:themeColor="text1" w:themeTint="F2"/>
                <w:kern w:val="0"/>
                <w:sz w:val="24"/>
                <w:szCs w:val="21"/>
              </w:rPr>
              <w:fldChar w:fldCharType="separate"/>
            </w:r>
            <w:r w:rsidRPr="00FD6EF8">
              <w:rPr>
                <w:rFonts w:cs="宋体" w:hint="eastAsia"/>
                <w:color w:val="0D0D0D" w:themeColor="text1" w:themeTint="F2"/>
                <w:kern w:val="0"/>
                <w:sz w:val="24"/>
                <w:szCs w:val="21"/>
              </w:rPr>
              <w:t>①</w:t>
            </w:r>
            <w:r w:rsidRPr="00FD6EF8">
              <w:rPr>
                <w:color w:val="0D0D0D" w:themeColor="text1" w:themeTint="F2"/>
                <w:kern w:val="0"/>
                <w:sz w:val="24"/>
                <w:szCs w:val="21"/>
              </w:rPr>
              <w:fldChar w:fldCharType="end"/>
            </w:r>
            <w:r w:rsidRPr="00FD6EF8">
              <w:rPr>
                <w:rFonts w:hint="eastAsia"/>
                <w:color w:val="0D0D0D" w:themeColor="text1" w:themeTint="F2"/>
                <w:kern w:val="0"/>
                <w:sz w:val="24"/>
              </w:rPr>
              <w:t>除尘器收集的粉尘</w:t>
            </w:r>
            <w:r w:rsidRPr="00FD6EF8">
              <w:rPr>
                <w:color w:val="0D0D0D" w:themeColor="text1" w:themeTint="F2"/>
                <w:kern w:val="0"/>
                <w:sz w:val="24"/>
                <w:szCs w:val="21"/>
              </w:rPr>
              <w:t>：</w:t>
            </w:r>
            <w:r w:rsidRPr="00FD6EF8">
              <w:rPr>
                <w:rFonts w:hint="eastAsia"/>
                <w:color w:val="0D0D0D" w:themeColor="text1" w:themeTint="F2"/>
                <w:sz w:val="24"/>
              </w:rPr>
              <w:t>废气处理工序收集的粉尘量约</w:t>
            </w:r>
            <w:r w:rsidRPr="00FD6EF8">
              <w:rPr>
                <w:color w:val="0D0D0D" w:themeColor="text1" w:themeTint="F2"/>
                <w:sz w:val="24"/>
              </w:rPr>
              <w:t>3.1006</w:t>
            </w:r>
            <w:r w:rsidRPr="00FD6EF8">
              <w:rPr>
                <w:rFonts w:hint="eastAsia"/>
                <w:color w:val="0D0D0D" w:themeColor="text1" w:themeTint="F2"/>
                <w:sz w:val="24"/>
              </w:rPr>
              <w:t xml:space="preserve"> t/a</w:t>
            </w:r>
            <w:r w:rsidRPr="00FD6EF8">
              <w:rPr>
                <w:rFonts w:hint="eastAsia"/>
                <w:color w:val="0D0D0D" w:themeColor="text1" w:themeTint="F2"/>
                <w:sz w:val="24"/>
              </w:rPr>
              <w:t>，</w:t>
            </w:r>
            <w:r w:rsidRPr="00FD6EF8">
              <w:rPr>
                <w:rFonts w:hint="eastAsia"/>
                <w:color w:val="0D0D0D" w:themeColor="text1" w:themeTint="F2"/>
                <w:kern w:val="0"/>
                <w:sz w:val="24"/>
                <w:szCs w:val="20"/>
              </w:rPr>
              <w:t>为一般固废，</w:t>
            </w:r>
            <w:r w:rsidRPr="00FD6EF8">
              <w:rPr>
                <w:rFonts w:hint="eastAsia"/>
                <w:color w:val="0D0D0D" w:themeColor="text1" w:themeTint="F2"/>
                <w:sz w:val="24"/>
              </w:rPr>
              <w:t>集中收集后回用于生产</w:t>
            </w:r>
            <w:r w:rsidRPr="00FD6EF8">
              <w:rPr>
                <w:rFonts w:hint="eastAsia"/>
                <w:color w:val="0D0D0D" w:themeColor="text1" w:themeTint="F2"/>
                <w:kern w:val="0"/>
                <w:sz w:val="24"/>
                <w:szCs w:val="21"/>
              </w:rPr>
              <w:t>。</w:t>
            </w:r>
          </w:p>
          <w:p w14:paraId="0A27B962" w14:textId="57B7AA33" w:rsidR="008739F1" w:rsidRPr="00FD6EF8" w:rsidRDefault="003114DE">
            <w:pPr>
              <w:spacing w:line="360" w:lineRule="auto"/>
              <w:ind w:firstLineChars="200" w:firstLine="480"/>
              <w:rPr>
                <w:color w:val="0D0D0D" w:themeColor="text1" w:themeTint="F2"/>
                <w:sz w:val="24"/>
                <w:szCs w:val="21"/>
              </w:rPr>
            </w:pPr>
            <w:r w:rsidRPr="00FD6EF8">
              <w:rPr>
                <w:rFonts w:ascii="宋体" w:hAnsi="宋体" w:hint="eastAsia"/>
                <w:color w:val="0D0D0D" w:themeColor="text1" w:themeTint="F2"/>
                <w:sz w:val="24"/>
              </w:rPr>
              <w:t>②</w:t>
            </w:r>
            <w:r w:rsidRPr="00FD6EF8">
              <w:rPr>
                <w:rFonts w:hint="eastAsia"/>
                <w:color w:val="0D0D0D" w:themeColor="text1" w:themeTint="F2"/>
                <w:sz w:val="24"/>
              </w:rPr>
              <w:t>沉淀池沉渣</w:t>
            </w:r>
            <w:r w:rsidRPr="00FD6EF8">
              <w:rPr>
                <w:rFonts w:hint="eastAsia"/>
                <w:color w:val="0D0D0D" w:themeColor="text1" w:themeTint="F2"/>
                <w:sz w:val="24"/>
                <w:szCs w:val="21"/>
              </w:rPr>
              <w:t>：</w:t>
            </w:r>
            <w:r w:rsidRPr="00FD6EF8">
              <w:rPr>
                <w:rFonts w:hint="eastAsia"/>
                <w:color w:val="0D0D0D" w:themeColor="text1" w:themeTint="F2"/>
                <w:sz w:val="24"/>
              </w:rPr>
              <w:t>三级沉淀池的生产废水经沉淀后会产生沉渣，产生量约</w:t>
            </w:r>
            <w:r w:rsidRPr="00FD6EF8">
              <w:rPr>
                <w:color w:val="0D0D0D" w:themeColor="text1" w:themeTint="F2"/>
                <w:sz w:val="24"/>
              </w:rPr>
              <w:t>5</w:t>
            </w:r>
            <w:r w:rsidRPr="00FD6EF8">
              <w:rPr>
                <w:rFonts w:hint="eastAsia"/>
                <w:color w:val="0D0D0D" w:themeColor="text1" w:themeTint="F2"/>
                <w:sz w:val="24"/>
              </w:rPr>
              <w:t xml:space="preserve"> t/a</w:t>
            </w:r>
            <w:r w:rsidRPr="00FD6EF8">
              <w:rPr>
                <w:rFonts w:hint="eastAsia"/>
                <w:color w:val="0D0D0D" w:themeColor="text1" w:themeTint="F2"/>
                <w:sz w:val="24"/>
              </w:rPr>
              <w:t>，含水率约</w:t>
            </w:r>
            <w:r w:rsidRPr="00FD6EF8">
              <w:rPr>
                <w:rFonts w:hint="eastAsia"/>
                <w:color w:val="0D0D0D" w:themeColor="text1" w:themeTint="F2"/>
                <w:sz w:val="24"/>
              </w:rPr>
              <w:t>90%</w:t>
            </w:r>
            <w:r w:rsidRPr="00FD6EF8">
              <w:rPr>
                <w:rFonts w:hint="eastAsia"/>
                <w:color w:val="0D0D0D" w:themeColor="text1" w:themeTint="F2"/>
                <w:sz w:val="24"/>
              </w:rPr>
              <w:t>，集中收集后外售</w:t>
            </w:r>
            <w:r w:rsidRPr="00FD6EF8">
              <w:rPr>
                <w:rFonts w:hint="eastAsia"/>
                <w:color w:val="0D0D0D" w:themeColor="text1" w:themeTint="F2"/>
                <w:sz w:val="24"/>
                <w:szCs w:val="21"/>
              </w:rPr>
              <w:t>。</w:t>
            </w:r>
          </w:p>
          <w:p w14:paraId="3C0952E0" w14:textId="1C16BB32" w:rsidR="00C96EEF" w:rsidRPr="00FD6EF8" w:rsidRDefault="00C96EEF">
            <w:pPr>
              <w:spacing w:line="360" w:lineRule="auto"/>
              <w:ind w:firstLineChars="200" w:firstLine="480"/>
              <w:rPr>
                <w:color w:val="0D0D0D" w:themeColor="text1" w:themeTint="F2"/>
                <w:sz w:val="24"/>
                <w:szCs w:val="21"/>
              </w:rPr>
            </w:pPr>
            <w:r w:rsidRPr="00FD6EF8">
              <w:rPr>
                <w:rFonts w:ascii="宋体" w:hAnsi="宋体" w:hint="eastAsia"/>
                <w:color w:val="0D0D0D" w:themeColor="text1" w:themeTint="F2"/>
                <w:sz w:val="24"/>
              </w:rPr>
              <w:t>③</w:t>
            </w:r>
            <w:r w:rsidRPr="00FD6EF8">
              <w:rPr>
                <w:rFonts w:hint="eastAsia"/>
                <w:color w:val="0D0D0D" w:themeColor="text1" w:themeTint="F2"/>
                <w:sz w:val="24"/>
              </w:rPr>
              <w:t>滴漏沥青和搅拌</w:t>
            </w:r>
            <w:r w:rsidRPr="00FD6EF8">
              <w:rPr>
                <w:color w:val="0D0D0D" w:themeColor="text1" w:themeTint="F2"/>
                <w:sz w:val="24"/>
              </w:rPr>
              <w:t>残渣</w:t>
            </w:r>
            <w:r w:rsidRPr="00FD6EF8">
              <w:rPr>
                <w:rFonts w:hint="eastAsia"/>
                <w:color w:val="0D0D0D" w:themeColor="text1" w:themeTint="F2"/>
                <w:sz w:val="24"/>
              </w:rPr>
              <w:t>：沥青搅拌过程中生产过程中会产生</w:t>
            </w:r>
            <w:r w:rsidRPr="00FD6EF8">
              <w:rPr>
                <w:color w:val="0D0D0D" w:themeColor="text1" w:themeTint="F2"/>
                <w:sz w:val="24"/>
              </w:rPr>
              <w:t>滴漏沥青</w:t>
            </w:r>
            <w:r w:rsidRPr="00FD6EF8">
              <w:rPr>
                <w:rFonts w:hint="eastAsia"/>
                <w:color w:val="0D0D0D" w:themeColor="text1" w:themeTint="F2"/>
                <w:sz w:val="24"/>
              </w:rPr>
              <w:t>和搅拌</w:t>
            </w:r>
            <w:r w:rsidRPr="00FD6EF8">
              <w:rPr>
                <w:color w:val="0D0D0D" w:themeColor="text1" w:themeTint="F2"/>
                <w:sz w:val="24"/>
              </w:rPr>
              <w:t>残渣</w:t>
            </w:r>
            <w:r w:rsidRPr="00FD6EF8">
              <w:rPr>
                <w:rFonts w:hint="eastAsia"/>
                <w:color w:val="0D0D0D" w:themeColor="text1" w:themeTint="F2"/>
                <w:sz w:val="24"/>
              </w:rPr>
              <w:t>，</w:t>
            </w:r>
            <w:r w:rsidRPr="00FD6EF8">
              <w:rPr>
                <w:color w:val="0D0D0D" w:themeColor="text1" w:themeTint="F2"/>
                <w:sz w:val="24"/>
              </w:rPr>
              <w:t>产生量约</w:t>
            </w:r>
            <w:r w:rsidRPr="00FD6EF8">
              <w:rPr>
                <w:color w:val="0D0D0D" w:themeColor="text1" w:themeTint="F2"/>
                <w:sz w:val="24"/>
              </w:rPr>
              <w:t>2 t/a</w:t>
            </w:r>
            <w:r w:rsidRPr="00FD6EF8">
              <w:rPr>
                <w:color w:val="0D0D0D" w:themeColor="text1" w:themeTint="F2"/>
                <w:sz w:val="24"/>
              </w:rPr>
              <w:t>，指定专人在沥青滴漏</w:t>
            </w:r>
            <w:r w:rsidRPr="00FD6EF8">
              <w:rPr>
                <w:rFonts w:hint="eastAsia"/>
                <w:color w:val="0D0D0D" w:themeColor="text1" w:themeTint="F2"/>
                <w:sz w:val="24"/>
              </w:rPr>
              <w:t>和搅拌</w:t>
            </w:r>
            <w:r w:rsidRPr="00FD6EF8">
              <w:rPr>
                <w:color w:val="0D0D0D" w:themeColor="text1" w:themeTint="F2"/>
                <w:sz w:val="24"/>
              </w:rPr>
              <w:t>残渣泄露处用专用的容器接装，</w:t>
            </w:r>
            <w:r w:rsidRPr="00FD6EF8">
              <w:rPr>
                <w:rFonts w:hint="eastAsia"/>
                <w:color w:val="0D0D0D" w:themeColor="text1" w:themeTint="F2"/>
                <w:sz w:val="24"/>
              </w:rPr>
              <w:t>收集后回用于生产。</w:t>
            </w:r>
          </w:p>
          <w:p w14:paraId="30FF8FB0" w14:textId="77777777" w:rsidR="008739F1" w:rsidRPr="00FD6EF8" w:rsidRDefault="003114DE">
            <w:pPr>
              <w:spacing w:line="360" w:lineRule="auto"/>
              <w:ind w:firstLineChars="200" w:firstLine="480"/>
              <w:rPr>
                <w:color w:val="0D0D0D" w:themeColor="text1" w:themeTint="F2"/>
                <w:kern w:val="0"/>
                <w:sz w:val="24"/>
                <w:szCs w:val="21"/>
              </w:rPr>
            </w:pPr>
            <w:r w:rsidRPr="00FD6EF8">
              <w:rPr>
                <w:color w:val="0D0D0D" w:themeColor="text1" w:themeTint="F2"/>
                <w:kern w:val="0"/>
                <w:sz w:val="24"/>
                <w:szCs w:val="21"/>
              </w:rPr>
              <w:t>（</w:t>
            </w:r>
            <w:r w:rsidRPr="00FD6EF8">
              <w:rPr>
                <w:color w:val="0D0D0D" w:themeColor="text1" w:themeTint="F2"/>
                <w:kern w:val="0"/>
                <w:sz w:val="24"/>
                <w:szCs w:val="21"/>
              </w:rPr>
              <w:t>2</w:t>
            </w:r>
            <w:r w:rsidRPr="00FD6EF8">
              <w:rPr>
                <w:color w:val="0D0D0D" w:themeColor="text1" w:themeTint="F2"/>
                <w:kern w:val="0"/>
                <w:sz w:val="24"/>
                <w:szCs w:val="21"/>
              </w:rPr>
              <w:t>）危险废物</w:t>
            </w:r>
          </w:p>
          <w:p w14:paraId="5738176C" w14:textId="77777777" w:rsidR="008739F1" w:rsidRPr="00FD6EF8" w:rsidRDefault="003114DE">
            <w:pPr>
              <w:spacing w:line="360" w:lineRule="auto"/>
              <w:ind w:firstLineChars="200" w:firstLine="480"/>
              <w:rPr>
                <w:color w:val="0D0D0D" w:themeColor="text1" w:themeTint="F2"/>
                <w:sz w:val="24"/>
              </w:rPr>
            </w:pPr>
            <w:r w:rsidRPr="00FD6EF8">
              <w:rPr>
                <w:rFonts w:ascii="宋体" w:hAnsi="宋体" w:hint="eastAsia"/>
                <w:color w:val="0D0D0D" w:themeColor="text1" w:themeTint="F2"/>
                <w:sz w:val="24"/>
              </w:rPr>
              <w:t>①</w:t>
            </w:r>
            <w:r w:rsidRPr="00FD6EF8">
              <w:rPr>
                <w:color w:val="0D0D0D" w:themeColor="text1" w:themeTint="F2"/>
                <w:sz w:val="24"/>
              </w:rPr>
              <w:t>废</w:t>
            </w:r>
            <w:r w:rsidRPr="00FD6EF8">
              <w:rPr>
                <w:rFonts w:hint="eastAsia"/>
                <w:color w:val="0D0D0D" w:themeColor="text1" w:themeTint="F2"/>
                <w:sz w:val="24"/>
              </w:rPr>
              <w:t>机油</w:t>
            </w:r>
            <w:r w:rsidRPr="00FD6EF8">
              <w:rPr>
                <w:color w:val="0D0D0D" w:themeColor="text1" w:themeTint="F2"/>
                <w:sz w:val="24"/>
              </w:rPr>
              <w:t>：</w:t>
            </w:r>
            <w:r w:rsidRPr="00FD6EF8">
              <w:rPr>
                <w:rFonts w:hint="eastAsia"/>
                <w:color w:val="0D0D0D" w:themeColor="text1" w:themeTint="F2"/>
                <w:sz w:val="24"/>
              </w:rPr>
              <w:t>本</w:t>
            </w:r>
            <w:r w:rsidRPr="00FD6EF8">
              <w:rPr>
                <w:color w:val="0D0D0D" w:themeColor="text1" w:themeTint="F2"/>
                <w:sz w:val="24"/>
              </w:rPr>
              <w:t>项目</w:t>
            </w:r>
            <w:r w:rsidRPr="00FD6EF8">
              <w:rPr>
                <w:rFonts w:hint="eastAsia"/>
                <w:color w:val="0D0D0D" w:themeColor="text1" w:themeTint="F2"/>
                <w:sz w:val="24"/>
              </w:rPr>
              <w:t>运营过程中机械维护检修产生废机油，年产生量约为</w:t>
            </w:r>
            <w:r w:rsidRPr="00FD6EF8">
              <w:rPr>
                <w:rFonts w:hint="eastAsia"/>
                <w:color w:val="0D0D0D" w:themeColor="text1" w:themeTint="F2"/>
                <w:sz w:val="24"/>
              </w:rPr>
              <w:t>0.0</w:t>
            </w:r>
            <w:r w:rsidRPr="00FD6EF8">
              <w:rPr>
                <w:color w:val="0D0D0D" w:themeColor="text1" w:themeTint="F2"/>
                <w:sz w:val="24"/>
              </w:rPr>
              <w:t>5</w:t>
            </w:r>
            <w:r w:rsidRPr="00FD6EF8">
              <w:rPr>
                <w:rFonts w:hint="eastAsia"/>
                <w:color w:val="0D0D0D" w:themeColor="text1" w:themeTint="F2"/>
                <w:sz w:val="24"/>
              </w:rPr>
              <w:t xml:space="preserve"> t/a</w:t>
            </w:r>
            <w:r w:rsidRPr="00FD6EF8">
              <w:rPr>
                <w:rFonts w:hint="eastAsia"/>
                <w:color w:val="0D0D0D" w:themeColor="text1" w:themeTint="F2"/>
                <w:sz w:val="24"/>
              </w:rPr>
              <w:t>，属于危险废物，</w:t>
            </w:r>
            <w:r w:rsidRPr="00FD6EF8">
              <w:rPr>
                <w:color w:val="0D0D0D" w:themeColor="text1" w:themeTint="F2"/>
                <w:sz w:val="24"/>
              </w:rPr>
              <w:t>废物类别：</w:t>
            </w:r>
            <w:r w:rsidRPr="00FD6EF8">
              <w:rPr>
                <w:color w:val="0D0D0D" w:themeColor="text1" w:themeTint="F2"/>
                <w:sz w:val="24"/>
              </w:rPr>
              <w:t>HW</w:t>
            </w:r>
            <w:r w:rsidRPr="00FD6EF8">
              <w:rPr>
                <w:rFonts w:hint="eastAsia"/>
                <w:color w:val="0D0D0D" w:themeColor="text1" w:themeTint="F2"/>
                <w:sz w:val="24"/>
              </w:rPr>
              <w:t>08</w:t>
            </w:r>
            <w:r w:rsidRPr="00FD6EF8">
              <w:rPr>
                <w:rFonts w:hint="eastAsia"/>
                <w:color w:val="0D0D0D" w:themeColor="text1" w:themeTint="F2"/>
                <w:sz w:val="24"/>
              </w:rPr>
              <w:t>（</w:t>
            </w:r>
            <w:r w:rsidRPr="00FD6EF8">
              <w:rPr>
                <w:color w:val="0D0D0D" w:themeColor="text1" w:themeTint="F2"/>
                <w:sz w:val="24"/>
              </w:rPr>
              <w:t>900-</w:t>
            </w:r>
            <w:r w:rsidRPr="00FD6EF8">
              <w:rPr>
                <w:rFonts w:hint="eastAsia"/>
                <w:color w:val="0D0D0D" w:themeColor="text1" w:themeTint="F2"/>
                <w:sz w:val="24"/>
              </w:rPr>
              <w:t>2</w:t>
            </w:r>
            <w:r w:rsidRPr="00FD6EF8">
              <w:rPr>
                <w:color w:val="0D0D0D" w:themeColor="text1" w:themeTint="F2"/>
                <w:sz w:val="24"/>
              </w:rPr>
              <w:t>14-</w:t>
            </w:r>
            <w:r w:rsidRPr="00FD6EF8">
              <w:rPr>
                <w:rFonts w:hint="eastAsia"/>
                <w:color w:val="0D0D0D" w:themeColor="text1" w:themeTint="F2"/>
                <w:sz w:val="24"/>
              </w:rPr>
              <w:t>08</w:t>
            </w:r>
            <w:r w:rsidRPr="00FD6EF8">
              <w:rPr>
                <w:rFonts w:hint="eastAsia"/>
                <w:color w:val="0D0D0D" w:themeColor="text1" w:themeTint="F2"/>
                <w:sz w:val="24"/>
              </w:rPr>
              <w:t>），</w:t>
            </w:r>
            <w:r w:rsidRPr="00FD6EF8">
              <w:rPr>
                <w:color w:val="0D0D0D" w:themeColor="text1" w:themeTint="F2"/>
                <w:sz w:val="24"/>
              </w:rPr>
              <w:t>需交资质单位处理</w:t>
            </w:r>
            <w:r w:rsidRPr="00FD6EF8">
              <w:rPr>
                <w:rFonts w:hint="eastAsia"/>
                <w:color w:val="0D0D0D" w:themeColor="text1" w:themeTint="F2"/>
                <w:sz w:val="24"/>
              </w:rPr>
              <w:t>。</w:t>
            </w:r>
          </w:p>
          <w:p w14:paraId="1DE764D3" w14:textId="77777777" w:rsidR="008739F1" w:rsidRPr="00FD6EF8" w:rsidRDefault="003114DE">
            <w:pPr>
              <w:spacing w:line="360" w:lineRule="auto"/>
              <w:ind w:firstLineChars="200" w:firstLine="480"/>
              <w:rPr>
                <w:color w:val="0D0D0D" w:themeColor="text1" w:themeTint="F2"/>
                <w:sz w:val="24"/>
              </w:rPr>
            </w:pPr>
            <w:r w:rsidRPr="00FD6EF8">
              <w:rPr>
                <w:rFonts w:ascii="宋体" w:hAnsi="宋体" w:hint="eastAsia"/>
                <w:color w:val="0D0D0D" w:themeColor="text1" w:themeTint="F2"/>
                <w:kern w:val="0"/>
                <w:sz w:val="24"/>
                <w:szCs w:val="20"/>
              </w:rPr>
              <w:t>②</w:t>
            </w:r>
            <w:r w:rsidRPr="00FD6EF8">
              <w:rPr>
                <w:color w:val="0D0D0D" w:themeColor="text1" w:themeTint="F2"/>
                <w:kern w:val="0"/>
                <w:sz w:val="24"/>
                <w:szCs w:val="20"/>
              </w:rPr>
              <w:t>废</w:t>
            </w:r>
            <w:r w:rsidRPr="00FD6EF8">
              <w:rPr>
                <w:rFonts w:hint="eastAsia"/>
                <w:color w:val="0D0D0D" w:themeColor="text1" w:themeTint="F2"/>
                <w:sz w:val="24"/>
              </w:rPr>
              <w:t>机油</w:t>
            </w:r>
            <w:r w:rsidRPr="00FD6EF8">
              <w:rPr>
                <w:color w:val="0D0D0D" w:themeColor="text1" w:themeTint="F2"/>
                <w:sz w:val="24"/>
              </w:rPr>
              <w:t>桶</w:t>
            </w:r>
            <w:r w:rsidRPr="00FD6EF8">
              <w:rPr>
                <w:rFonts w:hint="eastAsia"/>
                <w:color w:val="0D0D0D" w:themeColor="text1" w:themeTint="F2"/>
                <w:sz w:val="24"/>
              </w:rPr>
              <w:t>：</w:t>
            </w:r>
            <w:r w:rsidRPr="00FD6EF8">
              <w:rPr>
                <w:color w:val="0D0D0D" w:themeColor="text1" w:themeTint="F2"/>
                <w:sz w:val="24"/>
              </w:rPr>
              <w:t>项目</w:t>
            </w:r>
            <w:r w:rsidRPr="00FD6EF8">
              <w:rPr>
                <w:rFonts w:hint="eastAsia"/>
                <w:color w:val="0D0D0D" w:themeColor="text1" w:themeTint="F2"/>
                <w:sz w:val="24"/>
              </w:rPr>
              <w:t>机油</w:t>
            </w:r>
            <w:r w:rsidRPr="00FD6EF8">
              <w:rPr>
                <w:color w:val="0D0D0D" w:themeColor="text1" w:themeTint="F2"/>
                <w:sz w:val="24"/>
              </w:rPr>
              <w:t>使用</w:t>
            </w:r>
            <w:r w:rsidRPr="00FD6EF8">
              <w:rPr>
                <w:rFonts w:hint="eastAsia"/>
                <w:color w:val="0D0D0D" w:themeColor="text1" w:themeTint="F2"/>
                <w:sz w:val="24"/>
              </w:rPr>
              <w:t>会</w:t>
            </w:r>
            <w:r w:rsidRPr="00FD6EF8">
              <w:rPr>
                <w:color w:val="0D0D0D" w:themeColor="text1" w:themeTint="F2"/>
                <w:sz w:val="24"/>
              </w:rPr>
              <w:t>产生的</w:t>
            </w:r>
            <w:r w:rsidRPr="00FD6EF8">
              <w:rPr>
                <w:color w:val="0D0D0D" w:themeColor="text1" w:themeTint="F2"/>
                <w:kern w:val="0"/>
                <w:sz w:val="24"/>
                <w:szCs w:val="20"/>
              </w:rPr>
              <w:t>废</w:t>
            </w:r>
            <w:r w:rsidRPr="00FD6EF8">
              <w:rPr>
                <w:rFonts w:hint="eastAsia"/>
                <w:color w:val="0D0D0D" w:themeColor="text1" w:themeTint="F2"/>
                <w:sz w:val="24"/>
              </w:rPr>
              <w:t>机油</w:t>
            </w:r>
            <w:r w:rsidRPr="00FD6EF8">
              <w:rPr>
                <w:color w:val="0D0D0D" w:themeColor="text1" w:themeTint="F2"/>
                <w:sz w:val="24"/>
              </w:rPr>
              <w:t>桶，</w:t>
            </w:r>
            <w:r w:rsidRPr="00FD6EF8">
              <w:rPr>
                <w:rFonts w:hint="eastAsia"/>
                <w:color w:val="0D0D0D" w:themeColor="text1" w:themeTint="F2"/>
                <w:sz w:val="24"/>
              </w:rPr>
              <w:t>一个</w:t>
            </w:r>
            <w:r w:rsidRPr="00FD6EF8">
              <w:rPr>
                <w:color w:val="0D0D0D" w:themeColor="text1" w:themeTint="F2"/>
                <w:kern w:val="0"/>
                <w:sz w:val="24"/>
                <w:szCs w:val="20"/>
              </w:rPr>
              <w:t>废</w:t>
            </w:r>
            <w:r w:rsidRPr="00FD6EF8">
              <w:rPr>
                <w:rFonts w:hint="eastAsia"/>
                <w:color w:val="0D0D0D" w:themeColor="text1" w:themeTint="F2"/>
                <w:sz w:val="24"/>
              </w:rPr>
              <w:t>机油</w:t>
            </w:r>
            <w:r w:rsidRPr="00FD6EF8">
              <w:rPr>
                <w:color w:val="0D0D0D" w:themeColor="text1" w:themeTint="F2"/>
                <w:sz w:val="24"/>
              </w:rPr>
              <w:t>桶</w:t>
            </w:r>
            <w:r w:rsidRPr="00FD6EF8">
              <w:rPr>
                <w:rFonts w:hint="eastAsia"/>
                <w:color w:val="0D0D0D" w:themeColor="text1" w:themeTint="F2"/>
                <w:sz w:val="24"/>
              </w:rPr>
              <w:t>重量约</w:t>
            </w:r>
            <w:r w:rsidRPr="00FD6EF8">
              <w:rPr>
                <w:rFonts w:hint="eastAsia"/>
                <w:color w:val="0D0D0D" w:themeColor="text1" w:themeTint="F2"/>
                <w:sz w:val="24"/>
              </w:rPr>
              <w:t>2</w:t>
            </w:r>
            <w:r w:rsidRPr="00FD6EF8">
              <w:rPr>
                <w:color w:val="0D0D0D" w:themeColor="text1" w:themeTint="F2"/>
                <w:sz w:val="24"/>
              </w:rPr>
              <w:t>0 kg</w:t>
            </w:r>
            <w:r w:rsidRPr="00FD6EF8">
              <w:rPr>
                <w:rFonts w:hint="eastAsia"/>
                <w:color w:val="0D0D0D" w:themeColor="text1" w:themeTint="F2"/>
                <w:sz w:val="24"/>
              </w:rPr>
              <w:t>，年产生量</w:t>
            </w:r>
            <w:r w:rsidRPr="00FD6EF8">
              <w:rPr>
                <w:rFonts w:hint="eastAsia"/>
                <w:color w:val="0D0D0D" w:themeColor="text1" w:themeTint="F2"/>
                <w:sz w:val="24"/>
              </w:rPr>
              <w:t>5</w:t>
            </w:r>
            <w:r w:rsidRPr="00FD6EF8">
              <w:rPr>
                <w:rFonts w:hint="eastAsia"/>
                <w:color w:val="0D0D0D" w:themeColor="text1" w:themeTint="F2"/>
                <w:sz w:val="24"/>
              </w:rPr>
              <w:t>个，</w:t>
            </w:r>
            <w:r w:rsidRPr="00FD6EF8">
              <w:rPr>
                <w:color w:val="0D0D0D" w:themeColor="text1" w:themeTint="F2"/>
                <w:sz w:val="24"/>
              </w:rPr>
              <w:t>约</w:t>
            </w:r>
            <w:r w:rsidRPr="00FD6EF8">
              <w:rPr>
                <w:rFonts w:hint="eastAsia"/>
                <w:color w:val="0D0D0D" w:themeColor="text1" w:themeTint="F2"/>
                <w:sz w:val="24"/>
              </w:rPr>
              <w:t>0.</w:t>
            </w:r>
            <w:r w:rsidRPr="00FD6EF8">
              <w:rPr>
                <w:color w:val="0D0D0D" w:themeColor="text1" w:themeTint="F2"/>
                <w:sz w:val="24"/>
              </w:rPr>
              <w:t>1 t/a</w:t>
            </w:r>
            <w:r w:rsidRPr="00FD6EF8">
              <w:rPr>
                <w:color w:val="0D0D0D" w:themeColor="text1" w:themeTint="F2"/>
                <w:sz w:val="24"/>
              </w:rPr>
              <w:t>，属于危险废物，废物类别：</w:t>
            </w:r>
            <w:r w:rsidRPr="00FD6EF8">
              <w:rPr>
                <w:color w:val="0D0D0D" w:themeColor="text1" w:themeTint="F2"/>
                <w:sz w:val="24"/>
              </w:rPr>
              <w:t>HW</w:t>
            </w:r>
            <w:r w:rsidRPr="00FD6EF8">
              <w:rPr>
                <w:rFonts w:hint="eastAsia"/>
                <w:color w:val="0D0D0D" w:themeColor="text1" w:themeTint="F2"/>
                <w:sz w:val="24"/>
              </w:rPr>
              <w:t>49</w:t>
            </w:r>
            <w:r w:rsidRPr="00FD6EF8">
              <w:rPr>
                <w:color w:val="0D0D0D" w:themeColor="text1" w:themeTint="F2"/>
                <w:sz w:val="24"/>
              </w:rPr>
              <w:t>（</w:t>
            </w:r>
            <w:r w:rsidRPr="00FD6EF8">
              <w:rPr>
                <w:color w:val="0D0D0D" w:themeColor="text1" w:themeTint="F2"/>
                <w:sz w:val="24"/>
              </w:rPr>
              <w:t>900-0</w:t>
            </w:r>
            <w:r w:rsidRPr="00FD6EF8">
              <w:rPr>
                <w:rFonts w:hint="eastAsia"/>
                <w:color w:val="0D0D0D" w:themeColor="text1" w:themeTint="F2"/>
                <w:sz w:val="24"/>
              </w:rPr>
              <w:t>41</w:t>
            </w:r>
            <w:r w:rsidRPr="00FD6EF8">
              <w:rPr>
                <w:color w:val="0D0D0D" w:themeColor="text1" w:themeTint="F2"/>
                <w:sz w:val="24"/>
              </w:rPr>
              <w:t>-</w:t>
            </w:r>
            <w:r w:rsidRPr="00FD6EF8">
              <w:rPr>
                <w:rFonts w:hint="eastAsia"/>
                <w:color w:val="0D0D0D" w:themeColor="text1" w:themeTint="F2"/>
                <w:sz w:val="24"/>
              </w:rPr>
              <w:lastRenderedPageBreak/>
              <w:t>4</w:t>
            </w:r>
            <w:r w:rsidRPr="00FD6EF8">
              <w:rPr>
                <w:color w:val="0D0D0D" w:themeColor="text1" w:themeTint="F2"/>
                <w:sz w:val="24"/>
              </w:rPr>
              <w:t>9</w:t>
            </w:r>
            <w:r w:rsidRPr="00FD6EF8">
              <w:rPr>
                <w:color w:val="0D0D0D" w:themeColor="text1" w:themeTint="F2"/>
                <w:sz w:val="24"/>
              </w:rPr>
              <w:t>），需交资质单位处理。</w:t>
            </w:r>
          </w:p>
          <w:p w14:paraId="5113BD48" w14:textId="77777777" w:rsidR="008739F1" w:rsidRPr="00FD6EF8" w:rsidRDefault="003114DE">
            <w:pPr>
              <w:widowControl/>
              <w:spacing w:line="372" w:lineRule="auto"/>
              <w:ind w:firstLineChars="200" w:firstLine="480"/>
              <w:jc w:val="left"/>
              <w:rPr>
                <w:color w:val="0D0D0D" w:themeColor="text1" w:themeTint="F2"/>
                <w:sz w:val="24"/>
              </w:rPr>
            </w:pPr>
            <w:r w:rsidRPr="00FD6EF8">
              <w:rPr>
                <w:rFonts w:ascii="宋体" w:hAnsi="宋体" w:hint="eastAsia"/>
                <w:color w:val="0D0D0D" w:themeColor="text1" w:themeTint="F2"/>
                <w:sz w:val="24"/>
              </w:rPr>
              <w:t>③</w:t>
            </w:r>
            <w:r w:rsidRPr="00FD6EF8">
              <w:rPr>
                <w:rFonts w:hint="eastAsia"/>
                <w:color w:val="0D0D0D" w:themeColor="text1" w:themeTint="F2"/>
                <w:sz w:val="24"/>
              </w:rPr>
              <w:t>废含油抹布手套：年产生量约为</w:t>
            </w:r>
            <w:r w:rsidRPr="00FD6EF8">
              <w:rPr>
                <w:rFonts w:hint="eastAsia"/>
                <w:color w:val="0D0D0D" w:themeColor="text1" w:themeTint="F2"/>
                <w:sz w:val="24"/>
              </w:rPr>
              <w:t>0.0</w:t>
            </w:r>
            <w:r w:rsidRPr="00FD6EF8">
              <w:rPr>
                <w:color w:val="0D0D0D" w:themeColor="text1" w:themeTint="F2"/>
                <w:sz w:val="24"/>
              </w:rPr>
              <w:t>05</w:t>
            </w:r>
            <w:r w:rsidRPr="00FD6EF8">
              <w:rPr>
                <w:rFonts w:hint="eastAsia"/>
                <w:color w:val="0D0D0D" w:themeColor="text1" w:themeTint="F2"/>
                <w:sz w:val="24"/>
              </w:rPr>
              <w:t xml:space="preserve"> t/a</w:t>
            </w:r>
            <w:r w:rsidRPr="00FD6EF8">
              <w:rPr>
                <w:rFonts w:hint="eastAsia"/>
                <w:color w:val="0D0D0D" w:themeColor="text1" w:themeTint="F2"/>
                <w:sz w:val="24"/>
              </w:rPr>
              <w:t>，分为未分类收集的和集中收集的。集中收集的量为</w:t>
            </w:r>
            <w:r w:rsidRPr="00FD6EF8">
              <w:rPr>
                <w:rFonts w:hint="eastAsia"/>
                <w:color w:val="0D0D0D" w:themeColor="text1" w:themeTint="F2"/>
                <w:sz w:val="24"/>
              </w:rPr>
              <w:t>0.0</w:t>
            </w:r>
            <w:r w:rsidRPr="00FD6EF8">
              <w:rPr>
                <w:color w:val="0D0D0D" w:themeColor="text1" w:themeTint="F2"/>
                <w:sz w:val="24"/>
              </w:rPr>
              <w:t>03</w:t>
            </w:r>
            <w:r w:rsidRPr="00FD6EF8">
              <w:rPr>
                <w:rFonts w:hint="eastAsia"/>
                <w:color w:val="0D0D0D" w:themeColor="text1" w:themeTint="F2"/>
                <w:sz w:val="24"/>
              </w:rPr>
              <w:t xml:space="preserve"> t/a</w:t>
            </w:r>
            <w:r w:rsidRPr="00FD6EF8">
              <w:rPr>
                <w:rFonts w:hint="eastAsia"/>
                <w:color w:val="0D0D0D" w:themeColor="text1" w:themeTint="F2"/>
                <w:sz w:val="24"/>
              </w:rPr>
              <w:t>，属于危险废物，</w:t>
            </w:r>
            <w:r w:rsidRPr="00FD6EF8">
              <w:rPr>
                <w:color w:val="0D0D0D" w:themeColor="text1" w:themeTint="F2"/>
                <w:sz w:val="24"/>
              </w:rPr>
              <w:t>废物类别：</w:t>
            </w:r>
            <w:r w:rsidRPr="00FD6EF8">
              <w:rPr>
                <w:color w:val="0D0D0D" w:themeColor="text1" w:themeTint="F2"/>
                <w:sz w:val="24"/>
              </w:rPr>
              <w:t>HW49</w:t>
            </w:r>
            <w:r w:rsidRPr="00FD6EF8">
              <w:rPr>
                <w:color w:val="0D0D0D" w:themeColor="text1" w:themeTint="F2"/>
                <w:sz w:val="24"/>
              </w:rPr>
              <w:t>（</w:t>
            </w:r>
            <w:r w:rsidRPr="00FD6EF8">
              <w:rPr>
                <w:color w:val="0D0D0D" w:themeColor="text1" w:themeTint="F2"/>
                <w:sz w:val="24"/>
              </w:rPr>
              <w:t>900-041-49</w:t>
            </w:r>
            <w:r w:rsidRPr="00FD6EF8">
              <w:rPr>
                <w:color w:val="0D0D0D" w:themeColor="text1" w:themeTint="F2"/>
                <w:sz w:val="24"/>
              </w:rPr>
              <w:t>），需交资质单位处理</w:t>
            </w:r>
            <w:r w:rsidRPr="00FD6EF8">
              <w:rPr>
                <w:rFonts w:hint="eastAsia"/>
                <w:color w:val="0D0D0D" w:themeColor="text1" w:themeTint="F2"/>
                <w:sz w:val="24"/>
              </w:rPr>
              <w:t>；未分类收集量为</w:t>
            </w:r>
            <w:r w:rsidRPr="00FD6EF8">
              <w:rPr>
                <w:rFonts w:hint="eastAsia"/>
                <w:color w:val="0D0D0D" w:themeColor="text1" w:themeTint="F2"/>
                <w:sz w:val="24"/>
              </w:rPr>
              <w:t>0.00</w:t>
            </w:r>
            <w:r w:rsidRPr="00FD6EF8">
              <w:rPr>
                <w:color w:val="0D0D0D" w:themeColor="text1" w:themeTint="F2"/>
                <w:sz w:val="24"/>
              </w:rPr>
              <w:t>2</w:t>
            </w:r>
            <w:r w:rsidRPr="00FD6EF8">
              <w:rPr>
                <w:rFonts w:hint="eastAsia"/>
                <w:color w:val="0D0D0D" w:themeColor="text1" w:themeTint="F2"/>
                <w:sz w:val="24"/>
              </w:rPr>
              <w:t xml:space="preserve"> t/a</w:t>
            </w:r>
            <w:r w:rsidRPr="00FD6EF8">
              <w:rPr>
                <w:rFonts w:hint="eastAsia"/>
                <w:color w:val="0D0D0D" w:themeColor="text1" w:themeTint="F2"/>
                <w:sz w:val="24"/>
              </w:rPr>
              <w:t>，属于“危险废物豁免管理清单”的危险废物，与生活垃圾一起交由环卫部门处理。</w:t>
            </w:r>
          </w:p>
          <w:p w14:paraId="7D5149B2" w14:textId="77777777" w:rsidR="008739F1" w:rsidRPr="00FD6EF8" w:rsidRDefault="003114DE">
            <w:pPr>
              <w:widowControl/>
              <w:spacing w:line="372" w:lineRule="auto"/>
              <w:ind w:firstLineChars="200" w:firstLine="480"/>
              <w:jc w:val="left"/>
              <w:rPr>
                <w:color w:val="0D0D0D" w:themeColor="text1" w:themeTint="F2"/>
                <w:sz w:val="24"/>
              </w:rPr>
            </w:pPr>
            <w:r w:rsidRPr="00FD6EF8">
              <w:rPr>
                <w:rFonts w:ascii="宋体" w:hAnsi="宋体" w:hint="eastAsia"/>
                <w:color w:val="0D0D0D" w:themeColor="text1" w:themeTint="F2"/>
                <w:sz w:val="24"/>
              </w:rPr>
              <w:t>④</w:t>
            </w:r>
            <w:r w:rsidRPr="00FD6EF8">
              <w:rPr>
                <w:color w:val="0D0D0D" w:themeColor="text1" w:themeTint="F2"/>
                <w:sz w:val="24"/>
              </w:rPr>
              <w:t>废活性炭：本项目活性炭年吸附处理有机废气约</w:t>
            </w:r>
            <w:r w:rsidRPr="00FD6EF8">
              <w:rPr>
                <w:color w:val="0D0D0D" w:themeColor="text1" w:themeTint="F2"/>
                <w:sz w:val="24"/>
              </w:rPr>
              <w:t xml:space="preserve">0.0219 </w:t>
            </w:r>
            <w:r w:rsidRPr="00FD6EF8">
              <w:rPr>
                <w:rFonts w:hint="eastAsia"/>
                <w:color w:val="0D0D0D" w:themeColor="text1" w:themeTint="F2"/>
                <w:sz w:val="24"/>
              </w:rPr>
              <w:t>t/a</w:t>
            </w:r>
            <w:r w:rsidRPr="00FD6EF8">
              <w:rPr>
                <w:color w:val="0D0D0D" w:themeColor="text1" w:themeTint="F2"/>
                <w:sz w:val="24"/>
              </w:rPr>
              <w:t>，每吨活性炭可净化有机废气</w:t>
            </w:r>
            <w:r w:rsidRPr="00FD6EF8">
              <w:rPr>
                <w:color w:val="0D0D0D" w:themeColor="text1" w:themeTint="F2"/>
                <w:sz w:val="24"/>
              </w:rPr>
              <w:t>0.3 t</w:t>
            </w:r>
            <w:r w:rsidRPr="00FD6EF8">
              <w:rPr>
                <w:color w:val="0D0D0D" w:themeColor="text1" w:themeTint="F2"/>
                <w:sz w:val="24"/>
              </w:rPr>
              <w:t>，则年用活性炭约</w:t>
            </w:r>
            <w:r w:rsidRPr="00FD6EF8">
              <w:rPr>
                <w:color w:val="0D0D0D" w:themeColor="text1" w:themeTint="F2"/>
                <w:sz w:val="24"/>
              </w:rPr>
              <w:t>0.0730 t</w:t>
            </w:r>
            <w:r w:rsidRPr="00FD6EF8">
              <w:rPr>
                <w:color w:val="0D0D0D" w:themeColor="text1" w:themeTint="F2"/>
                <w:sz w:val="24"/>
              </w:rPr>
              <w:t>，废活性炭量包括活性炭及其吸附的有机废气，则</w:t>
            </w:r>
            <w:r w:rsidRPr="00FD6EF8">
              <w:rPr>
                <w:rFonts w:hint="eastAsia"/>
                <w:color w:val="0D0D0D" w:themeColor="text1" w:themeTint="F2"/>
                <w:sz w:val="24"/>
              </w:rPr>
              <w:t>本</w:t>
            </w:r>
            <w:r w:rsidRPr="00FD6EF8">
              <w:rPr>
                <w:color w:val="0D0D0D" w:themeColor="text1" w:themeTint="F2"/>
                <w:sz w:val="24"/>
              </w:rPr>
              <w:t>项目新增废活性炭量约</w:t>
            </w:r>
            <w:r w:rsidRPr="00FD6EF8">
              <w:rPr>
                <w:color w:val="0D0D0D" w:themeColor="text1" w:themeTint="F2"/>
                <w:sz w:val="24"/>
              </w:rPr>
              <w:t xml:space="preserve">0.0918 </w:t>
            </w:r>
            <w:r w:rsidRPr="00FD6EF8">
              <w:rPr>
                <w:rFonts w:hint="eastAsia"/>
                <w:color w:val="0D0D0D" w:themeColor="text1" w:themeTint="F2"/>
                <w:sz w:val="24"/>
              </w:rPr>
              <w:t>t/a</w:t>
            </w:r>
            <w:r w:rsidRPr="00FD6EF8">
              <w:rPr>
                <w:rFonts w:hint="eastAsia"/>
                <w:color w:val="0D0D0D" w:themeColor="text1" w:themeTint="F2"/>
                <w:sz w:val="24"/>
              </w:rPr>
              <w:t>。本项目均采用碘值</w:t>
            </w:r>
            <w:r w:rsidRPr="00FD6EF8">
              <w:rPr>
                <w:rFonts w:hint="eastAsia"/>
                <w:color w:val="0D0D0D" w:themeColor="text1" w:themeTint="F2"/>
                <w:sz w:val="24"/>
              </w:rPr>
              <w:t>8</w:t>
            </w:r>
            <w:r w:rsidRPr="00FD6EF8">
              <w:rPr>
                <w:color w:val="0D0D0D" w:themeColor="text1" w:themeTint="F2"/>
                <w:sz w:val="24"/>
              </w:rPr>
              <w:t>00 mg/g</w:t>
            </w:r>
            <w:r w:rsidRPr="00FD6EF8">
              <w:rPr>
                <w:rFonts w:hint="eastAsia"/>
                <w:color w:val="0D0D0D" w:themeColor="text1" w:themeTint="F2"/>
                <w:sz w:val="24"/>
              </w:rPr>
              <w:t>的蜂窝活性炭，更换周期为</w:t>
            </w:r>
            <w:r w:rsidRPr="00FD6EF8">
              <w:rPr>
                <w:color w:val="0D0D0D" w:themeColor="text1" w:themeTint="F2"/>
                <w:sz w:val="24"/>
              </w:rPr>
              <w:t>3</w:t>
            </w:r>
            <w:r w:rsidRPr="00FD6EF8">
              <w:rPr>
                <w:rFonts w:hint="eastAsia"/>
                <w:color w:val="0D0D0D" w:themeColor="text1" w:themeTint="F2"/>
                <w:sz w:val="24"/>
              </w:rPr>
              <w:t>个月，两级活性炭吸附装置一次装填量约</w:t>
            </w:r>
            <w:r w:rsidRPr="00FD6EF8">
              <w:rPr>
                <w:color w:val="0D0D0D" w:themeColor="text1" w:themeTint="F2"/>
                <w:sz w:val="24"/>
              </w:rPr>
              <w:t xml:space="preserve">0.0183 </w:t>
            </w:r>
            <w:r w:rsidRPr="00FD6EF8">
              <w:rPr>
                <w:rFonts w:hint="eastAsia"/>
                <w:color w:val="0D0D0D" w:themeColor="text1" w:themeTint="F2"/>
                <w:sz w:val="24"/>
              </w:rPr>
              <w:t>t</w:t>
            </w:r>
            <w:r w:rsidRPr="00FD6EF8">
              <w:rPr>
                <w:rFonts w:hint="eastAsia"/>
                <w:color w:val="0D0D0D" w:themeColor="text1" w:themeTint="F2"/>
                <w:sz w:val="24"/>
              </w:rPr>
              <w:t>，</w:t>
            </w:r>
            <w:r w:rsidRPr="00FD6EF8">
              <w:rPr>
                <w:color w:val="0D0D0D" w:themeColor="text1" w:themeTint="F2"/>
                <w:sz w:val="24"/>
              </w:rPr>
              <w:t>属于危险废物，废物类别：</w:t>
            </w:r>
            <w:r w:rsidRPr="00FD6EF8">
              <w:rPr>
                <w:color w:val="0D0D0D" w:themeColor="text1" w:themeTint="F2"/>
                <w:sz w:val="24"/>
              </w:rPr>
              <w:t>HW</w:t>
            </w:r>
            <w:r w:rsidRPr="00FD6EF8">
              <w:rPr>
                <w:rFonts w:hint="eastAsia"/>
                <w:color w:val="0D0D0D" w:themeColor="text1" w:themeTint="F2"/>
                <w:sz w:val="24"/>
              </w:rPr>
              <w:t>49</w:t>
            </w:r>
            <w:r w:rsidRPr="00FD6EF8">
              <w:rPr>
                <w:color w:val="0D0D0D" w:themeColor="text1" w:themeTint="F2"/>
                <w:sz w:val="24"/>
              </w:rPr>
              <w:t>（</w:t>
            </w:r>
            <w:r w:rsidRPr="00FD6EF8">
              <w:rPr>
                <w:color w:val="0D0D0D" w:themeColor="text1" w:themeTint="F2"/>
                <w:sz w:val="24"/>
              </w:rPr>
              <w:t>900-039-</w:t>
            </w:r>
            <w:r w:rsidRPr="00FD6EF8">
              <w:rPr>
                <w:rFonts w:hint="eastAsia"/>
                <w:color w:val="0D0D0D" w:themeColor="text1" w:themeTint="F2"/>
                <w:sz w:val="24"/>
              </w:rPr>
              <w:t>4</w:t>
            </w:r>
            <w:r w:rsidRPr="00FD6EF8">
              <w:rPr>
                <w:color w:val="0D0D0D" w:themeColor="text1" w:themeTint="F2"/>
                <w:sz w:val="24"/>
              </w:rPr>
              <w:t>9</w:t>
            </w:r>
            <w:r w:rsidRPr="00FD6EF8">
              <w:rPr>
                <w:color w:val="0D0D0D" w:themeColor="text1" w:themeTint="F2"/>
                <w:sz w:val="24"/>
              </w:rPr>
              <w:t>），需交资质单位处理。</w:t>
            </w:r>
          </w:p>
          <w:p w14:paraId="32852A00" w14:textId="77777777" w:rsidR="008739F1" w:rsidRPr="00FD6EF8" w:rsidRDefault="003114DE">
            <w:pPr>
              <w:spacing w:line="360" w:lineRule="auto"/>
              <w:ind w:firstLineChars="200" w:firstLine="480"/>
              <w:rPr>
                <w:color w:val="0D0D0D" w:themeColor="text1" w:themeTint="F2"/>
                <w:sz w:val="24"/>
              </w:rPr>
            </w:pPr>
            <w:r w:rsidRPr="00FD6EF8">
              <w:rPr>
                <w:rFonts w:hint="eastAsia"/>
                <w:color w:val="0D0D0D" w:themeColor="text1" w:themeTint="F2"/>
                <w:sz w:val="24"/>
              </w:rPr>
              <w:t>（</w:t>
            </w:r>
            <w:r w:rsidRPr="00FD6EF8">
              <w:rPr>
                <w:rFonts w:hint="eastAsia"/>
                <w:color w:val="0D0D0D" w:themeColor="text1" w:themeTint="F2"/>
                <w:sz w:val="24"/>
              </w:rPr>
              <w:t>3</w:t>
            </w:r>
            <w:r w:rsidRPr="00FD6EF8">
              <w:rPr>
                <w:rFonts w:hint="eastAsia"/>
                <w:color w:val="0D0D0D" w:themeColor="text1" w:themeTint="F2"/>
                <w:sz w:val="24"/>
              </w:rPr>
              <w:t>）生活垃圾</w:t>
            </w:r>
          </w:p>
          <w:p w14:paraId="39A9110D" w14:textId="77777777" w:rsidR="008739F1" w:rsidRPr="00FD6EF8" w:rsidRDefault="003114DE">
            <w:pPr>
              <w:spacing w:line="360" w:lineRule="auto"/>
              <w:ind w:firstLineChars="200" w:firstLine="480"/>
              <w:rPr>
                <w:color w:val="0D0D0D" w:themeColor="text1" w:themeTint="F2"/>
                <w:sz w:val="24"/>
              </w:rPr>
            </w:pPr>
            <w:r w:rsidRPr="00FD6EF8">
              <w:rPr>
                <w:rFonts w:hint="eastAsia"/>
                <w:color w:val="0D0D0D" w:themeColor="text1" w:themeTint="F2"/>
                <w:kern w:val="0"/>
                <w:sz w:val="24"/>
                <w:szCs w:val="20"/>
              </w:rPr>
              <w:t>本项目定员</w:t>
            </w:r>
            <w:r w:rsidRPr="00FD6EF8">
              <w:rPr>
                <w:color w:val="0D0D0D" w:themeColor="text1" w:themeTint="F2"/>
                <w:kern w:val="0"/>
                <w:sz w:val="24"/>
                <w:szCs w:val="20"/>
              </w:rPr>
              <w:t>70</w:t>
            </w:r>
            <w:r w:rsidRPr="00FD6EF8">
              <w:rPr>
                <w:rFonts w:hint="eastAsia"/>
                <w:color w:val="0D0D0D" w:themeColor="text1" w:themeTint="F2"/>
                <w:kern w:val="0"/>
                <w:sz w:val="24"/>
                <w:szCs w:val="20"/>
              </w:rPr>
              <w:t>人，人均生活垃圾产生量按</w:t>
            </w:r>
            <w:r w:rsidRPr="00FD6EF8">
              <w:rPr>
                <w:color w:val="0D0D0D" w:themeColor="text1" w:themeTint="F2"/>
                <w:kern w:val="0"/>
                <w:sz w:val="24"/>
                <w:szCs w:val="20"/>
              </w:rPr>
              <w:t>0.5 kg/d</w:t>
            </w:r>
            <w:r w:rsidRPr="00FD6EF8">
              <w:rPr>
                <w:rFonts w:hint="eastAsia"/>
                <w:color w:val="0D0D0D" w:themeColor="text1" w:themeTint="F2"/>
                <w:kern w:val="0"/>
                <w:sz w:val="24"/>
                <w:szCs w:val="20"/>
              </w:rPr>
              <w:t>计，则生活垃圾产生量</w:t>
            </w:r>
            <w:r w:rsidRPr="00FD6EF8">
              <w:rPr>
                <w:color w:val="0D0D0D" w:themeColor="text1" w:themeTint="F2"/>
                <w:kern w:val="0"/>
                <w:sz w:val="24"/>
                <w:szCs w:val="20"/>
              </w:rPr>
              <w:t>10.5</w:t>
            </w:r>
            <w:r w:rsidRPr="00FD6EF8">
              <w:rPr>
                <w:rFonts w:hint="eastAsia"/>
                <w:color w:val="0D0D0D" w:themeColor="text1" w:themeTint="F2"/>
                <w:kern w:val="0"/>
                <w:sz w:val="24"/>
                <w:szCs w:val="20"/>
              </w:rPr>
              <w:t xml:space="preserve"> </w:t>
            </w:r>
            <w:r w:rsidRPr="00FD6EF8">
              <w:rPr>
                <w:color w:val="0D0D0D" w:themeColor="text1" w:themeTint="F2"/>
                <w:kern w:val="0"/>
                <w:sz w:val="24"/>
                <w:szCs w:val="20"/>
              </w:rPr>
              <w:t>t/a</w:t>
            </w:r>
            <w:r w:rsidRPr="00FD6EF8">
              <w:rPr>
                <w:rFonts w:hint="eastAsia"/>
                <w:color w:val="0D0D0D" w:themeColor="text1" w:themeTint="F2"/>
                <w:kern w:val="0"/>
                <w:sz w:val="24"/>
                <w:szCs w:val="20"/>
              </w:rPr>
              <w:t>（年工作日</w:t>
            </w:r>
            <w:r w:rsidRPr="00FD6EF8">
              <w:rPr>
                <w:color w:val="0D0D0D" w:themeColor="text1" w:themeTint="F2"/>
                <w:kern w:val="0"/>
                <w:sz w:val="24"/>
                <w:szCs w:val="20"/>
              </w:rPr>
              <w:t>300</w:t>
            </w:r>
            <w:r w:rsidRPr="00FD6EF8">
              <w:rPr>
                <w:rFonts w:hint="eastAsia"/>
                <w:color w:val="0D0D0D" w:themeColor="text1" w:themeTint="F2"/>
                <w:kern w:val="0"/>
                <w:sz w:val="24"/>
                <w:szCs w:val="20"/>
              </w:rPr>
              <w:t>天），交由环卫部门统一清运。</w:t>
            </w:r>
          </w:p>
          <w:p w14:paraId="25FFEB67" w14:textId="77777777" w:rsidR="008739F1" w:rsidRPr="00FD6EF8" w:rsidRDefault="003114DE">
            <w:pPr>
              <w:spacing w:line="360" w:lineRule="auto"/>
              <w:ind w:firstLineChars="200" w:firstLine="480"/>
              <w:rPr>
                <w:color w:val="0D0D0D" w:themeColor="text1" w:themeTint="F2"/>
                <w:sz w:val="24"/>
              </w:rPr>
            </w:pPr>
            <w:r w:rsidRPr="00FD6EF8">
              <w:rPr>
                <w:color w:val="0D0D0D" w:themeColor="text1" w:themeTint="F2"/>
                <w:sz w:val="24"/>
              </w:rPr>
              <w:t>根据环境保护部</w:t>
            </w:r>
            <w:r w:rsidRPr="00FD6EF8">
              <w:rPr>
                <w:color w:val="0D0D0D" w:themeColor="text1" w:themeTint="F2"/>
                <w:sz w:val="24"/>
              </w:rPr>
              <w:t>2017</w:t>
            </w:r>
            <w:r w:rsidRPr="00FD6EF8">
              <w:rPr>
                <w:color w:val="0D0D0D" w:themeColor="text1" w:themeTint="F2"/>
                <w:sz w:val="24"/>
              </w:rPr>
              <w:t>年第</w:t>
            </w:r>
            <w:r w:rsidRPr="00FD6EF8">
              <w:rPr>
                <w:color w:val="0D0D0D" w:themeColor="text1" w:themeTint="F2"/>
                <w:sz w:val="24"/>
              </w:rPr>
              <w:t>43</w:t>
            </w:r>
            <w:r w:rsidRPr="00FD6EF8">
              <w:rPr>
                <w:color w:val="0D0D0D" w:themeColor="text1" w:themeTint="F2"/>
                <w:sz w:val="24"/>
              </w:rPr>
              <w:t>号公告《建设项目危险废物环境影响评价指南》，针对危险废物列明危险废物的名称、数量、类别、形态、危险特性和污染防治措施等内容，具体见下表</w:t>
            </w:r>
            <w:r w:rsidRPr="00FD6EF8">
              <w:rPr>
                <w:rFonts w:hint="eastAsia"/>
                <w:color w:val="0D0D0D" w:themeColor="text1" w:themeTint="F2"/>
                <w:sz w:val="24"/>
              </w:rPr>
              <w:t>。</w:t>
            </w:r>
          </w:p>
          <w:p w14:paraId="65F6936D" w14:textId="4ACDDFB8" w:rsidR="008739F1" w:rsidRPr="00FD6EF8" w:rsidRDefault="003114DE">
            <w:pPr>
              <w:widowControl/>
              <w:spacing w:beforeLines="50" w:before="120"/>
              <w:jc w:val="center"/>
              <w:rPr>
                <w:b/>
                <w:color w:val="0D0D0D" w:themeColor="text1" w:themeTint="F2"/>
                <w:kern w:val="0"/>
                <w:sz w:val="24"/>
              </w:rPr>
            </w:pPr>
            <w:r w:rsidRPr="00FD6EF8">
              <w:rPr>
                <w:b/>
                <w:color w:val="0D0D0D" w:themeColor="text1" w:themeTint="F2"/>
                <w:kern w:val="0"/>
                <w:sz w:val="24"/>
              </w:rPr>
              <w:t>表</w:t>
            </w:r>
            <w:r w:rsidRPr="00FD6EF8">
              <w:rPr>
                <w:rFonts w:hint="eastAsia"/>
                <w:b/>
                <w:color w:val="0D0D0D" w:themeColor="text1" w:themeTint="F2"/>
                <w:kern w:val="0"/>
                <w:sz w:val="24"/>
              </w:rPr>
              <w:t>4</w:t>
            </w:r>
            <w:r w:rsidRPr="00FD6EF8">
              <w:rPr>
                <w:b/>
                <w:color w:val="0D0D0D" w:themeColor="text1" w:themeTint="F2"/>
                <w:kern w:val="0"/>
                <w:sz w:val="24"/>
              </w:rPr>
              <w:t>-</w:t>
            </w:r>
            <w:r w:rsidR="00A029C5" w:rsidRPr="00FD6EF8">
              <w:rPr>
                <w:b/>
                <w:color w:val="0D0D0D" w:themeColor="text1" w:themeTint="F2"/>
                <w:kern w:val="0"/>
                <w:sz w:val="24"/>
              </w:rPr>
              <w:t>6</w:t>
            </w:r>
            <w:r w:rsidRPr="00FD6EF8">
              <w:rPr>
                <w:b/>
                <w:color w:val="0D0D0D" w:themeColor="text1" w:themeTint="F2"/>
                <w:kern w:val="0"/>
                <w:sz w:val="24"/>
              </w:rPr>
              <w:t xml:space="preserve">  </w:t>
            </w:r>
            <w:r w:rsidRPr="00FD6EF8">
              <w:rPr>
                <w:b/>
                <w:color w:val="0D0D0D" w:themeColor="text1" w:themeTint="F2"/>
                <w:kern w:val="0"/>
                <w:sz w:val="24"/>
              </w:rPr>
              <w:t>本项目</w:t>
            </w:r>
            <w:r w:rsidRPr="00FD6EF8">
              <w:rPr>
                <w:rFonts w:hint="eastAsia"/>
                <w:b/>
                <w:color w:val="0D0D0D" w:themeColor="text1" w:themeTint="F2"/>
                <w:kern w:val="0"/>
                <w:sz w:val="24"/>
              </w:rPr>
              <w:t>固体</w:t>
            </w:r>
            <w:r w:rsidRPr="00FD6EF8">
              <w:rPr>
                <w:b/>
                <w:color w:val="0D0D0D" w:themeColor="text1" w:themeTint="F2"/>
                <w:kern w:val="0"/>
                <w:sz w:val="24"/>
              </w:rPr>
              <w:t>废物特性、产生量情况、污染防治措施情况一览表</w:t>
            </w:r>
          </w:p>
          <w:tbl>
            <w:tblPr>
              <w:tblW w:w="5000"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364"/>
              <w:gridCol w:w="977"/>
              <w:gridCol w:w="547"/>
              <w:gridCol w:w="735"/>
              <w:gridCol w:w="1113"/>
              <w:gridCol w:w="627"/>
              <w:gridCol w:w="802"/>
              <w:gridCol w:w="566"/>
              <w:gridCol w:w="566"/>
              <w:gridCol w:w="751"/>
              <w:gridCol w:w="1029"/>
            </w:tblGrid>
            <w:tr w:rsidR="008739F1" w:rsidRPr="00FD6EF8" w14:paraId="7BF375CF" w14:textId="77777777">
              <w:trPr>
                <w:trHeight w:val="397"/>
              </w:trPr>
              <w:tc>
                <w:tcPr>
                  <w:tcW w:w="364" w:type="dxa"/>
                  <w:vAlign w:val="center"/>
                </w:tcPr>
                <w:p w14:paraId="3F82A19A" w14:textId="77777777" w:rsidR="008739F1" w:rsidRPr="00FD6EF8" w:rsidRDefault="003114DE" w:rsidP="00586488">
                  <w:pPr>
                    <w:framePr w:hSpace="180" w:wrap="around" w:vAnchor="text" w:hAnchor="text" w:xAlign="center" w:y="1"/>
                    <w:ind w:left="-57" w:right="-57"/>
                    <w:suppressOverlap/>
                    <w:jc w:val="center"/>
                    <w:rPr>
                      <w:b/>
                      <w:color w:val="0D0D0D" w:themeColor="text1" w:themeTint="F2"/>
                      <w:szCs w:val="21"/>
                    </w:rPr>
                  </w:pPr>
                  <w:r w:rsidRPr="00FD6EF8">
                    <w:rPr>
                      <w:rFonts w:hint="eastAsia"/>
                      <w:b/>
                      <w:color w:val="0D0D0D" w:themeColor="text1" w:themeTint="F2"/>
                      <w:szCs w:val="21"/>
                    </w:rPr>
                    <w:t>序号</w:t>
                  </w:r>
                </w:p>
              </w:tc>
              <w:tc>
                <w:tcPr>
                  <w:tcW w:w="977" w:type="dxa"/>
                  <w:vAlign w:val="center"/>
                </w:tcPr>
                <w:p w14:paraId="117E6518" w14:textId="77777777" w:rsidR="008739F1" w:rsidRPr="00FD6EF8" w:rsidRDefault="003114DE" w:rsidP="00586488">
                  <w:pPr>
                    <w:framePr w:hSpace="180" w:wrap="around" w:vAnchor="text" w:hAnchor="text" w:xAlign="center" w:y="1"/>
                    <w:ind w:left="-57" w:right="-57"/>
                    <w:suppressOverlap/>
                    <w:jc w:val="center"/>
                    <w:rPr>
                      <w:b/>
                      <w:color w:val="0D0D0D" w:themeColor="text1" w:themeTint="F2"/>
                      <w:szCs w:val="21"/>
                    </w:rPr>
                  </w:pPr>
                  <w:r w:rsidRPr="00FD6EF8">
                    <w:rPr>
                      <w:rFonts w:hint="eastAsia"/>
                      <w:b/>
                      <w:color w:val="0D0D0D" w:themeColor="text1" w:themeTint="F2"/>
                      <w:szCs w:val="21"/>
                    </w:rPr>
                    <w:t>名称</w:t>
                  </w:r>
                </w:p>
              </w:tc>
              <w:tc>
                <w:tcPr>
                  <w:tcW w:w="547" w:type="dxa"/>
                  <w:vAlign w:val="center"/>
                </w:tcPr>
                <w:p w14:paraId="38F8FC85" w14:textId="77777777" w:rsidR="008739F1" w:rsidRPr="00FD6EF8" w:rsidRDefault="003114DE" w:rsidP="00586488">
                  <w:pPr>
                    <w:framePr w:hSpace="180" w:wrap="around" w:vAnchor="text" w:hAnchor="text" w:xAlign="center" w:y="1"/>
                    <w:ind w:left="-57" w:right="-57"/>
                    <w:suppressOverlap/>
                    <w:jc w:val="center"/>
                    <w:rPr>
                      <w:b/>
                      <w:color w:val="0D0D0D" w:themeColor="text1" w:themeTint="F2"/>
                      <w:szCs w:val="21"/>
                    </w:rPr>
                  </w:pPr>
                  <w:r w:rsidRPr="00FD6EF8">
                    <w:rPr>
                      <w:rFonts w:hint="eastAsia"/>
                      <w:b/>
                      <w:color w:val="0D0D0D" w:themeColor="text1" w:themeTint="F2"/>
                      <w:szCs w:val="21"/>
                    </w:rPr>
                    <w:t>来源</w:t>
                  </w:r>
                </w:p>
              </w:tc>
              <w:tc>
                <w:tcPr>
                  <w:tcW w:w="735" w:type="dxa"/>
                  <w:vAlign w:val="center"/>
                </w:tcPr>
                <w:p w14:paraId="42FC5A00" w14:textId="77777777" w:rsidR="008739F1" w:rsidRPr="00FD6EF8" w:rsidRDefault="003114DE" w:rsidP="00586488">
                  <w:pPr>
                    <w:framePr w:hSpace="180" w:wrap="around" w:vAnchor="text" w:hAnchor="text" w:xAlign="center" w:y="1"/>
                    <w:ind w:left="-57" w:right="-57"/>
                    <w:suppressOverlap/>
                    <w:jc w:val="center"/>
                    <w:rPr>
                      <w:b/>
                      <w:color w:val="0D0D0D" w:themeColor="text1" w:themeTint="F2"/>
                      <w:szCs w:val="21"/>
                    </w:rPr>
                  </w:pPr>
                  <w:r w:rsidRPr="00FD6EF8">
                    <w:rPr>
                      <w:rFonts w:hint="eastAsia"/>
                      <w:b/>
                      <w:color w:val="0D0D0D" w:themeColor="text1" w:themeTint="F2"/>
                      <w:szCs w:val="21"/>
                    </w:rPr>
                    <w:t>废物</w:t>
                  </w:r>
                  <w:r w:rsidRPr="00FD6EF8">
                    <w:rPr>
                      <w:b/>
                      <w:color w:val="0D0D0D" w:themeColor="text1" w:themeTint="F2"/>
                      <w:szCs w:val="21"/>
                    </w:rPr>
                    <w:br/>
                  </w:r>
                  <w:r w:rsidRPr="00FD6EF8">
                    <w:rPr>
                      <w:rFonts w:hint="eastAsia"/>
                      <w:b/>
                      <w:color w:val="0D0D0D" w:themeColor="text1" w:themeTint="F2"/>
                      <w:szCs w:val="21"/>
                    </w:rPr>
                    <w:t>类别</w:t>
                  </w:r>
                </w:p>
              </w:tc>
              <w:tc>
                <w:tcPr>
                  <w:tcW w:w="1113" w:type="dxa"/>
                  <w:vAlign w:val="center"/>
                </w:tcPr>
                <w:p w14:paraId="66158A1D" w14:textId="77777777" w:rsidR="008739F1" w:rsidRPr="00FD6EF8" w:rsidRDefault="003114DE" w:rsidP="00586488">
                  <w:pPr>
                    <w:framePr w:hSpace="180" w:wrap="around" w:vAnchor="text" w:hAnchor="text" w:xAlign="center" w:y="1"/>
                    <w:ind w:left="-57" w:right="-57"/>
                    <w:suppressOverlap/>
                    <w:jc w:val="center"/>
                    <w:rPr>
                      <w:b/>
                      <w:color w:val="0D0D0D" w:themeColor="text1" w:themeTint="F2"/>
                      <w:szCs w:val="21"/>
                    </w:rPr>
                  </w:pPr>
                  <w:r w:rsidRPr="00FD6EF8">
                    <w:rPr>
                      <w:rFonts w:hint="eastAsia"/>
                      <w:b/>
                      <w:color w:val="0D0D0D" w:themeColor="text1" w:themeTint="F2"/>
                      <w:szCs w:val="21"/>
                    </w:rPr>
                    <w:t>废物代码</w:t>
                  </w:r>
                </w:p>
              </w:tc>
              <w:tc>
                <w:tcPr>
                  <w:tcW w:w="627" w:type="dxa"/>
                  <w:vAlign w:val="center"/>
                </w:tcPr>
                <w:p w14:paraId="63606BC0" w14:textId="77777777" w:rsidR="008739F1" w:rsidRPr="00FD6EF8" w:rsidRDefault="003114DE" w:rsidP="00586488">
                  <w:pPr>
                    <w:framePr w:hSpace="180" w:wrap="around" w:vAnchor="text" w:hAnchor="text" w:xAlign="center" w:y="1"/>
                    <w:ind w:left="-57" w:right="-57"/>
                    <w:suppressOverlap/>
                    <w:jc w:val="center"/>
                    <w:rPr>
                      <w:b/>
                      <w:color w:val="0D0D0D" w:themeColor="text1" w:themeTint="F2"/>
                      <w:szCs w:val="21"/>
                    </w:rPr>
                  </w:pPr>
                  <w:r w:rsidRPr="00FD6EF8">
                    <w:rPr>
                      <w:rFonts w:hint="eastAsia"/>
                      <w:b/>
                      <w:color w:val="0D0D0D" w:themeColor="text1" w:themeTint="F2"/>
                      <w:szCs w:val="21"/>
                    </w:rPr>
                    <w:t>形态</w:t>
                  </w:r>
                </w:p>
              </w:tc>
              <w:tc>
                <w:tcPr>
                  <w:tcW w:w="802" w:type="dxa"/>
                  <w:vAlign w:val="center"/>
                </w:tcPr>
                <w:p w14:paraId="05129033" w14:textId="77777777" w:rsidR="008739F1" w:rsidRPr="00FD6EF8" w:rsidRDefault="003114DE" w:rsidP="00586488">
                  <w:pPr>
                    <w:framePr w:hSpace="180" w:wrap="around" w:vAnchor="text" w:hAnchor="text" w:xAlign="center" w:y="1"/>
                    <w:ind w:left="-57" w:right="-57"/>
                    <w:suppressOverlap/>
                    <w:jc w:val="center"/>
                    <w:rPr>
                      <w:b/>
                      <w:color w:val="0D0D0D" w:themeColor="text1" w:themeTint="F2"/>
                      <w:szCs w:val="21"/>
                    </w:rPr>
                  </w:pPr>
                  <w:r w:rsidRPr="00FD6EF8">
                    <w:rPr>
                      <w:rFonts w:hint="eastAsia"/>
                      <w:b/>
                      <w:color w:val="0D0D0D" w:themeColor="text1" w:themeTint="F2"/>
                      <w:szCs w:val="21"/>
                    </w:rPr>
                    <w:t>产生量（</w:t>
                  </w:r>
                  <w:r w:rsidRPr="00FD6EF8">
                    <w:rPr>
                      <w:rFonts w:hint="eastAsia"/>
                      <w:b/>
                      <w:color w:val="0D0D0D" w:themeColor="text1" w:themeTint="F2"/>
                      <w:szCs w:val="21"/>
                    </w:rPr>
                    <w:t>t/a</w:t>
                  </w:r>
                  <w:r w:rsidRPr="00FD6EF8">
                    <w:rPr>
                      <w:rFonts w:hint="eastAsia"/>
                      <w:b/>
                      <w:color w:val="0D0D0D" w:themeColor="text1" w:themeTint="F2"/>
                      <w:szCs w:val="21"/>
                    </w:rPr>
                    <w:t>）</w:t>
                  </w:r>
                </w:p>
              </w:tc>
              <w:tc>
                <w:tcPr>
                  <w:tcW w:w="566" w:type="dxa"/>
                  <w:vAlign w:val="center"/>
                </w:tcPr>
                <w:p w14:paraId="3432BA23" w14:textId="77777777" w:rsidR="008739F1" w:rsidRPr="00FD6EF8" w:rsidRDefault="003114DE" w:rsidP="00586488">
                  <w:pPr>
                    <w:framePr w:hSpace="180" w:wrap="around" w:vAnchor="text" w:hAnchor="text" w:xAlign="center" w:y="1"/>
                    <w:ind w:left="-57" w:right="-57"/>
                    <w:suppressOverlap/>
                    <w:jc w:val="center"/>
                    <w:rPr>
                      <w:b/>
                      <w:color w:val="0D0D0D" w:themeColor="text1" w:themeTint="F2"/>
                      <w:szCs w:val="21"/>
                    </w:rPr>
                  </w:pPr>
                  <w:r w:rsidRPr="00FD6EF8">
                    <w:rPr>
                      <w:rFonts w:hint="eastAsia"/>
                      <w:b/>
                      <w:color w:val="0D0D0D" w:themeColor="text1" w:themeTint="F2"/>
                      <w:szCs w:val="21"/>
                    </w:rPr>
                    <w:t>主要成分</w:t>
                  </w:r>
                </w:p>
              </w:tc>
              <w:tc>
                <w:tcPr>
                  <w:tcW w:w="566" w:type="dxa"/>
                  <w:vAlign w:val="center"/>
                </w:tcPr>
                <w:p w14:paraId="191BA0BE" w14:textId="77777777" w:rsidR="008739F1" w:rsidRPr="00FD6EF8" w:rsidRDefault="003114DE" w:rsidP="00586488">
                  <w:pPr>
                    <w:framePr w:hSpace="180" w:wrap="around" w:vAnchor="text" w:hAnchor="text" w:xAlign="center" w:y="1"/>
                    <w:ind w:left="-57" w:right="-57"/>
                    <w:suppressOverlap/>
                    <w:jc w:val="center"/>
                    <w:rPr>
                      <w:b/>
                      <w:color w:val="0D0D0D" w:themeColor="text1" w:themeTint="F2"/>
                      <w:szCs w:val="21"/>
                    </w:rPr>
                  </w:pPr>
                  <w:r w:rsidRPr="00FD6EF8">
                    <w:rPr>
                      <w:rFonts w:hint="eastAsia"/>
                      <w:b/>
                      <w:color w:val="0D0D0D" w:themeColor="text1" w:themeTint="F2"/>
                      <w:szCs w:val="21"/>
                    </w:rPr>
                    <w:t>有害成分</w:t>
                  </w:r>
                </w:p>
              </w:tc>
              <w:tc>
                <w:tcPr>
                  <w:tcW w:w="751" w:type="dxa"/>
                  <w:vAlign w:val="center"/>
                </w:tcPr>
                <w:p w14:paraId="53F24C33" w14:textId="77777777" w:rsidR="008739F1" w:rsidRPr="00FD6EF8" w:rsidRDefault="003114DE" w:rsidP="00586488">
                  <w:pPr>
                    <w:framePr w:hSpace="180" w:wrap="around" w:vAnchor="text" w:hAnchor="text" w:xAlign="center" w:y="1"/>
                    <w:ind w:left="-57" w:right="-57"/>
                    <w:suppressOverlap/>
                    <w:jc w:val="center"/>
                    <w:rPr>
                      <w:b/>
                      <w:color w:val="0D0D0D" w:themeColor="text1" w:themeTint="F2"/>
                      <w:szCs w:val="21"/>
                    </w:rPr>
                  </w:pPr>
                  <w:r w:rsidRPr="00FD6EF8">
                    <w:rPr>
                      <w:rFonts w:hint="eastAsia"/>
                      <w:b/>
                      <w:color w:val="0D0D0D" w:themeColor="text1" w:themeTint="F2"/>
                      <w:szCs w:val="21"/>
                    </w:rPr>
                    <w:t>危险特性</w:t>
                  </w:r>
                </w:p>
              </w:tc>
              <w:tc>
                <w:tcPr>
                  <w:tcW w:w="1029" w:type="dxa"/>
                  <w:vAlign w:val="center"/>
                </w:tcPr>
                <w:p w14:paraId="11621CB1" w14:textId="77777777" w:rsidR="008739F1" w:rsidRPr="00FD6EF8" w:rsidRDefault="003114DE" w:rsidP="00586488">
                  <w:pPr>
                    <w:framePr w:hSpace="180" w:wrap="around" w:vAnchor="text" w:hAnchor="text" w:xAlign="center" w:y="1"/>
                    <w:ind w:left="-57" w:right="-57"/>
                    <w:suppressOverlap/>
                    <w:jc w:val="center"/>
                    <w:rPr>
                      <w:b/>
                      <w:color w:val="0D0D0D" w:themeColor="text1" w:themeTint="F2"/>
                      <w:szCs w:val="21"/>
                    </w:rPr>
                  </w:pPr>
                  <w:r w:rsidRPr="00FD6EF8">
                    <w:rPr>
                      <w:rFonts w:hint="eastAsia"/>
                      <w:b/>
                      <w:color w:val="0D0D0D" w:themeColor="text1" w:themeTint="F2"/>
                      <w:szCs w:val="21"/>
                    </w:rPr>
                    <w:t>拟采取的利用或处置方式</w:t>
                  </w:r>
                </w:p>
              </w:tc>
            </w:tr>
            <w:tr w:rsidR="00C96EEF" w:rsidRPr="00FD6EF8" w14:paraId="11901EB8" w14:textId="77777777">
              <w:trPr>
                <w:trHeight w:val="397"/>
              </w:trPr>
              <w:tc>
                <w:tcPr>
                  <w:tcW w:w="364" w:type="dxa"/>
                  <w:vAlign w:val="center"/>
                </w:tcPr>
                <w:p w14:paraId="45FB794A" w14:textId="77777777"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r w:rsidRPr="00FD6EF8">
                    <w:rPr>
                      <w:rFonts w:hint="eastAsia"/>
                      <w:color w:val="0D0D0D" w:themeColor="text1" w:themeTint="F2"/>
                      <w:szCs w:val="21"/>
                    </w:rPr>
                    <w:t>1</w:t>
                  </w:r>
                </w:p>
              </w:tc>
              <w:tc>
                <w:tcPr>
                  <w:tcW w:w="977" w:type="dxa"/>
                  <w:vAlign w:val="center"/>
                </w:tcPr>
                <w:p w14:paraId="5B68E5B8" w14:textId="77777777"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r w:rsidRPr="00FD6EF8">
                    <w:rPr>
                      <w:rFonts w:hint="eastAsia"/>
                      <w:color w:val="0D0D0D" w:themeColor="text1" w:themeTint="F2"/>
                      <w:kern w:val="0"/>
                      <w:szCs w:val="21"/>
                    </w:rPr>
                    <w:t>除尘器收集的粉尘</w:t>
                  </w:r>
                </w:p>
              </w:tc>
              <w:tc>
                <w:tcPr>
                  <w:tcW w:w="547" w:type="dxa"/>
                  <w:vAlign w:val="center"/>
                </w:tcPr>
                <w:p w14:paraId="6241BBE1" w14:textId="77777777"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r w:rsidRPr="00FD6EF8">
                    <w:rPr>
                      <w:rFonts w:hint="eastAsia"/>
                      <w:color w:val="0D0D0D" w:themeColor="text1" w:themeTint="F2"/>
                      <w:szCs w:val="21"/>
                    </w:rPr>
                    <w:t>废气处理</w:t>
                  </w:r>
                </w:p>
              </w:tc>
              <w:tc>
                <w:tcPr>
                  <w:tcW w:w="735" w:type="dxa"/>
                  <w:vMerge w:val="restart"/>
                  <w:vAlign w:val="center"/>
                </w:tcPr>
                <w:p w14:paraId="0ED18022" w14:textId="77777777"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r w:rsidRPr="00FD6EF8">
                    <w:rPr>
                      <w:rFonts w:hint="eastAsia"/>
                      <w:color w:val="0D0D0D" w:themeColor="text1" w:themeTint="F2"/>
                      <w:szCs w:val="21"/>
                    </w:rPr>
                    <w:t>一般</w:t>
                  </w:r>
                  <w:r w:rsidRPr="00FD6EF8">
                    <w:rPr>
                      <w:color w:val="0D0D0D" w:themeColor="text1" w:themeTint="F2"/>
                      <w:szCs w:val="21"/>
                    </w:rPr>
                    <w:br/>
                  </w:r>
                  <w:r w:rsidRPr="00FD6EF8">
                    <w:rPr>
                      <w:rFonts w:hint="eastAsia"/>
                      <w:color w:val="0D0D0D" w:themeColor="text1" w:themeTint="F2"/>
                      <w:szCs w:val="21"/>
                    </w:rPr>
                    <w:t>固废</w:t>
                  </w:r>
                </w:p>
              </w:tc>
              <w:tc>
                <w:tcPr>
                  <w:tcW w:w="1113" w:type="dxa"/>
                  <w:vAlign w:val="center"/>
                </w:tcPr>
                <w:p w14:paraId="162D4037" w14:textId="35A7C511"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r w:rsidRPr="00FD6EF8">
                    <w:rPr>
                      <w:color w:val="0D0D0D" w:themeColor="text1" w:themeTint="F2"/>
                      <w:szCs w:val="21"/>
                    </w:rPr>
                    <w:t>309-001</w:t>
                  </w:r>
                  <w:r w:rsidRPr="00FD6EF8">
                    <w:rPr>
                      <w:rFonts w:hint="eastAsia"/>
                      <w:color w:val="0D0D0D" w:themeColor="text1" w:themeTint="F2"/>
                      <w:szCs w:val="21"/>
                    </w:rPr>
                    <w:t>-</w:t>
                  </w:r>
                  <w:r w:rsidRPr="00FD6EF8">
                    <w:rPr>
                      <w:color w:val="0D0D0D" w:themeColor="text1" w:themeTint="F2"/>
                      <w:szCs w:val="21"/>
                    </w:rPr>
                    <w:t>66</w:t>
                  </w:r>
                </w:p>
              </w:tc>
              <w:tc>
                <w:tcPr>
                  <w:tcW w:w="627" w:type="dxa"/>
                  <w:vAlign w:val="center"/>
                </w:tcPr>
                <w:p w14:paraId="610549BB" w14:textId="77777777"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r w:rsidRPr="00FD6EF8">
                    <w:rPr>
                      <w:rFonts w:hint="eastAsia"/>
                      <w:color w:val="0D0D0D" w:themeColor="text1" w:themeTint="F2"/>
                      <w:szCs w:val="21"/>
                    </w:rPr>
                    <w:t>固</w:t>
                  </w:r>
                </w:p>
              </w:tc>
              <w:tc>
                <w:tcPr>
                  <w:tcW w:w="802" w:type="dxa"/>
                  <w:vAlign w:val="center"/>
                </w:tcPr>
                <w:p w14:paraId="22EA7D47" w14:textId="77777777"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r w:rsidRPr="00FD6EF8">
                    <w:rPr>
                      <w:color w:val="0D0D0D" w:themeColor="text1" w:themeTint="F2"/>
                      <w:szCs w:val="21"/>
                    </w:rPr>
                    <w:t>3.1006</w:t>
                  </w:r>
                </w:p>
              </w:tc>
              <w:tc>
                <w:tcPr>
                  <w:tcW w:w="566" w:type="dxa"/>
                  <w:vAlign w:val="center"/>
                </w:tcPr>
                <w:p w14:paraId="18D4C751" w14:textId="77777777" w:rsidR="00C96EEF" w:rsidRPr="00FD6EF8" w:rsidRDefault="00C96EEF" w:rsidP="00586488">
                  <w:pPr>
                    <w:framePr w:hSpace="180" w:wrap="around" w:vAnchor="text" w:hAnchor="text" w:xAlign="center" w:y="1"/>
                    <w:ind w:left="-57" w:right="-57"/>
                    <w:suppressOverlap/>
                    <w:jc w:val="center"/>
                    <w:rPr>
                      <w:b/>
                      <w:color w:val="0D0D0D" w:themeColor="text1" w:themeTint="F2"/>
                      <w:szCs w:val="21"/>
                    </w:rPr>
                  </w:pPr>
                  <w:r w:rsidRPr="00FD6EF8">
                    <w:rPr>
                      <w:rFonts w:hint="eastAsia"/>
                      <w:b/>
                      <w:color w:val="0D0D0D" w:themeColor="text1" w:themeTint="F2"/>
                      <w:szCs w:val="21"/>
                    </w:rPr>
                    <w:t>/</w:t>
                  </w:r>
                </w:p>
              </w:tc>
              <w:tc>
                <w:tcPr>
                  <w:tcW w:w="566" w:type="dxa"/>
                  <w:vAlign w:val="center"/>
                </w:tcPr>
                <w:p w14:paraId="35EF1C95" w14:textId="77777777"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r w:rsidRPr="00FD6EF8">
                    <w:rPr>
                      <w:rFonts w:hint="eastAsia"/>
                      <w:color w:val="0D0D0D" w:themeColor="text1" w:themeTint="F2"/>
                      <w:szCs w:val="21"/>
                    </w:rPr>
                    <w:t>/</w:t>
                  </w:r>
                </w:p>
              </w:tc>
              <w:tc>
                <w:tcPr>
                  <w:tcW w:w="751" w:type="dxa"/>
                  <w:vAlign w:val="center"/>
                </w:tcPr>
                <w:p w14:paraId="312855C6" w14:textId="77777777"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r w:rsidRPr="00FD6EF8">
                    <w:rPr>
                      <w:rFonts w:hint="eastAsia"/>
                      <w:color w:val="0D0D0D" w:themeColor="text1" w:themeTint="F2"/>
                      <w:szCs w:val="21"/>
                    </w:rPr>
                    <w:t>/</w:t>
                  </w:r>
                </w:p>
              </w:tc>
              <w:tc>
                <w:tcPr>
                  <w:tcW w:w="1029" w:type="dxa"/>
                  <w:vAlign w:val="center"/>
                </w:tcPr>
                <w:p w14:paraId="736F5801" w14:textId="77777777"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r w:rsidRPr="00FD6EF8">
                    <w:rPr>
                      <w:rFonts w:hint="eastAsia"/>
                      <w:color w:val="0D0D0D" w:themeColor="text1" w:themeTint="F2"/>
                      <w:szCs w:val="21"/>
                    </w:rPr>
                    <w:t>回用于生产</w:t>
                  </w:r>
                </w:p>
              </w:tc>
            </w:tr>
            <w:tr w:rsidR="00C96EEF" w:rsidRPr="00FD6EF8" w14:paraId="313F77F3" w14:textId="77777777">
              <w:trPr>
                <w:trHeight w:val="397"/>
              </w:trPr>
              <w:tc>
                <w:tcPr>
                  <w:tcW w:w="364" w:type="dxa"/>
                  <w:vAlign w:val="center"/>
                </w:tcPr>
                <w:p w14:paraId="60F7322A" w14:textId="77777777"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r w:rsidRPr="00FD6EF8">
                    <w:rPr>
                      <w:rFonts w:hint="eastAsia"/>
                      <w:color w:val="0D0D0D" w:themeColor="text1" w:themeTint="F2"/>
                      <w:szCs w:val="21"/>
                    </w:rPr>
                    <w:t>2</w:t>
                  </w:r>
                </w:p>
              </w:tc>
              <w:tc>
                <w:tcPr>
                  <w:tcW w:w="977" w:type="dxa"/>
                  <w:vAlign w:val="center"/>
                </w:tcPr>
                <w:p w14:paraId="064C4D61" w14:textId="77777777"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r w:rsidRPr="00FD6EF8">
                    <w:rPr>
                      <w:rFonts w:hint="eastAsia"/>
                      <w:color w:val="0D0D0D" w:themeColor="text1" w:themeTint="F2"/>
                      <w:szCs w:val="21"/>
                    </w:rPr>
                    <w:t>沉淀池沉渣</w:t>
                  </w:r>
                </w:p>
              </w:tc>
              <w:tc>
                <w:tcPr>
                  <w:tcW w:w="547" w:type="dxa"/>
                  <w:vAlign w:val="center"/>
                </w:tcPr>
                <w:p w14:paraId="384126BB" w14:textId="77777777"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r w:rsidRPr="00FD6EF8">
                    <w:rPr>
                      <w:rFonts w:hint="eastAsia"/>
                      <w:color w:val="0D0D0D" w:themeColor="text1" w:themeTint="F2"/>
                      <w:szCs w:val="21"/>
                    </w:rPr>
                    <w:t>废水处理</w:t>
                  </w:r>
                </w:p>
              </w:tc>
              <w:tc>
                <w:tcPr>
                  <w:tcW w:w="735" w:type="dxa"/>
                  <w:vMerge/>
                  <w:vAlign w:val="center"/>
                </w:tcPr>
                <w:p w14:paraId="36779905" w14:textId="77777777"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p>
              </w:tc>
              <w:tc>
                <w:tcPr>
                  <w:tcW w:w="1113" w:type="dxa"/>
                  <w:vAlign w:val="center"/>
                </w:tcPr>
                <w:p w14:paraId="25361A6D" w14:textId="38FCFA1B"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r w:rsidRPr="00FD6EF8">
                    <w:rPr>
                      <w:color w:val="0D0D0D" w:themeColor="text1" w:themeTint="F2"/>
                      <w:szCs w:val="21"/>
                    </w:rPr>
                    <w:t>309-999</w:t>
                  </w:r>
                  <w:r w:rsidRPr="00FD6EF8">
                    <w:rPr>
                      <w:rFonts w:hint="eastAsia"/>
                      <w:color w:val="0D0D0D" w:themeColor="text1" w:themeTint="F2"/>
                      <w:szCs w:val="21"/>
                    </w:rPr>
                    <w:t>-</w:t>
                  </w:r>
                  <w:r w:rsidRPr="00FD6EF8">
                    <w:rPr>
                      <w:color w:val="0D0D0D" w:themeColor="text1" w:themeTint="F2"/>
                      <w:szCs w:val="21"/>
                    </w:rPr>
                    <w:t>99</w:t>
                  </w:r>
                </w:p>
              </w:tc>
              <w:tc>
                <w:tcPr>
                  <w:tcW w:w="627" w:type="dxa"/>
                  <w:vAlign w:val="center"/>
                </w:tcPr>
                <w:p w14:paraId="27A0979F" w14:textId="77777777"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r w:rsidRPr="00FD6EF8">
                    <w:rPr>
                      <w:rFonts w:hint="eastAsia"/>
                      <w:color w:val="0D0D0D" w:themeColor="text1" w:themeTint="F2"/>
                      <w:szCs w:val="21"/>
                    </w:rPr>
                    <w:t>固</w:t>
                  </w:r>
                </w:p>
              </w:tc>
              <w:tc>
                <w:tcPr>
                  <w:tcW w:w="802" w:type="dxa"/>
                  <w:vAlign w:val="center"/>
                </w:tcPr>
                <w:p w14:paraId="56E5884D" w14:textId="77777777"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r w:rsidRPr="00FD6EF8">
                    <w:rPr>
                      <w:color w:val="0D0D0D" w:themeColor="text1" w:themeTint="F2"/>
                      <w:szCs w:val="21"/>
                    </w:rPr>
                    <w:t>5</w:t>
                  </w:r>
                </w:p>
              </w:tc>
              <w:tc>
                <w:tcPr>
                  <w:tcW w:w="566" w:type="dxa"/>
                  <w:vAlign w:val="center"/>
                </w:tcPr>
                <w:p w14:paraId="3EAACE23" w14:textId="77777777" w:rsidR="00C96EEF" w:rsidRPr="00FD6EF8" w:rsidRDefault="00C96EEF" w:rsidP="00586488">
                  <w:pPr>
                    <w:framePr w:hSpace="180" w:wrap="around" w:vAnchor="text" w:hAnchor="text" w:xAlign="center" w:y="1"/>
                    <w:ind w:left="-57" w:right="-57"/>
                    <w:suppressOverlap/>
                    <w:jc w:val="center"/>
                    <w:rPr>
                      <w:b/>
                      <w:color w:val="0D0D0D" w:themeColor="text1" w:themeTint="F2"/>
                      <w:szCs w:val="21"/>
                    </w:rPr>
                  </w:pPr>
                  <w:r w:rsidRPr="00FD6EF8">
                    <w:rPr>
                      <w:rFonts w:hint="eastAsia"/>
                      <w:b/>
                      <w:color w:val="0D0D0D" w:themeColor="text1" w:themeTint="F2"/>
                      <w:szCs w:val="21"/>
                    </w:rPr>
                    <w:t>/</w:t>
                  </w:r>
                </w:p>
              </w:tc>
              <w:tc>
                <w:tcPr>
                  <w:tcW w:w="566" w:type="dxa"/>
                  <w:vAlign w:val="center"/>
                </w:tcPr>
                <w:p w14:paraId="39B2D83A" w14:textId="77777777"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r w:rsidRPr="00FD6EF8">
                    <w:rPr>
                      <w:rFonts w:hint="eastAsia"/>
                      <w:color w:val="0D0D0D" w:themeColor="text1" w:themeTint="F2"/>
                      <w:szCs w:val="21"/>
                    </w:rPr>
                    <w:t>/</w:t>
                  </w:r>
                </w:p>
              </w:tc>
              <w:tc>
                <w:tcPr>
                  <w:tcW w:w="751" w:type="dxa"/>
                  <w:vAlign w:val="center"/>
                </w:tcPr>
                <w:p w14:paraId="1D1DF5CD" w14:textId="77777777"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r w:rsidRPr="00FD6EF8">
                    <w:rPr>
                      <w:rFonts w:hint="eastAsia"/>
                      <w:color w:val="0D0D0D" w:themeColor="text1" w:themeTint="F2"/>
                      <w:szCs w:val="21"/>
                    </w:rPr>
                    <w:t>/</w:t>
                  </w:r>
                </w:p>
              </w:tc>
              <w:tc>
                <w:tcPr>
                  <w:tcW w:w="1029" w:type="dxa"/>
                  <w:vAlign w:val="center"/>
                </w:tcPr>
                <w:p w14:paraId="216B6CF3" w14:textId="77777777"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r w:rsidRPr="00FD6EF8">
                    <w:rPr>
                      <w:rFonts w:hint="eastAsia"/>
                      <w:color w:val="0D0D0D" w:themeColor="text1" w:themeTint="F2"/>
                      <w:szCs w:val="21"/>
                    </w:rPr>
                    <w:t>集中收集后外售</w:t>
                  </w:r>
                </w:p>
              </w:tc>
            </w:tr>
            <w:tr w:rsidR="00C96EEF" w:rsidRPr="00FD6EF8" w14:paraId="75E7A285" w14:textId="77777777">
              <w:trPr>
                <w:trHeight w:val="397"/>
              </w:trPr>
              <w:tc>
                <w:tcPr>
                  <w:tcW w:w="364" w:type="dxa"/>
                  <w:vAlign w:val="center"/>
                </w:tcPr>
                <w:p w14:paraId="0C492476" w14:textId="60B2BE32"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r w:rsidRPr="00FD6EF8">
                    <w:rPr>
                      <w:rFonts w:hint="eastAsia"/>
                      <w:color w:val="0D0D0D" w:themeColor="text1" w:themeTint="F2"/>
                      <w:szCs w:val="21"/>
                    </w:rPr>
                    <w:t>3</w:t>
                  </w:r>
                </w:p>
              </w:tc>
              <w:tc>
                <w:tcPr>
                  <w:tcW w:w="977" w:type="dxa"/>
                  <w:vAlign w:val="center"/>
                </w:tcPr>
                <w:p w14:paraId="6D0874C4" w14:textId="7FCC0562"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r w:rsidRPr="00FD6EF8">
                    <w:rPr>
                      <w:rFonts w:hint="eastAsia"/>
                      <w:color w:val="0D0D0D" w:themeColor="text1" w:themeTint="F2"/>
                      <w:szCs w:val="21"/>
                    </w:rPr>
                    <w:t>滴漏沥青和搅拌</w:t>
                  </w:r>
                  <w:r w:rsidRPr="00FD6EF8">
                    <w:rPr>
                      <w:color w:val="0D0D0D" w:themeColor="text1" w:themeTint="F2"/>
                      <w:szCs w:val="21"/>
                    </w:rPr>
                    <w:t>残渣</w:t>
                  </w:r>
                </w:p>
              </w:tc>
              <w:tc>
                <w:tcPr>
                  <w:tcW w:w="547" w:type="dxa"/>
                  <w:vAlign w:val="center"/>
                </w:tcPr>
                <w:p w14:paraId="7874825A" w14:textId="29B0663C"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r w:rsidRPr="00FD6EF8">
                    <w:rPr>
                      <w:rFonts w:hint="eastAsia"/>
                      <w:color w:val="0D0D0D" w:themeColor="text1" w:themeTint="F2"/>
                      <w:szCs w:val="21"/>
                    </w:rPr>
                    <w:t>搅拌</w:t>
                  </w:r>
                </w:p>
              </w:tc>
              <w:tc>
                <w:tcPr>
                  <w:tcW w:w="735" w:type="dxa"/>
                  <w:vMerge/>
                  <w:vAlign w:val="center"/>
                </w:tcPr>
                <w:p w14:paraId="28B9C057" w14:textId="77777777"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p>
              </w:tc>
              <w:tc>
                <w:tcPr>
                  <w:tcW w:w="1113" w:type="dxa"/>
                  <w:vAlign w:val="center"/>
                </w:tcPr>
                <w:p w14:paraId="79149701" w14:textId="265BED8D"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r w:rsidRPr="00FD6EF8">
                    <w:rPr>
                      <w:color w:val="0D0D0D" w:themeColor="text1" w:themeTint="F2"/>
                      <w:szCs w:val="21"/>
                    </w:rPr>
                    <w:t>309-999</w:t>
                  </w:r>
                  <w:r w:rsidRPr="00FD6EF8">
                    <w:rPr>
                      <w:rFonts w:hint="eastAsia"/>
                      <w:color w:val="0D0D0D" w:themeColor="text1" w:themeTint="F2"/>
                      <w:szCs w:val="21"/>
                    </w:rPr>
                    <w:t>-</w:t>
                  </w:r>
                  <w:r w:rsidRPr="00FD6EF8">
                    <w:rPr>
                      <w:color w:val="0D0D0D" w:themeColor="text1" w:themeTint="F2"/>
                      <w:szCs w:val="21"/>
                    </w:rPr>
                    <w:t>99</w:t>
                  </w:r>
                </w:p>
              </w:tc>
              <w:tc>
                <w:tcPr>
                  <w:tcW w:w="627" w:type="dxa"/>
                  <w:vAlign w:val="center"/>
                </w:tcPr>
                <w:p w14:paraId="25F1F38E" w14:textId="44034865"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r w:rsidRPr="00FD6EF8">
                    <w:rPr>
                      <w:rFonts w:hint="eastAsia"/>
                      <w:color w:val="0D0D0D" w:themeColor="text1" w:themeTint="F2"/>
                      <w:szCs w:val="21"/>
                    </w:rPr>
                    <w:t>固</w:t>
                  </w:r>
                </w:p>
              </w:tc>
              <w:tc>
                <w:tcPr>
                  <w:tcW w:w="802" w:type="dxa"/>
                  <w:vAlign w:val="center"/>
                </w:tcPr>
                <w:p w14:paraId="4E196188" w14:textId="11744261"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r w:rsidRPr="00FD6EF8">
                    <w:rPr>
                      <w:color w:val="0D0D0D" w:themeColor="text1" w:themeTint="F2"/>
                      <w:szCs w:val="21"/>
                    </w:rPr>
                    <w:t>2</w:t>
                  </w:r>
                </w:p>
              </w:tc>
              <w:tc>
                <w:tcPr>
                  <w:tcW w:w="566" w:type="dxa"/>
                  <w:vAlign w:val="center"/>
                </w:tcPr>
                <w:p w14:paraId="3EBF7B2B" w14:textId="283292C7" w:rsidR="00C96EEF" w:rsidRPr="00FD6EF8" w:rsidRDefault="00C96EEF" w:rsidP="00586488">
                  <w:pPr>
                    <w:framePr w:hSpace="180" w:wrap="around" w:vAnchor="text" w:hAnchor="text" w:xAlign="center" w:y="1"/>
                    <w:ind w:left="-57" w:right="-57"/>
                    <w:suppressOverlap/>
                    <w:jc w:val="center"/>
                    <w:rPr>
                      <w:b/>
                      <w:color w:val="0D0D0D" w:themeColor="text1" w:themeTint="F2"/>
                      <w:szCs w:val="21"/>
                    </w:rPr>
                  </w:pPr>
                  <w:r w:rsidRPr="00FD6EF8">
                    <w:rPr>
                      <w:rFonts w:hint="eastAsia"/>
                      <w:b/>
                      <w:color w:val="0D0D0D" w:themeColor="text1" w:themeTint="F2"/>
                      <w:szCs w:val="21"/>
                    </w:rPr>
                    <w:t>/</w:t>
                  </w:r>
                </w:p>
              </w:tc>
              <w:tc>
                <w:tcPr>
                  <w:tcW w:w="566" w:type="dxa"/>
                  <w:vAlign w:val="center"/>
                </w:tcPr>
                <w:p w14:paraId="52E4F584" w14:textId="3735947D"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r w:rsidRPr="00FD6EF8">
                    <w:rPr>
                      <w:rFonts w:hint="eastAsia"/>
                      <w:color w:val="0D0D0D" w:themeColor="text1" w:themeTint="F2"/>
                      <w:szCs w:val="21"/>
                    </w:rPr>
                    <w:t>/</w:t>
                  </w:r>
                </w:p>
              </w:tc>
              <w:tc>
                <w:tcPr>
                  <w:tcW w:w="751" w:type="dxa"/>
                  <w:vAlign w:val="center"/>
                </w:tcPr>
                <w:p w14:paraId="34AB9B13" w14:textId="1D8E6218"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r w:rsidRPr="00FD6EF8">
                    <w:rPr>
                      <w:rFonts w:hint="eastAsia"/>
                      <w:color w:val="0D0D0D" w:themeColor="text1" w:themeTint="F2"/>
                      <w:szCs w:val="21"/>
                    </w:rPr>
                    <w:t>/</w:t>
                  </w:r>
                </w:p>
              </w:tc>
              <w:tc>
                <w:tcPr>
                  <w:tcW w:w="1029" w:type="dxa"/>
                  <w:vAlign w:val="center"/>
                </w:tcPr>
                <w:p w14:paraId="366904BD" w14:textId="7A55EEA8"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r w:rsidRPr="00FD6EF8">
                    <w:rPr>
                      <w:rFonts w:hint="eastAsia"/>
                      <w:color w:val="0D0D0D" w:themeColor="text1" w:themeTint="F2"/>
                      <w:szCs w:val="21"/>
                    </w:rPr>
                    <w:t>回用于生产</w:t>
                  </w:r>
                </w:p>
              </w:tc>
            </w:tr>
            <w:tr w:rsidR="00C96EEF" w:rsidRPr="00FD6EF8" w14:paraId="3BAAD71C" w14:textId="77777777">
              <w:trPr>
                <w:trHeight w:val="397"/>
              </w:trPr>
              <w:tc>
                <w:tcPr>
                  <w:tcW w:w="364" w:type="dxa"/>
                  <w:vAlign w:val="center"/>
                </w:tcPr>
                <w:p w14:paraId="6AE97EAA" w14:textId="29A0C178"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r w:rsidRPr="00FD6EF8">
                    <w:rPr>
                      <w:color w:val="0D0D0D" w:themeColor="text1" w:themeTint="F2"/>
                      <w:szCs w:val="21"/>
                    </w:rPr>
                    <w:t>4</w:t>
                  </w:r>
                </w:p>
              </w:tc>
              <w:tc>
                <w:tcPr>
                  <w:tcW w:w="977" w:type="dxa"/>
                  <w:vAlign w:val="center"/>
                </w:tcPr>
                <w:p w14:paraId="1AAD3459" w14:textId="77777777"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r w:rsidRPr="00FD6EF8">
                    <w:rPr>
                      <w:rFonts w:hint="eastAsia"/>
                      <w:color w:val="0D0D0D" w:themeColor="text1" w:themeTint="F2"/>
                      <w:szCs w:val="21"/>
                    </w:rPr>
                    <w:t>废活性炭</w:t>
                  </w:r>
                </w:p>
              </w:tc>
              <w:tc>
                <w:tcPr>
                  <w:tcW w:w="547" w:type="dxa"/>
                  <w:vAlign w:val="center"/>
                </w:tcPr>
                <w:p w14:paraId="01BE0617" w14:textId="77777777"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r w:rsidRPr="00FD6EF8">
                    <w:rPr>
                      <w:rFonts w:hint="eastAsia"/>
                      <w:color w:val="0D0D0D" w:themeColor="text1" w:themeTint="F2"/>
                      <w:szCs w:val="21"/>
                    </w:rPr>
                    <w:t>废气处理</w:t>
                  </w:r>
                </w:p>
              </w:tc>
              <w:tc>
                <w:tcPr>
                  <w:tcW w:w="735" w:type="dxa"/>
                  <w:vAlign w:val="center"/>
                </w:tcPr>
                <w:p w14:paraId="71FC45F7" w14:textId="77777777"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r w:rsidRPr="00FD6EF8">
                    <w:rPr>
                      <w:color w:val="0D0D0D" w:themeColor="text1" w:themeTint="F2"/>
                      <w:szCs w:val="21"/>
                    </w:rPr>
                    <w:t>HW49</w:t>
                  </w:r>
                </w:p>
              </w:tc>
              <w:tc>
                <w:tcPr>
                  <w:tcW w:w="1113" w:type="dxa"/>
                  <w:vAlign w:val="center"/>
                </w:tcPr>
                <w:p w14:paraId="76151BFA" w14:textId="77777777"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r w:rsidRPr="00FD6EF8">
                    <w:rPr>
                      <w:color w:val="0D0D0D" w:themeColor="text1" w:themeTint="F2"/>
                      <w:szCs w:val="21"/>
                    </w:rPr>
                    <w:t>900-039-49</w:t>
                  </w:r>
                </w:p>
              </w:tc>
              <w:tc>
                <w:tcPr>
                  <w:tcW w:w="627" w:type="dxa"/>
                  <w:vAlign w:val="center"/>
                </w:tcPr>
                <w:p w14:paraId="22DF3158" w14:textId="77777777"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r w:rsidRPr="00FD6EF8">
                    <w:rPr>
                      <w:rFonts w:hint="eastAsia"/>
                      <w:color w:val="0D0D0D" w:themeColor="text1" w:themeTint="F2"/>
                      <w:szCs w:val="21"/>
                    </w:rPr>
                    <w:t>固</w:t>
                  </w:r>
                </w:p>
              </w:tc>
              <w:tc>
                <w:tcPr>
                  <w:tcW w:w="802" w:type="dxa"/>
                  <w:vAlign w:val="center"/>
                </w:tcPr>
                <w:p w14:paraId="6774C99E" w14:textId="77777777"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r w:rsidRPr="00FD6EF8">
                    <w:rPr>
                      <w:rFonts w:hint="eastAsia"/>
                      <w:color w:val="0D0D0D" w:themeColor="text1" w:themeTint="F2"/>
                      <w:szCs w:val="21"/>
                    </w:rPr>
                    <w:t>0</w:t>
                  </w:r>
                  <w:r w:rsidRPr="00FD6EF8">
                    <w:rPr>
                      <w:color w:val="0D0D0D" w:themeColor="text1" w:themeTint="F2"/>
                      <w:szCs w:val="21"/>
                    </w:rPr>
                    <w:t>.0918</w:t>
                  </w:r>
                </w:p>
              </w:tc>
              <w:tc>
                <w:tcPr>
                  <w:tcW w:w="566" w:type="dxa"/>
                  <w:vAlign w:val="center"/>
                </w:tcPr>
                <w:p w14:paraId="0667ABA3" w14:textId="77777777"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r w:rsidRPr="00FD6EF8">
                    <w:rPr>
                      <w:rFonts w:hint="eastAsia"/>
                      <w:color w:val="0D0D0D" w:themeColor="text1" w:themeTint="F2"/>
                      <w:szCs w:val="21"/>
                    </w:rPr>
                    <w:t>活性炭</w:t>
                  </w:r>
                </w:p>
              </w:tc>
              <w:tc>
                <w:tcPr>
                  <w:tcW w:w="566" w:type="dxa"/>
                  <w:vAlign w:val="center"/>
                </w:tcPr>
                <w:p w14:paraId="52303BA5" w14:textId="77777777"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r w:rsidRPr="00FD6EF8">
                    <w:rPr>
                      <w:rFonts w:hint="eastAsia"/>
                      <w:color w:val="0D0D0D" w:themeColor="text1" w:themeTint="F2"/>
                      <w:szCs w:val="21"/>
                    </w:rPr>
                    <w:t>有机废气</w:t>
                  </w:r>
                </w:p>
              </w:tc>
              <w:tc>
                <w:tcPr>
                  <w:tcW w:w="751" w:type="dxa"/>
                  <w:vAlign w:val="center"/>
                </w:tcPr>
                <w:p w14:paraId="1F6D01F5" w14:textId="77777777"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r w:rsidRPr="00FD6EF8">
                    <w:rPr>
                      <w:rFonts w:hint="eastAsia"/>
                      <w:color w:val="0D0D0D" w:themeColor="text1" w:themeTint="F2"/>
                      <w:szCs w:val="21"/>
                    </w:rPr>
                    <w:t>毒性</w:t>
                  </w:r>
                </w:p>
              </w:tc>
              <w:tc>
                <w:tcPr>
                  <w:tcW w:w="1029" w:type="dxa"/>
                  <w:vMerge w:val="restart"/>
                  <w:vAlign w:val="center"/>
                </w:tcPr>
                <w:p w14:paraId="33F0E5C0" w14:textId="77777777" w:rsidR="00C96EEF" w:rsidRPr="00FD6EF8" w:rsidRDefault="00C96EEF" w:rsidP="00586488">
                  <w:pPr>
                    <w:framePr w:hSpace="180" w:wrap="around" w:vAnchor="text" w:hAnchor="text" w:xAlign="center" w:y="1"/>
                    <w:ind w:left="-57" w:right="-57"/>
                    <w:suppressOverlap/>
                    <w:jc w:val="center"/>
                    <w:rPr>
                      <w:color w:val="0D0D0D" w:themeColor="text1" w:themeTint="F2"/>
                      <w:kern w:val="0"/>
                      <w:szCs w:val="21"/>
                    </w:rPr>
                  </w:pPr>
                  <w:r w:rsidRPr="00FD6EF8">
                    <w:rPr>
                      <w:color w:val="0D0D0D" w:themeColor="text1" w:themeTint="F2"/>
                      <w:kern w:val="0"/>
                      <w:szCs w:val="21"/>
                    </w:rPr>
                    <w:t>专用包装桶（袋）存放于危废暂存库，定期委托资质</w:t>
                  </w:r>
                  <w:r w:rsidRPr="00FD6EF8">
                    <w:rPr>
                      <w:color w:val="0D0D0D" w:themeColor="text1" w:themeTint="F2"/>
                      <w:kern w:val="0"/>
                      <w:szCs w:val="21"/>
                    </w:rPr>
                    <w:lastRenderedPageBreak/>
                    <w:t>单位处置</w:t>
                  </w:r>
                </w:p>
              </w:tc>
            </w:tr>
            <w:tr w:rsidR="00C96EEF" w:rsidRPr="00FD6EF8" w14:paraId="017FAB4F" w14:textId="77777777">
              <w:trPr>
                <w:trHeight w:val="397"/>
              </w:trPr>
              <w:tc>
                <w:tcPr>
                  <w:tcW w:w="364" w:type="dxa"/>
                  <w:vAlign w:val="center"/>
                </w:tcPr>
                <w:p w14:paraId="240B1747" w14:textId="172AECAB"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r w:rsidRPr="00FD6EF8">
                    <w:rPr>
                      <w:color w:val="0D0D0D" w:themeColor="text1" w:themeTint="F2"/>
                      <w:szCs w:val="21"/>
                    </w:rPr>
                    <w:t>5</w:t>
                  </w:r>
                </w:p>
              </w:tc>
              <w:tc>
                <w:tcPr>
                  <w:tcW w:w="977" w:type="dxa"/>
                  <w:vAlign w:val="center"/>
                </w:tcPr>
                <w:p w14:paraId="5888CAEB" w14:textId="77777777"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r w:rsidRPr="00FD6EF8">
                    <w:rPr>
                      <w:rFonts w:hint="eastAsia"/>
                      <w:color w:val="0D0D0D" w:themeColor="text1" w:themeTint="F2"/>
                      <w:szCs w:val="21"/>
                    </w:rPr>
                    <w:t>废机油</w:t>
                  </w:r>
                </w:p>
              </w:tc>
              <w:tc>
                <w:tcPr>
                  <w:tcW w:w="547" w:type="dxa"/>
                  <w:vMerge w:val="restart"/>
                  <w:vAlign w:val="center"/>
                </w:tcPr>
                <w:p w14:paraId="12DD8831" w14:textId="77777777"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r w:rsidRPr="00FD6EF8">
                    <w:rPr>
                      <w:rFonts w:hint="eastAsia"/>
                      <w:color w:val="0D0D0D" w:themeColor="text1" w:themeTint="F2"/>
                      <w:szCs w:val="21"/>
                    </w:rPr>
                    <w:t>设备维护</w:t>
                  </w:r>
                </w:p>
              </w:tc>
              <w:tc>
                <w:tcPr>
                  <w:tcW w:w="735" w:type="dxa"/>
                  <w:vAlign w:val="center"/>
                </w:tcPr>
                <w:p w14:paraId="57BE8C14" w14:textId="77777777"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r w:rsidRPr="00FD6EF8">
                    <w:rPr>
                      <w:color w:val="0D0D0D" w:themeColor="text1" w:themeTint="F2"/>
                      <w:szCs w:val="21"/>
                    </w:rPr>
                    <w:t>HW</w:t>
                  </w:r>
                  <w:r w:rsidRPr="00FD6EF8">
                    <w:rPr>
                      <w:rFonts w:hint="eastAsia"/>
                      <w:color w:val="0D0D0D" w:themeColor="text1" w:themeTint="F2"/>
                      <w:szCs w:val="21"/>
                    </w:rPr>
                    <w:t>08</w:t>
                  </w:r>
                </w:p>
              </w:tc>
              <w:tc>
                <w:tcPr>
                  <w:tcW w:w="1113" w:type="dxa"/>
                  <w:vAlign w:val="center"/>
                </w:tcPr>
                <w:p w14:paraId="4410B1A8" w14:textId="77777777"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r w:rsidRPr="00FD6EF8">
                    <w:rPr>
                      <w:color w:val="0D0D0D" w:themeColor="text1" w:themeTint="F2"/>
                      <w:szCs w:val="21"/>
                    </w:rPr>
                    <w:t>900-214-</w:t>
                  </w:r>
                  <w:r w:rsidRPr="00FD6EF8">
                    <w:rPr>
                      <w:rFonts w:hint="eastAsia"/>
                      <w:color w:val="0D0D0D" w:themeColor="text1" w:themeTint="F2"/>
                      <w:szCs w:val="21"/>
                    </w:rPr>
                    <w:t>08</w:t>
                  </w:r>
                </w:p>
              </w:tc>
              <w:tc>
                <w:tcPr>
                  <w:tcW w:w="627" w:type="dxa"/>
                  <w:vAlign w:val="center"/>
                </w:tcPr>
                <w:p w14:paraId="4F7C646E" w14:textId="77777777"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r w:rsidRPr="00FD6EF8">
                    <w:rPr>
                      <w:rFonts w:hint="eastAsia"/>
                      <w:color w:val="0D0D0D" w:themeColor="text1" w:themeTint="F2"/>
                      <w:szCs w:val="21"/>
                    </w:rPr>
                    <w:t>液</w:t>
                  </w:r>
                </w:p>
              </w:tc>
              <w:tc>
                <w:tcPr>
                  <w:tcW w:w="802" w:type="dxa"/>
                  <w:vAlign w:val="center"/>
                </w:tcPr>
                <w:p w14:paraId="7225A71A" w14:textId="77777777"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r w:rsidRPr="00FD6EF8">
                    <w:rPr>
                      <w:rFonts w:hint="eastAsia"/>
                      <w:color w:val="0D0D0D" w:themeColor="text1" w:themeTint="F2"/>
                      <w:szCs w:val="21"/>
                    </w:rPr>
                    <w:t>0.0</w:t>
                  </w:r>
                  <w:r w:rsidRPr="00FD6EF8">
                    <w:rPr>
                      <w:color w:val="0D0D0D" w:themeColor="text1" w:themeTint="F2"/>
                      <w:szCs w:val="21"/>
                    </w:rPr>
                    <w:t>5</w:t>
                  </w:r>
                </w:p>
              </w:tc>
              <w:tc>
                <w:tcPr>
                  <w:tcW w:w="566" w:type="dxa"/>
                  <w:vAlign w:val="center"/>
                </w:tcPr>
                <w:p w14:paraId="298873CD" w14:textId="77777777"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r w:rsidRPr="00FD6EF8">
                    <w:rPr>
                      <w:color w:val="0D0D0D" w:themeColor="text1" w:themeTint="F2"/>
                      <w:szCs w:val="21"/>
                    </w:rPr>
                    <w:t>机油</w:t>
                  </w:r>
                </w:p>
              </w:tc>
              <w:tc>
                <w:tcPr>
                  <w:tcW w:w="566" w:type="dxa"/>
                  <w:vAlign w:val="center"/>
                </w:tcPr>
                <w:p w14:paraId="72CF53EA" w14:textId="77777777"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r w:rsidRPr="00FD6EF8">
                    <w:rPr>
                      <w:color w:val="0D0D0D" w:themeColor="text1" w:themeTint="F2"/>
                      <w:szCs w:val="21"/>
                    </w:rPr>
                    <w:t>机油</w:t>
                  </w:r>
                </w:p>
              </w:tc>
              <w:tc>
                <w:tcPr>
                  <w:tcW w:w="751" w:type="dxa"/>
                  <w:vAlign w:val="center"/>
                </w:tcPr>
                <w:p w14:paraId="16D32D0C" w14:textId="77777777"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r w:rsidRPr="00FD6EF8">
                    <w:rPr>
                      <w:rFonts w:hint="eastAsia"/>
                      <w:color w:val="0D0D0D" w:themeColor="text1" w:themeTint="F2"/>
                      <w:szCs w:val="21"/>
                    </w:rPr>
                    <w:t>毒性</w:t>
                  </w:r>
                  <w:r w:rsidRPr="00FD6EF8">
                    <w:rPr>
                      <w:rFonts w:hint="eastAsia"/>
                      <w:color w:val="0D0D0D" w:themeColor="text1" w:themeTint="F2"/>
                      <w:szCs w:val="21"/>
                    </w:rPr>
                    <w:t>/</w:t>
                  </w:r>
                  <w:r w:rsidRPr="00FD6EF8">
                    <w:rPr>
                      <w:rFonts w:hint="eastAsia"/>
                      <w:color w:val="0D0D0D" w:themeColor="text1" w:themeTint="F2"/>
                      <w:szCs w:val="21"/>
                    </w:rPr>
                    <w:t>易燃性</w:t>
                  </w:r>
                </w:p>
              </w:tc>
              <w:tc>
                <w:tcPr>
                  <w:tcW w:w="1029" w:type="dxa"/>
                  <w:vMerge/>
                  <w:vAlign w:val="center"/>
                </w:tcPr>
                <w:p w14:paraId="3E73F4B5" w14:textId="77777777" w:rsidR="00C96EEF" w:rsidRPr="00FD6EF8" w:rsidRDefault="00C96EEF" w:rsidP="00586488">
                  <w:pPr>
                    <w:framePr w:hSpace="180" w:wrap="around" w:vAnchor="text" w:hAnchor="text" w:xAlign="center" w:y="1"/>
                    <w:ind w:left="-57" w:right="-57"/>
                    <w:suppressOverlap/>
                    <w:jc w:val="center"/>
                    <w:rPr>
                      <w:color w:val="0D0D0D" w:themeColor="text1" w:themeTint="F2"/>
                      <w:kern w:val="0"/>
                      <w:szCs w:val="21"/>
                    </w:rPr>
                  </w:pPr>
                </w:p>
              </w:tc>
            </w:tr>
            <w:tr w:rsidR="00C96EEF" w:rsidRPr="00FD6EF8" w14:paraId="1876717A" w14:textId="77777777">
              <w:trPr>
                <w:trHeight w:val="397"/>
              </w:trPr>
              <w:tc>
                <w:tcPr>
                  <w:tcW w:w="364" w:type="dxa"/>
                  <w:vAlign w:val="center"/>
                </w:tcPr>
                <w:p w14:paraId="19DBAA3A" w14:textId="1C5C7347"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r w:rsidRPr="00FD6EF8">
                    <w:rPr>
                      <w:color w:val="0D0D0D" w:themeColor="text1" w:themeTint="F2"/>
                      <w:szCs w:val="21"/>
                    </w:rPr>
                    <w:t>6</w:t>
                  </w:r>
                </w:p>
              </w:tc>
              <w:tc>
                <w:tcPr>
                  <w:tcW w:w="977" w:type="dxa"/>
                  <w:vAlign w:val="center"/>
                </w:tcPr>
                <w:p w14:paraId="1B1E3336" w14:textId="77777777"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r w:rsidRPr="00FD6EF8">
                    <w:rPr>
                      <w:rFonts w:hint="eastAsia"/>
                      <w:color w:val="0D0D0D" w:themeColor="text1" w:themeTint="F2"/>
                      <w:szCs w:val="21"/>
                    </w:rPr>
                    <w:t>废机油桶</w:t>
                  </w:r>
                </w:p>
              </w:tc>
              <w:tc>
                <w:tcPr>
                  <w:tcW w:w="547" w:type="dxa"/>
                  <w:vMerge/>
                  <w:vAlign w:val="center"/>
                </w:tcPr>
                <w:p w14:paraId="709F702D" w14:textId="77777777"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p>
              </w:tc>
              <w:tc>
                <w:tcPr>
                  <w:tcW w:w="735" w:type="dxa"/>
                  <w:vAlign w:val="center"/>
                </w:tcPr>
                <w:p w14:paraId="2F9F5078" w14:textId="77777777"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r w:rsidRPr="00FD6EF8">
                    <w:rPr>
                      <w:color w:val="0D0D0D" w:themeColor="text1" w:themeTint="F2"/>
                      <w:szCs w:val="21"/>
                    </w:rPr>
                    <w:t>HW</w:t>
                  </w:r>
                  <w:r w:rsidRPr="00FD6EF8">
                    <w:rPr>
                      <w:rFonts w:hint="eastAsia"/>
                      <w:color w:val="0D0D0D" w:themeColor="text1" w:themeTint="F2"/>
                      <w:szCs w:val="21"/>
                    </w:rPr>
                    <w:t>49</w:t>
                  </w:r>
                </w:p>
              </w:tc>
              <w:tc>
                <w:tcPr>
                  <w:tcW w:w="1113" w:type="dxa"/>
                  <w:vAlign w:val="center"/>
                </w:tcPr>
                <w:p w14:paraId="0DDECCDC" w14:textId="77777777"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r w:rsidRPr="00FD6EF8">
                    <w:rPr>
                      <w:color w:val="0D0D0D" w:themeColor="text1" w:themeTint="F2"/>
                      <w:szCs w:val="21"/>
                    </w:rPr>
                    <w:t>900-0</w:t>
                  </w:r>
                  <w:r w:rsidRPr="00FD6EF8">
                    <w:rPr>
                      <w:rFonts w:hint="eastAsia"/>
                      <w:color w:val="0D0D0D" w:themeColor="text1" w:themeTint="F2"/>
                      <w:szCs w:val="21"/>
                    </w:rPr>
                    <w:t>41</w:t>
                  </w:r>
                  <w:r w:rsidRPr="00FD6EF8">
                    <w:rPr>
                      <w:color w:val="0D0D0D" w:themeColor="text1" w:themeTint="F2"/>
                      <w:szCs w:val="21"/>
                    </w:rPr>
                    <w:t>-</w:t>
                  </w:r>
                  <w:r w:rsidRPr="00FD6EF8">
                    <w:rPr>
                      <w:rFonts w:hint="eastAsia"/>
                      <w:color w:val="0D0D0D" w:themeColor="text1" w:themeTint="F2"/>
                      <w:szCs w:val="21"/>
                    </w:rPr>
                    <w:t>4</w:t>
                  </w:r>
                  <w:r w:rsidRPr="00FD6EF8">
                    <w:rPr>
                      <w:color w:val="0D0D0D" w:themeColor="text1" w:themeTint="F2"/>
                      <w:szCs w:val="21"/>
                    </w:rPr>
                    <w:t>9</w:t>
                  </w:r>
                </w:p>
              </w:tc>
              <w:tc>
                <w:tcPr>
                  <w:tcW w:w="627" w:type="dxa"/>
                  <w:vAlign w:val="center"/>
                </w:tcPr>
                <w:p w14:paraId="3765CF6A" w14:textId="77777777"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r w:rsidRPr="00FD6EF8">
                    <w:rPr>
                      <w:rFonts w:hint="eastAsia"/>
                      <w:color w:val="0D0D0D" w:themeColor="text1" w:themeTint="F2"/>
                      <w:szCs w:val="21"/>
                    </w:rPr>
                    <w:t>固</w:t>
                  </w:r>
                </w:p>
              </w:tc>
              <w:tc>
                <w:tcPr>
                  <w:tcW w:w="802" w:type="dxa"/>
                  <w:vAlign w:val="center"/>
                </w:tcPr>
                <w:p w14:paraId="57D2F7E3" w14:textId="77777777"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r w:rsidRPr="00FD6EF8">
                    <w:rPr>
                      <w:color w:val="0D0D0D" w:themeColor="text1" w:themeTint="F2"/>
                      <w:szCs w:val="21"/>
                    </w:rPr>
                    <w:t>0.10</w:t>
                  </w:r>
                </w:p>
              </w:tc>
              <w:tc>
                <w:tcPr>
                  <w:tcW w:w="566" w:type="dxa"/>
                  <w:vAlign w:val="center"/>
                </w:tcPr>
                <w:p w14:paraId="537CAC43" w14:textId="77777777"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r w:rsidRPr="00FD6EF8">
                    <w:rPr>
                      <w:rFonts w:hint="eastAsia"/>
                      <w:color w:val="0D0D0D" w:themeColor="text1" w:themeTint="F2"/>
                      <w:szCs w:val="21"/>
                    </w:rPr>
                    <w:t>油桶</w:t>
                  </w:r>
                </w:p>
              </w:tc>
              <w:tc>
                <w:tcPr>
                  <w:tcW w:w="566" w:type="dxa"/>
                  <w:vAlign w:val="center"/>
                </w:tcPr>
                <w:p w14:paraId="70E95649" w14:textId="77777777"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r w:rsidRPr="00FD6EF8">
                    <w:rPr>
                      <w:color w:val="0D0D0D" w:themeColor="text1" w:themeTint="F2"/>
                      <w:szCs w:val="21"/>
                    </w:rPr>
                    <w:t>机油</w:t>
                  </w:r>
                </w:p>
              </w:tc>
              <w:tc>
                <w:tcPr>
                  <w:tcW w:w="751" w:type="dxa"/>
                  <w:vAlign w:val="center"/>
                </w:tcPr>
                <w:p w14:paraId="42A02774" w14:textId="77777777"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r w:rsidRPr="00FD6EF8">
                    <w:rPr>
                      <w:rFonts w:hint="eastAsia"/>
                      <w:color w:val="0D0D0D" w:themeColor="text1" w:themeTint="F2"/>
                      <w:szCs w:val="21"/>
                    </w:rPr>
                    <w:t>毒性</w:t>
                  </w:r>
                  <w:r w:rsidRPr="00FD6EF8">
                    <w:rPr>
                      <w:rFonts w:hint="eastAsia"/>
                      <w:color w:val="0D0D0D" w:themeColor="text1" w:themeTint="F2"/>
                      <w:szCs w:val="21"/>
                    </w:rPr>
                    <w:t>/</w:t>
                  </w:r>
                  <w:r w:rsidRPr="00FD6EF8">
                    <w:rPr>
                      <w:rFonts w:hint="eastAsia"/>
                      <w:color w:val="0D0D0D" w:themeColor="text1" w:themeTint="F2"/>
                      <w:szCs w:val="21"/>
                    </w:rPr>
                    <w:t>感染性</w:t>
                  </w:r>
                </w:p>
              </w:tc>
              <w:tc>
                <w:tcPr>
                  <w:tcW w:w="1029" w:type="dxa"/>
                  <w:vMerge/>
                  <w:vAlign w:val="center"/>
                </w:tcPr>
                <w:p w14:paraId="15166D94" w14:textId="77777777" w:rsidR="00C96EEF" w:rsidRPr="00FD6EF8" w:rsidRDefault="00C96EEF" w:rsidP="00586488">
                  <w:pPr>
                    <w:framePr w:hSpace="180" w:wrap="around" w:vAnchor="text" w:hAnchor="text" w:xAlign="center" w:y="1"/>
                    <w:ind w:left="-57" w:right="-57"/>
                    <w:suppressOverlap/>
                    <w:jc w:val="center"/>
                    <w:rPr>
                      <w:color w:val="0D0D0D" w:themeColor="text1" w:themeTint="F2"/>
                      <w:kern w:val="0"/>
                      <w:szCs w:val="21"/>
                    </w:rPr>
                  </w:pPr>
                </w:p>
              </w:tc>
            </w:tr>
            <w:tr w:rsidR="00C96EEF" w:rsidRPr="00FD6EF8" w14:paraId="45C4C5EC" w14:textId="77777777">
              <w:trPr>
                <w:trHeight w:val="397"/>
              </w:trPr>
              <w:tc>
                <w:tcPr>
                  <w:tcW w:w="364" w:type="dxa"/>
                  <w:vAlign w:val="center"/>
                </w:tcPr>
                <w:p w14:paraId="12EC1D54" w14:textId="21BF37F9"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r w:rsidRPr="00FD6EF8">
                    <w:rPr>
                      <w:color w:val="0D0D0D" w:themeColor="text1" w:themeTint="F2"/>
                      <w:szCs w:val="21"/>
                    </w:rPr>
                    <w:lastRenderedPageBreak/>
                    <w:t>7</w:t>
                  </w:r>
                </w:p>
              </w:tc>
              <w:tc>
                <w:tcPr>
                  <w:tcW w:w="977" w:type="dxa"/>
                  <w:vAlign w:val="center"/>
                </w:tcPr>
                <w:p w14:paraId="072DE85A" w14:textId="77777777"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r w:rsidRPr="00FD6EF8">
                    <w:rPr>
                      <w:color w:val="0D0D0D" w:themeColor="text1" w:themeTint="F2"/>
                      <w:szCs w:val="21"/>
                    </w:rPr>
                    <w:t>集中收集的废含油抹布手套</w:t>
                  </w:r>
                </w:p>
              </w:tc>
              <w:tc>
                <w:tcPr>
                  <w:tcW w:w="547" w:type="dxa"/>
                  <w:vMerge/>
                  <w:vAlign w:val="center"/>
                </w:tcPr>
                <w:p w14:paraId="07376717" w14:textId="77777777"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p>
              </w:tc>
              <w:tc>
                <w:tcPr>
                  <w:tcW w:w="735" w:type="dxa"/>
                  <w:vAlign w:val="center"/>
                </w:tcPr>
                <w:p w14:paraId="737A9F24" w14:textId="77777777"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r w:rsidRPr="00FD6EF8">
                    <w:rPr>
                      <w:color w:val="0D0D0D" w:themeColor="text1" w:themeTint="F2"/>
                      <w:szCs w:val="21"/>
                    </w:rPr>
                    <w:t>HW49</w:t>
                  </w:r>
                </w:p>
              </w:tc>
              <w:tc>
                <w:tcPr>
                  <w:tcW w:w="1113" w:type="dxa"/>
                  <w:vAlign w:val="center"/>
                </w:tcPr>
                <w:p w14:paraId="4238145A" w14:textId="77777777"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r w:rsidRPr="00FD6EF8">
                    <w:rPr>
                      <w:color w:val="0D0D0D" w:themeColor="text1" w:themeTint="F2"/>
                      <w:szCs w:val="21"/>
                    </w:rPr>
                    <w:t>900-041-49</w:t>
                  </w:r>
                </w:p>
              </w:tc>
              <w:tc>
                <w:tcPr>
                  <w:tcW w:w="627" w:type="dxa"/>
                  <w:vAlign w:val="center"/>
                </w:tcPr>
                <w:p w14:paraId="7C71864D" w14:textId="77777777"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r w:rsidRPr="00FD6EF8">
                    <w:rPr>
                      <w:rFonts w:hint="eastAsia"/>
                      <w:color w:val="0D0D0D" w:themeColor="text1" w:themeTint="F2"/>
                      <w:szCs w:val="21"/>
                    </w:rPr>
                    <w:t>固</w:t>
                  </w:r>
                </w:p>
              </w:tc>
              <w:tc>
                <w:tcPr>
                  <w:tcW w:w="802" w:type="dxa"/>
                  <w:vAlign w:val="center"/>
                </w:tcPr>
                <w:p w14:paraId="2A3A2E5C" w14:textId="77777777"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r w:rsidRPr="00FD6EF8">
                    <w:rPr>
                      <w:rFonts w:hint="eastAsia"/>
                      <w:color w:val="0D0D0D" w:themeColor="text1" w:themeTint="F2"/>
                      <w:szCs w:val="21"/>
                    </w:rPr>
                    <w:t>0</w:t>
                  </w:r>
                  <w:r w:rsidRPr="00FD6EF8">
                    <w:rPr>
                      <w:color w:val="0D0D0D" w:themeColor="text1" w:themeTint="F2"/>
                      <w:szCs w:val="21"/>
                    </w:rPr>
                    <w:t>.003</w:t>
                  </w:r>
                </w:p>
              </w:tc>
              <w:tc>
                <w:tcPr>
                  <w:tcW w:w="566" w:type="dxa"/>
                  <w:vAlign w:val="center"/>
                </w:tcPr>
                <w:p w14:paraId="151158F7" w14:textId="77777777"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r w:rsidRPr="00FD6EF8">
                    <w:rPr>
                      <w:rFonts w:hint="eastAsia"/>
                      <w:color w:val="0D0D0D" w:themeColor="text1" w:themeTint="F2"/>
                      <w:szCs w:val="21"/>
                    </w:rPr>
                    <w:t>机油</w:t>
                  </w:r>
                </w:p>
              </w:tc>
              <w:tc>
                <w:tcPr>
                  <w:tcW w:w="566" w:type="dxa"/>
                  <w:vAlign w:val="center"/>
                </w:tcPr>
                <w:p w14:paraId="558EB187" w14:textId="77777777"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r w:rsidRPr="00FD6EF8">
                    <w:rPr>
                      <w:rFonts w:hint="eastAsia"/>
                      <w:color w:val="0D0D0D" w:themeColor="text1" w:themeTint="F2"/>
                      <w:szCs w:val="21"/>
                    </w:rPr>
                    <w:t>机油</w:t>
                  </w:r>
                </w:p>
              </w:tc>
              <w:tc>
                <w:tcPr>
                  <w:tcW w:w="751" w:type="dxa"/>
                  <w:vAlign w:val="center"/>
                </w:tcPr>
                <w:p w14:paraId="5E3D71EA" w14:textId="77777777"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r w:rsidRPr="00FD6EF8">
                    <w:rPr>
                      <w:rFonts w:hint="eastAsia"/>
                      <w:color w:val="0D0D0D" w:themeColor="text1" w:themeTint="F2"/>
                      <w:szCs w:val="21"/>
                    </w:rPr>
                    <w:t>毒性</w:t>
                  </w:r>
                  <w:r w:rsidRPr="00FD6EF8">
                    <w:rPr>
                      <w:rFonts w:hint="eastAsia"/>
                      <w:color w:val="0D0D0D" w:themeColor="text1" w:themeTint="F2"/>
                      <w:szCs w:val="21"/>
                    </w:rPr>
                    <w:t>/</w:t>
                  </w:r>
                  <w:r w:rsidRPr="00FD6EF8">
                    <w:rPr>
                      <w:rFonts w:hint="eastAsia"/>
                      <w:color w:val="0D0D0D" w:themeColor="text1" w:themeTint="F2"/>
                      <w:szCs w:val="21"/>
                    </w:rPr>
                    <w:t>感染性</w:t>
                  </w:r>
                </w:p>
              </w:tc>
              <w:tc>
                <w:tcPr>
                  <w:tcW w:w="1029" w:type="dxa"/>
                  <w:vMerge/>
                  <w:vAlign w:val="center"/>
                </w:tcPr>
                <w:p w14:paraId="76481118" w14:textId="77777777" w:rsidR="00C96EEF" w:rsidRPr="00FD6EF8" w:rsidRDefault="00C96EEF" w:rsidP="00586488">
                  <w:pPr>
                    <w:framePr w:hSpace="180" w:wrap="around" w:vAnchor="text" w:hAnchor="text" w:xAlign="center" w:y="1"/>
                    <w:ind w:left="-57" w:right="-57"/>
                    <w:suppressOverlap/>
                    <w:jc w:val="center"/>
                    <w:rPr>
                      <w:color w:val="0D0D0D" w:themeColor="text1" w:themeTint="F2"/>
                      <w:kern w:val="0"/>
                      <w:szCs w:val="21"/>
                    </w:rPr>
                  </w:pPr>
                </w:p>
              </w:tc>
            </w:tr>
            <w:tr w:rsidR="00C96EEF" w:rsidRPr="00FD6EF8" w14:paraId="1227C126" w14:textId="77777777">
              <w:trPr>
                <w:trHeight w:val="397"/>
              </w:trPr>
              <w:tc>
                <w:tcPr>
                  <w:tcW w:w="364" w:type="dxa"/>
                  <w:vAlign w:val="center"/>
                </w:tcPr>
                <w:p w14:paraId="28E9C07C" w14:textId="3FD30261"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r w:rsidRPr="00FD6EF8">
                    <w:rPr>
                      <w:rFonts w:hint="eastAsia"/>
                      <w:color w:val="0D0D0D" w:themeColor="text1" w:themeTint="F2"/>
                      <w:szCs w:val="21"/>
                    </w:rPr>
                    <w:lastRenderedPageBreak/>
                    <w:t>8</w:t>
                  </w:r>
                </w:p>
              </w:tc>
              <w:tc>
                <w:tcPr>
                  <w:tcW w:w="977" w:type="dxa"/>
                  <w:vAlign w:val="center"/>
                </w:tcPr>
                <w:p w14:paraId="2A8A0F0B" w14:textId="77777777"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r w:rsidRPr="00FD6EF8">
                    <w:rPr>
                      <w:color w:val="0D0D0D" w:themeColor="text1" w:themeTint="F2"/>
                      <w:szCs w:val="21"/>
                    </w:rPr>
                    <w:t>未分类收集的含油抹布手套</w:t>
                  </w:r>
                </w:p>
              </w:tc>
              <w:tc>
                <w:tcPr>
                  <w:tcW w:w="547" w:type="dxa"/>
                  <w:vMerge/>
                  <w:vAlign w:val="center"/>
                </w:tcPr>
                <w:p w14:paraId="0D6FE31B" w14:textId="77777777"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p>
              </w:tc>
              <w:tc>
                <w:tcPr>
                  <w:tcW w:w="735" w:type="dxa"/>
                  <w:vAlign w:val="center"/>
                </w:tcPr>
                <w:p w14:paraId="18682893" w14:textId="77777777"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r w:rsidRPr="00FD6EF8">
                    <w:rPr>
                      <w:color w:val="0D0D0D" w:themeColor="text1" w:themeTint="F2"/>
                      <w:szCs w:val="21"/>
                    </w:rPr>
                    <w:t>/</w:t>
                  </w:r>
                </w:p>
              </w:tc>
              <w:tc>
                <w:tcPr>
                  <w:tcW w:w="1113" w:type="dxa"/>
                  <w:vAlign w:val="center"/>
                </w:tcPr>
                <w:p w14:paraId="6EE957DB" w14:textId="77777777"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r w:rsidRPr="00FD6EF8">
                    <w:rPr>
                      <w:color w:val="0D0D0D" w:themeColor="text1" w:themeTint="F2"/>
                      <w:szCs w:val="21"/>
                    </w:rPr>
                    <w:t>900-041-49</w:t>
                  </w:r>
                </w:p>
              </w:tc>
              <w:tc>
                <w:tcPr>
                  <w:tcW w:w="627" w:type="dxa"/>
                  <w:vAlign w:val="center"/>
                </w:tcPr>
                <w:p w14:paraId="08DC5F34" w14:textId="77777777"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r w:rsidRPr="00FD6EF8">
                    <w:rPr>
                      <w:rFonts w:hint="eastAsia"/>
                      <w:color w:val="0D0D0D" w:themeColor="text1" w:themeTint="F2"/>
                      <w:szCs w:val="21"/>
                    </w:rPr>
                    <w:t>固</w:t>
                  </w:r>
                </w:p>
              </w:tc>
              <w:tc>
                <w:tcPr>
                  <w:tcW w:w="802" w:type="dxa"/>
                  <w:vAlign w:val="center"/>
                </w:tcPr>
                <w:p w14:paraId="093CFE13" w14:textId="77777777"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r w:rsidRPr="00FD6EF8">
                    <w:rPr>
                      <w:rFonts w:hint="eastAsia"/>
                      <w:color w:val="0D0D0D" w:themeColor="text1" w:themeTint="F2"/>
                      <w:szCs w:val="21"/>
                    </w:rPr>
                    <w:t>0</w:t>
                  </w:r>
                  <w:r w:rsidRPr="00FD6EF8">
                    <w:rPr>
                      <w:color w:val="0D0D0D" w:themeColor="text1" w:themeTint="F2"/>
                      <w:szCs w:val="21"/>
                    </w:rPr>
                    <w:t>.002</w:t>
                  </w:r>
                </w:p>
              </w:tc>
              <w:tc>
                <w:tcPr>
                  <w:tcW w:w="566" w:type="dxa"/>
                  <w:vAlign w:val="center"/>
                </w:tcPr>
                <w:p w14:paraId="03EBCA84" w14:textId="77777777"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r w:rsidRPr="00FD6EF8">
                    <w:rPr>
                      <w:rFonts w:hint="eastAsia"/>
                      <w:color w:val="0D0D0D" w:themeColor="text1" w:themeTint="F2"/>
                      <w:szCs w:val="21"/>
                    </w:rPr>
                    <w:t>机油</w:t>
                  </w:r>
                </w:p>
              </w:tc>
              <w:tc>
                <w:tcPr>
                  <w:tcW w:w="566" w:type="dxa"/>
                  <w:vAlign w:val="center"/>
                </w:tcPr>
                <w:p w14:paraId="07C4D27E" w14:textId="77777777"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r w:rsidRPr="00FD6EF8">
                    <w:rPr>
                      <w:rFonts w:hint="eastAsia"/>
                      <w:color w:val="0D0D0D" w:themeColor="text1" w:themeTint="F2"/>
                      <w:szCs w:val="21"/>
                    </w:rPr>
                    <w:t>机油</w:t>
                  </w:r>
                </w:p>
              </w:tc>
              <w:tc>
                <w:tcPr>
                  <w:tcW w:w="751" w:type="dxa"/>
                  <w:vAlign w:val="center"/>
                </w:tcPr>
                <w:p w14:paraId="24CBE984" w14:textId="77777777"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r w:rsidRPr="00FD6EF8">
                    <w:rPr>
                      <w:rFonts w:hint="eastAsia"/>
                      <w:color w:val="0D0D0D" w:themeColor="text1" w:themeTint="F2"/>
                      <w:szCs w:val="21"/>
                    </w:rPr>
                    <w:t>毒性</w:t>
                  </w:r>
                  <w:r w:rsidRPr="00FD6EF8">
                    <w:rPr>
                      <w:rFonts w:hint="eastAsia"/>
                      <w:color w:val="0D0D0D" w:themeColor="text1" w:themeTint="F2"/>
                      <w:szCs w:val="21"/>
                    </w:rPr>
                    <w:t>/</w:t>
                  </w:r>
                  <w:r w:rsidRPr="00FD6EF8">
                    <w:rPr>
                      <w:rFonts w:hint="eastAsia"/>
                      <w:color w:val="0D0D0D" w:themeColor="text1" w:themeTint="F2"/>
                      <w:szCs w:val="21"/>
                    </w:rPr>
                    <w:t>感染性</w:t>
                  </w:r>
                </w:p>
              </w:tc>
              <w:tc>
                <w:tcPr>
                  <w:tcW w:w="1029" w:type="dxa"/>
                  <w:vMerge w:val="restart"/>
                  <w:vAlign w:val="center"/>
                </w:tcPr>
                <w:p w14:paraId="3DCA3A34" w14:textId="77777777"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r w:rsidRPr="00FD6EF8">
                    <w:rPr>
                      <w:rFonts w:hint="eastAsia"/>
                      <w:color w:val="0D0D0D" w:themeColor="text1" w:themeTint="F2"/>
                      <w:szCs w:val="21"/>
                    </w:rPr>
                    <w:t>环卫部门处理</w:t>
                  </w:r>
                </w:p>
              </w:tc>
            </w:tr>
            <w:tr w:rsidR="00C96EEF" w:rsidRPr="00FD6EF8" w14:paraId="18468ED7" w14:textId="77777777">
              <w:trPr>
                <w:trHeight w:val="397"/>
              </w:trPr>
              <w:tc>
                <w:tcPr>
                  <w:tcW w:w="364" w:type="dxa"/>
                  <w:vAlign w:val="center"/>
                </w:tcPr>
                <w:p w14:paraId="1A2983A2" w14:textId="0FEF0D32"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r w:rsidRPr="00FD6EF8">
                    <w:rPr>
                      <w:rFonts w:hint="eastAsia"/>
                      <w:color w:val="0D0D0D" w:themeColor="text1" w:themeTint="F2"/>
                      <w:szCs w:val="21"/>
                    </w:rPr>
                    <w:t>9</w:t>
                  </w:r>
                </w:p>
              </w:tc>
              <w:tc>
                <w:tcPr>
                  <w:tcW w:w="977" w:type="dxa"/>
                  <w:vAlign w:val="center"/>
                </w:tcPr>
                <w:p w14:paraId="45AB9380" w14:textId="77777777"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r w:rsidRPr="00FD6EF8">
                    <w:rPr>
                      <w:rFonts w:hint="eastAsia"/>
                      <w:color w:val="0D0D0D" w:themeColor="text1" w:themeTint="F2"/>
                      <w:szCs w:val="21"/>
                    </w:rPr>
                    <w:t>生活垃圾</w:t>
                  </w:r>
                </w:p>
              </w:tc>
              <w:tc>
                <w:tcPr>
                  <w:tcW w:w="547" w:type="dxa"/>
                  <w:vAlign w:val="center"/>
                </w:tcPr>
                <w:p w14:paraId="6246716F" w14:textId="77777777"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r w:rsidRPr="00FD6EF8">
                    <w:rPr>
                      <w:rFonts w:hint="eastAsia"/>
                      <w:color w:val="0D0D0D" w:themeColor="text1" w:themeTint="F2"/>
                      <w:szCs w:val="21"/>
                    </w:rPr>
                    <w:t>员工生活</w:t>
                  </w:r>
                </w:p>
              </w:tc>
              <w:tc>
                <w:tcPr>
                  <w:tcW w:w="735" w:type="dxa"/>
                  <w:vAlign w:val="center"/>
                </w:tcPr>
                <w:p w14:paraId="437AAAA8" w14:textId="77777777"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r w:rsidRPr="00FD6EF8">
                    <w:rPr>
                      <w:rFonts w:hint="eastAsia"/>
                      <w:color w:val="0D0D0D" w:themeColor="text1" w:themeTint="F2"/>
                      <w:szCs w:val="21"/>
                    </w:rPr>
                    <w:t>/</w:t>
                  </w:r>
                </w:p>
              </w:tc>
              <w:tc>
                <w:tcPr>
                  <w:tcW w:w="1113" w:type="dxa"/>
                  <w:vAlign w:val="center"/>
                </w:tcPr>
                <w:p w14:paraId="53F1C81F" w14:textId="77777777"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r w:rsidRPr="00FD6EF8">
                    <w:rPr>
                      <w:rFonts w:hint="eastAsia"/>
                      <w:color w:val="0D0D0D" w:themeColor="text1" w:themeTint="F2"/>
                      <w:szCs w:val="21"/>
                    </w:rPr>
                    <w:t>/</w:t>
                  </w:r>
                </w:p>
              </w:tc>
              <w:tc>
                <w:tcPr>
                  <w:tcW w:w="627" w:type="dxa"/>
                  <w:vAlign w:val="center"/>
                </w:tcPr>
                <w:p w14:paraId="7D9725F9" w14:textId="77777777"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r w:rsidRPr="00FD6EF8">
                    <w:rPr>
                      <w:rFonts w:hint="eastAsia"/>
                      <w:color w:val="0D0D0D" w:themeColor="text1" w:themeTint="F2"/>
                      <w:szCs w:val="21"/>
                    </w:rPr>
                    <w:t>固</w:t>
                  </w:r>
                  <w:r w:rsidRPr="00FD6EF8">
                    <w:rPr>
                      <w:rFonts w:hint="eastAsia"/>
                      <w:color w:val="0D0D0D" w:themeColor="text1" w:themeTint="F2"/>
                      <w:szCs w:val="21"/>
                    </w:rPr>
                    <w:t>/</w:t>
                  </w:r>
                  <w:r w:rsidRPr="00FD6EF8">
                    <w:rPr>
                      <w:rFonts w:hint="eastAsia"/>
                      <w:color w:val="0D0D0D" w:themeColor="text1" w:themeTint="F2"/>
                      <w:szCs w:val="21"/>
                    </w:rPr>
                    <w:t>液</w:t>
                  </w:r>
                </w:p>
              </w:tc>
              <w:tc>
                <w:tcPr>
                  <w:tcW w:w="802" w:type="dxa"/>
                  <w:vAlign w:val="center"/>
                </w:tcPr>
                <w:p w14:paraId="2A98C40F" w14:textId="77777777"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r w:rsidRPr="00FD6EF8">
                    <w:rPr>
                      <w:color w:val="0D0D0D" w:themeColor="text1" w:themeTint="F2"/>
                      <w:szCs w:val="21"/>
                    </w:rPr>
                    <w:t>10.5</w:t>
                  </w:r>
                </w:p>
              </w:tc>
              <w:tc>
                <w:tcPr>
                  <w:tcW w:w="566" w:type="dxa"/>
                  <w:vAlign w:val="center"/>
                </w:tcPr>
                <w:p w14:paraId="41A63E01" w14:textId="77777777"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r w:rsidRPr="00FD6EF8">
                    <w:rPr>
                      <w:rFonts w:hint="eastAsia"/>
                      <w:color w:val="0D0D0D" w:themeColor="text1" w:themeTint="F2"/>
                      <w:szCs w:val="21"/>
                    </w:rPr>
                    <w:t>/</w:t>
                  </w:r>
                </w:p>
              </w:tc>
              <w:tc>
                <w:tcPr>
                  <w:tcW w:w="566" w:type="dxa"/>
                  <w:vAlign w:val="center"/>
                </w:tcPr>
                <w:p w14:paraId="21A57BF0" w14:textId="77777777"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r w:rsidRPr="00FD6EF8">
                    <w:rPr>
                      <w:rFonts w:hint="eastAsia"/>
                      <w:color w:val="0D0D0D" w:themeColor="text1" w:themeTint="F2"/>
                      <w:szCs w:val="21"/>
                    </w:rPr>
                    <w:t>/</w:t>
                  </w:r>
                </w:p>
              </w:tc>
              <w:tc>
                <w:tcPr>
                  <w:tcW w:w="751" w:type="dxa"/>
                  <w:vAlign w:val="center"/>
                </w:tcPr>
                <w:p w14:paraId="64907C47" w14:textId="77777777"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r w:rsidRPr="00FD6EF8">
                    <w:rPr>
                      <w:rFonts w:hint="eastAsia"/>
                      <w:color w:val="0D0D0D" w:themeColor="text1" w:themeTint="F2"/>
                      <w:szCs w:val="21"/>
                    </w:rPr>
                    <w:t>/</w:t>
                  </w:r>
                </w:p>
              </w:tc>
              <w:tc>
                <w:tcPr>
                  <w:tcW w:w="1029" w:type="dxa"/>
                  <w:vMerge/>
                  <w:vAlign w:val="center"/>
                </w:tcPr>
                <w:p w14:paraId="15FCA4AF" w14:textId="77777777" w:rsidR="00C96EEF" w:rsidRPr="00FD6EF8" w:rsidRDefault="00C96EEF" w:rsidP="00586488">
                  <w:pPr>
                    <w:framePr w:hSpace="180" w:wrap="around" w:vAnchor="text" w:hAnchor="text" w:xAlign="center" w:y="1"/>
                    <w:ind w:left="-57" w:right="-57"/>
                    <w:suppressOverlap/>
                    <w:jc w:val="center"/>
                    <w:rPr>
                      <w:color w:val="0D0D0D" w:themeColor="text1" w:themeTint="F2"/>
                      <w:szCs w:val="21"/>
                    </w:rPr>
                  </w:pPr>
                </w:p>
              </w:tc>
            </w:tr>
          </w:tbl>
          <w:p w14:paraId="65E28999" w14:textId="77777777" w:rsidR="008739F1" w:rsidRPr="00FD6EF8" w:rsidRDefault="003114DE">
            <w:pPr>
              <w:snapToGrid w:val="0"/>
              <w:spacing w:beforeLines="50" w:before="120" w:line="360" w:lineRule="auto"/>
              <w:ind w:firstLineChars="196" w:firstLine="472"/>
              <w:outlineLvl w:val="3"/>
              <w:rPr>
                <w:b/>
                <w:color w:val="0D0D0D" w:themeColor="text1" w:themeTint="F2"/>
                <w:sz w:val="24"/>
              </w:rPr>
            </w:pPr>
            <w:r w:rsidRPr="00FD6EF8">
              <w:rPr>
                <w:rFonts w:hint="eastAsia"/>
                <w:b/>
                <w:color w:val="0D0D0D" w:themeColor="text1" w:themeTint="F2"/>
                <w:sz w:val="24"/>
              </w:rPr>
              <w:t>2</w:t>
            </w:r>
            <w:r w:rsidRPr="00FD6EF8">
              <w:rPr>
                <w:rFonts w:hint="eastAsia"/>
                <w:b/>
                <w:color w:val="0D0D0D" w:themeColor="text1" w:themeTint="F2"/>
                <w:sz w:val="24"/>
              </w:rPr>
              <w:t>、一般固废环境影响分析</w:t>
            </w:r>
            <w:r w:rsidRPr="00FD6EF8">
              <w:rPr>
                <w:rFonts w:hint="eastAsia"/>
                <w:b/>
                <w:bCs/>
                <w:color w:val="0D0D0D" w:themeColor="text1" w:themeTint="F2"/>
                <w:sz w:val="24"/>
              </w:rPr>
              <w:t>和保护措施</w:t>
            </w:r>
          </w:p>
          <w:p w14:paraId="3EC594F7" w14:textId="2A7A008E" w:rsidR="008739F1" w:rsidRPr="00FD6EF8" w:rsidRDefault="003114DE">
            <w:pPr>
              <w:autoSpaceDE w:val="0"/>
              <w:autoSpaceDN w:val="0"/>
              <w:adjustRightInd w:val="0"/>
              <w:spacing w:line="360" w:lineRule="auto"/>
              <w:ind w:firstLineChars="200" w:firstLine="480"/>
              <w:rPr>
                <w:color w:val="0D0D0D" w:themeColor="text1" w:themeTint="F2"/>
                <w:kern w:val="0"/>
                <w:sz w:val="24"/>
              </w:rPr>
            </w:pPr>
            <w:r w:rsidRPr="00FD6EF8">
              <w:rPr>
                <w:color w:val="0D0D0D" w:themeColor="text1" w:themeTint="F2"/>
                <w:kern w:val="0"/>
                <w:sz w:val="24"/>
              </w:rPr>
              <w:t>项目产生的一般工业固废为</w:t>
            </w:r>
            <w:r w:rsidRPr="00FD6EF8">
              <w:rPr>
                <w:rFonts w:hint="eastAsia"/>
                <w:color w:val="0D0D0D" w:themeColor="text1" w:themeTint="F2"/>
                <w:kern w:val="0"/>
                <w:sz w:val="24"/>
              </w:rPr>
              <w:t>除尘器收集的粉尘、沉淀池沉渣</w:t>
            </w:r>
            <w:r w:rsidR="00C96EEF" w:rsidRPr="00FD6EF8">
              <w:rPr>
                <w:rFonts w:hint="eastAsia"/>
                <w:color w:val="0D0D0D" w:themeColor="text1" w:themeTint="F2"/>
                <w:kern w:val="0"/>
                <w:sz w:val="24"/>
              </w:rPr>
              <w:t>、</w:t>
            </w:r>
            <w:r w:rsidR="00C96EEF" w:rsidRPr="00FD6EF8">
              <w:rPr>
                <w:rFonts w:hint="eastAsia"/>
                <w:color w:val="0D0D0D" w:themeColor="text1" w:themeTint="F2"/>
                <w:sz w:val="24"/>
              </w:rPr>
              <w:t>滴漏沥青和搅拌</w:t>
            </w:r>
            <w:r w:rsidR="00C96EEF" w:rsidRPr="00FD6EF8">
              <w:rPr>
                <w:color w:val="0D0D0D" w:themeColor="text1" w:themeTint="F2"/>
                <w:sz w:val="24"/>
              </w:rPr>
              <w:t>残渣</w:t>
            </w:r>
            <w:r w:rsidRPr="00FD6EF8">
              <w:rPr>
                <w:color w:val="0D0D0D" w:themeColor="text1" w:themeTint="F2"/>
                <w:kern w:val="0"/>
                <w:sz w:val="24"/>
              </w:rPr>
              <w:t>，暂存于项目一般固废仓库，</w:t>
            </w:r>
            <w:r w:rsidRPr="00FD6EF8">
              <w:rPr>
                <w:rFonts w:hint="eastAsia"/>
                <w:color w:val="0D0D0D" w:themeColor="text1" w:themeTint="F2"/>
                <w:kern w:val="0"/>
                <w:sz w:val="24"/>
              </w:rPr>
              <w:t>均</w:t>
            </w:r>
            <w:r w:rsidRPr="00FD6EF8">
              <w:rPr>
                <w:rFonts w:hint="eastAsia"/>
                <w:color w:val="0D0D0D" w:themeColor="text1" w:themeTint="F2"/>
                <w:kern w:val="0"/>
                <w:sz w:val="24"/>
                <w:szCs w:val="20"/>
              </w:rPr>
              <w:t>按规定综合利用</w:t>
            </w:r>
            <w:r w:rsidRPr="00FD6EF8">
              <w:rPr>
                <w:rFonts w:hint="eastAsia"/>
                <w:color w:val="0D0D0D" w:themeColor="text1" w:themeTint="F2"/>
                <w:sz w:val="24"/>
                <w:szCs w:val="21"/>
              </w:rPr>
              <w:t>，</w:t>
            </w:r>
            <w:r w:rsidRPr="00FD6EF8">
              <w:rPr>
                <w:color w:val="0D0D0D" w:themeColor="text1" w:themeTint="F2"/>
                <w:kern w:val="0"/>
                <w:sz w:val="24"/>
              </w:rPr>
              <w:t>对环境影响较小。</w:t>
            </w:r>
          </w:p>
          <w:p w14:paraId="3CF08E2A" w14:textId="77777777" w:rsidR="008739F1" w:rsidRPr="00FD6EF8" w:rsidRDefault="003114DE">
            <w:pPr>
              <w:autoSpaceDE w:val="0"/>
              <w:autoSpaceDN w:val="0"/>
              <w:adjustRightInd w:val="0"/>
              <w:spacing w:line="360" w:lineRule="auto"/>
              <w:ind w:firstLineChars="200" w:firstLine="480"/>
              <w:rPr>
                <w:color w:val="0D0D0D" w:themeColor="text1" w:themeTint="F2"/>
                <w:kern w:val="0"/>
                <w:sz w:val="24"/>
              </w:rPr>
            </w:pPr>
            <w:r w:rsidRPr="00FD6EF8">
              <w:rPr>
                <w:color w:val="0D0D0D" w:themeColor="text1" w:themeTint="F2"/>
                <w:kern w:val="0"/>
                <w:sz w:val="24"/>
              </w:rPr>
              <w:t>一般工业固废临时堆放场应根据</w:t>
            </w:r>
            <w:r w:rsidRPr="00FD6EF8">
              <w:rPr>
                <w:color w:val="0D0D0D" w:themeColor="text1" w:themeTint="F2"/>
                <w:sz w:val="24"/>
              </w:rPr>
              <w:t>《一般工业固体废物贮存</w:t>
            </w:r>
            <w:r w:rsidRPr="00FD6EF8">
              <w:rPr>
                <w:rFonts w:hint="eastAsia"/>
                <w:color w:val="0D0D0D" w:themeColor="text1" w:themeTint="F2"/>
                <w:sz w:val="24"/>
              </w:rPr>
              <w:t>和填埋</w:t>
            </w:r>
            <w:r w:rsidRPr="00FD6EF8">
              <w:rPr>
                <w:color w:val="0D0D0D" w:themeColor="text1" w:themeTint="F2"/>
                <w:sz w:val="24"/>
              </w:rPr>
              <w:t>污染控制标准》（</w:t>
            </w:r>
            <w:r w:rsidRPr="00FD6EF8">
              <w:rPr>
                <w:color w:val="0D0D0D" w:themeColor="text1" w:themeTint="F2"/>
                <w:sz w:val="24"/>
              </w:rPr>
              <w:t>GB18599-2020</w:t>
            </w:r>
            <w:r w:rsidRPr="00FD6EF8">
              <w:rPr>
                <w:color w:val="0D0D0D" w:themeColor="text1" w:themeTint="F2"/>
                <w:sz w:val="24"/>
              </w:rPr>
              <w:t>）</w:t>
            </w:r>
            <w:r w:rsidRPr="00FD6EF8">
              <w:rPr>
                <w:color w:val="0D0D0D" w:themeColor="text1" w:themeTint="F2"/>
                <w:kern w:val="0"/>
                <w:sz w:val="24"/>
              </w:rPr>
              <w:t>中的要求规范化建设，固废临时贮存场应满足如下要求：</w:t>
            </w:r>
          </w:p>
          <w:p w14:paraId="738AB134" w14:textId="77777777" w:rsidR="008739F1" w:rsidRPr="00FD6EF8" w:rsidRDefault="003114DE">
            <w:pPr>
              <w:autoSpaceDE w:val="0"/>
              <w:autoSpaceDN w:val="0"/>
              <w:adjustRightInd w:val="0"/>
              <w:spacing w:line="360" w:lineRule="auto"/>
              <w:ind w:firstLineChars="200" w:firstLine="480"/>
              <w:rPr>
                <w:color w:val="0D0D0D" w:themeColor="text1" w:themeTint="F2"/>
                <w:kern w:val="0"/>
                <w:sz w:val="24"/>
              </w:rPr>
            </w:pPr>
            <w:r w:rsidRPr="00FD6EF8">
              <w:rPr>
                <w:rFonts w:cs="宋体" w:hint="eastAsia"/>
                <w:color w:val="0D0D0D" w:themeColor="text1" w:themeTint="F2"/>
                <w:kern w:val="0"/>
                <w:sz w:val="24"/>
              </w:rPr>
              <w:t>①</w:t>
            </w:r>
            <w:r w:rsidRPr="00FD6EF8">
              <w:rPr>
                <w:color w:val="0D0D0D" w:themeColor="text1" w:themeTint="F2"/>
                <w:kern w:val="0"/>
                <w:sz w:val="24"/>
              </w:rPr>
              <w:t>临时堆放场应选在防渗性能好的地基上天然基础层地表距地下水位的距离不得小于</w:t>
            </w:r>
            <w:r w:rsidRPr="00FD6EF8">
              <w:rPr>
                <w:color w:val="0D0D0D" w:themeColor="text1" w:themeTint="F2"/>
                <w:kern w:val="0"/>
                <w:sz w:val="24"/>
              </w:rPr>
              <w:t>1.5m</w:t>
            </w:r>
            <w:r w:rsidRPr="00FD6EF8">
              <w:rPr>
                <w:color w:val="0D0D0D" w:themeColor="text1" w:themeTint="F2"/>
                <w:kern w:val="0"/>
                <w:sz w:val="24"/>
              </w:rPr>
              <w:t>。临时堆放场四周应建有围墙，防止固废流失以及造成粉尘污染。</w:t>
            </w:r>
          </w:p>
          <w:p w14:paraId="2ABD10D4" w14:textId="77777777" w:rsidR="008739F1" w:rsidRPr="00FD6EF8" w:rsidRDefault="003114DE">
            <w:pPr>
              <w:autoSpaceDE w:val="0"/>
              <w:autoSpaceDN w:val="0"/>
              <w:adjustRightInd w:val="0"/>
              <w:spacing w:line="360" w:lineRule="auto"/>
              <w:ind w:firstLineChars="200" w:firstLine="480"/>
              <w:rPr>
                <w:color w:val="0D0D0D" w:themeColor="text1" w:themeTint="F2"/>
                <w:kern w:val="0"/>
                <w:sz w:val="24"/>
              </w:rPr>
            </w:pPr>
            <w:r w:rsidRPr="00FD6EF8">
              <w:rPr>
                <w:rFonts w:cs="宋体" w:hint="eastAsia"/>
                <w:color w:val="0D0D0D" w:themeColor="text1" w:themeTint="F2"/>
                <w:kern w:val="0"/>
                <w:sz w:val="24"/>
              </w:rPr>
              <w:t>②</w:t>
            </w:r>
            <w:r w:rsidRPr="00FD6EF8">
              <w:rPr>
                <w:color w:val="0D0D0D" w:themeColor="text1" w:themeTint="F2"/>
                <w:kern w:val="0"/>
                <w:sz w:val="24"/>
              </w:rPr>
              <w:t>临时堆放场应建有防雨淋、防渗透措施。本项目储存在钢结构仓库内，地面进行硬化，可以满足防雨淋、防渗透要求。</w:t>
            </w:r>
          </w:p>
          <w:p w14:paraId="323B4F16" w14:textId="77777777" w:rsidR="008739F1" w:rsidRPr="00FD6EF8" w:rsidRDefault="003114DE">
            <w:pPr>
              <w:autoSpaceDE w:val="0"/>
              <w:autoSpaceDN w:val="0"/>
              <w:adjustRightInd w:val="0"/>
              <w:spacing w:line="360" w:lineRule="auto"/>
              <w:ind w:firstLineChars="200" w:firstLine="480"/>
              <w:rPr>
                <w:color w:val="0D0D0D" w:themeColor="text1" w:themeTint="F2"/>
                <w:kern w:val="0"/>
                <w:sz w:val="24"/>
              </w:rPr>
            </w:pPr>
            <w:r w:rsidRPr="00FD6EF8">
              <w:rPr>
                <w:rFonts w:cs="宋体" w:hint="eastAsia"/>
                <w:color w:val="0D0D0D" w:themeColor="text1" w:themeTint="F2"/>
                <w:kern w:val="0"/>
                <w:sz w:val="24"/>
              </w:rPr>
              <w:t>③</w:t>
            </w:r>
            <w:r w:rsidRPr="00FD6EF8">
              <w:rPr>
                <w:color w:val="0D0D0D" w:themeColor="text1" w:themeTint="F2"/>
                <w:kern w:val="0"/>
                <w:sz w:val="24"/>
              </w:rPr>
              <w:t>为了便于管理，临时堆放场应按</w:t>
            </w:r>
            <w:r w:rsidRPr="00FD6EF8">
              <w:rPr>
                <w:color w:val="0D0D0D" w:themeColor="text1" w:themeTint="F2"/>
                <w:kern w:val="0"/>
                <w:sz w:val="24"/>
              </w:rPr>
              <w:t>GB15562.2-1995</w:t>
            </w:r>
            <w:r w:rsidRPr="00FD6EF8">
              <w:rPr>
                <w:color w:val="0D0D0D" w:themeColor="text1" w:themeTint="F2"/>
                <w:kern w:val="0"/>
                <w:sz w:val="24"/>
              </w:rPr>
              <w:t>《环境保护图形标识</w:t>
            </w:r>
            <w:r w:rsidRPr="00FD6EF8">
              <w:rPr>
                <w:color w:val="0D0D0D" w:themeColor="text1" w:themeTint="F2"/>
                <w:kern w:val="0"/>
                <w:sz w:val="24"/>
              </w:rPr>
              <w:t>—</w:t>
            </w:r>
            <w:r w:rsidRPr="00FD6EF8">
              <w:rPr>
                <w:color w:val="0D0D0D" w:themeColor="text1" w:themeTint="F2"/>
                <w:kern w:val="0"/>
                <w:sz w:val="24"/>
              </w:rPr>
              <w:t>固体废物贮存（处置）场》设置环境保护图形标志。</w:t>
            </w:r>
          </w:p>
          <w:p w14:paraId="2855D011" w14:textId="77777777" w:rsidR="008739F1" w:rsidRPr="00FD6EF8" w:rsidRDefault="003114DE">
            <w:pPr>
              <w:autoSpaceDE w:val="0"/>
              <w:autoSpaceDN w:val="0"/>
              <w:adjustRightInd w:val="0"/>
              <w:spacing w:line="360" w:lineRule="auto"/>
              <w:ind w:firstLineChars="200" w:firstLine="480"/>
              <w:rPr>
                <w:color w:val="0D0D0D" w:themeColor="text1" w:themeTint="F2"/>
                <w:kern w:val="0"/>
                <w:sz w:val="24"/>
              </w:rPr>
            </w:pPr>
            <w:r w:rsidRPr="00FD6EF8">
              <w:rPr>
                <w:rFonts w:hint="eastAsia"/>
                <w:color w:val="0D0D0D" w:themeColor="text1" w:themeTint="F2"/>
                <w:kern w:val="0"/>
                <w:sz w:val="24"/>
              </w:rPr>
              <w:t>企业在生产过程中，应加强现有一般固废库的管理，定点收集堆存，并及时处理，不会对环境造成不利影响。</w:t>
            </w:r>
          </w:p>
          <w:p w14:paraId="7F1BE42E" w14:textId="77777777" w:rsidR="008739F1" w:rsidRPr="00FD6EF8" w:rsidRDefault="003114DE">
            <w:pPr>
              <w:snapToGrid w:val="0"/>
              <w:spacing w:line="360" w:lineRule="auto"/>
              <w:ind w:firstLineChars="196" w:firstLine="472"/>
              <w:outlineLvl w:val="3"/>
              <w:rPr>
                <w:b/>
                <w:color w:val="0D0D0D" w:themeColor="text1" w:themeTint="F2"/>
                <w:sz w:val="24"/>
              </w:rPr>
            </w:pPr>
            <w:r w:rsidRPr="00FD6EF8">
              <w:rPr>
                <w:rFonts w:hint="eastAsia"/>
                <w:b/>
                <w:color w:val="0D0D0D" w:themeColor="text1" w:themeTint="F2"/>
                <w:sz w:val="24"/>
              </w:rPr>
              <w:t>3</w:t>
            </w:r>
            <w:r w:rsidRPr="00FD6EF8">
              <w:rPr>
                <w:rFonts w:hint="eastAsia"/>
                <w:b/>
                <w:color w:val="0D0D0D" w:themeColor="text1" w:themeTint="F2"/>
                <w:sz w:val="24"/>
              </w:rPr>
              <w:t>、危险废物环境影响分析</w:t>
            </w:r>
            <w:r w:rsidRPr="00FD6EF8">
              <w:rPr>
                <w:rFonts w:hint="eastAsia"/>
                <w:b/>
                <w:bCs/>
                <w:color w:val="0D0D0D" w:themeColor="text1" w:themeTint="F2"/>
                <w:sz w:val="24"/>
              </w:rPr>
              <w:t>和保护措施</w:t>
            </w:r>
          </w:p>
          <w:p w14:paraId="6C0DA7E7" w14:textId="77777777" w:rsidR="008739F1" w:rsidRPr="00FD6EF8" w:rsidRDefault="003114DE">
            <w:pPr>
              <w:autoSpaceDE w:val="0"/>
              <w:autoSpaceDN w:val="0"/>
              <w:adjustRightInd w:val="0"/>
              <w:spacing w:line="360" w:lineRule="auto"/>
              <w:ind w:firstLineChars="200" w:firstLine="480"/>
              <w:jc w:val="left"/>
              <w:rPr>
                <w:color w:val="0D0D0D" w:themeColor="text1" w:themeTint="F2"/>
                <w:kern w:val="0"/>
                <w:sz w:val="24"/>
              </w:rPr>
            </w:pPr>
            <w:r w:rsidRPr="00FD6EF8">
              <w:rPr>
                <w:color w:val="0D0D0D" w:themeColor="text1" w:themeTint="F2"/>
                <w:sz w:val="24"/>
              </w:rPr>
              <w:t>本项目产生的危险废物分别按照废物特性</w:t>
            </w:r>
            <w:r w:rsidRPr="00FD6EF8">
              <w:rPr>
                <w:color w:val="0D0D0D" w:themeColor="text1" w:themeTint="F2"/>
                <w:kern w:val="0"/>
                <w:sz w:val="24"/>
              </w:rPr>
              <w:t>采用专门的容器收集后暂存于项目危废仓库，定期交资质单位处理。项目</w:t>
            </w:r>
            <w:r w:rsidRPr="00FD6EF8">
              <w:rPr>
                <w:rFonts w:hint="eastAsia"/>
                <w:color w:val="0D0D0D" w:themeColor="text1" w:themeTint="F2"/>
                <w:kern w:val="0"/>
                <w:sz w:val="24"/>
              </w:rPr>
              <w:t>新</w:t>
            </w:r>
            <w:r w:rsidRPr="00FD6EF8">
              <w:rPr>
                <w:color w:val="0D0D0D" w:themeColor="text1" w:themeTint="F2"/>
                <w:kern w:val="0"/>
                <w:sz w:val="24"/>
              </w:rPr>
              <w:t>建</w:t>
            </w:r>
            <w:r w:rsidRPr="00FD6EF8">
              <w:rPr>
                <w:color w:val="0D0D0D" w:themeColor="text1" w:themeTint="F2"/>
                <w:kern w:val="0"/>
                <w:sz w:val="24"/>
              </w:rPr>
              <w:t>1</w:t>
            </w:r>
            <w:r w:rsidRPr="00FD6EF8">
              <w:rPr>
                <w:color w:val="0D0D0D" w:themeColor="text1" w:themeTint="F2"/>
                <w:kern w:val="0"/>
                <w:sz w:val="24"/>
              </w:rPr>
              <w:t>间危废暂存间，位于</w:t>
            </w:r>
            <w:r w:rsidRPr="00FD6EF8">
              <w:rPr>
                <w:rFonts w:hint="eastAsia"/>
                <w:color w:val="0D0D0D" w:themeColor="text1" w:themeTint="F2"/>
                <w:kern w:val="0"/>
                <w:sz w:val="24"/>
              </w:rPr>
              <w:t>厂区北侧</w:t>
            </w:r>
            <w:r w:rsidRPr="00FD6EF8">
              <w:rPr>
                <w:color w:val="0D0D0D" w:themeColor="text1" w:themeTint="F2"/>
                <w:kern w:val="0"/>
                <w:sz w:val="24"/>
              </w:rPr>
              <w:t>，占地面积约</w:t>
            </w:r>
            <w:r w:rsidRPr="00FD6EF8">
              <w:rPr>
                <w:color w:val="0D0D0D" w:themeColor="text1" w:themeTint="F2"/>
                <w:kern w:val="0"/>
                <w:sz w:val="24"/>
              </w:rPr>
              <w:t>20</w:t>
            </w:r>
            <w:r w:rsidRPr="00FD6EF8">
              <w:rPr>
                <w:rFonts w:hint="eastAsia"/>
                <w:color w:val="0D0D0D" w:themeColor="text1" w:themeTint="F2"/>
                <w:kern w:val="0"/>
                <w:sz w:val="24"/>
              </w:rPr>
              <w:t xml:space="preserve"> </w:t>
            </w:r>
            <w:r w:rsidRPr="00FD6EF8">
              <w:rPr>
                <w:color w:val="0D0D0D" w:themeColor="text1" w:themeTint="F2"/>
                <w:kern w:val="0"/>
                <w:sz w:val="24"/>
              </w:rPr>
              <w:t>m</w:t>
            </w:r>
            <w:r w:rsidRPr="00FD6EF8">
              <w:rPr>
                <w:color w:val="0D0D0D" w:themeColor="text1" w:themeTint="F2"/>
                <w:kern w:val="0"/>
                <w:sz w:val="24"/>
                <w:vertAlign w:val="superscript"/>
              </w:rPr>
              <w:t>2</w:t>
            </w:r>
            <w:r w:rsidRPr="00FD6EF8">
              <w:rPr>
                <w:color w:val="0D0D0D" w:themeColor="text1" w:themeTint="F2"/>
                <w:kern w:val="0"/>
                <w:sz w:val="24"/>
              </w:rPr>
              <w:t>，建设满足</w:t>
            </w:r>
            <w:r w:rsidRPr="00FD6EF8">
              <w:rPr>
                <w:rFonts w:hint="eastAsia"/>
                <w:color w:val="0D0D0D" w:themeColor="text1" w:themeTint="F2"/>
                <w:sz w:val="24"/>
              </w:rPr>
              <w:t>《危险废物贮存污染控制标准》（</w:t>
            </w:r>
            <w:r w:rsidRPr="00FD6EF8">
              <w:rPr>
                <w:color w:val="0D0D0D" w:themeColor="text1" w:themeTint="F2"/>
                <w:sz w:val="24"/>
              </w:rPr>
              <w:t>GB18592-2023</w:t>
            </w:r>
            <w:r w:rsidRPr="00FD6EF8">
              <w:rPr>
                <w:rFonts w:hint="eastAsia"/>
                <w:color w:val="0D0D0D" w:themeColor="text1" w:themeTint="F2"/>
                <w:sz w:val="24"/>
              </w:rPr>
              <w:t>）</w:t>
            </w:r>
            <w:r w:rsidRPr="00FD6EF8">
              <w:rPr>
                <w:color w:val="0D0D0D" w:themeColor="text1" w:themeTint="F2"/>
                <w:kern w:val="0"/>
                <w:sz w:val="24"/>
              </w:rPr>
              <w:t>的要求。危险废物按照不同的类别</w:t>
            </w:r>
            <w:r w:rsidRPr="00FD6EF8">
              <w:rPr>
                <w:rFonts w:hint="eastAsia"/>
                <w:color w:val="0D0D0D" w:themeColor="text1" w:themeTint="F2"/>
                <w:kern w:val="0"/>
                <w:sz w:val="24"/>
              </w:rPr>
              <w:t>和性</w:t>
            </w:r>
            <w:r w:rsidRPr="00FD6EF8">
              <w:rPr>
                <w:color w:val="0D0D0D" w:themeColor="text1" w:themeTint="F2"/>
                <w:kern w:val="0"/>
                <w:sz w:val="24"/>
              </w:rPr>
              <w:t>质，分别存放于专门的容器中。</w:t>
            </w:r>
          </w:p>
          <w:p w14:paraId="62EF3809" w14:textId="77777777" w:rsidR="008739F1" w:rsidRPr="00FD6EF8" w:rsidRDefault="003114DE">
            <w:pPr>
              <w:spacing w:line="360" w:lineRule="auto"/>
              <w:ind w:firstLine="480"/>
              <w:jc w:val="left"/>
              <w:rPr>
                <w:color w:val="0D0D0D" w:themeColor="text1" w:themeTint="F2"/>
                <w:kern w:val="0"/>
                <w:sz w:val="24"/>
              </w:rPr>
            </w:pPr>
            <w:r w:rsidRPr="00FD6EF8">
              <w:rPr>
                <w:rFonts w:hint="eastAsia"/>
                <w:color w:val="0D0D0D" w:themeColor="text1" w:themeTint="F2"/>
                <w:kern w:val="0"/>
                <w:sz w:val="24"/>
              </w:rPr>
              <w:t>（</w:t>
            </w:r>
            <w:r w:rsidRPr="00FD6EF8">
              <w:rPr>
                <w:rFonts w:hint="eastAsia"/>
                <w:color w:val="0D0D0D" w:themeColor="text1" w:themeTint="F2"/>
                <w:kern w:val="0"/>
                <w:sz w:val="24"/>
              </w:rPr>
              <w:t>1</w:t>
            </w:r>
            <w:r w:rsidRPr="00FD6EF8">
              <w:rPr>
                <w:rFonts w:hint="eastAsia"/>
                <w:color w:val="0D0D0D" w:themeColor="text1" w:themeTint="F2"/>
                <w:kern w:val="0"/>
                <w:sz w:val="24"/>
              </w:rPr>
              <w:t>）危险废物贮存环境影响分析</w:t>
            </w:r>
          </w:p>
          <w:p w14:paraId="0E459980" w14:textId="77777777" w:rsidR="008739F1" w:rsidRPr="00FD6EF8" w:rsidRDefault="003114DE">
            <w:pPr>
              <w:autoSpaceDE w:val="0"/>
              <w:autoSpaceDN w:val="0"/>
              <w:adjustRightInd w:val="0"/>
              <w:spacing w:line="360" w:lineRule="auto"/>
              <w:ind w:firstLineChars="200" w:firstLine="480"/>
              <w:jc w:val="left"/>
              <w:rPr>
                <w:color w:val="0D0D0D" w:themeColor="text1" w:themeTint="F2"/>
                <w:kern w:val="0"/>
                <w:sz w:val="24"/>
              </w:rPr>
            </w:pPr>
            <w:r w:rsidRPr="00FD6EF8">
              <w:rPr>
                <w:color w:val="0D0D0D" w:themeColor="text1" w:themeTint="F2"/>
                <w:sz w:val="24"/>
              </w:rPr>
              <w:t>本项目危险废物在厂内贮存时，执行</w:t>
            </w:r>
            <w:r w:rsidRPr="00FD6EF8">
              <w:rPr>
                <w:rFonts w:hint="eastAsia"/>
                <w:color w:val="0D0D0D" w:themeColor="text1" w:themeTint="F2"/>
                <w:sz w:val="24"/>
              </w:rPr>
              <w:t>《危险废物贮存污染控制标准》</w:t>
            </w:r>
            <w:r w:rsidRPr="00FD6EF8">
              <w:rPr>
                <w:rFonts w:hint="eastAsia"/>
                <w:color w:val="0D0D0D" w:themeColor="text1" w:themeTint="F2"/>
                <w:sz w:val="24"/>
              </w:rPr>
              <w:lastRenderedPageBreak/>
              <w:t>（</w:t>
            </w:r>
            <w:r w:rsidRPr="00FD6EF8">
              <w:rPr>
                <w:color w:val="0D0D0D" w:themeColor="text1" w:themeTint="F2"/>
                <w:sz w:val="24"/>
              </w:rPr>
              <w:t>GB18592-2023</w:t>
            </w:r>
            <w:r w:rsidRPr="00FD6EF8">
              <w:rPr>
                <w:rFonts w:hint="eastAsia"/>
                <w:color w:val="0D0D0D" w:themeColor="text1" w:themeTint="F2"/>
                <w:sz w:val="24"/>
              </w:rPr>
              <w:t>）</w:t>
            </w:r>
            <w:r w:rsidRPr="00FD6EF8">
              <w:rPr>
                <w:color w:val="0D0D0D" w:themeColor="text1" w:themeTint="F2"/>
                <w:sz w:val="24"/>
              </w:rPr>
              <w:t>中相关规定，规范建设危废</w:t>
            </w:r>
            <w:r w:rsidRPr="00FD6EF8">
              <w:rPr>
                <w:rFonts w:hint="eastAsia"/>
                <w:color w:val="0D0D0D" w:themeColor="text1" w:themeTint="F2"/>
                <w:sz w:val="24"/>
              </w:rPr>
              <w:t>暂存间</w:t>
            </w:r>
            <w:r w:rsidRPr="00FD6EF8">
              <w:rPr>
                <w:color w:val="0D0D0D" w:themeColor="text1" w:themeTint="F2"/>
                <w:sz w:val="24"/>
              </w:rPr>
              <w:t>，具体措施如下：</w:t>
            </w:r>
          </w:p>
          <w:p w14:paraId="1F1E6A04" w14:textId="77777777" w:rsidR="008739F1" w:rsidRPr="00FD6EF8" w:rsidRDefault="003114DE">
            <w:pPr>
              <w:autoSpaceDE w:val="0"/>
              <w:autoSpaceDN w:val="0"/>
              <w:adjustRightInd w:val="0"/>
              <w:spacing w:line="360" w:lineRule="auto"/>
              <w:ind w:firstLineChars="200" w:firstLine="480"/>
              <w:jc w:val="left"/>
              <w:rPr>
                <w:color w:val="0D0D0D" w:themeColor="text1" w:themeTint="F2"/>
                <w:kern w:val="0"/>
                <w:sz w:val="24"/>
              </w:rPr>
            </w:pPr>
            <w:r w:rsidRPr="00FD6EF8">
              <w:rPr>
                <w:color w:val="0D0D0D" w:themeColor="text1" w:themeTint="F2"/>
                <w:kern w:val="0"/>
                <w:sz w:val="24"/>
              </w:rPr>
              <w:fldChar w:fldCharType="begin"/>
            </w:r>
            <w:r w:rsidRPr="00FD6EF8">
              <w:rPr>
                <w:color w:val="0D0D0D" w:themeColor="text1" w:themeTint="F2"/>
                <w:kern w:val="0"/>
                <w:sz w:val="24"/>
              </w:rPr>
              <w:instrText xml:space="preserve"> = 1 \* GB3 </w:instrText>
            </w:r>
            <w:r w:rsidRPr="00FD6EF8">
              <w:rPr>
                <w:color w:val="0D0D0D" w:themeColor="text1" w:themeTint="F2"/>
                <w:kern w:val="0"/>
                <w:sz w:val="24"/>
              </w:rPr>
              <w:fldChar w:fldCharType="separate"/>
            </w:r>
            <w:r w:rsidRPr="00FD6EF8">
              <w:rPr>
                <w:rFonts w:cs="宋体" w:hint="eastAsia"/>
                <w:color w:val="0D0D0D" w:themeColor="text1" w:themeTint="F2"/>
                <w:kern w:val="0"/>
                <w:sz w:val="24"/>
              </w:rPr>
              <w:t>①</w:t>
            </w:r>
            <w:r w:rsidRPr="00FD6EF8">
              <w:rPr>
                <w:color w:val="0D0D0D" w:themeColor="text1" w:themeTint="F2"/>
                <w:kern w:val="0"/>
                <w:sz w:val="24"/>
              </w:rPr>
              <w:fldChar w:fldCharType="end"/>
            </w:r>
            <w:r w:rsidRPr="00FD6EF8">
              <w:rPr>
                <w:color w:val="0D0D0D" w:themeColor="text1" w:themeTint="F2"/>
                <w:sz w:val="24"/>
              </w:rPr>
              <w:t>危废</w:t>
            </w:r>
            <w:r w:rsidRPr="00FD6EF8">
              <w:rPr>
                <w:rFonts w:hint="eastAsia"/>
                <w:color w:val="0D0D0D" w:themeColor="text1" w:themeTint="F2"/>
                <w:sz w:val="24"/>
              </w:rPr>
              <w:t>暂存间</w:t>
            </w:r>
            <w:r w:rsidRPr="00FD6EF8">
              <w:rPr>
                <w:color w:val="0D0D0D" w:themeColor="text1" w:themeTint="F2"/>
                <w:kern w:val="0"/>
                <w:sz w:val="24"/>
              </w:rPr>
              <w:t>应建有堵截泄漏的裙脚，地面与裙脚要用坚固、防渗材料建造，地面与裙角所围建的容积不低于总储量的</w:t>
            </w:r>
            <w:r w:rsidRPr="00FD6EF8">
              <w:rPr>
                <w:color w:val="0D0D0D" w:themeColor="text1" w:themeTint="F2"/>
                <w:kern w:val="0"/>
                <w:sz w:val="24"/>
              </w:rPr>
              <w:t>1/5</w:t>
            </w:r>
            <w:r w:rsidRPr="00FD6EF8">
              <w:rPr>
                <w:color w:val="0D0D0D" w:themeColor="text1" w:themeTint="F2"/>
                <w:kern w:val="0"/>
                <w:sz w:val="24"/>
              </w:rPr>
              <w:t>；应有隔离设施和防风、防晒、防雨设施；</w:t>
            </w:r>
          </w:p>
          <w:p w14:paraId="6CD5DCDD" w14:textId="77777777" w:rsidR="008739F1" w:rsidRPr="00FD6EF8" w:rsidRDefault="003114DE">
            <w:pPr>
              <w:autoSpaceDE w:val="0"/>
              <w:autoSpaceDN w:val="0"/>
              <w:adjustRightInd w:val="0"/>
              <w:spacing w:line="360" w:lineRule="auto"/>
              <w:ind w:firstLineChars="200" w:firstLine="480"/>
              <w:jc w:val="left"/>
              <w:rPr>
                <w:color w:val="0D0D0D" w:themeColor="text1" w:themeTint="F2"/>
                <w:kern w:val="0"/>
                <w:sz w:val="24"/>
              </w:rPr>
            </w:pPr>
            <w:r w:rsidRPr="00FD6EF8">
              <w:rPr>
                <w:color w:val="0D0D0D" w:themeColor="text1" w:themeTint="F2"/>
                <w:kern w:val="0"/>
                <w:sz w:val="24"/>
              </w:rPr>
              <w:fldChar w:fldCharType="begin"/>
            </w:r>
            <w:r w:rsidRPr="00FD6EF8">
              <w:rPr>
                <w:color w:val="0D0D0D" w:themeColor="text1" w:themeTint="F2"/>
                <w:kern w:val="0"/>
                <w:sz w:val="24"/>
              </w:rPr>
              <w:instrText xml:space="preserve"> = 2 \* GB3 </w:instrText>
            </w:r>
            <w:r w:rsidRPr="00FD6EF8">
              <w:rPr>
                <w:color w:val="0D0D0D" w:themeColor="text1" w:themeTint="F2"/>
                <w:kern w:val="0"/>
                <w:sz w:val="24"/>
              </w:rPr>
              <w:fldChar w:fldCharType="separate"/>
            </w:r>
            <w:r w:rsidRPr="00FD6EF8">
              <w:rPr>
                <w:rFonts w:cs="宋体" w:hint="eastAsia"/>
                <w:color w:val="0D0D0D" w:themeColor="text1" w:themeTint="F2"/>
                <w:kern w:val="0"/>
                <w:sz w:val="24"/>
              </w:rPr>
              <w:t>②</w:t>
            </w:r>
            <w:r w:rsidRPr="00FD6EF8">
              <w:rPr>
                <w:color w:val="0D0D0D" w:themeColor="text1" w:themeTint="F2"/>
                <w:kern w:val="0"/>
                <w:sz w:val="24"/>
              </w:rPr>
              <w:fldChar w:fldCharType="end"/>
            </w:r>
            <w:r w:rsidRPr="00FD6EF8">
              <w:rPr>
                <w:color w:val="0D0D0D" w:themeColor="text1" w:themeTint="F2"/>
                <w:kern w:val="0"/>
                <w:sz w:val="24"/>
              </w:rPr>
              <w:t>贮存设施基础必须做防渗处理，防渗层为至少</w:t>
            </w:r>
            <w:r w:rsidRPr="00FD6EF8">
              <w:rPr>
                <w:color w:val="0D0D0D" w:themeColor="text1" w:themeTint="F2"/>
                <w:kern w:val="0"/>
                <w:sz w:val="24"/>
              </w:rPr>
              <w:t>1m</w:t>
            </w:r>
            <w:r w:rsidRPr="00FD6EF8">
              <w:rPr>
                <w:color w:val="0D0D0D" w:themeColor="text1" w:themeTint="F2"/>
                <w:kern w:val="0"/>
                <w:sz w:val="24"/>
              </w:rPr>
              <w:t>厚粘土层（渗透系数</w:t>
            </w:r>
            <w:r w:rsidRPr="00FD6EF8">
              <w:rPr>
                <w:color w:val="0D0D0D" w:themeColor="text1" w:themeTint="F2"/>
                <w:kern w:val="0"/>
                <w:sz w:val="24"/>
              </w:rPr>
              <w:t>≤10</w:t>
            </w:r>
            <w:r w:rsidRPr="00FD6EF8">
              <w:rPr>
                <w:color w:val="0D0D0D" w:themeColor="text1" w:themeTint="F2"/>
                <w:kern w:val="0"/>
                <w:sz w:val="24"/>
                <w:vertAlign w:val="superscript"/>
              </w:rPr>
              <w:t>-7</w:t>
            </w:r>
            <w:r w:rsidRPr="00FD6EF8">
              <w:rPr>
                <w:color w:val="0D0D0D" w:themeColor="text1" w:themeTint="F2"/>
                <w:kern w:val="0"/>
                <w:sz w:val="24"/>
              </w:rPr>
              <w:t>cm/s</w:t>
            </w:r>
            <w:r w:rsidRPr="00FD6EF8">
              <w:rPr>
                <w:color w:val="0D0D0D" w:themeColor="text1" w:themeTint="F2"/>
                <w:kern w:val="0"/>
                <w:sz w:val="24"/>
              </w:rPr>
              <w:t>），或</w:t>
            </w:r>
            <w:r w:rsidRPr="00FD6EF8">
              <w:rPr>
                <w:color w:val="0D0D0D" w:themeColor="text1" w:themeTint="F2"/>
                <w:kern w:val="0"/>
                <w:sz w:val="24"/>
              </w:rPr>
              <w:t>2mm</w:t>
            </w:r>
            <w:r w:rsidRPr="00FD6EF8">
              <w:rPr>
                <w:color w:val="0D0D0D" w:themeColor="text1" w:themeTint="F2"/>
                <w:kern w:val="0"/>
                <w:sz w:val="24"/>
              </w:rPr>
              <w:t>厚高密度聚乙烯，或至少</w:t>
            </w:r>
            <w:r w:rsidRPr="00FD6EF8">
              <w:rPr>
                <w:color w:val="0D0D0D" w:themeColor="text1" w:themeTint="F2"/>
                <w:kern w:val="0"/>
                <w:sz w:val="24"/>
              </w:rPr>
              <w:t>2mm</w:t>
            </w:r>
            <w:r w:rsidRPr="00FD6EF8">
              <w:rPr>
                <w:color w:val="0D0D0D" w:themeColor="text1" w:themeTint="F2"/>
                <w:kern w:val="0"/>
                <w:sz w:val="24"/>
              </w:rPr>
              <w:t>厚的其它人工材料，渗透系数</w:t>
            </w:r>
            <w:r w:rsidRPr="00FD6EF8">
              <w:rPr>
                <w:color w:val="0D0D0D" w:themeColor="text1" w:themeTint="F2"/>
                <w:kern w:val="0"/>
                <w:sz w:val="24"/>
              </w:rPr>
              <w:t>≤10</w:t>
            </w:r>
            <w:r w:rsidRPr="00FD6EF8">
              <w:rPr>
                <w:color w:val="0D0D0D" w:themeColor="text1" w:themeTint="F2"/>
                <w:kern w:val="0"/>
                <w:sz w:val="24"/>
                <w:vertAlign w:val="superscript"/>
              </w:rPr>
              <w:t>-10</w:t>
            </w:r>
            <w:r w:rsidRPr="00FD6EF8">
              <w:rPr>
                <w:color w:val="0D0D0D" w:themeColor="text1" w:themeTint="F2"/>
                <w:kern w:val="0"/>
                <w:sz w:val="24"/>
              </w:rPr>
              <w:t xml:space="preserve"> cm/s</w:t>
            </w:r>
            <w:r w:rsidRPr="00FD6EF8">
              <w:rPr>
                <w:color w:val="0D0D0D" w:themeColor="text1" w:themeTint="F2"/>
                <w:kern w:val="0"/>
                <w:sz w:val="24"/>
              </w:rPr>
              <w:t>。</w:t>
            </w:r>
          </w:p>
          <w:p w14:paraId="6386FA14" w14:textId="77777777" w:rsidR="008739F1" w:rsidRPr="00FD6EF8" w:rsidRDefault="003114DE">
            <w:pPr>
              <w:autoSpaceDE w:val="0"/>
              <w:autoSpaceDN w:val="0"/>
              <w:adjustRightInd w:val="0"/>
              <w:spacing w:line="360" w:lineRule="auto"/>
              <w:ind w:firstLineChars="200" w:firstLine="480"/>
              <w:jc w:val="left"/>
              <w:rPr>
                <w:color w:val="0D0D0D" w:themeColor="text1" w:themeTint="F2"/>
                <w:kern w:val="0"/>
                <w:sz w:val="24"/>
              </w:rPr>
            </w:pPr>
            <w:r w:rsidRPr="00FD6EF8">
              <w:rPr>
                <w:color w:val="0D0D0D" w:themeColor="text1" w:themeTint="F2"/>
                <w:kern w:val="0"/>
                <w:sz w:val="24"/>
              </w:rPr>
              <w:fldChar w:fldCharType="begin"/>
            </w:r>
            <w:r w:rsidRPr="00FD6EF8">
              <w:rPr>
                <w:color w:val="0D0D0D" w:themeColor="text1" w:themeTint="F2"/>
                <w:kern w:val="0"/>
                <w:sz w:val="24"/>
              </w:rPr>
              <w:instrText xml:space="preserve"> = 3 \* GB3 </w:instrText>
            </w:r>
            <w:r w:rsidRPr="00FD6EF8">
              <w:rPr>
                <w:color w:val="0D0D0D" w:themeColor="text1" w:themeTint="F2"/>
                <w:kern w:val="0"/>
                <w:sz w:val="24"/>
              </w:rPr>
              <w:fldChar w:fldCharType="separate"/>
            </w:r>
            <w:r w:rsidRPr="00FD6EF8">
              <w:rPr>
                <w:rFonts w:cs="宋体" w:hint="eastAsia"/>
                <w:color w:val="0D0D0D" w:themeColor="text1" w:themeTint="F2"/>
                <w:kern w:val="0"/>
                <w:sz w:val="24"/>
              </w:rPr>
              <w:t>③</w:t>
            </w:r>
            <w:r w:rsidRPr="00FD6EF8">
              <w:rPr>
                <w:color w:val="0D0D0D" w:themeColor="text1" w:themeTint="F2"/>
                <w:kern w:val="0"/>
                <w:sz w:val="24"/>
              </w:rPr>
              <w:fldChar w:fldCharType="end"/>
            </w:r>
            <w:r w:rsidRPr="00FD6EF8">
              <w:rPr>
                <w:color w:val="0D0D0D" w:themeColor="text1" w:themeTint="F2"/>
                <w:sz w:val="24"/>
              </w:rPr>
              <w:t>盛装危险废物的容器应根据危险废物的不同特性而设计，采用不易破损、变形、老化且能有效地防止渗漏、扩散的装置，危险废物包装执行《危险货物运输包装通用技术条件》（</w:t>
            </w:r>
            <w:r w:rsidRPr="00FD6EF8">
              <w:rPr>
                <w:color w:val="0D0D0D" w:themeColor="text1" w:themeTint="F2"/>
                <w:sz w:val="24"/>
              </w:rPr>
              <w:t>GB12463-2009</w:t>
            </w:r>
            <w:r w:rsidRPr="00FD6EF8">
              <w:rPr>
                <w:color w:val="0D0D0D" w:themeColor="text1" w:themeTint="F2"/>
                <w:sz w:val="24"/>
              </w:rPr>
              <w:t>）、《危险货物运输包装标志》（</w:t>
            </w:r>
            <w:r w:rsidRPr="00FD6EF8">
              <w:rPr>
                <w:color w:val="0D0D0D" w:themeColor="text1" w:themeTint="F2"/>
                <w:sz w:val="24"/>
              </w:rPr>
              <w:t>GB190-2009</w:t>
            </w:r>
            <w:r w:rsidRPr="00FD6EF8">
              <w:rPr>
                <w:color w:val="0D0D0D" w:themeColor="text1" w:themeTint="F2"/>
                <w:sz w:val="24"/>
              </w:rPr>
              <w:t>）</w:t>
            </w:r>
            <w:r w:rsidRPr="00FD6EF8">
              <w:rPr>
                <w:color w:val="0D0D0D" w:themeColor="text1" w:themeTint="F2"/>
                <w:kern w:val="0"/>
                <w:sz w:val="24"/>
              </w:rPr>
              <w:t>；</w:t>
            </w:r>
          </w:p>
          <w:p w14:paraId="4C34AB67" w14:textId="77777777" w:rsidR="008739F1" w:rsidRPr="00FD6EF8" w:rsidRDefault="003114DE">
            <w:pPr>
              <w:autoSpaceDE w:val="0"/>
              <w:autoSpaceDN w:val="0"/>
              <w:adjustRightInd w:val="0"/>
              <w:spacing w:line="360" w:lineRule="auto"/>
              <w:ind w:firstLineChars="200" w:firstLine="480"/>
              <w:jc w:val="left"/>
              <w:rPr>
                <w:color w:val="0D0D0D" w:themeColor="text1" w:themeTint="F2"/>
                <w:kern w:val="0"/>
                <w:sz w:val="24"/>
              </w:rPr>
            </w:pPr>
            <w:r w:rsidRPr="00FD6EF8">
              <w:rPr>
                <w:color w:val="0D0D0D" w:themeColor="text1" w:themeTint="F2"/>
                <w:kern w:val="0"/>
                <w:sz w:val="24"/>
              </w:rPr>
              <w:fldChar w:fldCharType="begin"/>
            </w:r>
            <w:r w:rsidRPr="00FD6EF8">
              <w:rPr>
                <w:color w:val="0D0D0D" w:themeColor="text1" w:themeTint="F2"/>
                <w:kern w:val="0"/>
                <w:sz w:val="24"/>
              </w:rPr>
              <w:instrText xml:space="preserve"> = 4 \* GB3 </w:instrText>
            </w:r>
            <w:r w:rsidRPr="00FD6EF8">
              <w:rPr>
                <w:color w:val="0D0D0D" w:themeColor="text1" w:themeTint="F2"/>
                <w:kern w:val="0"/>
                <w:sz w:val="24"/>
              </w:rPr>
              <w:fldChar w:fldCharType="separate"/>
            </w:r>
            <w:r w:rsidRPr="00FD6EF8">
              <w:rPr>
                <w:rFonts w:cs="宋体" w:hint="eastAsia"/>
                <w:color w:val="0D0D0D" w:themeColor="text1" w:themeTint="F2"/>
                <w:kern w:val="0"/>
                <w:sz w:val="24"/>
              </w:rPr>
              <w:t>④</w:t>
            </w:r>
            <w:r w:rsidRPr="00FD6EF8">
              <w:rPr>
                <w:color w:val="0D0D0D" w:themeColor="text1" w:themeTint="F2"/>
                <w:kern w:val="0"/>
                <w:sz w:val="24"/>
              </w:rPr>
              <w:fldChar w:fldCharType="end"/>
            </w:r>
            <w:r w:rsidRPr="00FD6EF8">
              <w:rPr>
                <w:color w:val="0D0D0D" w:themeColor="text1" w:themeTint="F2"/>
                <w:kern w:val="0"/>
                <w:sz w:val="24"/>
              </w:rPr>
              <w:t>存放危废为液体的仓库内必须有泄漏液体收集装置（例如托盘、导流沟、收集池，导流沟、收集池四周壁及底部同样要求防腐防渗），存放危废为具有挥发性气体的仓库内必须有导出口及气体净化装置；</w:t>
            </w:r>
          </w:p>
          <w:p w14:paraId="1BA07BF7" w14:textId="77777777" w:rsidR="008739F1" w:rsidRPr="00FD6EF8" w:rsidRDefault="003114DE">
            <w:pPr>
              <w:autoSpaceDE w:val="0"/>
              <w:autoSpaceDN w:val="0"/>
              <w:adjustRightInd w:val="0"/>
              <w:spacing w:line="360" w:lineRule="auto"/>
              <w:ind w:firstLineChars="200" w:firstLine="480"/>
              <w:jc w:val="left"/>
              <w:rPr>
                <w:color w:val="0D0D0D" w:themeColor="text1" w:themeTint="F2"/>
                <w:kern w:val="0"/>
                <w:sz w:val="24"/>
              </w:rPr>
            </w:pPr>
            <w:r w:rsidRPr="00FD6EF8">
              <w:rPr>
                <w:color w:val="0D0D0D" w:themeColor="text1" w:themeTint="F2"/>
                <w:kern w:val="0"/>
                <w:sz w:val="24"/>
              </w:rPr>
              <w:fldChar w:fldCharType="begin"/>
            </w:r>
            <w:r w:rsidRPr="00FD6EF8">
              <w:rPr>
                <w:color w:val="0D0D0D" w:themeColor="text1" w:themeTint="F2"/>
                <w:kern w:val="0"/>
                <w:sz w:val="24"/>
              </w:rPr>
              <w:instrText xml:space="preserve"> = 5 \* GB3 </w:instrText>
            </w:r>
            <w:r w:rsidRPr="00FD6EF8">
              <w:rPr>
                <w:color w:val="0D0D0D" w:themeColor="text1" w:themeTint="F2"/>
                <w:kern w:val="0"/>
                <w:sz w:val="24"/>
              </w:rPr>
              <w:fldChar w:fldCharType="separate"/>
            </w:r>
            <w:r w:rsidRPr="00FD6EF8">
              <w:rPr>
                <w:rFonts w:cs="宋体" w:hint="eastAsia"/>
                <w:color w:val="0D0D0D" w:themeColor="text1" w:themeTint="F2"/>
                <w:kern w:val="0"/>
                <w:sz w:val="24"/>
              </w:rPr>
              <w:t>⑤</w:t>
            </w:r>
            <w:r w:rsidRPr="00FD6EF8">
              <w:rPr>
                <w:color w:val="0D0D0D" w:themeColor="text1" w:themeTint="F2"/>
                <w:kern w:val="0"/>
                <w:sz w:val="24"/>
              </w:rPr>
              <w:fldChar w:fldCharType="end"/>
            </w:r>
            <w:r w:rsidRPr="00FD6EF8">
              <w:rPr>
                <w:color w:val="0D0D0D" w:themeColor="text1" w:themeTint="F2"/>
                <w:kern w:val="0"/>
                <w:sz w:val="24"/>
              </w:rPr>
              <w:t>装载液体、半固体危险废物的容器内须留足够空间，容器顶部与液体表面之间保留</w:t>
            </w:r>
            <w:r w:rsidRPr="00FD6EF8">
              <w:rPr>
                <w:color w:val="0D0D0D" w:themeColor="text1" w:themeTint="F2"/>
                <w:kern w:val="0"/>
                <w:sz w:val="24"/>
              </w:rPr>
              <w:t>100</w:t>
            </w:r>
            <w:r w:rsidRPr="00FD6EF8">
              <w:rPr>
                <w:color w:val="0D0D0D" w:themeColor="text1" w:themeTint="F2"/>
                <w:kern w:val="0"/>
                <w:sz w:val="24"/>
              </w:rPr>
              <w:t>毫米以上的空间。用以存放装载液体、半固体危险废物容器的地方，必须有耐腐蚀的硬化地面，且表面无裂隙。</w:t>
            </w:r>
          </w:p>
          <w:p w14:paraId="76C07BA2" w14:textId="77777777" w:rsidR="008739F1" w:rsidRPr="00FD6EF8" w:rsidRDefault="003114DE">
            <w:pPr>
              <w:autoSpaceDE w:val="0"/>
              <w:autoSpaceDN w:val="0"/>
              <w:adjustRightInd w:val="0"/>
              <w:spacing w:line="360" w:lineRule="auto"/>
              <w:ind w:firstLineChars="200" w:firstLine="480"/>
              <w:jc w:val="left"/>
              <w:rPr>
                <w:color w:val="0D0D0D" w:themeColor="text1" w:themeTint="F2"/>
                <w:kern w:val="0"/>
                <w:sz w:val="24"/>
              </w:rPr>
            </w:pPr>
            <w:r w:rsidRPr="00FD6EF8">
              <w:rPr>
                <w:color w:val="0D0D0D" w:themeColor="text1" w:themeTint="F2"/>
                <w:kern w:val="0"/>
                <w:sz w:val="24"/>
              </w:rPr>
              <w:fldChar w:fldCharType="begin"/>
            </w:r>
            <w:r w:rsidRPr="00FD6EF8">
              <w:rPr>
                <w:color w:val="0D0D0D" w:themeColor="text1" w:themeTint="F2"/>
                <w:kern w:val="0"/>
                <w:sz w:val="24"/>
              </w:rPr>
              <w:instrText xml:space="preserve"> = 6 \* GB3 </w:instrText>
            </w:r>
            <w:r w:rsidRPr="00FD6EF8">
              <w:rPr>
                <w:color w:val="0D0D0D" w:themeColor="text1" w:themeTint="F2"/>
                <w:kern w:val="0"/>
                <w:sz w:val="24"/>
              </w:rPr>
              <w:fldChar w:fldCharType="separate"/>
            </w:r>
            <w:r w:rsidRPr="00FD6EF8">
              <w:rPr>
                <w:rFonts w:cs="宋体" w:hint="eastAsia"/>
                <w:color w:val="0D0D0D" w:themeColor="text1" w:themeTint="F2"/>
                <w:kern w:val="0"/>
                <w:sz w:val="24"/>
              </w:rPr>
              <w:t>⑥</w:t>
            </w:r>
            <w:r w:rsidRPr="00FD6EF8">
              <w:rPr>
                <w:color w:val="0D0D0D" w:themeColor="text1" w:themeTint="F2"/>
                <w:kern w:val="0"/>
                <w:sz w:val="24"/>
              </w:rPr>
              <w:fldChar w:fldCharType="end"/>
            </w:r>
            <w:r w:rsidRPr="00FD6EF8">
              <w:rPr>
                <w:color w:val="0D0D0D" w:themeColor="text1" w:themeTint="F2"/>
                <w:kern w:val="0"/>
                <w:sz w:val="24"/>
              </w:rPr>
              <w:t>危险废物要注重</w:t>
            </w:r>
            <w:r w:rsidRPr="00FD6EF8">
              <w:rPr>
                <w:color w:val="0D0D0D" w:themeColor="text1" w:themeTint="F2"/>
                <w:kern w:val="0"/>
                <w:sz w:val="24"/>
              </w:rPr>
              <w:t>“</w:t>
            </w:r>
            <w:r w:rsidRPr="00FD6EF8">
              <w:rPr>
                <w:color w:val="0D0D0D" w:themeColor="text1" w:themeTint="F2"/>
                <w:kern w:val="0"/>
                <w:sz w:val="24"/>
              </w:rPr>
              <w:t>四防</w:t>
            </w:r>
            <w:r w:rsidRPr="00FD6EF8">
              <w:rPr>
                <w:color w:val="0D0D0D" w:themeColor="text1" w:themeTint="F2"/>
                <w:kern w:val="0"/>
                <w:sz w:val="24"/>
              </w:rPr>
              <w:t>”</w:t>
            </w:r>
            <w:r w:rsidRPr="00FD6EF8">
              <w:rPr>
                <w:color w:val="0D0D0D" w:themeColor="text1" w:themeTint="F2"/>
                <w:kern w:val="0"/>
                <w:sz w:val="24"/>
              </w:rPr>
              <w:t>，即防风、防雨、防晒、防渗漏，危废库建设时应采用混凝土、砖或经防腐处理的钢材等作为建材材料建成的相对封闭式场所，并设通风口；外部配套建设雨水导排系统，防止雨水进入危废暂存库内。</w:t>
            </w:r>
          </w:p>
          <w:p w14:paraId="5153EBF0" w14:textId="77777777" w:rsidR="008739F1" w:rsidRPr="00FD6EF8" w:rsidRDefault="003114DE">
            <w:pPr>
              <w:autoSpaceDE w:val="0"/>
              <w:autoSpaceDN w:val="0"/>
              <w:adjustRightInd w:val="0"/>
              <w:spacing w:line="360" w:lineRule="auto"/>
              <w:ind w:firstLineChars="200" w:firstLine="480"/>
              <w:jc w:val="left"/>
              <w:rPr>
                <w:color w:val="0D0D0D" w:themeColor="text1" w:themeTint="F2"/>
                <w:kern w:val="0"/>
                <w:sz w:val="24"/>
              </w:rPr>
            </w:pPr>
            <w:r w:rsidRPr="00FD6EF8">
              <w:rPr>
                <w:color w:val="0D0D0D" w:themeColor="text1" w:themeTint="F2"/>
                <w:kern w:val="0"/>
                <w:sz w:val="24"/>
              </w:rPr>
              <w:fldChar w:fldCharType="begin"/>
            </w:r>
            <w:r w:rsidRPr="00FD6EF8">
              <w:rPr>
                <w:color w:val="0D0D0D" w:themeColor="text1" w:themeTint="F2"/>
                <w:kern w:val="0"/>
                <w:sz w:val="24"/>
              </w:rPr>
              <w:instrText xml:space="preserve"> = 7 \* GB3 </w:instrText>
            </w:r>
            <w:r w:rsidRPr="00FD6EF8">
              <w:rPr>
                <w:color w:val="0D0D0D" w:themeColor="text1" w:themeTint="F2"/>
                <w:kern w:val="0"/>
                <w:sz w:val="24"/>
              </w:rPr>
              <w:fldChar w:fldCharType="separate"/>
            </w:r>
            <w:r w:rsidRPr="00FD6EF8">
              <w:rPr>
                <w:rFonts w:cs="宋体" w:hint="eastAsia"/>
                <w:color w:val="0D0D0D" w:themeColor="text1" w:themeTint="F2"/>
                <w:kern w:val="0"/>
                <w:sz w:val="24"/>
              </w:rPr>
              <w:t>⑦</w:t>
            </w:r>
            <w:r w:rsidRPr="00FD6EF8">
              <w:rPr>
                <w:color w:val="0D0D0D" w:themeColor="text1" w:themeTint="F2"/>
                <w:kern w:val="0"/>
                <w:sz w:val="24"/>
              </w:rPr>
              <w:fldChar w:fldCharType="end"/>
            </w:r>
            <w:r w:rsidRPr="00FD6EF8">
              <w:rPr>
                <w:color w:val="0D0D0D" w:themeColor="text1" w:themeTint="F2"/>
                <w:sz w:val="24"/>
              </w:rPr>
              <w:t>危废</w:t>
            </w:r>
            <w:r w:rsidRPr="00FD6EF8">
              <w:rPr>
                <w:rFonts w:hint="eastAsia"/>
                <w:color w:val="0D0D0D" w:themeColor="text1" w:themeTint="F2"/>
                <w:sz w:val="24"/>
              </w:rPr>
              <w:t>暂存间</w:t>
            </w:r>
            <w:r w:rsidRPr="00FD6EF8">
              <w:rPr>
                <w:color w:val="0D0D0D" w:themeColor="text1" w:themeTint="F2"/>
                <w:kern w:val="0"/>
                <w:sz w:val="24"/>
              </w:rPr>
              <w:t>门上要张贴包含所有危废的标识、标牌，仓库内对应墙上有标志标识，无法装入常用容器的危险废物可用防漏胶袋等盛装，包装桶、袋上有标签，危废仓库管理责任制要上墙。</w:t>
            </w:r>
          </w:p>
          <w:p w14:paraId="1B8F3A38" w14:textId="77777777" w:rsidR="008739F1" w:rsidRPr="00FD6EF8" w:rsidRDefault="003114DE">
            <w:pPr>
              <w:autoSpaceDE w:val="0"/>
              <w:autoSpaceDN w:val="0"/>
              <w:adjustRightInd w:val="0"/>
              <w:spacing w:line="360" w:lineRule="auto"/>
              <w:ind w:firstLineChars="200" w:firstLine="480"/>
              <w:jc w:val="left"/>
              <w:rPr>
                <w:color w:val="0D0D0D" w:themeColor="text1" w:themeTint="F2"/>
                <w:kern w:val="0"/>
                <w:sz w:val="24"/>
              </w:rPr>
            </w:pPr>
            <w:r w:rsidRPr="00FD6EF8">
              <w:rPr>
                <w:color w:val="0D0D0D" w:themeColor="text1" w:themeTint="F2"/>
                <w:sz w:val="24"/>
              </w:rPr>
              <w:fldChar w:fldCharType="begin"/>
            </w:r>
            <w:r w:rsidRPr="00FD6EF8">
              <w:rPr>
                <w:color w:val="0D0D0D" w:themeColor="text1" w:themeTint="F2"/>
                <w:sz w:val="24"/>
              </w:rPr>
              <w:instrText xml:space="preserve"> = 8 \* GB3 </w:instrText>
            </w:r>
            <w:r w:rsidRPr="00FD6EF8">
              <w:rPr>
                <w:color w:val="0D0D0D" w:themeColor="text1" w:themeTint="F2"/>
                <w:sz w:val="24"/>
              </w:rPr>
              <w:fldChar w:fldCharType="separate"/>
            </w:r>
            <w:r w:rsidRPr="00FD6EF8">
              <w:rPr>
                <w:rFonts w:cs="宋体" w:hint="eastAsia"/>
                <w:color w:val="0D0D0D" w:themeColor="text1" w:themeTint="F2"/>
                <w:sz w:val="24"/>
              </w:rPr>
              <w:t>⑧</w:t>
            </w:r>
            <w:r w:rsidRPr="00FD6EF8">
              <w:rPr>
                <w:color w:val="0D0D0D" w:themeColor="text1" w:themeTint="F2"/>
                <w:sz w:val="24"/>
              </w:rPr>
              <w:fldChar w:fldCharType="end"/>
            </w:r>
            <w:r w:rsidRPr="00FD6EF8">
              <w:rPr>
                <w:color w:val="0D0D0D" w:themeColor="text1" w:themeTint="F2"/>
                <w:sz w:val="24"/>
              </w:rPr>
              <w:t>危废</w:t>
            </w:r>
            <w:r w:rsidRPr="00FD6EF8">
              <w:rPr>
                <w:rFonts w:hint="eastAsia"/>
                <w:color w:val="0D0D0D" w:themeColor="text1" w:themeTint="F2"/>
                <w:sz w:val="24"/>
              </w:rPr>
              <w:t>暂存间</w:t>
            </w:r>
            <w:r w:rsidRPr="00FD6EF8">
              <w:rPr>
                <w:color w:val="0D0D0D" w:themeColor="text1" w:themeTint="F2"/>
                <w:sz w:val="24"/>
              </w:rPr>
              <w:t>需上锁防盗，制定严格的暂存保管措施，专人负责。</w:t>
            </w:r>
          </w:p>
          <w:p w14:paraId="60B93CA0" w14:textId="77777777" w:rsidR="008739F1" w:rsidRPr="00FD6EF8" w:rsidRDefault="003114DE">
            <w:pPr>
              <w:autoSpaceDE w:val="0"/>
              <w:autoSpaceDN w:val="0"/>
              <w:adjustRightInd w:val="0"/>
              <w:spacing w:line="360" w:lineRule="auto"/>
              <w:ind w:firstLineChars="200" w:firstLine="480"/>
              <w:jc w:val="left"/>
              <w:rPr>
                <w:color w:val="0D0D0D" w:themeColor="text1" w:themeTint="F2"/>
                <w:sz w:val="24"/>
              </w:rPr>
            </w:pPr>
            <w:r w:rsidRPr="00FD6EF8">
              <w:rPr>
                <w:color w:val="0D0D0D" w:themeColor="text1" w:themeTint="F2"/>
                <w:kern w:val="0"/>
                <w:sz w:val="24"/>
              </w:rPr>
              <w:fldChar w:fldCharType="begin"/>
            </w:r>
            <w:r w:rsidRPr="00FD6EF8">
              <w:rPr>
                <w:color w:val="0D0D0D" w:themeColor="text1" w:themeTint="F2"/>
                <w:kern w:val="0"/>
                <w:sz w:val="24"/>
              </w:rPr>
              <w:instrText xml:space="preserve"> = 9 \* GB3 </w:instrText>
            </w:r>
            <w:r w:rsidRPr="00FD6EF8">
              <w:rPr>
                <w:color w:val="0D0D0D" w:themeColor="text1" w:themeTint="F2"/>
                <w:kern w:val="0"/>
                <w:sz w:val="24"/>
              </w:rPr>
              <w:fldChar w:fldCharType="separate"/>
            </w:r>
            <w:r w:rsidRPr="00FD6EF8">
              <w:rPr>
                <w:rFonts w:cs="宋体" w:hint="eastAsia"/>
                <w:color w:val="0D0D0D" w:themeColor="text1" w:themeTint="F2"/>
                <w:kern w:val="0"/>
                <w:sz w:val="24"/>
              </w:rPr>
              <w:t>⑨</w:t>
            </w:r>
            <w:r w:rsidRPr="00FD6EF8">
              <w:rPr>
                <w:color w:val="0D0D0D" w:themeColor="text1" w:themeTint="F2"/>
                <w:kern w:val="0"/>
                <w:sz w:val="24"/>
              </w:rPr>
              <w:fldChar w:fldCharType="end"/>
            </w:r>
            <w:r w:rsidRPr="00FD6EF8">
              <w:rPr>
                <w:color w:val="0D0D0D" w:themeColor="text1" w:themeTint="F2"/>
                <w:kern w:val="0"/>
                <w:sz w:val="24"/>
              </w:rPr>
              <w:t>危险废物定期交由有资质的处置单位接收处理，转运过程严格按照有关规定，实行联单制度。</w:t>
            </w:r>
          </w:p>
          <w:p w14:paraId="3D57AE80" w14:textId="77777777" w:rsidR="008739F1" w:rsidRPr="00FD6EF8" w:rsidRDefault="003114DE">
            <w:pPr>
              <w:autoSpaceDE w:val="0"/>
              <w:autoSpaceDN w:val="0"/>
              <w:adjustRightInd w:val="0"/>
              <w:spacing w:line="360" w:lineRule="auto"/>
              <w:ind w:firstLineChars="200" w:firstLine="480"/>
              <w:jc w:val="left"/>
              <w:rPr>
                <w:color w:val="0D0D0D" w:themeColor="text1" w:themeTint="F2"/>
                <w:kern w:val="0"/>
                <w:sz w:val="24"/>
              </w:rPr>
            </w:pPr>
            <w:r w:rsidRPr="00FD6EF8">
              <w:rPr>
                <w:color w:val="0D0D0D" w:themeColor="text1" w:themeTint="F2"/>
                <w:kern w:val="0"/>
                <w:sz w:val="24"/>
              </w:rPr>
              <w:t>采取上述措施后，能够确保本项目危险废物在厂内贮存时得到有效的处</w:t>
            </w:r>
            <w:r w:rsidRPr="00FD6EF8">
              <w:rPr>
                <w:color w:val="0D0D0D" w:themeColor="text1" w:themeTint="F2"/>
                <w:kern w:val="0"/>
                <w:sz w:val="24"/>
              </w:rPr>
              <w:lastRenderedPageBreak/>
              <w:t>置，对环境影响较小。</w:t>
            </w:r>
          </w:p>
          <w:p w14:paraId="67CE3F50" w14:textId="77777777" w:rsidR="008739F1" w:rsidRPr="00FD6EF8" w:rsidRDefault="003114DE">
            <w:pPr>
              <w:spacing w:line="360" w:lineRule="auto"/>
              <w:ind w:firstLine="480"/>
              <w:jc w:val="left"/>
              <w:rPr>
                <w:color w:val="0D0D0D" w:themeColor="text1" w:themeTint="F2"/>
                <w:kern w:val="0"/>
                <w:sz w:val="24"/>
              </w:rPr>
            </w:pPr>
            <w:r w:rsidRPr="00FD6EF8">
              <w:rPr>
                <w:rFonts w:hint="eastAsia"/>
                <w:color w:val="0D0D0D" w:themeColor="text1" w:themeTint="F2"/>
                <w:kern w:val="0"/>
                <w:sz w:val="24"/>
              </w:rPr>
              <w:t>（</w:t>
            </w:r>
            <w:r w:rsidRPr="00FD6EF8">
              <w:rPr>
                <w:color w:val="0D0D0D" w:themeColor="text1" w:themeTint="F2"/>
                <w:kern w:val="0"/>
                <w:sz w:val="24"/>
              </w:rPr>
              <w:t>2</w:t>
            </w:r>
            <w:r w:rsidRPr="00FD6EF8">
              <w:rPr>
                <w:rFonts w:hint="eastAsia"/>
                <w:color w:val="0D0D0D" w:themeColor="text1" w:themeTint="F2"/>
                <w:kern w:val="0"/>
                <w:sz w:val="24"/>
              </w:rPr>
              <w:t>）危险废物运输及转移过程环境影响分析</w:t>
            </w:r>
          </w:p>
          <w:p w14:paraId="6E5FBF98" w14:textId="77777777" w:rsidR="008739F1" w:rsidRPr="00FD6EF8" w:rsidRDefault="003114DE">
            <w:pPr>
              <w:spacing w:line="360" w:lineRule="auto"/>
              <w:ind w:firstLine="480"/>
              <w:jc w:val="left"/>
              <w:rPr>
                <w:color w:val="0D0D0D" w:themeColor="text1" w:themeTint="F2"/>
                <w:kern w:val="0"/>
                <w:sz w:val="24"/>
              </w:rPr>
            </w:pPr>
            <w:r w:rsidRPr="00FD6EF8">
              <w:rPr>
                <w:rFonts w:hint="eastAsia"/>
                <w:color w:val="0D0D0D" w:themeColor="text1" w:themeTint="F2"/>
                <w:kern w:val="0"/>
                <w:sz w:val="24"/>
              </w:rPr>
              <w:t>危险废物外运时严格按照《危险废物转移管理办法》的相关规定报批危险废物转移计划，转移危险废物时按照规定填报危险废物转移联单，并向危险废物移出地和接受地的县级以上地方人民政府环境保护行政主管部门报告。运输危险废物的人员接受专业培训经考核合格后从事运输危险废物的工作；运输危险废物的资质单位应当制定在发生意外事故时采取的应急措施和防范措施方可运输；运输时，发生突发性事故必须立即采取措施消除或者减轻对环境的污染危害，及时通报给附近的单位和居民，并向事故发生地县级以上人民政府环境保护行政主管部门和有关部门报告，接受调查处理。运输过程中做到密闭，沿途不抛洒，应有明显的标志，并有防雨、防晒等设施。运输路线按照主管部门制定路线进行运输，同时应配备全球卫星定位和事故报警装置。</w:t>
            </w:r>
          </w:p>
          <w:p w14:paraId="6A461AC2" w14:textId="77777777" w:rsidR="008739F1" w:rsidRPr="00FD6EF8" w:rsidRDefault="003114DE">
            <w:pPr>
              <w:spacing w:line="360" w:lineRule="auto"/>
              <w:ind w:firstLine="480"/>
              <w:jc w:val="left"/>
              <w:rPr>
                <w:color w:val="0D0D0D" w:themeColor="text1" w:themeTint="F2"/>
                <w:kern w:val="0"/>
                <w:sz w:val="24"/>
              </w:rPr>
            </w:pPr>
            <w:r w:rsidRPr="00FD6EF8">
              <w:rPr>
                <w:rFonts w:hint="eastAsia"/>
                <w:color w:val="0D0D0D" w:themeColor="text1" w:themeTint="F2"/>
                <w:kern w:val="0"/>
                <w:sz w:val="24"/>
              </w:rPr>
              <w:t>综上所述，项目运输过程做好相关工作对外环境的影响是可以控制的。</w:t>
            </w:r>
          </w:p>
          <w:p w14:paraId="1E7D7E16" w14:textId="77777777" w:rsidR="008739F1" w:rsidRPr="00FD6EF8" w:rsidRDefault="003114DE">
            <w:pPr>
              <w:spacing w:line="360" w:lineRule="auto"/>
              <w:ind w:firstLine="480"/>
              <w:jc w:val="left"/>
              <w:rPr>
                <w:color w:val="0D0D0D" w:themeColor="text1" w:themeTint="F2"/>
                <w:kern w:val="0"/>
                <w:sz w:val="24"/>
              </w:rPr>
            </w:pPr>
            <w:r w:rsidRPr="00FD6EF8">
              <w:rPr>
                <w:color w:val="0D0D0D" w:themeColor="text1" w:themeTint="F2"/>
                <w:kern w:val="0"/>
                <w:sz w:val="24"/>
              </w:rPr>
              <w:t>环评要求危险废物应及时转运，废物的转运过程中应封闭，以防散落，转运车辆应加盖蓬布，以防散入路面。危险废物的内部转运应综合考虑厂区的实际情况确定转运路线，尽量避开生活区和办公区；危险废物内部转运应采用专用的工具</w:t>
            </w:r>
            <w:r w:rsidRPr="00FD6EF8">
              <w:rPr>
                <w:rFonts w:hint="eastAsia"/>
                <w:color w:val="0D0D0D" w:themeColor="text1" w:themeTint="F2"/>
                <w:kern w:val="0"/>
                <w:sz w:val="24"/>
              </w:rPr>
              <w:t>。</w:t>
            </w:r>
          </w:p>
          <w:p w14:paraId="4F5AE443" w14:textId="77777777" w:rsidR="008739F1" w:rsidRPr="00FD6EF8" w:rsidRDefault="003114DE">
            <w:pPr>
              <w:autoSpaceDE w:val="0"/>
              <w:autoSpaceDN w:val="0"/>
              <w:adjustRightInd w:val="0"/>
              <w:spacing w:line="360" w:lineRule="auto"/>
              <w:ind w:firstLineChars="200" w:firstLine="480"/>
              <w:jc w:val="left"/>
              <w:rPr>
                <w:color w:val="0D0D0D" w:themeColor="text1" w:themeTint="F2"/>
                <w:kern w:val="0"/>
                <w:sz w:val="24"/>
              </w:rPr>
            </w:pPr>
            <w:r w:rsidRPr="00FD6EF8">
              <w:rPr>
                <w:rFonts w:hint="eastAsia"/>
                <w:color w:val="0D0D0D" w:themeColor="text1" w:themeTint="F2"/>
                <w:kern w:val="0"/>
                <w:sz w:val="24"/>
              </w:rPr>
              <w:t>（</w:t>
            </w:r>
            <w:r w:rsidRPr="00FD6EF8">
              <w:rPr>
                <w:rFonts w:hint="eastAsia"/>
                <w:color w:val="0D0D0D" w:themeColor="text1" w:themeTint="F2"/>
                <w:kern w:val="0"/>
                <w:sz w:val="24"/>
              </w:rPr>
              <w:t>3</w:t>
            </w:r>
            <w:r w:rsidRPr="00FD6EF8">
              <w:rPr>
                <w:rFonts w:hint="eastAsia"/>
                <w:color w:val="0D0D0D" w:themeColor="text1" w:themeTint="F2"/>
                <w:kern w:val="0"/>
                <w:sz w:val="24"/>
              </w:rPr>
              <w:t>）委托利用或者处置的环境影响分析</w:t>
            </w:r>
          </w:p>
          <w:p w14:paraId="6CF3C91C" w14:textId="77777777" w:rsidR="008739F1" w:rsidRPr="00FD6EF8" w:rsidRDefault="003114DE">
            <w:pPr>
              <w:autoSpaceDE w:val="0"/>
              <w:autoSpaceDN w:val="0"/>
              <w:adjustRightInd w:val="0"/>
              <w:spacing w:line="360" w:lineRule="auto"/>
              <w:ind w:firstLineChars="200" w:firstLine="480"/>
              <w:jc w:val="left"/>
              <w:rPr>
                <w:color w:val="0D0D0D" w:themeColor="text1" w:themeTint="F2"/>
                <w:kern w:val="0"/>
                <w:sz w:val="24"/>
              </w:rPr>
            </w:pPr>
            <w:r w:rsidRPr="00FD6EF8">
              <w:rPr>
                <w:rFonts w:hint="eastAsia"/>
                <w:color w:val="0D0D0D" w:themeColor="text1" w:themeTint="F2"/>
                <w:kern w:val="0"/>
                <w:sz w:val="24"/>
              </w:rPr>
              <w:t>根据安徽省环境保护厅公布的《安徽省危险废物经营许可证汇总统计表》，本次评价分析项目产生的危险废物有资质单位有能力接纳并利用、处置的部分单位如下：</w:t>
            </w:r>
          </w:p>
          <w:p w14:paraId="5F773127" w14:textId="64B475FE" w:rsidR="008739F1" w:rsidRPr="00FD6EF8" w:rsidRDefault="003114DE">
            <w:pPr>
              <w:jc w:val="center"/>
              <w:rPr>
                <w:b/>
                <w:color w:val="0D0D0D" w:themeColor="text1" w:themeTint="F2"/>
                <w:sz w:val="24"/>
              </w:rPr>
            </w:pPr>
            <w:r w:rsidRPr="00FD6EF8">
              <w:rPr>
                <w:rFonts w:hint="eastAsia"/>
                <w:b/>
                <w:color w:val="0D0D0D" w:themeColor="text1" w:themeTint="F2"/>
                <w:sz w:val="24"/>
              </w:rPr>
              <w:t>表</w:t>
            </w:r>
            <w:r w:rsidR="00A029C5" w:rsidRPr="00FD6EF8">
              <w:rPr>
                <w:rFonts w:hint="eastAsia"/>
                <w:b/>
                <w:color w:val="0D0D0D" w:themeColor="text1" w:themeTint="F2"/>
                <w:sz w:val="24"/>
              </w:rPr>
              <w:t>4-</w:t>
            </w:r>
            <w:r w:rsidR="00A029C5" w:rsidRPr="00FD6EF8">
              <w:rPr>
                <w:b/>
                <w:color w:val="0D0D0D" w:themeColor="text1" w:themeTint="F2"/>
                <w:sz w:val="24"/>
              </w:rPr>
              <w:t>7</w:t>
            </w:r>
            <w:r w:rsidRPr="00FD6EF8">
              <w:rPr>
                <w:b/>
                <w:color w:val="0D0D0D" w:themeColor="text1" w:themeTint="F2"/>
                <w:sz w:val="24"/>
              </w:rPr>
              <w:t xml:space="preserve"> </w:t>
            </w:r>
            <w:r w:rsidRPr="00FD6EF8">
              <w:rPr>
                <w:rFonts w:hint="eastAsia"/>
                <w:b/>
                <w:color w:val="0D0D0D" w:themeColor="text1" w:themeTint="F2"/>
                <w:sz w:val="24"/>
              </w:rPr>
              <w:t xml:space="preserve"> </w:t>
            </w:r>
            <w:r w:rsidRPr="00FD6EF8">
              <w:rPr>
                <w:rFonts w:hint="eastAsia"/>
                <w:b/>
                <w:color w:val="0D0D0D" w:themeColor="text1" w:themeTint="F2"/>
                <w:sz w:val="24"/>
              </w:rPr>
              <w:t>危险废物处置单位一览表</w:t>
            </w:r>
          </w:p>
          <w:tbl>
            <w:tblPr>
              <w:tblW w:w="8390" w:type="dxa"/>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687"/>
              <w:gridCol w:w="1495"/>
              <w:gridCol w:w="1128"/>
              <w:gridCol w:w="5080"/>
            </w:tblGrid>
            <w:tr w:rsidR="008739F1" w:rsidRPr="00FD6EF8" w14:paraId="3209DB6D" w14:textId="77777777" w:rsidTr="00A029C5">
              <w:trPr>
                <w:trHeight w:val="397"/>
              </w:trPr>
              <w:tc>
                <w:tcPr>
                  <w:tcW w:w="687" w:type="dxa"/>
                  <w:shd w:val="clear" w:color="auto" w:fill="auto"/>
                  <w:vAlign w:val="center"/>
                </w:tcPr>
                <w:p w14:paraId="7AA59A47" w14:textId="77777777" w:rsidR="008739F1" w:rsidRPr="00FD6EF8" w:rsidRDefault="003114DE" w:rsidP="00586488">
                  <w:pPr>
                    <w:pStyle w:val="4f1"/>
                    <w:framePr w:hSpace="180" w:wrap="around" w:vAnchor="text" w:hAnchor="text" w:xAlign="center" w:y="1"/>
                    <w:widowControl w:val="0"/>
                    <w:adjustRightInd w:val="0"/>
                    <w:snapToGrid w:val="0"/>
                    <w:ind w:leftChars="-30" w:left="-63" w:rightChars="-30" w:right="-63" w:firstLineChars="0" w:firstLine="0"/>
                    <w:suppressOverlap/>
                    <w:jc w:val="center"/>
                    <w:rPr>
                      <w:b/>
                      <w:bCs/>
                      <w:color w:val="0D0D0D" w:themeColor="text1" w:themeTint="F2"/>
                      <w:sz w:val="21"/>
                      <w:szCs w:val="21"/>
                    </w:rPr>
                  </w:pPr>
                  <w:r w:rsidRPr="00FD6EF8">
                    <w:rPr>
                      <w:rFonts w:hint="eastAsia"/>
                      <w:b/>
                      <w:bCs/>
                      <w:color w:val="0D0D0D" w:themeColor="text1" w:themeTint="F2"/>
                      <w:sz w:val="21"/>
                      <w:szCs w:val="21"/>
                    </w:rPr>
                    <w:t>市县</w:t>
                  </w:r>
                </w:p>
              </w:tc>
              <w:tc>
                <w:tcPr>
                  <w:tcW w:w="1495" w:type="dxa"/>
                  <w:shd w:val="clear" w:color="auto" w:fill="auto"/>
                  <w:vAlign w:val="center"/>
                </w:tcPr>
                <w:p w14:paraId="3E1C9253" w14:textId="77777777" w:rsidR="008739F1" w:rsidRPr="00FD6EF8" w:rsidRDefault="003114DE" w:rsidP="00586488">
                  <w:pPr>
                    <w:pStyle w:val="4f1"/>
                    <w:framePr w:hSpace="180" w:wrap="around" w:vAnchor="text" w:hAnchor="text" w:xAlign="center" w:y="1"/>
                    <w:widowControl w:val="0"/>
                    <w:adjustRightInd w:val="0"/>
                    <w:snapToGrid w:val="0"/>
                    <w:ind w:leftChars="-30" w:left="-63" w:rightChars="-30" w:right="-63" w:firstLineChars="0" w:firstLine="0"/>
                    <w:suppressOverlap/>
                    <w:jc w:val="center"/>
                    <w:rPr>
                      <w:b/>
                      <w:bCs/>
                      <w:color w:val="0D0D0D" w:themeColor="text1" w:themeTint="F2"/>
                      <w:sz w:val="21"/>
                      <w:szCs w:val="21"/>
                    </w:rPr>
                  </w:pPr>
                  <w:r w:rsidRPr="00FD6EF8">
                    <w:rPr>
                      <w:rFonts w:hint="eastAsia"/>
                      <w:b/>
                      <w:bCs/>
                      <w:color w:val="0D0D0D" w:themeColor="text1" w:themeTint="F2"/>
                      <w:sz w:val="21"/>
                      <w:szCs w:val="21"/>
                    </w:rPr>
                    <w:t>企业名称</w:t>
                  </w:r>
                </w:p>
              </w:tc>
              <w:tc>
                <w:tcPr>
                  <w:tcW w:w="1128" w:type="dxa"/>
                  <w:shd w:val="clear" w:color="auto" w:fill="auto"/>
                  <w:vAlign w:val="center"/>
                </w:tcPr>
                <w:p w14:paraId="69264FCB" w14:textId="77777777" w:rsidR="008739F1" w:rsidRPr="00FD6EF8" w:rsidRDefault="003114DE" w:rsidP="00586488">
                  <w:pPr>
                    <w:pStyle w:val="4f1"/>
                    <w:framePr w:hSpace="180" w:wrap="around" w:vAnchor="text" w:hAnchor="text" w:xAlign="center" w:y="1"/>
                    <w:widowControl w:val="0"/>
                    <w:adjustRightInd w:val="0"/>
                    <w:snapToGrid w:val="0"/>
                    <w:ind w:leftChars="-30" w:left="-63" w:rightChars="-30" w:right="-63" w:firstLineChars="0" w:firstLine="0"/>
                    <w:suppressOverlap/>
                    <w:jc w:val="center"/>
                    <w:rPr>
                      <w:b/>
                      <w:bCs/>
                      <w:color w:val="0D0D0D" w:themeColor="text1" w:themeTint="F2"/>
                      <w:sz w:val="21"/>
                      <w:szCs w:val="21"/>
                    </w:rPr>
                  </w:pPr>
                  <w:r w:rsidRPr="00FD6EF8">
                    <w:rPr>
                      <w:rFonts w:hint="eastAsia"/>
                      <w:b/>
                      <w:bCs/>
                      <w:color w:val="0D0D0D" w:themeColor="text1" w:themeTint="F2"/>
                      <w:sz w:val="21"/>
                      <w:szCs w:val="21"/>
                    </w:rPr>
                    <w:t>许可证编号</w:t>
                  </w:r>
                </w:p>
              </w:tc>
              <w:tc>
                <w:tcPr>
                  <w:tcW w:w="5080" w:type="dxa"/>
                  <w:shd w:val="clear" w:color="auto" w:fill="auto"/>
                  <w:vAlign w:val="center"/>
                </w:tcPr>
                <w:p w14:paraId="7DD0102F" w14:textId="77777777" w:rsidR="008739F1" w:rsidRPr="00FD6EF8" w:rsidRDefault="003114DE" w:rsidP="00586488">
                  <w:pPr>
                    <w:pStyle w:val="4f1"/>
                    <w:framePr w:hSpace="180" w:wrap="around" w:vAnchor="text" w:hAnchor="text" w:xAlign="center" w:y="1"/>
                    <w:widowControl w:val="0"/>
                    <w:adjustRightInd w:val="0"/>
                    <w:snapToGrid w:val="0"/>
                    <w:ind w:leftChars="-30" w:left="-63" w:rightChars="-30" w:right="-63" w:firstLineChars="0" w:firstLine="0"/>
                    <w:suppressOverlap/>
                    <w:jc w:val="center"/>
                    <w:rPr>
                      <w:b/>
                      <w:bCs/>
                      <w:color w:val="0D0D0D" w:themeColor="text1" w:themeTint="F2"/>
                      <w:sz w:val="21"/>
                      <w:szCs w:val="21"/>
                    </w:rPr>
                  </w:pPr>
                  <w:r w:rsidRPr="00FD6EF8">
                    <w:rPr>
                      <w:rFonts w:hint="eastAsia"/>
                      <w:b/>
                      <w:bCs/>
                      <w:color w:val="0D0D0D" w:themeColor="text1" w:themeTint="F2"/>
                      <w:sz w:val="21"/>
                      <w:szCs w:val="21"/>
                    </w:rPr>
                    <w:t>核准经营范围、类别</w:t>
                  </w:r>
                </w:p>
              </w:tc>
            </w:tr>
            <w:tr w:rsidR="008739F1" w:rsidRPr="00FD6EF8" w14:paraId="163376EB" w14:textId="77777777" w:rsidTr="00A029C5">
              <w:trPr>
                <w:trHeight w:val="397"/>
              </w:trPr>
              <w:tc>
                <w:tcPr>
                  <w:tcW w:w="687" w:type="dxa"/>
                  <w:shd w:val="clear" w:color="auto" w:fill="auto"/>
                  <w:vAlign w:val="center"/>
                </w:tcPr>
                <w:p w14:paraId="3F33C448" w14:textId="77777777" w:rsidR="008739F1" w:rsidRPr="00FD6EF8" w:rsidRDefault="003114DE" w:rsidP="00586488">
                  <w:pPr>
                    <w:pStyle w:val="4f1"/>
                    <w:framePr w:hSpace="180" w:wrap="around" w:vAnchor="text" w:hAnchor="text" w:xAlign="center" w:y="1"/>
                    <w:widowControl w:val="0"/>
                    <w:adjustRightInd w:val="0"/>
                    <w:snapToGrid w:val="0"/>
                    <w:ind w:leftChars="-30" w:left="-63" w:rightChars="-30" w:right="-63" w:firstLineChars="0" w:firstLine="0"/>
                    <w:suppressOverlap/>
                    <w:jc w:val="center"/>
                    <w:rPr>
                      <w:color w:val="0D0D0D" w:themeColor="text1" w:themeTint="F2"/>
                      <w:sz w:val="21"/>
                      <w:szCs w:val="21"/>
                    </w:rPr>
                  </w:pPr>
                  <w:r w:rsidRPr="00FD6EF8">
                    <w:rPr>
                      <w:rFonts w:hint="eastAsia"/>
                      <w:color w:val="0D0D0D" w:themeColor="text1" w:themeTint="F2"/>
                      <w:sz w:val="21"/>
                      <w:szCs w:val="21"/>
                    </w:rPr>
                    <w:t>芜湖市</w:t>
                  </w:r>
                </w:p>
              </w:tc>
              <w:tc>
                <w:tcPr>
                  <w:tcW w:w="1495" w:type="dxa"/>
                  <w:shd w:val="clear" w:color="auto" w:fill="auto"/>
                  <w:vAlign w:val="center"/>
                </w:tcPr>
                <w:p w14:paraId="3FFDD646" w14:textId="77777777" w:rsidR="008739F1" w:rsidRPr="00FD6EF8" w:rsidRDefault="003114DE" w:rsidP="00586488">
                  <w:pPr>
                    <w:pStyle w:val="4f1"/>
                    <w:framePr w:hSpace="180" w:wrap="around" w:vAnchor="text" w:hAnchor="text" w:xAlign="center" w:y="1"/>
                    <w:widowControl w:val="0"/>
                    <w:adjustRightInd w:val="0"/>
                    <w:snapToGrid w:val="0"/>
                    <w:ind w:leftChars="-30" w:left="-63" w:rightChars="-30" w:right="-63" w:firstLineChars="0" w:firstLine="0"/>
                    <w:suppressOverlap/>
                    <w:jc w:val="center"/>
                    <w:rPr>
                      <w:color w:val="0D0D0D" w:themeColor="text1" w:themeTint="F2"/>
                      <w:sz w:val="21"/>
                      <w:szCs w:val="21"/>
                    </w:rPr>
                  </w:pPr>
                  <w:r w:rsidRPr="00FD6EF8">
                    <w:rPr>
                      <w:rFonts w:hint="eastAsia"/>
                      <w:color w:val="0D0D0D" w:themeColor="text1" w:themeTint="F2"/>
                      <w:sz w:val="21"/>
                      <w:szCs w:val="21"/>
                    </w:rPr>
                    <w:t>芜湖致源环保科技有限公司</w:t>
                  </w:r>
                </w:p>
              </w:tc>
              <w:tc>
                <w:tcPr>
                  <w:tcW w:w="1128" w:type="dxa"/>
                  <w:shd w:val="clear" w:color="auto" w:fill="auto"/>
                  <w:vAlign w:val="center"/>
                </w:tcPr>
                <w:p w14:paraId="08120649" w14:textId="77777777" w:rsidR="008739F1" w:rsidRPr="00FD6EF8" w:rsidRDefault="003114DE" w:rsidP="00586488">
                  <w:pPr>
                    <w:pStyle w:val="4f1"/>
                    <w:framePr w:hSpace="180" w:wrap="around" w:vAnchor="text" w:hAnchor="text" w:xAlign="center" w:y="1"/>
                    <w:widowControl w:val="0"/>
                    <w:adjustRightInd w:val="0"/>
                    <w:snapToGrid w:val="0"/>
                    <w:ind w:leftChars="-30" w:left="-63" w:rightChars="-30" w:right="-63" w:firstLineChars="0" w:firstLine="0"/>
                    <w:suppressOverlap/>
                    <w:jc w:val="center"/>
                    <w:rPr>
                      <w:color w:val="0D0D0D" w:themeColor="text1" w:themeTint="F2"/>
                      <w:sz w:val="21"/>
                      <w:szCs w:val="21"/>
                    </w:rPr>
                  </w:pPr>
                  <w:r w:rsidRPr="00FD6EF8">
                    <w:rPr>
                      <w:color w:val="0D0D0D" w:themeColor="text1" w:themeTint="F2"/>
                      <w:sz w:val="21"/>
                      <w:szCs w:val="21"/>
                    </w:rPr>
                    <w:t>340203002</w:t>
                  </w:r>
                </w:p>
              </w:tc>
              <w:tc>
                <w:tcPr>
                  <w:tcW w:w="5080" w:type="dxa"/>
                  <w:shd w:val="clear" w:color="auto" w:fill="auto"/>
                  <w:vAlign w:val="center"/>
                </w:tcPr>
                <w:p w14:paraId="3687E39B" w14:textId="77777777" w:rsidR="008739F1" w:rsidRPr="00FD6EF8" w:rsidRDefault="003114DE" w:rsidP="00586488">
                  <w:pPr>
                    <w:pStyle w:val="4f1"/>
                    <w:framePr w:hSpace="180" w:wrap="around" w:vAnchor="text" w:hAnchor="text" w:xAlign="center" w:y="1"/>
                    <w:widowControl w:val="0"/>
                    <w:adjustRightInd w:val="0"/>
                    <w:snapToGrid w:val="0"/>
                    <w:ind w:leftChars="-30" w:left="-63" w:rightChars="-30" w:right="-63" w:firstLineChars="0" w:firstLine="0"/>
                    <w:suppressOverlap/>
                    <w:jc w:val="center"/>
                    <w:rPr>
                      <w:color w:val="0D0D0D" w:themeColor="text1" w:themeTint="F2"/>
                      <w:sz w:val="21"/>
                      <w:szCs w:val="21"/>
                    </w:rPr>
                  </w:pPr>
                  <w:r w:rsidRPr="00FD6EF8">
                    <w:rPr>
                      <w:rFonts w:hint="eastAsia"/>
                      <w:color w:val="0D0D0D" w:themeColor="text1" w:themeTint="F2"/>
                      <w:sz w:val="21"/>
                      <w:szCs w:val="21"/>
                    </w:rPr>
                    <w:t>HW08</w:t>
                  </w:r>
                  <w:r w:rsidRPr="00FD6EF8">
                    <w:rPr>
                      <w:rFonts w:hint="eastAsia"/>
                      <w:color w:val="0D0D0D" w:themeColor="text1" w:themeTint="F2"/>
                      <w:sz w:val="21"/>
                      <w:szCs w:val="21"/>
                    </w:rPr>
                    <w:t>废矿物油与含矿物油废物、</w:t>
                  </w:r>
                  <w:r w:rsidRPr="00FD6EF8">
                    <w:rPr>
                      <w:rFonts w:hint="eastAsia"/>
                      <w:color w:val="0D0D0D" w:themeColor="text1" w:themeTint="F2"/>
                      <w:sz w:val="21"/>
                      <w:szCs w:val="21"/>
                    </w:rPr>
                    <w:t>HW09</w:t>
                  </w:r>
                  <w:r w:rsidRPr="00FD6EF8">
                    <w:rPr>
                      <w:rFonts w:hint="eastAsia"/>
                      <w:color w:val="0D0D0D" w:themeColor="text1" w:themeTint="F2"/>
                      <w:sz w:val="21"/>
                      <w:szCs w:val="21"/>
                    </w:rPr>
                    <w:t>油水烃水混合物或乳化液，</w:t>
                  </w:r>
                  <w:r w:rsidRPr="00FD6EF8">
                    <w:rPr>
                      <w:rFonts w:hint="eastAsia"/>
                      <w:color w:val="0D0D0D" w:themeColor="text1" w:themeTint="F2"/>
                      <w:sz w:val="21"/>
                      <w:szCs w:val="21"/>
                    </w:rPr>
                    <w:t>HW12</w:t>
                  </w:r>
                  <w:r w:rsidRPr="00FD6EF8">
                    <w:rPr>
                      <w:rFonts w:hint="eastAsia"/>
                      <w:color w:val="0D0D0D" w:themeColor="text1" w:themeTint="F2"/>
                      <w:sz w:val="21"/>
                      <w:szCs w:val="21"/>
                    </w:rPr>
                    <w:t>染料涂料废物，</w:t>
                  </w:r>
                  <w:r w:rsidRPr="00FD6EF8">
                    <w:rPr>
                      <w:rFonts w:hint="eastAsia"/>
                      <w:color w:val="0D0D0D" w:themeColor="text1" w:themeTint="F2"/>
                      <w:sz w:val="21"/>
                      <w:szCs w:val="21"/>
                    </w:rPr>
                    <w:t>HW17</w:t>
                  </w:r>
                  <w:r w:rsidRPr="00FD6EF8">
                    <w:rPr>
                      <w:rFonts w:hint="eastAsia"/>
                      <w:color w:val="0D0D0D" w:themeColor="text1" w:themeTint="F2"/>
                      <w:sz w:val="21"/>
                      <w:szCs w:val="21"/>
                    </w:rPr>
                    <w:t>表面处理废物，</w:t>
                  </w:r>
                  <w:r w:rsidRPr="00FD6EF8">
                    <w:rPr>
                      <w:rFonts w:hint="eastAsia"/>
                      <w:color w:val="0D0D0D" w:themeColor="text1" w:themeTint="F2"/>
                      <w:sz w:val="21"/>
                      <w:szCs w:val="21"/>
                    </w:rPr>
                    <w:t>HW49</w:t>
                  </w:r>
                  <w:r w:rsidRPr="00FD6EF8">
                    <w:rPr>
                      <w:rFonts w:hint="eastAsia"/>
                      <w:color w:val="0D0D0D" w:themeColor="text1" w:themeTint="F2"/>
                      <w:sz w:val="21"/>
                      <w:szCs w:val="21"/>
                    </w:rPr>
                    <w:t>其他废物。</w:t>
                  </w:r>
                </w:p>
              </w:tc>
            </w:tr>
            <w:tr w:rsidR="008739F1" w:rsidRPr="00FD6EF8" w14:paraId="233D1E73" w14:textId="77777777" w:rsidTr="00A029C5">
              <w:trPr>
                <w:trHeight w:val="397"/>
              </w:trPr>
              <w:tc>
                <w:tcPr>
                  <w:tcW w:w="687" w:type="dxa"/>
                  <w:shd w:val="clear" w:color="auto" w:fill="auto"/>
                  <w:vAlign w:val="center"/>
                </w:tcPr>
                <w:p w14:paraId="4F65E565" w14:textId="77777777" w:rsidR="008739F1" w:rsidRPr="00FD6EF8" w:rsidRDefault="003114DE" w:rsidP="00586488">
                  <w:pPr>
                    <w:pStyle w:val="4f1"/>
                    <w:framePr w:hSpace="180" w:wrap="around" w:vAnchor="text" w:hAnchor="text" w:xAlign="center" w:y="1"/>
                    <w:widowControl w:val="0"/>
                    <w:adjustRightInd w:val="0"/>
                    <w:snapToGrid w:val="0"/>
                    <w:ind w:leftChars="-30" w:left="-63" w:rightChars="-30" w:right="-63" w:firstLineChars="0" w:firstLine="0"/>
                    <w:suppressOverlap/>
                    <w:jc w:val="center"/>
                    <w:rPr>
                      <w:color w:val="0D0D0D" w:themeColor="text1" w:themeTint="F2"/>
                      <w:sz w:val="21"/>
                      <w:szCs w:val="21"/>
                    </w:rPr>
                  </w:pPr>
                  <w:r w:rsidRPr="00FD6EF8">
                    <w:rPr>
                      <w:rFonts w:hint="eastAsia"/>
                      <w:color w:val="0D0D0D" w:themeColor="text1" w:themeTint="F2"/>
                      <w:sz w:val="21"/>
                      <w:szCs w:val="21"/>
                    </w:rPr>
                    <w:t>芜湖市</w:t>
                  </w:r>
                </w:p>
              </w:tc>
              <w:tc>
                <w:tcPr>
                  <w:tcW w:w="1495" w:type="dxa"/>
                  <w:shd w:val="clear" w:color="auto" w:fill="auto"/>
                  <w:vAlign w:val="center"/>
                </w:tcPr>
                <w:p w14:paraId="131E2D3C" w14:textId="77777777" w:rsidR="008739F1" w:rsidRPr="00FD6EF8" w:rsidRDefault="003114DE" w:rsidP="00586488">
                  <w:pPr>
                    <w:pStyle w:val="4f1"/>
                    <w:framePr w:hSpace="180" w:wrap="around" w:vAnchor="text" w:hAnchor="text" w:xAlign="center" w:y="1"/>
                    <w:widowControl w:val="0"/>
                    <w:adjustRightInd w:val="0"/>
                    <w:snapToGrid w:val="0"/>
                    <w:ind w:leftChars="-30" w:left="-63" w:rightChars="-30" w:right="-63" w:firstLineChars="0" w:firstLine="0"/>
                    <w:suppressOverlap/>
                    <w:jc w:val="center"/>
                    <w:rPr>
                      <w:color w:val="0D0D0D" w:themeColor="text1" w:themeTint="F2"/>
                      <w:sz w:val="21"/>
                      <w:szCs w:val="21"/>
                    </w:rPr>
                  </w:pPr>
                  <w:r w:rsidRPr="00FD6EF8">
                    <w:rPr>
                      <w:rFonts w:hint="eastAsia"/>
                      <w:color w:val="0D0D0D" w:themeColor="text1" w:themeTint="F2"/>
                      <w:sz w:val="21"/>
                      <w:szCs w:val="21"/>
                    </w:rPr>
                    <w:t>芜湖海创环保科技有限责任公司</w:t>
                  </w:r>
                </w:p>
              </w:tc>
              <w:tc>
                <w:tcPr>
                  <w:tcW w:w="1128" w:type="dxa"/>
                  <w:shd w:val="clear" w:color="auto" w:fill="auto"/>
                  <w:vAlign w:val="center"/>
                </w:tcPr>
                <w:p w14:paraId="07BA0C99" w14:textId="77777777" w:rsidR="008739F1" w:rsidRPr="00FD6EF8" w:rsidRDefault="003114DE" w:rsidP="00586488">
                  <w:pPr>
                    <w:pStyle w:val="4f1"/>
                    <w:framePr w:hSpace="180" w:wrap="around" w:vAnchor="text" w:hAnchor="text" w:xAlign="center" w:y="1"/>
                    <w:widowControl w:val="0"/>
                    <w:adjustRightInd w:val="0"/>
                    <w:snapToGrid w:val="0"/>
                    <w:ind w:leftChars="-30" w:left="-63" w:rightChars="-30" w:right="-63" w:firstLineChars="0" w:firstLine="0"/>
                    <w:suppressOverlap/>
                    <w:jc w:val="center"/>
                    <w:rPr>
                      <w:color w:val="0D0D0D" w:themeColor="text1" w:themeTint="F2"/>
                      <w:sz w:val="21"/>
                      <w:szCs w:val="21"/>
                    </w:rPr>
                  </w:pPr>
                  <w:r w:rsidRPr="00FD6EF8">
                    <w:rPr>
                      <w:color w:val="0D0D0D" w:themeColor="text1" w:themeTint="F2"/>
                      <w:sz w:val="21"/>
                      <w:szCs w:val="21"/>
                    </w:rPr>
                    <w:t>340222002</w:t>
                  </w:r>
                </w:p>
              </w:tc>
              <w:tc>
                <w:tcPr>
                  <w:tcW w:w="5080" w:type="dxa"/>
                  <w:shd w:val="clear" w:color="auto" w:fill="auto"/>
                  <w:vAlign w:val="center"/>
                </w:tcPr>
                <w:p w14:paraId="07820D19" w14:textId="77777777" w:rsidR="008739F1" w:rsidRPr="00FD6EF8" w:rsidRDefault="003114DE" w:rsidP="00586488">
                  <w:pPr>
                    <w:pStyle w:val="4f1"/>
                    <w:framePr w:hSpace="180" w:wrap="around" w:vAnchor="text" w:hAnchor="text" w:xAlign="center" w:y="1"/>
                    <w:widowControl w:val="0"/>
                    <w:adjustRightInd w:val="0"/>
                    <w:snapToGrid w:val="0"/>
                    <w:ind w:leftChars="-30" w:left="-63" w:rightChars="-30" w:right="-63" w:firstLineChars="0" w:firstLine="0"/>
                    <w:suppressOverlap/>
                    <w:jc w:val="center"/>
                    <w:rPr>
                      <w:color w:val="0D0D0D" w:themeColor="text1" w:themeTint="F2"/>
                      <w:sz w:val="21"/>
                      <w:szCs w:val="21"/>
                    </w:rPr>
                  </w:pPr>
                  <w:r w:rsidRPr="00FD6EF8">
                    <w:rPr>
                      <w:rFonts w:hint="eastAsia"/>
                      <w:color w:val="0D0D0D" w:themeColor="text1" w:themeTint="F2"/>
                      <w:sz w:val="21"/>
                      <w:szCs w:val="21"/>
                    </w:rPr>
                    <w:t>HW02</w:t>
                  </w:r>
                  <w:r w:rsidRPr="00FD6EF8">
                    <w:rPr>
                      <w:rFonts w:hint="eastAsia"/>
                      <w:color w:val="0D0D0D" w:themeColor="text1" w:themeTint="F2"/>
                      <w:sz w:val="21"/>
                      <w:szCs w:val="21"/>
                    </w:rPr>
                    <w:t>、</w:t>
                  </w:r>
                  <w:r w:rsidRPr="00FD6EF8">
                    <w:rPr>
                      <w:rFonts w:hint="eastAsia"/>
                      <w:color w:val="0D0D0D" w:themeColor="text1" w:themeTint="F2"/>
                      <w:sz w:val="21"/>
                      <w:szCs w:val="21"/>
                    </w:rPr>
                    <w:t>HW04</w:t>
                  </w:r>
                  <w:r w:rsidRPr="00FD6EF8">
                    <w:rPr>
                      <w:rFonts w:hint="eastAsia"/>
                      <w:color w:val="0D0D0D" w:themeColor="text1" w:themeTint="F2"/>
                      <w:sz w:val="21"/>
                      <w:szCs w:val="21"/>
                    </w:rPr>
                    <w:t>、</w:t>
                  </w:r>
                  <w:r w:rsidRPr="00FD6EF8">
                    <w:rPr>
                      <w:rFonts w:hint="eastAsia"/>
                      <w:color w:val="0D0D0D" w:themeColor="text1" w:themeTint="F2"/>
                      <w:sz w:val="21"/>
                      <w:szCs w:val="21"/>
                    </w:rPr>
                    <w:t>HW06</w:t>
                  </w:r>
                  <w:r w:rsidRPr="00FD6EF8">
                    <w:rPr>
                      <w:rFonts w:hint="eastAsia"/>
                      <w:color w:val="0D0D0D" w:themeColor="text1" w:themeTint="F2"/>
                      <w:sz w:val="21"/>
                      <w:szCs w:val="21"/>
                    </w:rPr>
                    <w:t>、</w:t>
                  </w:r>
                  <w:r w:rsidRPr="00FD6EF8">
                    <w:rPr>
                      <w:rFonts w:hint="eastAsia"/>
                      <w:color w:val="0D0D0D" w:themeColor="text1" w:themeTint="F2"/>
                      <w:sz w:val="21"/>
                      <w:szCs w:val="21"/>
                    </w:rPr>
                    <w:t>HW08</w:t>
                  </w:r>
                  <w:r w:rsidRPr="00FD6EF8">
                    <w:rPr>
                      <w:rFonts w:hint="eastAsia"/>
                      <w:color w:val="0D0D0D" w:themeColor="text1" w:themeTint="F2"/>
                      <w:sz w:val="21"/>
                      <w:szCs w:val="21"/>
                    </w:rPr>
                    <w:t>、</w:t>
                  </w:r>
                  <w:r w:rsidRPr="00FD6EF8">
                    <w:rPr>
                      <w:rFonts w:hint="eastAsia"/>
                      <w:color w:val="0D0D0D" w:themeColor="text1" w:themeTint="F2"/>
                      <w:sz w:val="21"/>
                      <w:szCs w:val="21"/>
                    </w:rPr>
                    <w:t>HW09</w:t>
                  </w:r>
                  <w:r w:rsidRPr="00FD6EF8">
                    <w:rPr>
                      <w:rFonts w:hint="eastAsia"/>
                      <w:color w:val="0D0D0D" w:themeColor="text1" w:themeTint="F2"/>
                      <w:sz w:val="21"/>
                      <w:szCs w:val="21"/>
                    </w:rPr>
                    <w:t>、</w:t>
                  </w:r>
                  <w:r w:rsidRPr="00FD6EF8">
                    <w:rPr>
                      <w:rFonts w:hint="eastAsia"/>
                      <w:color w:val="0D0D0D" w:themeColor="text1" w:themeTint="F2"/>
                      <w:sz w:val="21"/>
                      <w:szCs w:val="21"/>
                    </w:rPr>
                    <w:t>HW11</w:t>
                  </w:r>
                  <w:r w:rsidRPr="00FD6EF8">
                    <w:rPr>
                      <w:rFonts w:hint="eastAsia"/>
                      <w:color w:val="0D0D0D" w:themeColor="text1" w:themeTint="F2"/>
                      <w:sz w:val="21"/>
                      <w:szCs w:val="21"/>
                    </w:rPr>
                    <w:t>、</w:t>
                  </w:r>
                  <w:r w:rsidRPr="00FD6EF8">
                    <w:rPr>
                      <w:rFonts w:hint="eastAsia"/>
                      <w:color w:val="0D0D0D" w:themeColor="text1" w:themeTint="F2"/>
                      <w:sz w:val="21"/>
                      <w:szCs w:val="21"/>
                    </w:rPr>
                    <w:t>HW12</w:t>
                  </w:r>
                  <w:r w:rsidRPr="00FD6EF8">
                    <w:rPr>
                      <w:rFonts w:hint="eastAsia"/>
                      <w:color w:val="0D0D0D" w:themeColor="text1" w:themeTint="F2"/>
                      <w:sz w:val="21"/>
                      <w:szCs w:val="21"/>
                    </w:rPr>
                    <w:t>、</w:t>
                  </w:r>
                  <w:r w:rsidRPr="00FD6EF8">
                    <w:rPr>
                      <w:rFonts w:hint="eastAsia"/>
                      <w:color w:val="0D0D0D" w:themeColor="text1" w:themeTint="F2"/>
                      <w:sz w:val="21"/>
                      <w:szCs w:val="21"/>
                    </w:rPr>
                    <w:t>HW13</w:t>
                  </w:r>
                  <w:r w:rsidRPr="00FD6EF8">
                    <w:rPr>
                      <w:rFonts w:hint="eastAsia"/>
                      <w:color w:val="0D0D0D" w:themeColor="text1" w:themeTint="F2"/>
                      <w:sz w:val="21"/>
                      <w:szCs w:val="21"/>
                    </w:rPr>
                    <w:t>、</w:t>
                  </w:r>
                  <w:r w:rsidRPr="00FD6EF8">
                    <w:rPr>
                      <w:rFonts w:hint="eastAsia"/>
                      <w:color w:val="0D0D0D" w:themeColor="text1" w:themeTint="F2"/>
                      <w:sz w:val="21"/>
                      <w:szCs w:val="21"/>
                    </w:rPr>
                    <w:t>HW17</w:t>
                  </w:r>
                  <w:r w:rsidRPr="00FD6EF8">
                    <w:rPr>
                      <w:rFonts w:hint="eastAsia"/>
                      <w:color w:val="0D0D0D" w:themeColor="text1" w:themeTint="F2"/>
                      <w:sz w:val="21"/>
                      <w:szCs w:val="21"/>
                    </w:rPr>
                    <w:t>、</w:t>
                  </w:r>
                  <w:r w:rsidRPr="00FD6EF8">
                    <w:rPr>
                      <w:rFonts w:hint="eastAsia"/>
                      <w:color w:val="0D0D0D" w:themeColor="text1" w:themeTint="F2"/>
                      <w:sz w:val="21"/>
                      <w:szCs w:val="21"/>
                    </w:rPr>
                    <w:t>HW18</w:t>
                  </w:r>
                  <w:r w:rsidRPr="00FD6EF8">
                    <w:rPr>
                      <w:rFonts w:hint="eastAsia"/>
                      <w:color w:val="0D0D0D" w:themeColor="text1" w:themeTint="F2"/>
                      <w:sz w:val="21"/>
                      <w:szCs w:val="21"/>
                    </w:rPr>
                    <w:t>、</w:t>
                  </w:r>
                  <w:r w:rsidRPr="00FD6EF8">
                    <w:rPr>
                      <w:rFonts w:hint="eastAsia"/>
                      <w:color w:val="0D0D0D" w:themeColor="text1" w:themeTint="F2"/>
                      <w:sz w:val="21"/>
                      <w:szCs w:val="21"/>
                    </w:rPr>
                    <w:t xml:space="preserve">HW22 </w:t>
                  </w:r>
                  <w:r w:rsidRPr="00FD6EF8">
                    <w:rPr>
                      <w:rFonts w:hint="eastAsia"/>
                      <w:color w:val="0D0D0D" w:themeColor="text1" w:themeTint="F2"/>
                      <w:sz w:val="21"/>
                      <w:szCs w:val="21"/>
                    </w:rPr>
                    <w:t>、</w:t>
                  </w:r>
                  <w:r w:rsidRPr="00FD6EF8">
                    <w:rPr>
                      <w:rFonts w:hint="eastAsia"/>
                      <w:color w:val="0D0D0D" w:themeColor="text1" w:themeTint="F2"/>
                      <w:sz w:val="21"/>
                      <w:szCs w:val="21"/>
                    </w:rPr>
                    <w:t>HW31</w:t>
                  </w:r>
                  <w:r w:rsidRPr="00FD6EF8">
                    <w:rPr>
                      <w:rFonts w:hint="eastAsia"/>
                      <w:color w:val="0D0D0D" w:themeColor="text1" w:themeTint="F2"/>
                      <w:sz w:val="21"/>
                      <w:szCs w:val="21"/>
                    </w:rPr>
                    <w:t>、</w:t>
                  </w:r>
                  <w:r w:rsidRPr="00FD6EF8">
                    <w:rPr>
                      <w:rFonts w:hint="eastAsia"/>
                      <w:color w:val="0D0D0D" w:themeColor="text1" w:themeTint="F2"/>
                      <w:sz w:val="21"/>
                      <w:szCs w:val="21"/>
                    </w:rPr>
                    <w:t>HW34</w:t>
                  </w:r>
                  <w:r w:rsidRPr="00FD6EF8">
                    <w:rPr>
                      <w:rFonts w:hint="eastAsia"/>
                      <w:color w:val="0D0D0D" w:themeColor="text1" w:themeTint="F2"/>
                      <w:sz w:val="21"/>
                      <w:szCs w:val="21"/>
                    </w:rPr>
                    <w:t>、</w:t>
                  </w:r>
                  <w:r w:rsidRPr="00FD6EF8">
                    <w:rPr>
                      <w:rFonts w:hint="eastAsia"/>
                      <w:color w:val="0D0D0D" w:themeColor="text1" w:themeTint="F2"/>
                      <w:sz w:val="21"/>
                      <w:szCs w:val="21"/>
                    </w:rPr>
                    <w:t>HW39</w:t>
                  </w:r>
                  <w:r w:rsidRPr="00FD6EF8">
                    <w:rPr>
                      <w:rFonts w:hint="eastAsia"/>
                      <w:color w:val="0D0D0D" w:themeColor="text1" w:themeTint="F2"/>
                      <w:sz w:val="21"/>
                      <w:szCs w:val="21"/>
                    </w:rPr>
                    <w:t>、</w:t>
                  </w:r>
                  <w:r w:rsidRPr="00FD6EF8">
                    <w:rPr>
                      <w:rFonts w:hint="eastAsia"/>
                      <w:color w:val="0D0D0D" w:themeColor="text1" w:themeTint="F2"/>
                      <w:sz w:val="21"/>
                      <w:szCs w:val="21"/>
                    </w:rPr>
                    <w:t>HW45</w:t>
                  </w:r>
                  <w:r w:rsidRPr="00FD6EF8">
                    <w:rPr>
                      <w:rFonts w:hint="eastAsia"/>
                      <w:color w:val="0D0D0D" w:themeColor="text1" w:themeTint="F2"/>
                      <w:sz w:val="21"/>
                      <w:szCs w:val="21"/>
                    </w:rPr>
                    <w:t>、</w:t>
                  </w:r>
                  <w:r w:rsidRPr="00FD6EF8">
                    <w:rPr>
                      <w:rFonts w:hint="eastAsia"/>
                      <w:color w:val="0D0D0D" w:themeColor="text1" w:themeTint="F2"/>
                      <w:sz w:val="21"/>
                      <w:szCs w:val="21"/>
                    </w:rPr>
                    <w:t>HW48</w:t>
                  </w:r>
                  <w:r w:rsidRPr="00FD6EF8">
                    <w:rPr>
                      <w:rFonts w:hint="eastAsia"/>
                      <w:color w:val="0D0D0D" w:themeColor="text1" w:themeTint="F2"/>
                      <w:sz w:val="21"/>
                      <w:szCs w:val="21"/>
                    </w:rPr>
                    <w:t>、</w:t>
                  </w:r>
                  <w:r w:rsidRPr="00FD6EF8">
                    <w:rPr>
                      <w:rFonts w:hint="eastAsia"/>
                      <w:color w:val="0D0D0D" w:themeColor="text1" w:themeTint="F2"/>
                      <w:sz w:val="21"/>
                      <w:szCs w:val="21"/>
                    </w:rPr>
                    <w:t>HW49</w:t>
                  </w:r>
                  <w:r w:rsidRPr="00FD6EF8">
                    <w:rPr>
                      <w:rFonts w:hint="eastAsia"/>
                      <w:color w:val="0D0D0D" w:themeColor="text1" w:themeTint="F2"/>
                      <w:sz w:val="21"/>
                      <w:szCs w:val="21"/>
                    </w:rPr>
                    <w:t>等</w:t>
                  </w:r>
                  <w:r w:rsidRPr="00FD6EF8">
                    <w:rPr>
                      <w:rFonts w:hint="eastAsia"/>
                      <w:color w:val="0D0D0D" w:themeColor="text1" w:themeTint="F2"/>
                      <w:sz w:val="21"/>
                      <w:szCs w:val="21"/>
                    </w:rPr>
                    <w:t>17</w:t>
                  </w:r>
                  <w:r w:rsidRPr="00FD6EF8">
                    <w:rPr>
                      <w:rFonts w:hint="eastAsia"/>
                      <w:color w:val="0D0D0D" w:themeColor="text1" w:themeTint="F2"/>
                      <w:sz w:val="21"/>
                      <w:szCs w:val="21"/>
                    </w:rPr>
                    <w:t>大类，</w:t>
                  </w:r>
                  <w:r w:rsidRPr="00FD6EF8">
                    <w:rPr>
                      <w:rFonts w:hint="eastAsia"/>
                      <w:color w:val="0D0D0D" w:themeColor="text1" w:themeTint="F2"/>
                      <w:sz w:val="21"/>
                      <w:szCs w:val="21"/>
                    </w:rPr>
                    <w:t>283</w:t>
                  </w:r>
                  <w:r w:rsidRPr="00FD6EF8">
                    <w:rPr>
                      <w:rFonts w:hint="eastAsia"/>
                      <w:color w:val="0D0D0D" w:themeColor="text1" w:themeTint="F2"/>
                      <w:sz w:val="21"/>
                      <w:szCs w:val="21"/>
                    </w:rPr>
                    <w:t>小类。</w:t>
                  </w:r>
                </w:p>
              </w:tc>
            </w:tr>
            <w:tr w:rsidR="008739F1" w:rsidRPr="00FD6EF8" w14:paraId="41006743" w14:textId="77777777" w:rsidTr="00A029C5">
              <w:trPr>
                <w:trHeight w:val="397"/>
              </w:trPr>
              <w:tc>
                <w:tcPr>
                  <w:tcW w:w="687" w:type="dxa"/>
                  <w:shd w:val="clear" w:color="auto" w:fill="auto"/>
                  <w:vAlign w:val="center"/>
                </w:tcPr>
                <w:p w14:paraId="48E4BE96" w14:textId="77777777" w:rsidR="008739F1" w:rsidRPr="00FD6EF8" w:rsidRDefault="003114DE" w:rsidP="00586488">
                  <w:pPr>
                    <w:pStyle w:val="4f1"/>
                    <w:framePr w:hSpace="180" w:wrap="around" w:vAnchor="text" w:hAnchor="text" w:xAlign="center" w:y="1"/>
                    <w:widowControl w:val="0"/>
                    <w:adjustRightInd w:val="0"/>
                    <w:snapToGrid w:val="0"/>
                    <w:ind w:leftChars="-30" w:left="-63" w:rightChars="-30" w:right="-63" w:firstLineChars="0" w:firstLine="0"/>
                    <w:suppressOverlap/>
                    <w:jc w:val="center"/>
                    <w:rPr>
                      <w:color w:val="0D0D0D" w:themeColor="text1" w:themeTint="F2"/>
                      <w:sz w:val="21"/>
                      <w:szCs w:val="21"/>
                    </w:rPr>
                  </w:pPr>
                  <w:r w:rsidRPr="00FD6EF8">
                    <w:rPr>
                      <w:rFonts w:hint="eastAsia"/>
                      <w:color w:val="0D0D0D" w:themeColor="text1" w:themeTint="F2"/>
                      <w:sz w:val="21"/>
                      <w:szCs w:val="21"/>
                    </w:rPr>
                    <w:t>马鞍</w:t>
                  </w:r>
                  <w:r w:rsidRPr="00FD6EF8">
                    <w:rPr>
                      <w:rFonts w:hint="eastAsia"/>
                      <w:color w:val="0D0D0D" w:themeColor="text1" w:themeTint="F2"/>
                      <w:sz w:val="21"/>
                      <w:szCs w:val="21"/>
                    </w:rPr>
                    <w:lastRenderedPageBreak/>
                    <w:t>山市</w:t>
                  </w:r>
                </w:p>
              </w:tc>
              <w:tc>
                <w:tcPr>
                  <w:tcW w:w="1495" w:type="dxa"/>
                  <w:shd w:val="clear" w:color="auto" w:fill="auto"/>
                  <w:vAlign w:val="center"/>
                </w:tcPr>
                <w:p w14:paraId="0A705A56" w14:textId="77777777" w:rsidR="008739F1" w:rsidRPr="00FD6EF8" w:rsidRDefault="003114DE" w:rsidP="00586488">
                  <w:pPr>
                    <w:pStyle w:val="4f1"/>
                    <w:framePr w:hSpace="180" w:wrap="around" w:vAnchor="text" w:hAnchor="text" w:xAlign="center" w:y="1"/>
                    <w:widowControl w:val="0"/>
                    <w:adjustRightInd w:val="0"/>
                    <w:snapToGrid w:val="0"/>
                    <w:ind w:leftChars="-30" w:left="-63" w:rightChars="-30" w:right="-63" w:firstLineChars="0" w:firstLine="0"/>
                    <w:suppressOverlap/>
                    <w:jc w:val="center"/>
                    <w:rPr>
                      <w:color w:val="0D0D0D" w:themeColor="text1" w:themeTint="F2"/>
                      <w:sz w:val="21"/>
                      <w:szCs w:val="21"/>
                    </w:rPr>
                  </w:pPr>
                  <w:r w:rsidRPr="00FD6EF8">
                    <w:rPr>
                      <w:rFonts w:hint="eastAsia"/>
                      <w:color w:val="0D0D0D" w:themeColor="text1" w:themeTint="F2"/>
                      <w:sz w:val="21"/>
                      <w:szCs w:val="21"/>
                    </w:rPr>
                    <w:lastRenderedPageBreak/>
                    <w:t>马鞍山澳新环</w:t>
                  </w:r>
                  <w:r w:rsidRPr="00FD6EF8">
                    <w:rPr>
                      <w:rFonts w:hint="eastAsia"/>
                      <w:color w:val="0D0D0D" w:themeColor="text1" w:themeTint="F2"/>
                      <w:sz w:val="21"/>
                      <w:szCs w:val="21"/>
                    </w:rPr>
                    <w:lastRenderedPageBreak/>
                    <w:t>保科技有限公司</w:t>
                  </w:r>
                </w:p>
              </w:tc>
              <w:tc>
                <w:tcPr>
                  <w:tcW w:w="1128" w:type="dxa"/>
                  <w:shd w:val="clear" w:color="auto" w:fill="auto"/>
                  <w:vAlign w:val="center"/>
                </w:tcPr>
                <w:p w14:paraId="1346408E" w14:textId="77777777" w:rsidR="008739F1" w:rsidRPr="00FD6EF8" w:rsidRDefault="003114DE" w:rsidP="00586488">
                  <w:pPr>
                    <w:pStyle w:val="4f1"/>
                    <w:framePr w:hSpace="180" w:wrap="around" w:vAnchor="text" w:hAnchor="text" w:xAlign="center" w:y="1"/>
                    <w:widowControl w:val="0"/>
                    <w:adjustRightInd w:val="0"/>
                    <w:snapToGrid w:val="0"/>
                    <w:ind w:leftChars="-30" w:left="-63" w:rightChars="-30" w:right="-63" w:firstLineChars="0" w:firstLine="0"/>
                    <w:suppressOverlap/>
                    <w:jc w:val="center"/>
                    <w:rPr>
                      <w:color w:val="0D0D0D" w:themeColor="text1" w:themeTint="F2"/>
                      <w:sz w:val="21"/>
                      <w:szCs w:val="21"/>
                    </w:rPr>
                  </w:pPr>
                  <w:r w:rsidRPr="00FD6EF8">
                    <w:rPr>
                      <w:color w:val="0D0D0D" w:themeColor="text1" w:themeTint="F2"/>
                      <w:sz w:val="21"/>
                      <w:szCs w:val="21"/>
                    </w:rPr>
                    <w:lastRenderedPageBreak/>
                    <w:t>340504001</w:t>
                  </w:r>
                </w:p>
              </w:tc>
              <w:tc>
                <w:tcPr>
                  <w:tcW w:w="5080" w:type="dxa"/>
                  <w:shd w:val="clear" w:color="auto" w:fill="auto"/>
                  <w:vAlign w:val="center"/>
                </w:tcPr>
                <w:p w14:paraId="09273A9E" w14:textId="77777777" w:rsidR="008739F1" w:rsidRPr="00FD6EF8" w:rsidRDefault="003114DE" w:rsidP="00586488">
                  <w:pPr>
                    <w:pStyle w:val="4f1"/>
                    <w:framePr w:hSpace="180" w:wrap="around" w:vAnchor="text" w:hAnchor="text" w:xAlign="center" w:y="1"/>
                    <w:widowControl w:val="0"/>
                    <w:adjustRightInd w:val="0"/>
                    <w:snapToGrid w:val="0"/>
                    <w:ind w:leftChars="-30" w:left="-63" w:rightChars="-30" w:right="-63" w:firstLine="412"/>
                    <w:suppressOverlap/>
                    <w:jc w:val="center"/>
                    <w:rPr>
                      <w:color w:val="0D0D0D" w:themeColor="text1" w:themeTint="F2"/>
                      <w:sz w:val="21"/>
                      <w:szCs w:val="21"/>
                    </w:rPr>
                  </w:pPr>
                  <w:r w:rsidRPr="00FD6EF8">
                    <w:rPr>
                      <w:rFonts w:hint="eastAsia"/>
                      <w:color w:val="0D0D0D" w:themeColor="text1" w:themeTint="F2"/>
                      <w:sz w:val="21"/>
                      <w:szCs w:val="21"/>
                    </w:rPr>
                    <w:t>HW01-HW06</w:t>
                  </w:r>
                  <w:r w:rsidRPr="00FD6EF8">
                    <w:rPr>
                      <w:rFonts w:hint="eastAsia"/>
                      <w:color w:val="0D0D0D" w:themeColor="text1" w:themeTint="F2"/>
                      <w:sz w:val="21"/>
                      <w:szCs w:val="21"/>
                    </w:rPr>
                    <w:t>、</w:t>
                  </w:r>
                  <w:r w:rsidRPr="00FD6EF8">
                    <w:rPr>
                      <w:rFonts w:hint="eastAsia"/>
                      <w:color w:val="0D0D0D" w:themeColor="text1" w:themeTint="F2"/>
                      <w:sz w:val="21"/>
                      <w:szCs w:val="21"/>
                    </w:rPr>
                    <w:t>HW08</w:t>
                  </w:r>
                  <w:r w:rsidRPr="00FD6EF8">
                    <w:rPr>
                      <w:rFonts w:hint="eastAsia"/>
                      <w:color w:val="0D0D0D" w:themeColor="text1" w:themeTint="F2"/>
                      <w:sz w:val="21"/>
                      <w:szCs w:val="21"/>
                    </w:rPr>
                    <w:t>、</w:t>
                  </w:r>
                  <w:r w:rsidRPr="00FD6EF8">
                    <w:rPr>
                      <w:rFonts w:hint="eastAsia"/>
                      <w:color w:val="0D0D0D" w:themeColor="text1" w:themeTint="F2"/>
                      <w:sz w:val="21"/>
                      <w:szCs w:val="21"/>
                    </w:rPr>
                    <w:t>HW09</w:t>
                  </w:r>
                  <w:r w:rsidRPr="00FD6EF8">
                    <w:rPr>
                      <w:rFonts w:hint="eastAsia"/>
                      <w:color w:val="0D0D0D" w:themeColor="text1" w:themeTint="F2"/>
                      <w:sz w:val="21"/>
                      <w:szCs w:val="21"/>
                    </w:rPr>
                    <w:t>、</w:t>
                  </w:r>
                  <w:r w:rsidRPr="00FD6EF8">
                    <w:rPr>
                      <w:rFonts w:hint="eastAsia"/>
                      <w:color w:val="0D0D0D" w:themeColor="text1" w:themeTint="F2"/>
                      <w:sz w:val="21"/>
                      <w:szCs w:val="21"/>
                    </w:rPr>
                    <w:t>HW11-HW14</w:t>
                  </w:r>
                  <w:r w:rsidRPr="00FD6EF8">
                    <w:rPr>
                      <w:rFonts w:hint="eastAsia"/>
                      <w:color w:val="0D0D0D" w:themeColor="text1" w:themeTint="F2"/>
                      <w:sz w:val="21"/>
                      <w:szCs w:val="21"/>
                    </w:rPr>
                    <w:t>、</w:t>
                  </w:r>
                  <w:r w:rsidRPr="00FD6EF8">
                    <w:rPr>
                      <w:rFonts w:hint="eastAsia"/>
                      <w:color w:val="0D0D0D" w:themeColor="text1" w:themeTint="F2"/>
                      <w:sz w:val="21"/>
                      <w:szCs w:val="21"/>
                    </w:rPr>
                    <w:lastRenderedPageBreak/>
                    <w:t>HW16-HW18</w:t>
                  </w:r>
                  <w:r w:rsidRPr="00FD6EF8">
                    <w:rPr>
                      <w:rFonts w:hint="eastAsia"/>
                      <w:color w:val="0D0D0D" w:themeColor="text1" w:themeTint="F2"/>
                      <w:sz w:val="21"/>
                      <w:szCs w:val="21"/>
                    </w:rPr>
                    <w:t>、</w:t>
                  </w:r>
                  <w:r w:rsidRPr="00FD6EF8">
                    <w:rPr>
                      <w:rFonts w:hint="eastAsia"/>
                      <w:color w:val="0D0D0D" w:themeColor="text1" w:themeTint="F2"/>
                      <w:sz w:val="21"/>
                      <w:szCs w:val="21"/>
                    </w:rPr>
                    <w:t>HW21-HW23</w:t>
                  </w:r>
                  <w:r w:rsidRPr="00FD6EF8">
                    <w:rPr>
                      <w:rFonts w:hint="eastAsia"/>
                      <w:color w:val="0D0D0D" w:themeColor="text1" w:themeTint="F2"/>
                      <w:sz w:val="21"/>
                      <w:szCs w:val="21"/>
                    </w:rPr>
                    <w:t>、</w:t>
                  </w:r>
                  <w:r w:rsidRPr="00FD6EF8">
                    <w:rPr>
                      <w:rFonts w:hint="eastAsia"/>
                      <w:color w:val="0D0D0D" w:themeColor="text1" w:themeTint="F2"/>
                      <w:sz w:val="21"/>
                      <w:szCs w:val="21"/>
                    </w:rPr>
                    <w:t>HW29</w:t>
                  </w:r>
                  <w:r w:rsidRPr="00FD6EF8">
                    <w:rPr>
                      <w:rFonts w:hint="eastAsia"/>
                      <w:color w:val="0D0D0D" w:themeColor="text1" w:themeTint="F2"/>
                      <w:sz w:val="21"/>
                      <w:szCs w:val="21"/>
                    </w:rPr>
                    <w:t>、</w:t>
                  </w:r>
                  <w:r w:rsidRPr="00FD6EF8">
                    <w:rPr>
                      <w:rFonts w:hint="eastAsia"/>
                      <w:color w:val="0D0D0D" w:themeColor="text1" w:themeTint="F2"/>
                      <w:sz w:val="21"/>
                      <w:szCs w:val="21"/>
                    </w:rPr>
                    <w:t xml:space="preserve"> HW31-HW40</w:t>
                  </w:r>
                  <w:r w:rsidRPr="00FD6EF8">
                    <w:rPr>
                      <w:rFonts w:hint="eastAsia"/>
                      <w:color w:val="0D0D0D" w:themeColor="text1" w:themeTint="F2"/>
                      <w:sz w:val="21"/>
                      <w:szCs w:val="21"/>
                    </w:rPr>
                    <w:t>、</w:t>
                  </w:r>
                  <w:r w:rsidRPr="00FD6EF8">
                    <w:rPr>
                      <w:rFonts w:hint="eastAsia"/>
                      <w:color w:val="0D0D0D" w:themeColor="text1" w:themeTint="F2"/>
                      <w:sz w:val="21"/>
                      <w:szCs w:val="21"/>
                    </w:rPr>
                    <w:t>HW45</w:t>
                  </w:r>
                  <w:r w:rsidRPr="00FD6EF8">
                    <w:rPr>
                      <w:rFonts w:hint="eastAsia"/>
                      <w:color w:val="0D0D0D" w:themeColor="text1" w:themeTint="F2"/>
                      <w:sz w:val="21"/>
                      <w:szCs w:val="21"/>
                    </w:rPr>
                    <w:t>、</w:t>
                  </w:r>
                  <w:r w:rsidRPr="00FD6EF8">
                    <w:rPr>
                      <w:rFonts w:hint="eastAsia"/>
                      <w:color w:val="0D0D0D" w:themeColor="text1" w:themeTint="F2"/>
                      <w:sz w:val="21"/>
                      <w:szCs w:val="21"/>
                    </w:rPr>
                    <w:t>HW46</w:t>
                  </w:r>
                  <w:r w:rsidRPr="00FD6EF8">
                    <w:rPr>
                      <w:rFonts w:hint="eastAsia"/>
                      <w:color w:val="0D0D0D" w:themeColor="text1" w:themeTint="F2"/>
                      <w:sz w:val="21"/>
                      <w:szCs w:val="21"/>
                    </w:rPr>
                    <w:t>、</w:t>
                  </w:r>
                  <w:r w:rsidRPr="00FD6EF8">
                    <w:rPr>
                      <w:rFonts w:hint="eastAsia"/>
                      <w:color w:val="0D0D0D" w:themeColor="text1" w:themeTint="F2"/>
                      <w:sz w:val="21"/>
                      <w:szCs w:val="21"/>
                    </w:rPr>
                    <w:t>HW48-HW50</w:t>
                  </w:r>
                  <w:r w:rsidRPr="00FD6EF8">
                    <w:rPr>
                      <w:rFonts w:hint="eastAsia"/>
                      <w:color w:val="0D0D0D" w:themeColor="text1" w:themeTint="F2"/>
                      <w:sz w:val="21"/>
                      <w:szCs w:val="21"/>
                    </w:rPr>
                    <w:t>焚烧</w:t>
                  </w:r>
                  <w:r w:rsidRPr="00FD6EF8">
                    <w:rPr>
                      <w:rFonts w:hint="eastAsia"/>
                      <w:color w:val="0D0D0D" w:themeColor="text1" w:themeTint="F2"/>
                      <w:sz w:val="21"/>
                      <w:szCs w:val="21"/>
                    </w:rPr>
                    <w:t>10000</w:t>
                  </w:r>
                  <w:r w:rsidRPr="00FD6EF8">
                    <w:rPr>
                      <w:rFonts w:hint="eastAsia"/>
                      <w:color w:val="0D0D0D" w:themeColor="text1" w:themeTint="F2"/>
                      <w:sz w:val="21"/>
                      <w:szCs w:val="21"/>
                    </w:rPr>
                    <w:t>吨</w:t>
                  </w:r>
                  <w:r w:rsidRPr="00FD6EF8">
                    <w:rPr>
                      <w:rFonts w:hint="eastAsia"/>
                      <w:color w:val="0D0D0D" w:themeColor="text1" w:themeTint="F2"/>
                      <w:sz w:val="21"/>
                      <w:szCs w:val="21"/>
                    </w:rPr>
                    <w:t>/</w:t>
                  </w:r>
                  <w:r w:rsidRPr="00FD6EF8">
                    <w:rPr>
                      <w:rFonts w:hint="eastAsia"/>
                      <w:color w:val="0D0D0D" w:themeColor="text1" w:themeTint="F2"/>
                      <w:sz w:val="21"/>
                      <w:szCs w:val="21"/>
                    </w:rPr>
                    <w:t>年（含医疗废物</w:t>
                  </w:r>
                  <w:r w:rsidRPr="00FD6EF8">
                    <w:rPr>
                      <w:rFonts w:hint="eastAsia"/>
                      <w:color w:val="0D0D0D" w:themeColor="text1" w:themeTint="F2"/>
                      <w:sz w:val="21"/>
                      <w:szCs w:val="21"/>
                    </w:rPr>
                    <w:t>1000</w:t>
                  </w:r>
                  <w:r w:rsidRPr="00FD6EF8">
                    <w:rPr>
                      <w:rFonts w:hint="eastAsia"/>
                      <w:color w:val="0D0D0D" w:themeColor="text1" w:themeTint="F2"/>
                      <w:sz w:val="21"/>
                      <w:szCs w:val="21"/>
                    </w:rPr>
                    <w:t>吨）、物化处理</w:t>
                  </w:r>
                  <w:r w:rsidRPr="00FD6EF8">
                    <w:rPr>
                      <w:rFonts w:hint="eastAsia"/>
                      <w:color w:val="0D0D0D" w:themeColor="text1" w:themeTint="F2"/>
                      <w:sz w:val="21"/>
                      <w:szCs w:val="21"/>
                    </w:rPr>
                    <w:t>13000</w:t>
                  </w:r>
                  <w:r w:rsidRPr="00FD6EF8">
                    <w:rPr>
                      <w:rFonts w:hint="eastAsia"/>
                      <w:color w:val="0D0D0D" w:themeColor="text1" w:themeTint="F2"/>
                      <w:sz w:val="21"/>
                      <w:szCs w:val="21"/>
                    </w:rPr>
                    <w:t>吨</w:t>
                  </w:r>
                  <w:r w:rsidRPr="00FD6EF8">
                    <w:rPr>
                      <w:rFonts w:hint="eastAsia"/>
                      <w:color w:val="0D0D0D" w:themeColor="text1" w:themeTint="F2"/>
                      <w:sz w:val="21"/>
                      <w:szCs w:val="21"/>
                    </w:rPr>
                    <w:t>/</w:t>
                  </w:r>
                  <w:r w:rsidRPr="00FD6EF8">
                    <w:rPr>
                      <w:rFonts w:hint="eastAsia"/>
                      <w:color w:val="0D0D0D" w:themeColor="text1" w:themeTint="F2"/>
                      <w:sz w:val="21"/>
                      <w:szCs w:val="21"/>
                    </w:rPr>
                    <w:t>年、固化、稳定化及安全填埋</w:t>
                  </w:r>
                  <w:r w:rsidRPr="00FD6EF8">
                    <w:rPr>
                      <w:rFonts w:hint="eastAsia"/>
                      <w:color w:val="0D0D0D" w:themeColor="text1" w:themeTint="F2"/>
                      <w:sz w:val="21"/>
                      <w:szCs w:val="21"/>
                    </w:rPr>
                    <w:t>10100</w:t>
                  </w:r>
                  <w:r w:rsidRPr="00FD6EF8">
                    <w:rPr>
                      <w:rFonts w:hint="eastAsia"/>
                      <w:color w:val="0D0D0D" w:themeColor="text1" w:themeTint="F2"/>
                      <w:sz w:val="21"/>
                      <w:szCs w:val="21"/>
                    </w:rPr>
                    <w:t>吨</w:t>
                  </w:r>
                  <w:r w:rsidRPr="00FD6EF8">
                    <w:rPr>
                      <w:rFonts w:hint="eastAsia"/>
                      <w:color w:val="0D0D0D" w:themeColor="text1" w:themeTint="F2"/>
                      <w:sz w:val="21"/>
                      <w:szCs w:val="21"/>
                    </w:rPr>
                    <w:t>/</w:t>
                  </w:r>
                  <w:r w:rsidRPr="00FD6EF8">
                    <w:rPr>
                      <w:rFonts w:hint="eastAsia"/>
                      <w:color w:val="0D0D0D" w:themeColor="text1" w:themeTint="F2"/>
                      <w:sz w:val="21"/>
                      <w:szCs w:val="21"/>
                    </w:rPr>
                    <w:t>年。</w:t>
                  </w:r>
                </w:p>
              </w:tc>
            </w:tr>
          </w:tbl>
          <w:p w14:paraId="47864118" w14:textId="77777777" w:rsidR="008739F1" w:rsidRPr="00FD6EF8" w:rsidRDefault="003114DE">
            <w:pPr>
              <w:autoSpaceDE w:val="0"/>
              <w:autoSpaceDN w:val="0"/>
              <w:adjustRightInd w:val="0"/>
              <w:spacing w:line="360" w:lineRule="auto"/>
              <w:ind w:firstLineChars="200" w:firstLine="480"/>
              <w:jc w:val="left"/>
              <w:rPr>
                <w:color w:val="0D0D0D" w:themeColor="text1" w:themeTint="F2"/>
                <w:kern w:val="0"/>
                <w:sz w:val="24"/>
              </w:rPr>
            </w:pPr>
            <w:r w:rsidRPr="00FD6EF8">
              <w:rPr>
                <w:rFonts w:hint="eastAsia"/>
                <w:color w:val="0D0D0D" w:themeColor="text1" w:themeTint="F2"/>
                <w:kern w:val="0"/>
                <w:sz w:val="24"/>
              </w:rPr>
              <w:lastRenderedPageBreak/>
              <w:t>从上表可以看出，本项目产生的危险固体废物在安徽省内有多家适合的资质单位进行处理处置。</w:t>
            </w:r>
          </w:p>
          <w:p w14:paraId="047C01B3" w14:textId="77777777" w:rsidR="008739F1" w:rsidRPr="00FD6EF8" w:rsidRDefault="003114DE">
            <w:pPr>
              <w:keepNext/>
              <w:keepLines/>
              <w:spacing w:line="360" w:lineRule="auto"/>
              <w:ind w:firstLineChars="196" w:firstLine="470"/>
              <w:outlineLvl w:val="2"/>
              <w:rPr>
                <w:color w:val="0D0D0D" w:themeColor="text1" w:themeTint="F2"/>
                <w:kern w:val="0"/>
                <w:sz w:val="24"/>
              </w:rPr>
            </w:pPr>
            <w:r w:rsidRPr="00FD6EF8">
              <w:rPr>
                <w:rFonts w:hint="eastAsia"/>
                <w:color w:val="0D0D0D" w:themeColor="text1" w:themeTint="F2"/>
                <w:kern w:val="0"/>
                <w:sz w:val="24"/>
              </w:rPr>
              <w:t>综上所述，本评价认为，在落实上述危险废物管理要求后，项目各类危废从收集、转运、运输、处理处置环节均可以得到有效的控制，能够确保妥善处置，不会对区域环境造成较大不利影响</w:t>
            </w:r>
            <w:r w:rsidRPr="00FD6EF8">
              <w:rPr>
                <w:color w:val="0D0D0D" w:themeColor="text1" w:themeTint="F2"/>
                <w:kern w:val="0"/>
                <w:sz w:val="24"/>
              </w:rPr>
              <w:t>。</w:t>
            </w:r>
          </w:p>
        </w:tc>
      </w:tr>
      <w:tr w:rsidR="008739F1" w:rsidRPr="00FD6EF8" w14:paraId="252A296C" w14:textId="77777777">
        <w:trPr>
          <w:trHeight w:val="20"/>
        </w:trPr>
        <w:tc>
          <w:tcPr>
            <w:tcW w:w="521" w:type="dxa"/>
            <w:vMerge/>
            <w:vAlign w:val="center"/>
          </w:tcPr>
          <w:p w14:paraId="2887D161" w14:textId="77777777" w:rsidR="008739F1" w:rsidRPr="00FD6EF8" w:rsidRDefault="008739F1">
            <w:pPr>
              <w:autoSpaceDE w:val="0"/>
              <w:autoSpaceDN w:val="0"/>
              <w:adjustRightInd w:val="0"/>
              <w:snapToGrid w:val="0"/>
              <w:jc w:val="center"/>
              <w:rPr>
                <w:rFonts w:cs="宋体"/>
                <w:color w:val="0D0D0D" w:themeColor="text1" w:themeTint="F2"/>
                <w:kern w:val="0"/>
                <w:sz w:val="24"/>
              </w:rPr>
            </w:pPr>
          </w:p>
        </w:tc>
        <w:tc>
          <w:tcPr>
            <w:tcW w:w="8293" w:type="dxa"/>
          </w:tcPr>
          <w:p w14:paraId="7D784BE1" w14:textId="77777777" w:rsidR="008739F1" w:rsidRPr="00FD6EF8" w:rsidRDefault="003114DE">
            <w:pPr>
              <w:autoSpaceDE w:val="0"/>
              <w:autoSpaceDN w:val="0"/>
              <w:adjustRightInd w:val="0"/>
              <w:spacing w:beforeLines="50" w:before="120" w:line="360" w:lineRule="auto"/>
              <w:ind w:firstLineChars="200" w:firstLine="482"/>
              <w:jc w:val="left"/>
              <w:rPr>
                <w:b/>
                <w:bCs/>
                <w:color w:val="0D0D0D" w:themeColor="text1" w:themeTint="F2"/>
                <w:sz w:val="24"/>
                <w:szCs w:val="32"/>
              </w:rPr>
            </w:pPr>
            <w:r w:rsidRPr="00FD6EF8">
              <w:rPr>
                <w:rFonts w:cs="宋体" w:hint="eastAsia"/>
                <w:b/>
                <w:bCs/>
                <w:color w:val="0D0D0D" w:themeColor="text1" w:themeTint="F2"/>
                <w:sz w:val="24"/>
              </w:rPr>
              <w:t>五、地下水、土壤</w:t>
            </w:r>
            <w:r w:rsidRPr="00FD6EF8">
              <w:rPr>
                <w:rFonts w:hint="eastAsia"/>
                <w:b/>
                <w:bCs/>
                <w:color w:val="0D0D0D" w:themeColor="text1" w:themeTint="F2"/>
                <w:sz w:val="24"/>
                <w:szCs w:val="32"/>
              </w:rPr>
              <w:t>环境影响和保护措施</w:t>
            </w:r>
          </w:p>
          <w:p w14:paraId="0B03E82F" w14:textId="77777777" w:rsidR="008739F1" w:rsidRPr="00FD6EF8" w:rsidRDefault="003114DE">
            <w:pPr>
              <w:spacing w:line="360" w:lineRule="auto"/>
              <w:ind w:firstLine="480"/>
              <w:jc w:val="left"/>
              <w:rPr>
                <w:color w:val="0D0D0D" w:themeColor="text1" w:themeTint="F2"/>
                <w:sz w:val="24"/>
              </w:rPr>
            </w:pPr>
            <w:bookmarkStart w:id="9" w:name="_Toc350338948"/>
            <w:bookmarkStart w:id="10" w:name="_Toc355948545"/>
            <w:bookmarkStart w:id="11" w:name="_Toc364165777"/>
            <w:r w:rsidRPr="00FD6EF8">
              <w:rPr>
                <w:rFonts w:hint="eastAsia"/>
                <w:color w:val="0D0D0D" w:themeColor="text1" w:themeTint="F2"/>
                <w:sz w:val="24"/>
              </w:rPr>
              <w:t>1</w:t>
            </w:r>
            <w:r w:rsidRPr="00FD6EF8">
              <w:rPr>
                <w:rFonts w:hint="eastAsia"/>
                <w:color w:val="0D0D0D" w:themeColor="text1" w:themeTint="F2"/>
                <w:sz w:val="24"/>
              </w:rPr>
              <w:t>、污染环节分析</w:t>
            </w:r>
          </w:p>
          <w:p w14:paraId="2FEF06DA" w14:textId="77777777" w:rsidR="008739F1" w:rsidRPr="00FD6EF8" w:rsidRDefault="003114DE">
            <w:pPr>
              <w:spacing w:line="360" w:lineRule="auto"/>
              <w:ind w:firstLine="480"/>
              <w:jc w:val="left"/>
              <w:rPr>
                <w:color w:val="0D0D0D" w:themeColor="text1" w:themeTint="F2"/>
                <w:sz w:val="24"/>
              </w:rPr>
            </w:pPr>
            <w:r w:rsidRPr="00FD6EF8">
              <w:rPr>
                <w:rFonts w:hint="eastAsia"/>
                <w:color w:val="0D0D0D" w:themeColor="text1" w:themeTint="F2"/>
                <w:sz w:val="24"/>
              </w:rPr>
              <w:t>根据《环境影响评价技术导则</w:t>
            </w:r>
            <w:r w:rsidRPr="00FD6EF8">
              <w:rPr>
                <w:rFonts w:hint="eastAsia"/>
                <w:color w:val="0D0D0D" w:themeColor="text1" w:themeTint="F2"/>
                <w:sz w:val="24"/>
              </w:rPr>
              <w:t xml:space="preserve"> </w:t>
            </w:r>
            <w:r w:rsidRPr="00FD6EF8">
              <w:rPr>
                <w:rFonts w:hint="eastAsia"/>
                <w:color w:val="0D0D0D" w:themeColor="text1" w:themeTint="F2"/>
                <w:sz w:val="24"/>
              </w:rPr>
              <w:t>地下水环境》（</w:t>
            </w:r>
            <w:r w:rsidRPr="00FD6EF8">
              <w:rPr>
                <w:color w:val="0D0D0D" w:themeColor="text1" w:themeTint="F2"/>
                <w:sz w:val="24"/>
              </w:rPr>
              <w:t>HJ610-2016</w:t>
            </w:r>
            <w:r w:rsidRPr="00FD6EF8">
              <w:rPr>
                <w:rFonts w:hint="eastAsia"/>
                <w:color w:val="0D0D0D" w:themeColor="text1" w:themeTint="F2"/>
                <w:sz w:val="24"/>
              </w:rPr>
              <w:t>），危废</w:t>
            </w:r>
            <w:r w:rsidRPr="00FD6EF8">
              <w:rPr>
                <w:color w:val="0D0D0D" w:themeColor="text1" w:themeTint="F2"/>
                <w:sz w:val="24"/>
              </w:rPr>
              <w:t>暂存间</w:t>
            </w:r>
            <w:r w:rsidRPr="00FD6EF8">
              <w:rPr>
                <w:rFonts w:hint="eastAsia"/>
                <w:color w:val="0D0D0D" w:themeColor="text1" w:themeTint="F2"/>
                <w:sz w:val="24"/>
              </w:rPr>
              <w:t>、油品区、沥青砼生产区、沥青罐区、柴油罐区需进行重点防渗，则项目可能产生的渗漏环节见下表。</w:t>
            </w:r>
          </w:p>
          <w:p w14:paraId="7FE6A060" w14:textId="3EF81C7D" w:rsidR="008739F1" w:rsidRPr="00FD6EF8" w:rsidRDefault="003114DE">
            <w:pPr>
              <w:autoSpaceDE w:val="0"/>
              <w:autoSpaceDN w:val="0"/>
              <w:adjustRightInd w:val="0"/>
              <w:jc w:val="center"/>
              <w:rPr>
                <w:b/>
                <w:color w:val="0D0D0D" w:themeColor="text1" w:themeTint="F2"/>
                <w:sz w:val="24"/>
              </w:rPr>
            </w:pPr>
            <w:r w:rsidRPr="00FD6EF8">
              <w:rPr>
                <w:b/>
                <w:color w:val="0D0D0D" w:themeColor="text1" w:themeTint="F2"/>
                <w:sz w:val="24"/>
              </w:rPr>
              <w:t>表</w:t>
            </w:r>
            <w:r w:rsidRPr="00FD6EF8">
              <w:rPr>
                <w:rFonts w:hint="eastAsia"/>
                <w:b/>
                <w:color w:val="0D0D0D" w:themeColor="text1" w:themeTint="F2"/>
                <w:sz w:val="24"/>
              </w:rPr>
              <w:t>4-</w:t>
            </w:r>
            <w:r w:rsidR="00A029C5" w:rsidRPr="00FD6EF8">
              <w:rPr>
                <w:b/>
                <w:color w:val="0D0D0D" w:themeColor="text1" w:themeTint="F2"/>
                <w:sz w:val="24"/>
              </w:rPr>
              <w:t>8</w:t>
            </w:r>
            <w:r w:rsidRPr="00FD6EF8">
              <w:rPr>
                <w:b/>
                <w:color w:val="0D0D0D" w:themeColor="text1" w:themeTint="F2"/>
                <w:sz w:val="24"/>
              </w:rPr>
              <w:t xml:space="preserve">  </w:t>
            </w:r>
            <w:r w:rsidRPr="00FD6EF8">
              <w:rPr>
                <w:rFonts w:hint="eastAsia"/>
                <w:b/>
                <w:color w:val="0D0D0D" w:themeColor="text1" w:themeTint="F2"/>
                <w:sz w:val="24"/>
              </w:rPr>
              <w:t>项目防渗</w:t>
            </w:r>
            <w:r w:rsidRPr="00FD6EF8">
              <w:rPr>
                <w:b/>
                <w:color w:val="0D0D0D" w:themeColor="text1" w:themeTint="F2"/>
                <w:sz w:val="24"/>
              </w:rPr>
              <w:t>分区</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765"/>
              <w:gridCol w:w="1633"/>
              <w:gridCol w:w="1942"/>
              <w:gridCol w:w="1409"/>
              <w:gridCol w:w="1328"/>
            </w:tblGrid>
            <w:tr w:rsidR="001F7B5E" w:rsidRPr="00FD6EF8" w14:paraId="19F0C509" w14:textId="77777777">
              <w:trPr>
                <w:trHeight w:val="397"/>
                <w:jc w:val="center"/>
              </w:trPr>
              <w:tc>
                <w:tcPr>
                  <w:tcW w:w="1093" w:type="pct"/>
                  <w:vAlign w:val="center"/>
                </w:tcPr>
                <w:p w14:paraId="4DA37225" w14:textId="77777777" w:rsidR="008739F1" w:rsidRPr="00FD6EF8" w:rsidRDefault="003114DE" w:rsidP="00586488">
                  <w:pPr>
                    <w:framePr w:hSpace="180" w:wrap="around" w:vAnchor="text" w:hAnchor="text" w:xAlign="center" w:y="1"/>
                    <w:adjustRightInd w:val="0"/>
                    <w:suppressOverlap/>
                    <w:jc w:val="center"/>
                    <w:rPr>
                      <w:b/>
                      <w:color w:val="0D0D0D" w:themeColor="text1" w:themeTint="F2"/>
                      <w:kern w:val="0"/>
                      <w:szCs w:val="21"/>
                    </w:rPr>
                  </w:pPr>
                  <w:r w:rsidRPr="00FD6EF8">
                    <w:rPr>
                      <w:b/>
                      <w:color w:val="0D0D0D" w:themeColor="text1" w:themeTint="F2"/>
                      <w:kern w:val="0"/>
                      <w:szCs w:val="21"/>
                    </w:rPr>
                    <w:t>场区内建构筑物</w:t>
                  </w:r>
                </w:p>
              </w:tc>
              <w:tc>
                <w:tcPr>
                  <w:tcW w:w="1011" w:type="pct"/>
                  <w:vAlign w:val="center"/>
                </w:tcPr>
                <w:p w14:paraId="125EC53E" w14:textId="77777777" w:rsidR="008739F1" w:rsidRPr="00FD6EF8" w:rsidRDefault="003114DE" w:rsidP="00586488">
                  <w:pPr>
                    <w:framePr w:hSpace="180" w:wrap="around" w:vAnchor="text" w:hAnchor="text" w:xAlign="center" w:y="1"/>
                    <w:adjustRightInd w:val="0"/>
                    <w:ind w:leftChars="-50" w:left="-105" w:rightChars="-50" w:right="-105"/>
                    <w:suppressOverlap/>
                    <w:jc w:val="center"/>
                    <w:rPr>
                      <w:b/>
                      <w:color w:val="0D0D0D" w:themeColor="text1" w:themeTint="F2"/>
                      <w:kern w:val="0"/>
                      <w:szCs w:val="21"/>
                    </w:rPr>
                  </w:pPr>
                  <w:r w:rsidRPr="00FD6EF8">
                    <w:rPr>
                      <w:b/>
                      <w:color w:val="0D0D0D" w:themeColor="text1" w:themeTint="F2"/>
                      <w:kern w:val="0"/>
                      <w:szCs w:val="21"/>
                    </w:rPr>
                    <w:t>包气带防污性能</w:t>
                  </w:r>
                </w:p>
              </w:tc>
              <w:tc>
                <w:tcPr>
                  <w:tcW w:w="1202" w:type="pct"/>
                  <w:vAlign w:val="center"/>
                </w:tcPr>
                <w:p w14:paraId="58C1A028" w14:textId="77777777" w:rsidR="008739F1" w:rsidRPr="00FD6EF8" w:rsidRDefault="003114DE" w:rsidP="00586488">
                  <w:pPr>
                    <w:framePr w:hSpace="180" w:wrap="around" w:vAnchor="text" w:hAnchor="text" w:xAlign="center" w:y="1"/>
                    <w:adjustRightInd w:val="0"/>
                    <w:ind w:leftChars="-50" w:left="-105" w:rightChars="-50" w:right="-105"/>
                    <w:suppressOverlap/>
                    <w:jc w:val="center"/>
                    <w:rPr>
                      <w:b/>
                      <w:color w:val="0D0D0D" w:themeColor="text1" w:themeTint="F2"/>
                      <w:kern w:val="0"/>
                      <w:szCs w:val="21"/>
                    </w:rPr>
                  </w:pPr>
                  <w:r w:rsidRPr="00FD6EF8">
                    <w:rPr>
                      <w:b/>
                      <w:color w:val="0D0D0D" w:themeColor="text1" w:themeTint="F2"/>
                      <w:kern w:val="0"/>
                      <w:szCs w:val="21"/>
                    </w:rPr>
                    <w:t>污染控制难易程度</w:t>
                  </w:r>
                </w:p>
              </w:tc>
              <w:tc>
                <w:tcPr>
                  <w:tcW w:w="872" w:type="pct"/>
                  <w:vAlign w:val="center"/>
                </w:tcPr>
                <w:p w14:paraId="172A070F" w14:textId="77777777" w:rsidR="008739F1" w:rsidRPr="00FD6EF8" w:rsidRDefault="003114DE" w:rsidP="00586488">
                  <w:pPr>
                    <w:framePr w:hSpace="180" w:wrap="around" w:vAnchor="text" w:hAnchor="text" w:xAlign="center" w:y="1"/>
                    <w:adjustRightInd w:val="0"/>
                    <w:ind w:leftChars="-50" w:left="-105" w:rightChars="-50" w:right="-105"/>
                    <w:suppressOverlap/>
                    <w:jc w:val="center"/>
                    <w:rPr>
                      <w:b/>
                      <w:color w:val="0D0D0D" w:themeColor="text1" w:themeTint="F2"/>
                      <w:kern w:val="0"/>
                      <w:szCs w:val="21"/>
                    </w:rPr>
                  </w:pPr>
                  <w:r w:rsidRPr="00FD6EF8">
                    <w:rPr>
                      <w:b/>
                      <w:color w:val="0D0D0D" w:themeColor="text1" w:themeTint="F2"/>
                      <w:kern w:val="0"/>
                      <w:szCs w:val="21"/>
                    </w:rPr>
                    <w:t>污染物类型</w:t>
                  </w:r>
                </w:p>
              </w:tc>
              <w:tc>
                <w:tcPr>
                  <w:tcW w:w="822" w:type="pct"/>
                  <w:vAlign w:val="center"/>
                </w:tcPr>
                <w:p w14:paraId="425D8CD6" w14:textId="77777777" w:rsidR="008739F1" w:rsidRPr="00FD6EF8" w:rsidRDefault="003114DE" w:rsidP="00586488">
                  <w:pPr>
                    <w:framePr w:hSpace="180" w:wrap="around" w:vAnchor="text" w:hAnchor="text" w:xAlign="center" w:y="1"/>
                    <w:adjustRightInd w:val="0"/>
                    <w:suppressOverlap/>
                    <w:jc w:val="center"/>
                    <w:rPr>
                      <w:b/>
                      <w:color w:val="0D0D0D" w:themeColor="text1" w:themeTint="F2"/>
                      <w:kern w:val="0"/>
                      <w:szCs w:val="21"/>
                    </w:rPr>
                  </w:pPr>
                  <w:r w:rsidRPr="00FD6EF8">
                    <w:rPr>
                      <w:b/>
                      <w:color w:val="0D0D0D" w:themeColor="text1" w:themeTint="F2"/>
                      <w:kern w:val="0"/>
                      <w:szCs w:val="21"/>
                    </w:rPr>
                    <w:t>防渗分区</w:t>
                  </w:r>
                </w:p>
              </w:tc>
            </w:tr>
            <w:tr w:rsidR="001F7B5E" w:rsidRPr="00FD6EF8" w14:paraId="6A29F06A" w14:textId="77777777">
              <w:trPr>
                <w:trHeight w:val="397"/>
                <w:jc w:val="center"/>
              </w:trPr>
              <w:tc>
                <w:tcPr>
                  <w:tcW w:w="1093" w:type="pct"/>
                  <w:vAlign w:val="center"/>
                </w:tcPr>
                <w:p w14:paraId="44C3B533" w14:textId="77777777" w:rsidR="008739F1" w:rsidRPr="00FD6EF8" w:rsidRDefault="003114DE" w:rsidP="00586488">
                  <w:pPr>
                    <w:framePr w:hSpace="180" w:wrap="around" w:vAnchor="text" w:hAnchor="text" w:xAlign="center" w:y="1"/>
                    <w:adjustRightInd w:val="0"/>
                    <w:suppressOverlap/>
                    <w:jc w:val="center"/>
                    <w:rPr>
                      <w:color w:val="0D0D0D" w:themeColor="text1" w:themeTint="F2"/>
                      <w:szCs w:val="21"/>
                    </w:rPr>
                  </w:pPr>
                  <w:r w:rsidRPr="00FD6EF8">
                    <w:rPr>
                      <w:rFonts w:hint="eastAsia"/>
                      <w:color w:val="0D0D0D" w:themeColor="text1" w:themeTint="F2"/>
                      <w:szCs w:val="21"/>
                    </w:rPr>
                    <w:t>危废</w:t>
                  </w:r>
                  <w:r w:rsidRPr="00FD6EF8">
                    <w:rPr>
                      <w:color w:val="0D0D0D" w:themeColor="text1" w:themeTint="F2"/>
                      <w:szCs w:val="21"/>
                    </w:rPr>
                    <w:t>暂存间</w:t>
                  </w:r>
                  <w:r w:rsidRPr="00FD6EF8">
                    <w:rPr>
                      <w:rFonts w:hint="eastAsia"/>
                      <w:color w:val="0D0D0D" w:themeColor="text1" w:themeTint="F2"/>
                      <w:szCs w:val="21"/>
                    </w:rPr>
                    <w:t>、油品区、沥青砼生产区、沥青罐区、柴油罐区</w:t>
                  </w:r>
                </w:p>
              </w:tc>
              <w:tc>
                <w:tcPr>
                  <w:tcW w:w="1011" w:type="pct"/>
                  <w:vAlign w:val="center"/>
                </w:tcPr>
                <w:p w14:paraId="230B3195" w14:textId="77777777" w:rsidR="008739F1" w:rsidRPr="00FD6EF8" w:rsidRDefault="003114DE" w:rsidP="00586488">
                  <w:pPr>
                    <w:framePr w:hSpace="180" w:wrap="around" w:vAnchor="text" w:hAnchor="text" w:xAlign="center" w:y="1"/>
                    <w:adjustRightInd w:val="0"/>
                    <w:suppressOverlap/>
                    <w:jc w:val="center"/>
                    <w:rPr>
                      <w:color w:val="0D0D0D" w:themeColor="text1" w:themeTint="F2"/>
                      <w:kern w:val="0"/>
                      <w:szCs w:val="21"/>
                    </w:rPr>
                  </w:pPr>
                  <w:r w:rsidRPr="00FD6EF8">
                    <w:rPr>
                      <w:color w:val="0D0D0D" w:themeColor="text1" w:themeTint="F2"/>
                      <w:kern w:val="0"/>
                      <w:szCs w:val="21"/>
                    </w:rPr>
                    <w:t>中</w:t>
                  </w:r>
                </w:p>
              </w:tc>
              <w:tc>
                <w:tcPr>
                  <w:tcW w:w="1202" w:type="pct"/>
                  <w:vAlign w:val="center"/>
                </w:tcPr>
                <w:p w14:paraId="7F79E29D" w14:textId="77777777" w:rsidR="008739F1" w:rsidRPr="00FD6EF8" w:rsidRDefault="003114DE" w:rsidP="00586488">
                  <w:pPr>
                    <w:framePr w:hSpace="180" w:wrap="around" w:vAnchor="text" w:hAnchor="text" w:xAlign="center" w:y="1"/>
                    <w:adjustRightInd w:val="0"/>
                    <w:suppressOverlap/>
                    <w:jc w:val="center"/>
                    <w:rPr>
                      <w:color w:val="0D0D0D" w:themeColor="text1" w:themeTint="F2"/>
                      <w:kern w:val="0"/>
                      <w:szCs w:val="21"/>
                    </w:rPr>
                  </w:pPr>
                  <w:r w:rsidRPr="00FD6EF8">
                    <w:rPr>
                      <w:color w:val="0D0D0D" w:themeColor="text1" w:themeTint="F2"/>
                      <w:kern w:val="0"/>
                      <w:szCs w:val="21"/>
                    </w:rPr>
                    <w:t>难</w:t>
                  </w:r>
                </w:p>
              </w:tc>
              <w:tc>
                <w:tcPr>
                  <w:tcW w:w="872" w:type="pct"/>
                  <w:vAlign w:val="center"/>
                </w:tcPr>
                <w:p w14:paraId="01F797CD" w14:textId="77777777" w:rsidR="008739F1" w:rsidRPr="00FD6EF8" w:rsidRDefault="003114DE" w:rsidP="00586488">
                  <w:pPr>
                    <w:framePr w:hSpace="180" w:wrap="around" w:vAnchor="text" w:hAnchor="text" w:xAlign="center" w:y="1"/>
                    <w:adjustRightInd w:val="0"/>
                    <w:ind w:leftChars="-50" w:left="-105" w:rightChars="-50" w:right="-105"/>
                    <w:suppressOverlap/>
                    <w:jc w:val="center"/>
                    <w:rPr>
                      <w:color w:val="0D0D0D" w:themeColor="text1" w:themeTint="F2"/>
                      <w:kern w:val="0"/>
                      <w:szCs w:val="21"/>
                    </w:rPr>
                  </w:pPr>
                  <w:r w:rsidRPr="00FD6EF8">
                    <w:rPr>
                      <w:color w:val="0D0D0D" w:themeColor="text1" w:themeTint="F2"/>
                      <w:kern w:val="0"/>
                      <w:szCs w:val="21"/>
                    </w:rPr>
                    <w:t>持久性有机污染物</w:t>
                  </w:r>
                </w:p>
              </w:tc>
              <w:tc>
                <w:tcPr>
                  <w:tcW w:w="822" w:type="pct"/>
                  <w:vAlign w:val="center"/>
                </w:tcPr>
                <w:p w14:paraId="12874335" w14:textId="77777777" w:rsidR="008739F1" w:rsidRPr="00FD6EF8" w:rsidRDefault="003114DE" w:rsidP="00586488">
                  <w:pPr>
                    <w:framePr w:hSpace="180" w:wrap="around" w:vAnchor="text" w:hAnchor="text" w:xAlign="center" w:y="1"/>
                    <w:adjustRightInd w:val="0"/>
                    <w:suppressOverlap/>
                    <w:jc w:val="center"/>
                    <w:rPr>
                      <w:color w:val="0D0D0D" w:themeColor="text1" w:themeTint="F2"/>
                      <w:kern w:val="0"/>
                      <w:szCs w:val="21"/>
                    </w:rPr>
                  </w:pPr>
                  <w:r w:rsidRPr="00FD6EF8">
                    <w:rPr>
                      <w:rFonts w:hint="eastAsia"/>
                      <w:color w:val="0D0D0D" w:themeColor="text1" w:themeTint="F2"/>
                      <w:kern w:val="0"/>
                      <w:szCs w:val="21"/>
                    </w:rPr>
                    <w:t>重点</w:t>
                  </w:r>
                  <w:r w:rsidRPr="00FD6EF8">
                    <w:rPr>
                      <w:color w:val="0D0D0D" w:themeColor="text1" w:themeTint="F2"/>
                      <w:kern w:val="0"/>
                      <w:szCs w:val="21"/>
                    </w:rPr>
                    <w:t>防渗区</w:t>
                  </w:r>
                </w:p>
              </w:tc>
            </w:tr>
          </w:tbl>
          <w:p w14:paraId="65F91122" w14:textId="77777777" w:rsidR="008739F1" w:rsidRPr="00FD6EF8" w:rsidRDefault="003114DE">
            <w:pPr>
              <w:adjustRightInd w:val="0"/>
              <w:snapToGrid w:val="0"/>
              <w:spacing w:line="360" w:lineRule="auto"/>
              <w:ind w:firstLineChars="200" w:firstLine="480"/>
              <w:rPr>
                <w:color w:val="0D0D0D" w:themeColor="text1" w:themeTint="F2"/>
                <w:kern w:val="0"/>
                <w:sz w:val="24"/>
              </w:rPr>
            </w:pPr>
            <w:r w:rsidRPr="00FD6EF8">
              <w:rPr>
                <w:rFonts w:hint="eastAsia"/>
                <w:color w:val="0D0D0D" w:themeColor="text1" w:themeTint="F2"/>
                <w:kern w:val="0"/>
                <w:sz w:val="24"/>
              </w:rPr>
              <w:t>2</w:t>
            </w:r>
            <w:r w:rsidRPr="00FD6EF8">
              <w:rPr>
                <w:rFonts w:hint="eastAsia"/>
                <w:color w:val="0D0D0D" w:themeColor="text1" w:themeTint="F2"/>
                <w:kern w:val="0"/>
                <w:sz w:val="24"/>
              </w:rPr>
              <w:t>、污染防治措施</w:t>
            </w:r>
          </w:p>
          <w:p w14:paraId="4137EC12" w14:textId="62B7FF92" w:rsidR="008739F1" w:rsidRPr="00FD6EF8" w:rsidRDefault="003114DE" w:rsidP="001F7B5E">
            <w:pPr>
              <w:spacing w:line="360" w:lineRule="auto"/>
              <w:ind w:firstLineChars="200" w:firstLine="480"/>
              <w:rPr>
                <w:color w:val="0D0D0D" w:themeColor="text1" w:themeTint="F2"/>
                <w:sz w:val="24"/>
              </w:rPr>
            </w:pPr>
            <w:r w:rsidRPr="00FD6EF8">
              <w:rPr>
                <w:rFonts w:hint="eastAsia"/>
                <w:color w:val="0D0D0D" w:themeColor="text1" w:themeTint="F2"/>
                <w:sz w:val="24"/>
              </w:rPr>
              <w:t>为防止物料、废物等跑、冒、滴、漏以及产生渗漏水污染地下水，根据《环境影响评价技术导则</w:t>
            </w:r>
            <w:r w:rsidRPr="00FD6EF8">
              <w:rPr>
                <w:rFonts w:hint="eastAsia"/>
                <w:color w:val="0D0D0D" w:themeColor="text1" w:themeTint="F2"/>
                <w:sz w:val="24"/>
              </w:rPr>
              <w:t xml:space="preserve"> </w:t>
            </w:r>
            <w:r w:rsidRPr="00FD6EF8">
              <w:rPr>
                <w:rFonts w:hint="eastAsia"/>
                <w:color w:val="0D0D0D" w:themeColor="text1" w:themeTint="F2"/>
                <w:sz w:val="24"/>
              </w:rPr>
              <w:t>地下水环境》（</w:t>
            </w:r>
            <w:r w:rsidRPr="00FD6EF8">
              <w:rPr>
                <w:color w:val="0D0D0D" w:themeColor="text1" w:themeTint="F2"/>
                <w:sz w:val="24"/>
              </w:rPr>
              <w:t>HJ610-2016</w:t>
            </w:r>
            <w:r w:rsidRPr="00FD6EF8">
              <w:rPr>
                <w:rFonts w:hint="eastAsia"/>
                <w:color w:val="0D0D0D" w:themeColor="text1" w:themeTint="F2"/>
                <w:sz w:val="24"/>
              </w:rPr>
              <w:t>）。企业采取以下分区防护措施：危废</w:t>
            </w:r>
            <w:r w:rsidRPr="00FD6EF8">
              <w:rPr>
                <w:color w:val="0D0D0D" w:themeColor="text1" w:themeTint="F2"/>
                <w:sz w:val="24"/>
              </w:rPr>
              <w:t>暂存间</w:t>
            </w:r>
            <w:r w:rsidRPr="00FD6EF8">
              <w:rPr>
                <w:rFonts w:hint="eastAsia"/>
                <w:color w:val="0D0D0D" w:themeColor="text1" w:themeTint="F2"/>
                <w:sz w:val="24"/>
              </w:rPr>
              <w:t>、油品区、沥青砼生产区、沥青罐区、柴油罐区采取重点防渗</w:t>
            </w:r>
            <w:r w:rsidRPr="00FD6EF8">
              <w:rPr>
                <w:color w:val="0D0D0D" w:themeColor="text1" w:themeTint="F2"/>
                <w:sz w:val="24"/>
              </w:rPr>
              <w:t>，防渗措施</w:t>
            </w:r>
            <w:r w:rsidRPr="00FD6EF8">
              <w:rPr>
                <w:rFonts w:hint="eastAsia"/>
                <w:color w:val="0D0D0D" w:themeColor="text1" w:themeTint="F2"/>
                <w:sz w:val="24"/>
              </w:rPr>
              <w:t>见下表</w:t>
            </w:r>
            <w:r w:rsidRPr="00FD6EF8">
              <w:rPr>
                <w:color w:val="0D0D0D" w:themeColor="text1" w:themeTint="F2"/>
                <w:sz w:val="24"/>
              </w:rPr>
              <w:t>。</w:t>
            </w:r>
          </w:p>
          <w:p w14:paraId="196834E6" w14:textId="1E5DD411" w:rsidR="008739F1" w:rsidRPr="00FD6EF8" w:rsidRDefault="003114DE">
            <w:pPr>
              <w:autoSpaceDE w:val="0"/>
              <w:autoSpaceDN w:val="0"/>
              <w:adjustRightInd w:val="0"/>
              <w:jc w:val="center"/>
              <w:rPr>
                <w:b/>
                <w:color w:val="0D0D0D" w:themeColor="text1" w:themeTint="F2"/>
                <w:sz w:val="24"/>
              </w:rPr>
            </w:pPr>
            <w:r w:rsidRPr="00FD6EF8">
              <w:rPr>
                <w:b/>
                <w:color w:val="0D0D0D" w:themeColor="text1" w:themeTint="F2"/>
                <w:sz w:val="24"/>
              </w:rPr>
              <w:t>表</w:t>
            </w:r>
            <w:r w:rsidRPr="00FD6EF8">
              <w:rPr>
                <w:rFonts w:hint="eastAsia"/>
                <w:b/>
                <w:color w:val="0D0D0D" w:themeColor="text1" w:themeTint="F2"/>
                <w:sz w:val="24"/>
              </w:rPr>
              <w:t>4</w:t>
            </w:r>
            <w:r w:rsidRPr="00FD6EF8">
              <w:rPr>
                <w:b/>
                <w:color w:val="0D0D0D" w:themeColor="text1" w:themeTint="F2"/>
                <w:sz w:val="24"/>
              </w:rPr>
              <w:t>-</w:t>
            </w:r>
            <w:r w:rsidR="00A029C5" w:rsidRPr="00FD6EF8">
              <w:rPr>
                <w:b/>
                <w:color w:val="0D0D0D" w:themeColor="text1" w:themeTint="F2"/>
                <w:sz w:val="24"/>
              </w:rPr>
              <w:t>9</w:t>
            </w:r>
            <w:r w:rsidRPr="00FD6EF8">
              <w:rPr>
                <w:b/>
                <w:color w:val="0D0D0D" w:themeColor="text1" w:themeTint="F2"/>
                <w:sz w:val="24"/>
              </w:rPr>
              <w:t xml:space="preserve">  </w:t>
            </w:r>
            <w:r w:rsidRPr="00FD6EF8">
              <w:rPr>
                <w:b/>
                <w:color w:val="0D0D0D" w:themeColor="text1" w:themeTint="F2"/>
                <w:sz w:val="24"/>
              </w:rPr>
              <w:t>地下水分区防渗措施一览表</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691"/>
              <w:gridCol w:w="1648"/>
              <w:gridCol w:w="3328"/>
              <w:gridCol w:w="2410"/>
            </w:tblGrid>
            <w:tr w:rsidR="001F7B5E" w:rsidRPr="00FD6EF8" w14:paraId="4722C1B6" w14:textId="77777777" w:rsidTr="001F7B5E">
              <w:trPr>
                <w:trHeight w:val="397"/>
                <w:jc w:val="center"/>
              </w:trPr>
              <w:tc>
                <w:tcPr>
                  <w:tcW w:w="691" w:type="dxa"/>
                  <w:shd w:val="clear" w:color="auto" w:fill="auto"/>
                  <w:noWrap/>
                  <w:vAlign w:val="center"/>
                </w:tcPr>
                <w:p w14:paraId="2C007277" w14:textId="77777777" w:rsidR="008739F1" w:rsidRPr="00FD6EF8" w:rsidRDefault="003114DE" w:rsidP="00586488">
                  <w:pPr>
                    <w:framePr w:hSpace="180" w:wrap="around" w:vAnchor="text" w:hAnchor="text" w:xAlign="center" w:y="1"/>
                    <w:widowControl/>
                    <w:ind w:leftChars="-50" w:left="-105" w:rightChars="-50" w:right="-105"/>
                    <w:suppressOverlap/>
                    <w:jc w:val="center"/>
                    <w:rPr>
                      <w:b/>
                      <w:color w:val="0D0D0D" w:themeColor="text1" w:themeTint="F2"/>
                      <w:kern w:val="0"/>
                      <w:szCs w:val="21"/>
                    </w:rPr>
                  </w:pPr>
                  <w:r w:rsidRPr="00FD6EF8">
                    <w:rPr>
                      <w:b/>
                      <w:color w:val="0D0D0D" w:themeColor="text1" w:themeTint="F2"/>
                      <w:kern w:val="0"/>
                      <w:szCs w:val="21"/>
                    </w:rPr>
                    <w:t>污染区</w:t>
                  </w:r>
                </w:p>
              </w:tc>
              <w:tc>
                <w:tcPr>
                  <w:tcW w:w="1648" w:type="dxa"/>
                  <w:shd w:val="clear" w:color="auto" w:fill="auto"/>
                  <w:noWrap/>
                  <w:vAlign w:val="center"/>
                </w:tcPr>
                <w:p w14:paraId="2833F8C7" w14:textId="77777777" w:rsidR="008739F1" w:rsidRPr="00FD6EF8" w:rsidRDefault="003114DE" w:rsidP="00586488">
                  <w:pPr>
                    <w:framePr w:hSpace="180" w:wrap="around" w:vAnchor="text" w:hAnchor="text" w:xAlign="center" w:y="1"/>
                    <w:widowControl/>
                    <w:ind w:left="-50" w:right="-50"/>
                    <w:suppressOverlap/>
                    <w:jc w:val="center"/>
                    <w:rPr>
                      <w:b/>
                      <w:color w:val="0D0D0D" w:themeColor="text1" w:themeTint="F2"/>
                      <w:kern w:val="0"/>
                      <w:szCs w:val="21"/>
                    </w:rPr>
                  </w:pPr>
                  <w:r w:rsidRPr="00FD6EF8">
                    <w:rPr>
                      <w:b/>
                      <w:color w:val="0D0D0D" w:themeColor="text1" w:themeTint="F2"/>
                      <w:kern w:val="0"/>
                      <w:szCs w:val="21"/>
                    </w:rPr>
                    <w:t>构筑物名称</w:t>
                  </w:r>
                </w:p>
              </w:tc>
              <w:tc>
                <w:tcPr>
                  <w:tcW w:w="3328" w:type="dxa"/>
                  <w:shd w:val="clear" w:color="auto" w:fill="auto"/>
                  <w:noWrap/>
                  <w:vAlign w:val="center"/>
                </w:tcPr>
                <w:p w14:paraId="6CDBB0F3" w14:textId="77777777" w:rsidR="008739F1" w:rsidRPr="00FD6EF8" w:rsidRDefault="003114DE" w:rsidP="00586488">
                  <w:pPr>
                    <w:framePr w:hSpace="180" w:wrap="around" w:vAnchor="text" w:hAnchor="text" w:xAlign="center" w:y="1"/>
                    <w:widowControl/>
                    <w:ind w:left="-50" w:right="-50"/>
                    <w:suppressOverlap/>
                    <w:jc w:val="center"/>
                    <w:rPr>
                      <w:b/>
                      <w:color w:val="0D0D0D" w:themeColor="text1" w:themeTint="F2"/>
                      <w:kern w:val="0"/>
                      <w:szCs w:val="21"/>
                    </w:rPr>
                  </w:pPr>
                  <w:r w:rsidRPr="00FD6EF8">
                    <w:rPr>
                      <w:b/>
                      <w:color w:val="0D0D0D" w:themeColor="text1" w:themeTint="F2"/>
                      <w:kern w:val="0"/>
                      <w:szCs w:val="21"/>
                    </w:rPr>
                    <w:t>防腐</w:t>
                  </w:r>
                  <w:r w:rsidRPr="00FD6EF8">
                    <w:rPr>
                      <w:b/>
                      <w:color w:val="0D0D0D" w:themeColor="text1" w:themeTint="F2"/>
                      <w:szCs w:val="21"/>
                    </w:rPr>
                    <w:t>防渗</w:t>
                  </w:r>
                  <w:r w:rsidRPr="00FD6EF8">
                    <w:rPr>
                      <w:b/>
                      <w:color w:val="0D0D0D" w:themeColor="text1" w:themeTint="F2"/>
                      <w:kern w:val="0"/>
                      <w:szCs w:val="21"/>
                    </w:rPr>
                    <w:t>措施</w:t>
                  </w:r>
                </w:p>
              </w:tc>
              <w:tc>
                <w:tcPr>
                  <w:tcW w:w="2410" w:type="dxa"/>
                  <w:vAlign w:val="center"/>
                </w:tcPr>
                <w:p w14:paraId="43203F22" w14:textId="77777777" w:rsidR="008739F1" w:rsidRPr="00FD6EF8" w:rsidRDefault="003114DE" w:rsidP="00586488">
                  <w:pPr>
                    <w:framePr w:hSpace="180" w:wrap="around" w:vAnchor="text" w:hAnchor="text" w:xAlign="center" w:y="1"/>
                    <w:widowControl/>
                    <w:ind w:left="-50" w:right="-50"/>
                    <w:suppressOverlap/>
                    <w:jc w:val="center"/>
                    <w:rPr>
                      <w:b/>
                      <w:color w:val="0D0D0D" w:themeColor="text1" w:themeTint="F2"/>
                      <w:kern w:val="0"/>
                      <w:szCs w:val="21"/>
                    </w:rPr>
                  </w:pPr>
                  <w:r w:rsidRPr="00FD6EF8">
                    <w:rPr>
                      <w:b/>
                      <w:color w:val="0D0D0D" w:themeColor="text1" w:themeTint="F2"/>
                      <w:kern w:val="0"/>
                      <w:szCs w:val="21"/>
                    </w:rPr>
                    <w:t>防渗技术要求</w:t>
                  </w:r>
                </w:p>
              </w:tc>
            </w:tr>
            <w:tr w:rsidR="001F7B5E" w:rsidRPr="00FD6EF8" w14:paraId="1D9D5BB2" w14:textId="77777777" w:rsidTr="001F7B5E">
              <w:trPr>
                <w:trHeight w:val="397"/>
                <w:jc w:val="center"/>
              </w:trPr>
              <w:tc>
                <w:tcPr>
                  <w:tcW w:w="691" w:type="dxa"/>
                  <w:shd w:val="clear" w:color="auto" w:fill="auto"/>
                  <w:noWrap/>
                  <w:vAlign w:val="center"/>
                </w:tcPr>
                <w:p w14:paraId="1B6E2C1A" w14:textId="77777777" w:rsidR="008739F1" w:rsidRPr="00FD6EF8" w:rsidRDefault="003114DE" w:rsidP="00586488">
                  <w:pPr>
                    <w:framePr w:hSpace="180" w:wrap="around" w:vAnchor="text" w:hAnchor="text" w:xAlign="center" w:y="1"/>
                    <w:ind w:leftChars="-50" w:left="-105" w:rightChars="-50" w:right="-105"/>
                    <w:suppressOverlap/>
                    <w:jc w:val="center"/>
                    <w:rPr>
                      <w:color w:val="0D0D0D" w:themeColor="text1" w:themeTint="F2"/>
                      <w:kern w:val="0"/>
                      <w:szCs w:val="21"/>
                    </w:rPr>
                  </w:pPr>
                  <w:r w:rsidRPr="00FD6EF8">
                    <w:rPr>
                      <w:rFonts w:hint="eastAsia"/>
                      <w:color w:val="0D0D0D" w:themeColor="text1" w:themeTint="F2"/>
                      <w:kern w:val="0"/>
                      <w:szCs w:val="21"/>
                    </w:rPr>
                    <w:t>重点</w:t>
                  </w:r>
                  <w:r w:rsidRPr="00FD6EF8">
                    <w:rPr>
                      <w:color w:val="0D0D0D" w:themeColor="text1" w:themeTint="F2"/>
                      <w:kern w:val="0"/>
                      <w:szCs w:val="21"/>
                    </w:rPr>
                    <w:t>防渗区</w:t>
                  </w:r>
                </w:p>
              </w:tc>
              <w:tc>
                <w:tcPr>
                  <w:tcW w:w="1648" w:type="dxa"/>
                  <w:shd w:val="clear" w:color="auto" w:fill="auto"/>
                  <w:noWrap/>
                  <w:vAlign w:val="center"/>
                </w:tcPr>
                <w:p w14:paraId="6C9E91C6" w14:textId="77777777" w:rsidR="008739F1" w:rsidRPr="00FD6EF8" w:rsidRDefault="003114DE" w:rsidP="00586488">
                  <w:pPr>
                    <w:framePr w:hSpace="180" w:wrap="around" w:vAnchor="text" w:hAnchor="text" w:xAlign="center" w:y="1"/>
                    <w:adjustRightInd w:val="0"/>
                    <w:suppressOverlap/>
                    <w:jc w:val="center"/>
                    <w:rPr>
                      <w:color w:val="0D0D0D" w:themeColor="text1" w:themeTint="F2"/>
                      <w:szCs w:val="21"/>
                    </w:rPr>
                  </w:pPr>
                  <w:r w:rsidRPr="00FD6EF8">
                    <w:rPr>
                      <w:rFonts w:hint="eastAsia"/>
                      <w:color w:val="0D0D0D" w:themeColor="text1" w:themeTint="F2"/>
                      <w:szCs w:val="21"/>
                    </w:rPr>
                    <w:t>危废</w:t>
                  </w:r>
                  <w:r w:rsidRPr="00FD6EF8">
                    <w:rPr>
                      <w:color w:val="0D0D0D" w:themeColor="text1" w:themeTint="F2"/>
                      <w:szCs w:val="21"/>
                    </w:rPr>
                    <w:t>暂存间</w:t>
                  </w:r>
                  <w:r w:rsidRPr="00FD6EF8">
                    <w:rPr>
                      <w:rFonts w:hint="eastAsia"/>
                      <w:color w:val="0D0D0D" w:themeColor="text1" w:themeTint="F2"/>
                      <w:szCs w:val="21"/>
                    </w:rPr>
                    <w:t>、油品区、沥青砼生产区、沥青罐区、柴油罐区</w:t>
                  </w:r>
                </w:p>
              </w:tc>
              <w:tc>
                <w:tcPr>
                  <w:tcW w:w="3328" w:type="dxa"/>
                  <w:shd w:val="clear" w:color="auto" w:fill="auto"/>
                  <w:noWrap/>
                  <w:vAlign w:val="center"/>
                </w:tcPr>
                <w:p w14:paraId="1A4B38D7" w14:textId="77777777" w:rsidR="008739F1" w:rsidRPr="00FD6EF8" w:rsidRDefault="003114DE" w:rsidP="00586488">
                  <w:pPr>
                    <w:framePr w:hSpace="180" w:wrap="around" w:vAnchor="text" w:hAnchor="text" w:xAlign="center" w:y="1"/>
                    <w:adjustRightInd w:val="0"/>
                    <w:ind w:left="-50" w:right="-50"/>
                    <w:suppressOverlap/>
                    <w:jc w:val="center"/>
                    <w:rPr>
                      <w:color w:val="0D0D0D" w:themeColor="text1" w:themeTint="F2"/>
                      <w:kern w:val="0"/>
                      <w:szCs w:val="21"/>
                    </w:rPr>
                  </w:pPr>
                  <w:r w:rsidRPr="00FD6EF8">
                    <w:rPr>
                      <w:color w:val="0D0D0D" w:themeColor="text1" w:themeTint="F2"/>
                      <w:szCs w:val="21"/>
                    </w:rPr>
                    <w:t>底部采用</w:t>
                  </w:r>
                  <w:r w:rsidRPr="00FD6EF8">
                    <w:rPr>
                      <w:color w:val="0D0D0D" w:themeColor="text1" w:themeTint="F2"/>
                      <w:szCs w:val="21"/>
                    </w:rPr>
                    <w:t>10cm</w:t>
                  </w:r>
                  <w:r w:rsidRPr="00FD6EF8">
                    <w:rPr>
                      <w:color w:val="0D0D0D" w:themeColor="text1" w:themeTint="F2"/>
                      <w:szCs w:val="21"/>
                    </w:rPr>
                    <w:t>厚三合土处理，上层再用</w:t>
                  </w:r>
                  <w:r w:rsidRPr="00FD6EF8">
                    <w:rPr>
                      <w:color w:val="0D0D0D" w:themeColor="text1" w:themeTint="F2"/>
                      <w:szCs w:val="21"/>
                    </w:rPr>
                    <w:t>10-15cm</w:t>
                  </w:r>
                  <w:r w:rsidRPr="00FD6EF8">
                    <w:rPr>
                      <w:color w:val="0D0D0D" w:themeColor="text1" w:themeTint="F2"/>
                      <w:szCs w:val="21"/>
                    </w:rPr>
                    <w:t>水泥硬化，表层涂环氧树脂</w:t>
                  </w:r>
                </w:p>
              </w:tc>
              <w:tc>
                <w:tcPr>
                  <w:tcW w:w="2410" w:type="dxa"/>
                  <w:vAlign w:val="center"/>
                </w:tcPr>
                <w:p w14:paraId="52D056C3" w14:textId="77777777" w:rsidR="008739F1" w:rsidRPr="00FD6EF8" w:rsidRDefault="003114DE" w:rsidP="00586488">
                  <w:pPr>
                    <w:framePr w:hSpace="180" w:wrap="around" w:vAnchor="text" w:hAnchor="text" w:xAlign="center" w:y="1"/>
                    <w:ind w:left="-50" w:right="-50"/>
                    <w:suppressOverlap/>
                    <w:jc w:val="center"/>
                    <w:rPr>
                      <w:color w:val="0D0D0D" w:themeColor="text1" w:themeTint="F2"/>
                      <w:kern w:val="0"/>
                      <w:szCs w:val="21"/>
                    </w:rPr>
                  </w:pPr>
                  <w:r w:rsidRPr="00FD6EF8">
                    <w:rPr>
                      <w:color w:val="0D0D0D" w:themeColor="text1" w:themeTint="F2"/>
                      <w:kern w:val="0"/>
                      <w:szCs w:val="21"/>
                    </w:rPr>
                    <w:t>等效黏土防渗层</w:t>
                  </w:r>
                  <w:r w:rsidRPr="00FD6EF8">
                    <w:rPr>
                      <w:color w:val="0D0D0D" w:themeColor="text1" w:themeTint="F2"/>
                      <w:kern w:val="0"/>
                      <w:szCs w:val="21"/>
                    </w:rPr>
                    <w:t>Mb≥1.5 m</w:t>
                  </w:r>
                  <w:r w:rsidRPr="00FD6EF8">
                    <w:rPr>
                      <w:color w:val="0D0D0D" w:themeColor="text1" w:themeTint="F2"/>
                      <w:kern w:val="0"/>
                      <w:szCs w:val="21"/>
                    </w:rPr>
                    <w:t>，</w:t>
                  </w:r>
                  <w:r w:rsidRPr="00FD6EF8">
                    <w:rPr>
                      <w:color w:val="0D0D0D" w:themeColor="text1" w:themeTint="F2"/>
                      <w:kern w:val="0"/>
                      <w:szCs w:val="21"/>
                    </w:rPr>
                    <w:t>K≤10</w:t>
                  </w:r>
                  <w:r w:rsidRPr="00FD6EF8">
                    <w:rPr>
                      <w:color w:val="0D0D0D" w:themeColor="text1" w:themeTint="F2"/>
                      <w:kern w:val="0"/>
                      <w:szCs w:val="21"/>
                      <w:vertAlign w:val="superscript"/>
                    </w:rPr>
                    <w:t>-7</w:t>
                  </w:r>
                  <w:r w:rsidRPr="00FD6EF8">
                    <w:rPr>
                      <w:color w:val="0D0D0D" w:themeColor="text1" w:themeTint="F2"/>
                      <w:kern w:val="0"/>
                      <w:szCs w:val="21"/>
                    </w:rPr>
                    <w:t>cm/s</w:t>
                  </w:r>
                  <w:r w:rsidRPr="00FD6EF8">
                    <w:rPr>
                      <w:color w:val="0D0D0D" w:themeColor="text1" w:themeTint="F2"/>
                      <w:kern w:val="0"/>
                      <w:szCs w:val="21"/>
                    </w:rPr>
                    <w:t>；或参照</w:t>
                  </w:r>
                  <w:r w:rsidRPr="00FD6EF8">
                    <w:rPr>
                      <w:color w:val="0D0D0D" w:themeColor="text1" w:themeTint="F2"/>
                      <w:kern w:val="0"/>
                      <w:szCs w:val="21"/>
                    </w:rPr>
                    <w:t>GB18598</w:t>
                  </w:r>
                  <w:r w:rsidRPr="00FD6EF8">
                    <w:rPr>
                      <w:color w:val="0D0D0D" w:themeColor="text1" w:themeTint="F2"/>
                      <w:kern w:val="0"/>
                      <w:szCs w:val="21"/>
                    </w:rPr>
                    <w:t>执行</w:t>
                  </w:r>
                </w:p>
              </w:tc>
            </w:tr>
          </w:tbl>
          <w:p w14:paraId="38D381DF" w14:textId="77777777" w:rsidR="008739F1" w:rsidRPr="00FD6EF8" w:rsidRDefault="003114DE">
            <w:pPr>
              <w:keepNext/>
              <w:keepLines/>
              <w:spacing w:beforeLines="50" w:before="120" w:line="360" w:lineRule="auto"/>
              <w:ind w:firstLine="480"/>
              <w:outlineLvl w:val="2"/>
              <w:rPr>
                <w:b/>
                <w:bCs/>
                <w:color w:val="0D0D0D" w:themeColor="text1" w:themeTint="F2"/>
                <w:sz w:val="24"/>
                <w:szCs w:val="32"/>
              </w:rPr>
            </w:pPr>
            <w:r w:rsidRPr="00FD6EF8">
              <w:rPr>
                <w:color w:val="0D0D0D" w:themeColor="text1" w:themeTint="F2"/>
                <w:sz w:val="24"/>
              </w:rPr>
              <w:t>在采取以上分区防渗措施后，可有效预防项目对地下水和土壤污染的发生</w:t>
            </w:r>
            <w:r w:rsidRPr="00FD6EF8">
              <w:rPr>
                <w:rFonts w:hint="eastAsia"/>
                <w:color w:val="0D0D0D" w:themeColor="text1" w:themeTint="F2"/>
                <w:sz w:val="24"/>
              </w:rPr>
              <w:t>。</w:t>
            </w:r>
            <w:bookmarkEnd w:id="9"/>
            <w:bookmarkEnd w:id="10"/>
            <w:bookmarkEnd w:id="11"/>
          </w:p>
        </w:tc>
      </w:tr>
      <w:tr w:rsidR="008739F1" w:rsidRPr="00FD6EF8" w14:paraId="4156B32D" w14:textId="77777777">
        <w:trPr>
          <w:trHeight w:val="20"/>
        </w:trPr>
        <w:tc>
          <w:tcPr>
            <w:tcW w:w="521" w:type="dxa"/>
            <w:vMerge/>
            <w:vAlign w:val="center"/>
          </w:tcPr>
          <w:p w14:paraId="5D83CCCE" w14:textId="77777777" w:rsidR="008739F1" w:rsidRPr="00FD6EF8" w:rsidRDefault="008739F1">
            <w:pPr>
              <w:autoSpaceDE w:val="0"/>
              <w:autoSpaceDN w:val="0"/>
              <w:adjustRightInd w:val="0"/>
              <w:snapToGrid w:val="0"/>
              <w:jc w:val="center"/>
              <w:rPr>
                <w:rFonts w:cs="宋体"/>
                <w:color w:val="0D0D0D" w:themeColor="text1" w:themeTint="F2"/>
                <w:kern w:val="0"/>
                <w:sz w:val="24"/>
              </w:rPr>
            </w:pPr>
          </w:p>
        </w:tc>
        <w:tc>
          <w:tcPr>
            <w:tcW w:w="8293" w:type="dxa"/>
          </w:tcPr>
          <w:p w14:paraId="2454D9FF" w14:textId="77777777" w:rsidR="008739F1" w:rsidRPr="00FD6EF8" w:rsidRDefault="003114DE">
            <w:pPr>
              <w:widowControl/>
              <w:spacing w:beforeLines="50" w:before="120" w:line="360" w:lineRule="auto"/>
              <w:ind w:firstLineChars="200" w:firstLine="482"/>
              <w:rPr>
                <w:b/>
                <w:color w:val="0D0D0D" w:themeColor="text1" w:themeTint="F2"/>
                <w:kern w:val="0"/>
                <w:sz w:val="24"/>
              </w:rPr>
            </w:pPr>
            <w:r w:rsidRPr="00FD6EF8">
              <w:rPr>
                <w:rFonts w:cs="宋体" w:hint="eastAsia"/>
                <w:b/>
                <w:bCs/>
                <w:color w:val="0D0D0D" w:themeColor="text1" w:themeTint="F2"/>
                <w:sz w:val="24"/>
              </w:rPr>
              <w:t>六、</w:t>
            </w:r>
            <w:r w:rsidRPr="00FD6EF8">
              <w:rPr>
                <w:rFonts w:hint="eastAsia"/>
                <w:b/>
                <w:color w:val="0D0D0D" w:themeColor="text1" w:themeTint="F2"/>
                <w:kern w:val="0"/>
                <w:sz w:val="24"/>
              </w:rPr>
              <w:t>环境风险分析</w:t>
            </w:r>
          </w:p>
          <w:p w14:paraId="7E2CAA6F" w14:textId="77777777" w:rsidR="00E86652" w:rsidRPr="00FD6EF8" w:rsidRDefault="00E86652" w:rsidP="00E86652">
            <w:pPr>
              <w:spacing w:line="360" w:lineRule="auto"/>
              <w:ind w:firstLineChars="200" w:firstLine="482"/>
              <w:rPr>
                <w:b/>
                <w:bCs/>
                <w:color w:val="0D0D0D" w:themeColor="text1" w:themeTint="F2"/>
                <w:sz w:val="24"/>
              </w:rPr>
            </w:pPr>
            <w:r w:rsidRPr="00FD6EF8">
              <w:rPr>
                <w:rFonts w:hint="eastAsia"/>
                <w:b/>
                <w:bCs/>
                <w:color w:val="0D0D0D" w:themeColor="text1" w:themeTint="F2"/>
                <w:sz w:val="24"/>
              </w:rPr>
              <w:t>1</w:t>
            </w:r>
            <w:r w:rsidRPr="00FD6EF8">
              <w:rPr>
                <w:rFonts w:hint="eastAsia"/>
                <w:b/>
                <w:bCs/>
                <w:color w:val="0D0D0D" w:themeColor="text1" w:themeTint="F2"/>
                <w:sz w:val="24"/>
              </w:rPr>
              <w:t>、风险源调查</w:t>
            </w:r>
          </w:p>
          <w:p w14:paraId="663BD956" w14:textId="26228987" w:rsidR="008739F1" w:rsidRPr="00FD6EF8" w:rsidRDefault="003114DE">
            <w:pPr>
              <w:spacing w:line="360" w:lineRule="auto"/>
              <w:ind w:firstLineChars="200" w:firstLine="480"/>
              <w:rPr>
                <w:color w:val="0D0D0D" w:themeColor="text1" w:themeTint="F2"/>
                <w:sz w:val="24"/>
              </w:rPr>
            </w:pPr>
            <w:r w:rsidRPr="00FD6EF8">
              <w:rPr>
                <w:rFonts w:hint="eastAsia"/>
                <w:color w:val="0D0D0D" w:themeColor="text1" w:themeTint="F2"/>
                <w:sz w:val="24"/>
              </w:rPr>
              <w:t>环境风险评估的目的是分析和预测建设项目存在的潜在危险、有害因素，建设项目建设和运营期间可能发生的突发性事件或事故（一般不包括人为破坏及自然灾害），引起有毒有害和易燃易爆等物质泄漏，所造成的人身安全与环境影响和损害程度，提出合理可行的防范、应急及减缓措施，以使建设项目事故率、损失和环境影响达到可接受水平。</w:t>
            </w:r>
          </w:p>
          <w:p w14:paraId="210D9FF2" w14:textId="77777777" w:rsidR="008739F1" w:rsidRPr="00FD6EF8" w:rsidRDefault="003114DE">
            <w:pPr>
              <w:spacing w:line="360" w:lineRule="auto"/>
              <w:ind w:firstLineChars="200" w:firstLine="480"/>
              <w:rPr>
                <w:color w:val="0D0D0D" w:themeColor="text1" w:themeTint="F2"/>
                <w:sz w:val="24"/>
              </w:rPr>
            </w:pPr>
            <w:r w:rsidRPr="00FD6EF8">
              <w:rPr>
                <w:rFonts w:hint="eastAsia"/>
                <w:color w:val="0D0D0D" w:themeColor="text1" w:themeTint="F2"/>
                <w:sz w:val="24"/>
              </w:rPr>
              <w:t>根据《建设项目环境风险评价技术导则》（</w:t>
            </w:r>
            <w:r w:rsidRPr="00FD6EF8">
              <w:rPr>
                <w:rFonts w:hint="eastAsia"/>
                <w:color w:val="0D0D0D" w:themeColor="text1" w:themeTint="F2"/>
                <w:sz w:val="24"/>
              </w:rPr>
              <w:t>HJ 169-2018</w:t>
            </w:r>
            <w:r w:rsidRPr="00FD6EF8">
              <w:rPr>
                <w:rFonts w:hint="eastAsia"/>
                <w:color w:val="0D0D0D" w:themeColor="text1" w:themeTint="F2"/>
                <w:sz w:val="24"/>
              </w:rPr>
              <w:t>），计算所涉及的每种危险物质在厂界内的最大存在总量与其在附录</w:t>
            </w:r>
            <w:r w:rsidRPr="00FD6EF8">
              <w:rPr>
                <w:rFonts w:hint="eastAsia"/>
                <w:color w:val="0D0D0D" w:themeColor="text1" w:themeTint="F2"/>
                <w:sz w:val="24"/>
              </w:rPr>
              <w:t>B</w:t>
            </w:r>
            <w:r w:rsidRPr="00FD6EF8">
              <w:rPr>
                <w:rFonts w:hint="eastAsia"/>
                <w:color w:val="0D0D0D" w:themeColor="text1" w:themeTint="F2"/>
                <w:sz w:val="24"/>
              </w:rPr>
              <w:t>中对应临界量的比值</w:t>
            </w:r>
            <w:r w:rsidRPr="00FD6EF8">
              <w:rPr>
                <w:rFonts w:hint="eastAsia"/>
                <w:color w:val="0D0D0D" w:themeColor="text1" w:themeTint="F2"/>
                <w:sz w:val="24"/>
              </w:rPr>
              <w:t>Q</w:t>
            </w:r>
            <w:r w:rsidRPr="00FD6EF8">
              <w:rPr>
                <w:rFonts w:hint="eastAsia"/>
                <w:color w:val="0D0D0D" w:themeColor="text1" w:themeTint="F2"/>
                <w:sz w:val="24"/>
              </w:rPr>
              <w:t>。</w:t>
            </w:r>
          </w:p>
          <w:p w14:paraId="22BDC961" w14:textId="77777777" w:rsidR="008739F1" w:rsidRPr="00FD6EF8" w:rsidRDefault="003114DE">
            <w:pPr>
              <w:spacing w:line="360" w:lineRule="auto"/>
              <w:ind w:firstLineChars="200" w:firstLine="480"/>
              <w:rPr>
                <w:color w:val="0D0D0D" w:themeColor="text1" w:themeTint="F2"/>
                <w:sz w:val="24"/>
              </w:rPr>
            </w:pPr>
            <w:r w:rsidRPr="00FD6EF8">
              <w:rPr>
                <w:rFonts w:hint="eastAsia"/>
                <w:color w:val="0D0D0D" w:themeColor="text1" w:themeTint="F2"/>
                <w:sz w:val="24"/>
              </w:rPr>
              <w:t>当只涉及一种危险物质时，计算该物质的总量与其临界量比值，即为</w:t>
            </w:r>
            <w:r w:rsidRPr="00FD6EF8">
              <w:rPr>
                <w:rFonts w:hint="eastAsia"/>
                <w:color w:val="0D0D0D" w:themeColor="text1" w:themeTint="F2"/>
                <w:sz w:val="24"/>
              </w:rPr>
              <w:t>Q</w:t>
            </w:r>
            <w:r w:rsidRPr="00FD6EF8">
              <w:rPr>
                <w:rFonts w:hint="eastAsia"/>
                <w:color w:val="0D0D0D" w:themeColor="text1" w:themeTint="F2"/>
                <w:sz w:val="24"/>
              </w:rPr>
              <w:t>；</w:t>
            </w:r>
          </w:p>
          <w:p w14:paraId="65E34622" w14:textId="77777777" w:rsidR="008739F1" w:rsidRPr="00FD6EF8" w:rsidRDefault="003114DE">
            <w:pPr>
              <w:spacing w:line="360" w:lineRule="auto"/>
              <w:ind w:firstLineChars="200" w:firstLine="480"/>
              <w:rPr>
                <w:color w:val="0D0D0D" w:themeColor="text1" w:themeTint="F2"/>
                <w:sz w:val="24"/>
              </w:rPr>
            </w:pPr>
            <w:r w:rsidRPr="00FD6EF8">
              <w:rPr>
                <w:rFonts w:hint="eastAsia"/>
                <w:color w:val="0D0D0D" w:themeColor="text1" w:themeTint="F2"/>
                <w:sz w:val="24"/>
              </w:rPr>
              <w:t>当存在多种危险物质时，则按下式计算物质总量与其临界量比值</w:t>
            </w:r>
            <w:r w:rsidRPr="00FD6EF8">
              <w:rPr>
                <w:rFonts w:hint="eastAsia"/>
                <w:color w:val="0D0D0D" w:themeColor="text1" w:themeTint="F2"/>
                <w:sz w:val="24"/>
              </w:rPr>
              <w:t>(Q)</w:t>
            </w:r>
            <w:r w:rsidRPr="00FD6EF8">
              <w:rPr>
                <w:rFonts w:hint="eastAsia"/>
                <w:color w:val="0D0D0D" w:themeColor="text1" w:themeTint="F2"/>
                <w:sz w:val="24"/>
              </w:rPr>
              <w:t>：</w:t>
            </w:r>
          </w:p>
          <w:p w14:paraId="5B067385" w14:textId="77777777" w:rsidR="008739F1" w:rsidRPr="00FD6EF8" w:rsidRDefault="003114DE">
            <w:pPr>
              <w:spacing w:line="360" w:lineRule="auto"/>
              <w:jc w:val="center"/>
              <w:rPr>
                <w:color w:val="0D0D0D" w:themeColor="text1" w:themeTint="F2"/>
              </w:rPr>
            </w:pPr>
            <m:oMathPara>
              <m:oMath>
                <m:r>
                  <m:rPr>
                    <m:sty m:val="p"/>
                  </m:rPr>
                  <w:rPr>
                    <w:rFonts w:ascii="Cambria Math" w:hAnsi="Cambria Math"/>
                    <w:color w:val="0D0D0D" w:themeColor="text1" w:themeTint="F2"/>
                  </w:rPr>
                  <m:t>Q=</m:t>
                </m:r>
                <m:f>
                  <m:fPr>
                    <m:ctrlPr>
                      <w:rPr>
                        <w:rFonts w:ascii="Cambria Math" w:hAnsi="Cambria Math"/>
                        <w:color w:val="0D0D0D" w:themeColor="text1" w:themeTint="F2"/>
                      </w:rPr>
                    </m:ctrlPr>
                  </m:fPr>
                  <m:num>
                    <m:sSub>
                      <m:sSubPr>
                        <m:ctrlPr>
                          <w:rPr>
                            <w:rFonts w:ascii="Cambria Math" w:hAnsi="Cambria Math"/>
                            <w:i/>
                            <w:color w:val="0D0D0D" w:themeColor="text1" w:themeTint="F2"/>
                          </w:rPr>
                        </m:ctrlPr>
                      </m:sSubPr>
                      <m:e>
                        <m:r>
                          <w:rPr>
                            <w:rFonts w:ascii="Cambria Math" w:hAnsi="Cambria Math"/>
                            <w:color w:val="0D0D0D" w:themeColor="text1" w:themeTint="F2"/>
                          </w:rPr>
                          <m:t>q</m:t>
                        </m:r>
                      </m:e>
                      <m:sub>
                        <m:r>
                          <w:rPr>
                            <w:rFonts w:ascii="Cambria Math" w:hAnsi="Cambria Math"/>
                            <w:color w:val="0D0D0D" w:themeColor="text1" w:themeTint="F2"/>
                          </w:rPr>
                          <m:t>1</m:t>
                        </m:r>
                      </m:sub>
                    </m:sSub>
                  </m:num>
                  <m:den>
                    <m:sSub>
                      <m:sSubPr>
                        <m:ctrlPr>
                          <w:rPr>
                            <w:rFonts w:ascii="Cambria Math" w:hAnsi="Cambria Math"/>
                            <w:i/>
                            <w:color w:val="0D0D0D" w:themeColor="text1" w:themeTint="F2"/>
                          </w:rPr>
                        </m:ctrlPr>
                      </m:sSubPr>
                      <m:e>
                        <m:r>
                          <w:rPr>
                            <w:rFonts w:ascii="Cambria Math" w:hAnsi="Cambria Math"/>
                            <w:color w:val="0D0D0D" w:themeColor="text1" w:themeTint="F2"/>
                          </w:rPr>
                          <m:t>Q</m:t>
                        </m:r>
                      </m:e>
                      <m:sub>
                        <m:r>
                          <w:rPr>
                            <w:rFonts w:ascii="Cambria Math" w:hAnsi="Cambria Math"/>
                            <w:color w:val="0D0D0D" w:themeColor="text1" w:themeTint="F2"/>
                          </w:rPr>
                          <m:t>1</m:t>
                        </m:r>
                      </m:sub>
                    </m:sSub>
                  </m:den>
                </m:f>
                <m:r>
                  <w:rPr>
                    <w:rFonts w:ascii="Cambria Math" w:hAnsi="Cambria Math"/>
                    <w:color w:val="0D0D0D" w:themeColor="text1" w:themeTint="F2"/>
                  </w:rPr>
                  <m:t>+</m:t>
                </m:r>
                <m:f>
                  <m:fPr>
                    <m:ctrlPr>
                      <w:rPr>
                        <w:rFonts w:ascii="Cambria Math" w:hAnsi="Cambria Math"/>
                        <w:color w:val="0D0D0D" w:themeColor="text1" w:themeTint="F2"/>
                      </w:rPr>
                    </m:ctrlPr>
                  </m:fPr>
                  <m:num>
                    <m:sSub>
                      <m:sSubPr>
                        <m:ctrlPr>
                          <w:rPr>
                            <w:rFonts w:ascii="Cambria Math" w:hAnsi="Cambria Math"/>
                            <w:i/>
                            <w:color w:val="0D0D0D" w:themeColor="text1" w:themeTint="F2"/>
                          </w:rPr>
                        </m:ctrlPr>
                      </m:sSubPr>
                      <m:e>
                        <m:r>
                          <w:rPr>
                            <w:rFonts w:ascii="Cambria Math" w:hAnsi="Cambria Math"/>
                            <w:color w:val="0D0D0D" w:themeColor="text1" w:themeTint="F2"/>
                          </w:rPr>
                          <m:t>q</m:t>
                        </m:r>
                      </m:e>
                      <m:sub>
                        <m:r>
                          <w:rPr>
                            <w:rFonts w:ascii="Cambria Math" w:hAnsi="Cambria Math"/>
                            <w:color w:val="0D0D0D" w:themeColor="text1" w:themeTint="F2"/>
                          </w:rPr>
                          <m:t>2</m:t>
                        </m:r>
                      </m:sub>
                    </m:sSub>
                  </m:num>
                  <m:den>
                    <m:sSub>
                      <m:sSubPr>
                        <m:ctrlPr>
                          <w:rPr>
                            <w:rFonts w:ascii="Cambria Math" w:hAnsi="Cambria Math"/>
                            <w:i/>
                            <w:color w:val="0D0D0D" w:themeColor="text1" w:themeTint="F2"/>
                          </w:rPr>
                        </m:ctrlPr>
                      </m:sSubPr>
                      <m:e>
                        <m:r>
                          <w:rPr>
                            <w:rFonts w:ascii="Cambria Math" w:hAnsi="Cambria Math"/>
                            <w:color w:val="0D0D0D" w:themeColor="text1" w:themeTint="F2"/>
                          </w:rPr>
                          <m:t>Q</m:t>
                        </m:r>
                      </m:e>
                      <m:sub>
                        <m:r>
                          <w:rPr>
                            <w:rFonts w:ascii="Cambria Math" w:hAnsi="Cambria Math"/>
                            <w:color w:val="0D0D0D" w:themeColor="text1" w:themeTint="F2"/>
                          </w:rPr>
                          <m:t>2</m:t>
                        </m:r>
                      </m:sub>
                    </m:sSub>
                  </m:den>
                </m:f>
                <m:r>
                  <w:rPr>
                    <w:rFonts w:ascii="Cambria Math" w:hAnsi="Cambria Math"/>
                    <w:color w:val="0D0D0D" w:themeColor="text1" w:themeTint="F2"/>
                  </w:rPr>
                  <m:t>+⋯+</m:t>
                </m:r>
                <m:f>
                  <m:fPr>
                    <m:ctrlPr>
                      <w:rPr>
                        <w:rFonts w:ascii="Cambria Math" w:hAnsi="Cambria Math"/>
                        <w:color w:val="0D0D0D" w:themeColor="text1" w:themeTint="F2"/>
                      </w:rPr>
                    </m:ctrlPr>
                  </m:fPr>
                  <m:num>
                    <m:sSub>
                      <m:sSubPr>
                        <m:ctrlPr>
                          <w:rPr>
                            <w:rFonts w:ascii="Cambria Math" w:hAnsi="Cambria Math"/>
                            <w:i/>
                            <w:color w:val="0D0D0D" w:themeColor="text1" w:themeTint="F2"/>
                          </w:rPr>
                        </m:ctrlPr>
                      </m:sSubPr>
                      <m:e>
                        <m:r>
                          <w:rPr>
                            <w:rFonts w:ascii="Cambria Math" w:hAnsi="Cambria Math"/>
                            <w:color w:val="0D0D0D" w:themeColor="text1" w:themeTint="F2"/>
                          </w:rPr>
                          <m:t>q</m:t>
                        </m:r>
                      </m:e>
                      <m:sub>
                        <m:r>
                          <w:rPr>
                            <w:rFonts w:ascii="Cambria Math" w:hAnsi="Cambria Math"/>
                            <w:color w:val="0D0D0D" w:themeColor="text1" w:themeTint="F2"/>
                          </w:rPr>
                          <m:t>n</m:t>
                        </m:r>
                      </m:sub>
                    </m:sSub>
                  </m:num>
                  <m:den>
                    <m:sSub>
                      <m:sSubPr>
                        <m:ctrlPr>
                          <w:rPr>
                            <w:rFonts w:ascii="Cambria Math" w:hAnsi="Cambria Math"/>
                            <w:i/>
                            <w:color w:val="0D0D0D" w:themeColor="text1" w:themeTint="F2"/>
                          </w:rPr>
                        </m:ctrlPr>
                      </m:sSubPr>
                      <m:e>
                        <m:r>
                          <w:rPr>
                            <w:rFonts w:ascii="Cambria Math" w:hAnsi="Cambria Math"/>
                            <w:color w:val="0D0D0D" w:themeColor="text1" w:themeTint="F2"/>
                          </w:rPr>
                          <m:t>Q</m:t>
                        </m:r>
                      </m:e>
                      <m:sub>
                        <m:r>
                          <w:rPr>
                            <w:rFonts w:ascii="Cambria Math" w:hAnsi="Cambria Math"/>
                            <w:color w:val="0D0D0D" w:themeColor="text1" w:themeTint="F2"/>
                          </w:rPr>
                          <m:t>n</m:t>
                        </m:r>
                      </m:sub>
                    </m:sSub>
                  </m:den>
                </m:f>
              </m:oMath>
            </m:oMathPara>
          </w:p>
          <w:p w14:paraId="0120768D" w14:textId="77777777" w:rsidR="008739F1" w:rsidRPr="00FD6EF8" w:rsidRDefault="003114DE">
            <w:pPr>
              <w:spacing w:line="360" w:lineRule="auto"/>
              <w:ind w:firstLine="482"/>
              <w:rPr>
                <w:color w:val="0D0D0D" w:themeColor="text1" w:themeTint="F2"/>
                <w:sz w:val="24"/>
                <w:szCs w:val="18"/>
              </w:rPr>
            </w:pPr>
            <w:r w:rsidRPr="00FD6EF8">
              <w:rPr>
                <w:color w:val="0D0D0D" w:themeColor="text1" w:themeTint="F2"/>
                <w:sz w:val="24"/>
                <w:szCs w:val="18"/>
              </w:rPr>
              <w:t>式中，</w:t>
            </w:r>
            <w:r w:rsidRPr="00FD6EF8">
              <w:rPr>
                <w:color w:val="0D0D0D" w:themeColor="text1" w:themeTint="F2"/>
                <w:sz w:val="24"/>
                <w:szCs w:val="18"/>
              </w:rPr>
              <w:t>q</w:t>
            </w:r>
            <w:r w:rsidRPr="00FD6EF8">
              <w:rPr>
                <w:color w:val="0D0D0D" w:themeColor="text1" w:themeTint="F2"/>
                <w:sz w:val="24"/>
                <w:szCs w:val="18"/>
                <w:vertAlign w:val="subscript"/>
              </w:rPr>
              <w:t>1</w:t>
            </w:r>
            <w:r w:rsidRPr="00FD6EF8">
              <w:rPr>
                <w:color w:val="0D0D0D" w:themeColor="text1" w:themeTint="F2"/>
                <w:sz w:val="24"/>
                <w:szCs w:val="18"/>
              </w:rPr>
              <w:t>，</w:t>
            </w:r>
            <w:r w:rsidRPr="00FD6EF8">
              <w:rPr>
                <w:color w:val="0D0D0D" w:themeColor="text1" w:themeTint="F2"/>
                <w:sz w:val="24"/>
                <w:szCs w:val="18"/>
              </w:rPr>
              <w:t>q</w:t>
            </w:r>
            <w:r w:rsidRPr="00FD6EF8">
              <w:rPr>
                <w:color w:val="0D0D0D" w:themeColor="text1" w:themeTint="F2"/>
                <w:sz w:val="24"/>
                <w:szCs w:val="18"/>
                <w:vertAlign w:val="subscript"/>
              </w:rPr>
              <w:t>2</w:t>
            </w:r>
            <w:r w:rsidRPr="00FD6EF8">
              <w:rPr>
                <w:color w:val="0D0D0D" w:themeColor="text1" w:themeTint="F2"/>
                <w:sz w:val="24"/>
                <w:szCs w:val="18"/>
              </w:rPr>
              <w:t>…q</w:t>
            </w:r>
            <w:r w:rsidRPr="00FD6EF8">
              <w:rPr>
                <w:color w:val="0D0D0D" w:themeColor="text1" w:themeTint="F2"/>
                <w:sz w:val="24"/>
                <w:szCs w:val="18"/>
                <w:vertAlign w:val="subscript"/>
              </w:rPr>
              <w:t>n</w:t>
            </w:r>
            <w:r w:rsidRPr="00FD6EF8">
              <w:rPr>
                <w:color w:val="0D0D0D" w:themeColor="text1" w:themeTint="F2"/>
                <w:sz w:val="24"/>
                <w:szCs w:val="18"/>
              </w:rPr>
              <w:t>——</w:t>
            </w:r>
            <w:r w:rsidRPr="00FD6EF8">
              <w:rPr>
                <w:color w:val="0D0D0D" w:themeColor="text1" w:themeTint="F2"/>
                <w:sz w:val="24"/>
                <w:szCs w:val="18"/>
              </w:rPr>
              <w:t>每种危险物质的最大存在总量，</w:t>
            </w:r>
            <w:r w:rsidRPr="00FD6EF8">
              <w:rPr>
                <w:color w:val="0D0D0D" w:themeColor="text1" w:themeTint="F2"/>
                <w:sz w:val="24"/>
                <w:szCs w:val="18"/>
              </w:rPr>
              <w:t>t</w:t>
            </w:r>
            <w:r w:rsidRPr="00FD6EF8">
              <w:rPr>
                <w:color w:val="0D0D0D" w:themeColor="text1" w:themeTint="F2"/>
                <w:sz w:val="24"/>
                <w:szCs w:val="18"/>
              </w:rPr>
              <w:t>。</w:t>
            </w:r>
          </w:p>
          <w:p w14:paraId="5570B64B" w14:textId="77777777" w:rsidR="008739F1" w:rsidRPr="00FD6EF8" w:rsidRDefault="003114DE">
            <w:pPr>
              <w:spacing w:line="360" w:lineRule="auto"/>
              <w:ind w:firstLineChars="500" w:firstLine="1200"/>
              <w:rPr>
                <w:color w:val="0D0D0D" w:themeColor="text1" w:themeTint="F2"/>
                <w:sz w:val="24"/>
                <w:szCs w:val="18"/>
              </w:rPr>
            </w:pPr>
            <w:r w:rsidRPr="00FD6EF8">
              <w:rPr>
                <w:color w:val="0D0D0D" w:themeColor="text1" w:themeTint="F2"/>
                <w:sz w:val="24"/>
                <w:szCs w:val="18"/>
              </w:rPr>
              <w:t>Q</w:t>
            </w:r>
            <w:r w:rsidRPr="00FD6EF8">
              <w:rPr>
                <w:color w:val="0D0D0D" w:themeColor="text1" w:themeTint="F2"/>
                <w:sz w:val="24"/>
                <w:szCs w:val="18"/>
                <w:vertAlign w:val="subscript"/>
              </w:rPr>
              <w:t>1</w:t>
            </w:r>
            <w:r w:rsidRPr="00FD6EF8">
              <w:rPr>
                <w:color w:val="0D0D0D" w:themeColor="text1" w:themeTint="F2"/>
                <w:sz w:val="24"/>
                <w:szCs w:val="18"/>
              </w:rPr>
              <w:t>，</w:t>
            </w:r>
            <w:r w:rsidRPr="00FD6EF8">
              <w:rPr>
                <w:color w:val="0D0D0D" w:themeColor="text1" w:themeTint="F2"/>
                <w:sz w:val="24"/>
                <w:szCs w:val="18"/>
              </w:rPr>
              <w:t>Q</w:t>
            </w:r>
            <w:r w:rsidRPr="00FD6EF8">
              <w:rPr>
                <w:color w:val="0D0D0D" w:themeColor="text1" w:themeTint="F2"/>
                <w:sz w:val="24"/>
                <w:szCs w:val="18"/>
                <w:vertAlign w:val="subscript"/>
              </w:rPr>
              <w:t>2</w:t>
            </w:r>
            <w:r w:rsidRPr="00FD6EF8">
              <w:rPr>
                <w:color w:val="0D0D0D" w:themeColor="text1" w:themeTint="F2"/>
                <w:sz w:val="24"/>
                <w:szCs w:val="18"/>
              </w:rPr>
              <w:t>…Q</w:t>
            </w:r>
            <w:r w:rsidRPr="00FD6EF8">
              <w:rPr>
                <w:color w:val="0D0D0D" w:themeColor="text1" w:themeTint="F2"/>
                <w:sz w:val="24"/>
                <w:szCs w:val="18"/>
                <w:vertAlign w:val="subscript"/>
              </w:rPr>
              <w:t>n</w:t>
            </w:r>
            <w:r w:rsidRPr="00FD6EF8">
              <w:rPr>
                <w:color w:val="0D0D0D" w:themeColor="text1" w:themeTint="F2"/>
                <w:sz w:val="24"/>
                <w:szCs w:val="18"/>
              </w:rPr>
              <w:t>——</w:t>
            </w:r>
            <w:r w:rsidRPr="00FD6EF8">
              <w:rPr>
                <w:color w:val="0D0D0D" w:themeColor="text1" w:themeTint="F2"/>
                <w:sz w:val="24"/>
                <w:szCs w:val="18"/>
              </w:rPr>
              <w:t>每种危险物质的临界量，</w:t>
            </w:r>
            <w:r w:rsidRPr="00FD6EF8">
              <w:rPr>
                <w:color w:val="0D0D0D" w:themeColor="text1" w:themeTint="F2"/>
                <w:sz w:val="24"/>
                <w:szCs w:val="18"/>
              </w:rPr>
              <w:t>t</w:t>
            </w:r>
            <w:r w:rsidRPr="00FD6EF8">
              <w:rPr>
                <w:color w:val="0D0D0D" w:themeColor="text1" w:themeTint="F2"/>
                <w:sz w:val="24"/>
                <w:szCs w:val="18"/>
              </w:rPr>
              <w:t>。</w:t>
            </w:r>
          </w:p>
          <w:p w14:paraId="600E487E" w14:textId="77777777" w:rsidR="008739F1" w:rsidRPr="00FD6EF8" w:rsidRDefault="003114DE">
            <w:pPr>
              <w:spacing w:line="360" w:lineRule="auto"/>
              <w:ind w:firstLine="482"/>
              <w:rPr>
                <w:color w:val="0D0D0D" w:themeColor="text1" w:themeTint="F2"/>
                <w:sz w:val="24"/>
                <w:szCs w:val="18"/>
              </w:rPr>
            </w:pPr>
            <w:r w:rsidRPr="00FD6EF8">
              <w:rPr>
                <w:color w:val="0D0D0D" w:themeColor="text1" w:themeTint="F2"/>
                <w:sz w:val="24"/>
                <w:szCs w:val="18"/>
              </w:rPr>
              <w:t>当</w:t>
            </w:r>
            <w:r w:rsidRPr="00FD6EF8">
              <w:rPr>
                <w:color w:val="0D0D0D" w:themeColor="text1" w:themeTint="F2"/>
                <w:sz w:val="24"/>
                <w:szCs w:val="18"/>
              </w:rPr>
              <w:t>Q</w:t>
            </w:r>
            <w:r w:rsidRPr="00FD6EF8">
              <w:rPr>
                <w:color w:val="0D0D0D" w:themeColor="text1" w:themeTint="F2"/>
                <w:sz w:val="24"/>
                <w:szCs w:val="18"/>
              </w:rPr>
              <w:t>＜</w:t>
            </w:r>
            <w:r w:rsidRPr="00FD6EF8">
              <w:rPr>
                <w:color w:val="0D0D0D" w:themeColor="text1" w:themeTint="F2"/>
                <w:sz w:val="24"/>
                <w:szCs w:val="18"/>
              </w:rPr>
              <w:t>1</w:t>
            </w:r>
            <w:r w:rsidRPr="00FD6EF8">
              <w:rPr>
                <w:color w:val="0D0D0D" w:themeColor="text1" w:themeTint="F2"/>
                <w:sz w:val="24"/>
                <w:szCs w:val="18"/>
              </w:rPr>
              <w:t>时，该项目环境风险潜势为</w:t>
            </w:r>
            <w:r w:rsidRPr="00FD6EF8">
              <w:rPr>
                <w:rFonts w:ascii="宋体" w:hAnsi="宋体" w:cs="宋体" w:hint="eastAsia"/>
                <w:color w:val="0D0D0D" w:themeColor="text1" w:themeTint="F2"/>
                <w:sz w:val="24"/>
                <w:szCs w:val="18"/>
              </w:rPr>
              <w:t>Ⅰ</w:t>
            </w:r>
            <w:r w:rsidRPr="00FD6EF8">
              <w:rPr>
                <w:color w:val="0D0D0D" w:themeColor="text1" w:themeTint="F2"/>
                <w:sz w:val="24"/>
                <w:szCs w:val="18"/>
              </w:rPr>
              <w:t>。</w:t>
            </w:r>
          </w:p>
          <w:p w14:paraId="1EFFE8A3" w14:textId="77777777" w:rsidR="008739F1" w:rsidRPr="00FD6EF8" w:rsidRDefault="003114DE">
            <w:pPr>
              <w:spacing w:line="360" w:lineRule="auto"/>
              <w:ind w:firstLine="482"/>
              <w:rPr>
                <w:color w:val="0D0D0D" w:themeColor="text1" w:themeTint="F2"/>
                <w:sz w:val="24"/>
                <w:szCs w:val="18"/>
              </w:rPr>
            </w:pPr>
            <w:r w:rsidRPr="00FD6EF8">
              <w:rPr>
                <w:color w:val="0D0D0D" w:themeColor="text1" w:themeTint="F2"/>
                <w:sz w:val="24"/>
                <w:szCs w:val="18"/>
              </w:rPr>
              <w:t>当</w:t>
            </w:r>
            <w:r w:rsidRPr="00FD6EF8">
              <w:rPr>
                <w:color w:val="0D0D0D" w:themeColor="text1" w:themeTint="F2"/>
                <w:sz w:val="24"/>
                <w:szCs w:val="18"/>
              </w:rPr>
              <w:t>Q≥1</w:t>
            </w:r>
            <w:r w:rsidRPr="00FD6EF8">
              <w:rPr>
                <w:color w:val="0D0D0D" w:themeColor="text1" w:themeTint="F2"/>
                <w:sz w:val="24"/>
                <w:szCs w:val="18"/>
              </w:rPr>
              <w:t>时，将</w:t>
            </w:r>
            <w:r w:rsidRPr="00FD6EF8">
              <w:rPr>
                <w:color w:val="0D0D0D" w:themeColor="text1" w:themeTint="F2"/>
                <w:sz w:val="24"/>
                <w:szCs w:val="18"/>
              </w:rPr>
              <w:t>Q</w:t>
            </w:r>
            <w:r w:rsidRPr="00FD6EF8">
              <w:rPr>
                <w:color w:val="0D0D0D" w:themeColor="text1" w:themeTint="F2"/>
                <w:sz w:val="24"/>
                <w:szCs w:val="18"/>
              </w:rPr>
              <w:t>值划分为：（</w:t>
            </w:r>
            <w:r w:rsidRPr="00FD6EF8">
              <w:rPr>
                <w:color w:val="0D0D0D" w:themeColor="text1" w:themeTint="F2"/>
                <w:sz w:val="24"/>
                <w:szCs w:val="18"/>
              </w:rPr>
              <w:t>1</w:t>
            </w:r>
            <w:r w:rsidRPr="00FD6EF8">
              <w:rPr>
                <w:color w:val="0D0D0D" w:themeColor="text1" w:themeTint="F2"/>
                <w:sz w:val="24"/>
                <w:szCs w:val="18"/>
              </w:rPr>
              <w:t>）</w:t>
            </w:r>
            <w:r w:rsidRPr="00FD6EF8">
              <w:rPr>
                <w:color w:val="0D0D0D" w:themeColor="text1" w:themeTint="F2"/>
                <w:sz w:val="24"/>
                <w:szCs w:val="18"/>
              </w:rPr>
              <w:t>1≤Q</w:t>
            </w:r>
            <w:r w:rsidRPr="00FD6EF8">
              <w:rPr>
                <w:color w:val="0D0D0D" w:themeColor="text1" w:themeTint="F2"/>
                <w:sz w:val="24"/>
                <w:szCs w:val="18"/>
              </w:rPr>
              <w:t>＜</w:t>
            </w:r>
            <w:r w:rsidRPr="00FD6EF8">
              <w:rPr>
                <w:color w:val="0D0D0D" w:themeColor="text1" w:themeTint="F2"/>
                <w:sz w:val="24"/>
                <w:szCs w:val="18"/>
              </w:rPr>
              <w:t>10</w:t>
            </w:r>
            <w:r w:rsidRPr="00FD6EF8">
              <w:rPr>
                <w:color w:val="0D0D0D" w:themeColor="text1" w:themeTint="F2"/>
                <w:sz w:val="24"/>
                <w:szCs w:val="18"/>
              </w:rPr>
              <w:t>；（</w:t>
            </w:r>
            <w:r w:rsidRPr="00FD6EF8">
              <w:rPr>
                <w:color w:val="0D0D0D" w:themeColor="text1" w:themeTint="F2"/>
                <w:sz w:val="24"/>
                <w:szCs w:val="18"/>
              </w:rPr>
              <w:t>2</w:t>
            </w:r>
            <w:r w:rsidRPr="00FD6EF8">
              <w:rPr>
                <w:color w:val="0D0D0D" w:themeColor="text1" w:themeTint="F2"/>
                <w:sz w:val="24"/>
                <w:szCs w:val="18"/>
              </w:rPr>
              <w:t>）</w:t>
            </w:r>
            <w:r w:rsidRPr="00FD6EF8">
              <w:rPr>
                <w:color w:val="0D0D0D" w:themeColor="text1" w:themeTint="F2"/>
                <w:sz w:val="24"/>
                <w:szCs w:val="18"/>
              </w:rPr>
              <w:t>10≤Q</w:t>
            </w:r>
            <w:r w:rsidRPr="00FD6EF8">
              <w:rPr>
                <w:color w:val="0D0D0D" w:themeColor="text1" w:themeTint="F2"/>
                <w:sz w:val="24"/>
                <w:szCs w:val="18"/>
              </w:rPr>
              <w:t>＜</w:t>
            </w:r>
            <w:r w:rsidRPr="00FD6EF8">
              <w:rPr>
                <w:color w:val="0D0D0D" w:themeColor="text1" w:themeTint="F2"/>
                <w:sz w:val="24"/>
                <w:szCs w:val="18"/>
              </w:rPr>
              <w:t>100</w:t>
            </w:r>
            <w:r w:rsidRPr="00FD6EF8">
              <w:rPr>
                <w:color w:val="0D0D0D" w:themeColor="text1" w:themeTint="F2"/>
                <w:sz w:val="24"/>
                <w:szCs w:val="18"/>
              </w:rPr>
              <w:t>；（</w:t>
            </w:r>
            <w:r w:rsidRPr="00FD6EF8">
              <w:rPr>
                <w:color w:val="0D0D0D" w:themeColor="text1" w:themeTint="F2"/>
                <w:sz w:val="24"/>
                <w:szCs w:val="18"/>
              </w:rPr>
              <w:t>3</w:t>
            </w:r>
            <w:r w:rsidRPr="00FD6EF8">
              <w:rPr>
                <w:color w:val="0D0D0D" w:themeColor="text1" w:themeTint="F2"/>
                <w:sz w:val="24"/>
                <w:szCs w:val="18"/>
              </w:rPr>
              <w:t>）</w:t>
            </w:r>
            <w:r w:rsidRPr="00FD6EF8">
              <w:rPr>
                <w:color w:val="0D0D0D" w:themeColor="text1" w:themeTint="F2"/>
                <w:sz w:val="24"/>
                <w:szCs w:val="18"/>
              </w:rPr>
              <w:t>Q≥100</w:t>
            </w:r>
            <w:r w:rsidRPr="00FD6EF8">
              <w:rPr>
                <w:color w:val="0D0D0D" w:themeColor="text1" w:themeTint="F2"/>
                <w:sz w:val="24"/>
                <w:szCs w:val="18"/>
              </w:rPr>
              <w:t>。</w:t>
            </w:r>
          </w:p>
          <w:p w14:paraId="5A8C670A" w14:textId="77777777" w:rsidR="008739F1" w:rsidRPr="00FD6EF8" w:rsidRDefault="003114DE">
            <w:pPr>
              <w:spacing w:line="360" w:lineRule="auto"/>
              <w:ind w:firstLineChars="200" w:firstLine="480"/>
              <w:rPr>
                <w:rFonts w:eastAsia="等线"/>
                <w:color w:val="0D0D0D" w:themeColor="text1" w:themeTint="F2"/>
                <w:sz w:val="24"/>
              </w:rPr>
            </w:pPr>
            <w:r w:rsidRPr="00FD6EF8">
              <w:rPr>
                <w:rFonts w:hAnsi="宋体" w:hint="eastAsia"/>
                <w:color w:val="0D0D0D" w:themeColor="text1" w:themeTint="F2"/>
                <w:sz w:val="24"/>
                <w:shd w:val="clear" w:color="auto" w:fill="FFFFFF"/>
              </w:rPr>
              <w:t>汇总统计出建设项目环境风险物质临界量、储存及分布情况</w:t>
            </w:r>
            <w:r w:rsidRPr="00FD6EF8">
              <w:rPr>
                <w:rFonts w:ascii="ﾋﾎﾌ・" w:eastAsia="ﾋﾎﾌ・" w:cs="ﾋﾎﾌ・" w:hint="eastAsia"/>
                <w:color w:val="0D0D0D" w:themeColor="text1" w:themeTint="F2"/>
                <w:sz w:val="24"/>
              </w:rPr>
              <w:t>。</w:t>
            </w:r>
          </w:p>
          <w:p w14:paraId="5759E2D1" w14:textId="3EE5A643" w:rsidR="008739F1" w:rsidRPr="00FD6EF8" w:rsidRDefault="003114DE">
            <w:pPr>
              <w:autoSpaceDE w:val="0"/>
              <w:autoSpaceDN w:val="0"/>
              <w:adjustRightInd w:val="0"/>
              <w:jc w:val="center"/>
              <w:rPr>
                <w:rFonts w:hAnsi="宋体"/>
                <w:b/>
                <w:color w:val="0D0D0D" w:themeColor="text1" w:themeTint="F2"/>
                <w:sz w:val="24"/>
              </w:rPr>
            </w:pPr>
            <w:r w:rsidRPr="00FD6EF8">
              <w:rPr>
                <w:rFonts w:hAnsi="宋体" w:hint="eastAsia"/>
                <w:b/>
                <w:color w:val="0D0D0D" w:themeColor="text1" w:themeTint="F2"/>
                <w:sz w:val="24"/>
              </w:rPr>
              <w:t>表</w:t>
            </w:r>
            <w:r w:rsidRPr="00FD6EF8">
              <w:rPr>
                <w:rFonts w:hAnsi="宋体" w:hint="eastAsia"/>
                <w:b/>
                <w:color w:val="0D0D0D" w:themeColor="text1" w:themeTint="F2"/>
                <w:sz w:val="24"/>
              </w:rPr>
              <w:t>4-</w:t>
            </w:r>
            <w:r w:rsidRPr="00FD6EF8">
              <w:rPr>
                <w:rFonts w:hAnsi="宋体"/>
                <w:b/>
                <w:color w:val="0D0D0D" w:themeColor="text1" w:themeTint="F2"/>
                <w:sz w:val="24"/>
              </w:rPr>
              <w:t>1</w:t>
            </w:r>
            <w:r w:rsidR="00A029C5" w:rsidRPr="00FD6EF8">
              <w:rPr>
                <w:rFonts w:hAnsi="宋体"/>
                <w:b/>
                <w:color w:val="0D0D0D" w:themeColor="text1" w:themeTint="F2"/>
                <w:sz w:val="24"/>
              </w:rPr>
              <w:t>0</w:t>
            </w:r>
            <w:r w:rsidRPr="00FD6EF8">
              <w:rPr>
                <w:rFonts w:hAnsi="宋体"/>
                <w:b/>
                <w:color w:val="0D0D0D" w:themeColor="text1" w:themeTint="F2"/>
                <w:sz w:val="24"/>
              </w:rPr>
              <w:t xml:space="preserve">  </w:t>
            </w:r>
            <w:r w:rsidRPr="00FD6EF8">
              <w:rPr>
                <w:rFonts w:hAnsi="宋体" w:hint="eastAsia"/>
                <w:b/>
                <w:color w:val="0D0D0D" w:themeColor="text1" w:themeTint="F2"/>
                <w:sz w:val="24"/>
              </w:rPr>
              <w:t>项目主要物质风险识别结果一览表</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109"/>
              <w:gridCol w:w="1356"/>
              <w:gridCol w:w="1320"/>
              <w:gridCol w:w="1388"/>
              <w:gridCol w:w="1850"/>
              <w:gridCol w:w="1054"/>
            </w:tblGrid>
            <w:tr w:rsidR="008739F1" w:rsidRPr="00FD6EF8" w14:paraId="153B3457" w14:textId="77777777">
              <w:trPr>
                <w:trHeight w:val="397"/>
                <w:jc w:val="center"/>
              </w:trPr>
              <w:tc>
                <w:tcPr>
                  <w:tcW w:w="1109" w:type="dxa"/>
                  <w:vAlign w:val="center"/>
                </w:tcPr>
                <w:p w14:paraId="2E5F5341" w14:textId="77777777" w:rsidR="008739F1" w:rsidRPr="00FD6EF8" w:rsidRDefault="003114DE" w:rsidP="00586488">
                  <w:pPr>
                    <w:framePr w:hSpace="180" w:wrap="around" w:vAnchor="text" w:hAnchor="text" w:xAlign="center" w:y="1"/>
                    <w:autoSpaceDE w:val="0"/>
                    <w:autoSpaceDN w:val="0"/>
                    <w:adjustRightInd w:val="0"/>
                    <w:suppressOverlap/>
                    <w:jc w:val="center"/>
                    <w:rPr>
                      <w:b/>
                      <w:color w:val="0D0D0D" w:themeColor="text1" w:themeTint="F2"/>
                      <w:szCs w:val="21"/>
                    </w:rPr>
                  </w:pPr>
                  <w:r w:rsidRPr="00FD6EF8">
                    <w:rPr>
                      <w:rFonts w:hint="eastAsia"/>
                      <w:b/>
                      <w:color w:val="0D0D0D" w:themeColor="text1" w:themeTint="F2"/>
                      <w:szCs w:val="21"/>
                    </w:rPr>
                    <w:t>类别</w:t>
                  </w:r>
                </w:p>
              </w:tc>
              <w:tc>
                <w:tcPr>
                  <w:tcW w:w="1356" w:type="dxa"/>
                  <w:vAlign w:val="center"/>
                </w:tcPr>
                <w:p w14:paraId="1A09AA99" w14:textId="77777777" w:rsidR="008739F1" w:rsidRPr="00FD6EF8" w:rsidRDefault="003114DE" w:rsidP="00586488">
                  <w:pPr>
                    <w:framePr w:hSpace="180" w:wrap="around" w:vAnchor="text" w:hAnchor="text" w:xAlign="center" w:y="1"/>
                    <w:autoSpaceDE w:val="0"/>
                    <w:autoSpaceDN w:val="0"/>
                    <w:adjustRightInd w:val="0"/>
                    <w:suppressOverlap/>
                    <w:jc w:val="center"/>
                    <w:rPr>
                      <w:b/>
                      <w:color w:val="0D0D0D" w:themeColor="text1" w:themeTint="F2"/>
                      <w:szCs w:val="21"/>
                    </w:rPr>
                  </w:pPr>
                  <w:r w:rsidRPr="00FD6EF8">
                    <w:rPr>
                      <w:rFonts w:hint="eastAsia"/>
                      <w:b/>
                      <w:color w:val="0D0D0D" w:themeColor="text1" w:themeTint="F2"/>
                      <w:szCs w:val="21"/>
                    </w:rPr>
                    <w:t>事故类型</w:t>
                  </w:r>
                </w:p>
              </w:tc>
              <w:tc>
                <w:tcPr>
                  <w:tcW w:w="1320" w:type="dxa"/>
                  <w:vAlign w:val="center"/>
                </w:tcPr>
                <w:p w14:paraId="7FE27C15" w14:textId="77777777" w:rsidR="008739F1" w:rsidRPr="00FD6EF8" w:rsidRDefault="003114DE" w:rsidP="00586488">
                  <w:pPr>
                    <w:framePr w:hSpace="180" w:wrap="around" w:vAnchor="text" w:hAnchor="text" w:xAlign="center" w:y="1"/>
                    <w:autoSpaceDE w:val="0"/>
                    <w:autoSpaceDN w:val="0"/>
                    <w:adjustRightInd w:val="0"/>
                    <w:suppressOverlap/>
                    <w:jc w:val="center"/>
                    <w:rPr>
                      <w:b/>
                      <w:color w:val="0D0D0D" w:themeColor="text1" w:themeTint="F2"/>
                      <w:szCs w:val="21"/>
                    </w:rPr>
                  </w:pPr>
                  <w:r w:rsidRPr="00FD6EF8">
                    <w:rPr>
                      <w:rFonts w:hint="eastAsia"/>
                      <w:b/>
                      <w:color w:val="0D0D0D" w:themeColor="text1" w:themeTint="F2"/>
                      <w:szCs w:val="21"/>
                    </w:rPr>
                    <w:t>风险</w:t>
                  </w:r>
                  <w:r w:rsidRPr="00FD6EF8">
                    <w:rPr>
                      <w:b/>
                      <w:color w:val="0D0D0D" w:themeColor="text1" w:themeTint="F2"/>
                      <w:szCs w:val="21"/>
                    </w:rPr>
                    <w:t>物质</w:t>
                  </w:r>
                </w:p>
              </w:tc>
              <w:tc>
                <w:tcPr>
                  <w:tcW w:w="1388" w:type="dxa"/>
                  <w:vAlign w:val="center"/>
                </w:tcPr>
                <w:p w14:paraId="2EBF1CED" w14:textId="77777777" w:rsidR="008739F1" w:rsidRPr="00FD6EF8" w:rsidRDefault="003114DE" w:rsidP="00586488">
                  <w:pPr>
                    <w:framePr w:hSpace="180" w:wrap="around" w:vAnchor="text" w:hAnchor="text" w:xAlign="center" w:y="1"/>
                    <w:autoSpaceDE w:val="0"/>
                    <w:autoSpaceDN w:val="0"/>
                    <w:adjustRightInd w:val="0"/>
                    <w:suppressOverlap/>
                    <w:jc w:val="center"/>
                    <w:rPr>
                      <w:b/>
                      <w:color w:val="0D0D0D" w:themeColor="text1" w:themeTint="F2"/>
                      <w:szCs w:val="21"/>
                    </w:rPr>
                  </w:pPr>
                  <w:r w:rsidRPr="00FD6EF8">
                    <w:rPr>
                      <w:rFonts w:hint="eastAsia"/>
                      <w:b/>
                      <w:color w:val="0D0D0D" w:themeColor="text1" w:themeTint="F2"/>
                      <w:szCs w:val="21"/>
                    </w:rPr>
                    <w:t>分布</w:t>
                  </w:r>
                </w:p>
              </w:tc>
              <w:tc>
                <w:tcPr>
                  <w:tcW w:w="1850" w:type="dxa"/>
                  <w:vAlign w:val="center"/>
                </w:tcPr>
                <w:p w14:paraId="74C58E21" w14:textId="77777777" w:rsidR="008739F1" w:rsidRPr="00FD6EF8" w:rsidRDefault="003114DE" w:rsidP="00586488">
                  <w:pPr>
                    <w:framePr w:hSpace="180" w:wrap="around" w:vAnchor="text" w:hAnchor="text" w:xAlign="center" w:y="1"/>
                    <w:autoSpaceDE w:val="0"/>
                    <w:autoSpaceDN w:val="0"/>
                    <w:adjustRightInd w:val="0"/>
                    <w:suppressOverlap/>
                    <w:jc w:val="center"/>
                    <w:rPr>
                      <w:b/>
                      <w:color w:val="0D0D0D" w:themeColor="text1" w:themeTint="F2"/>
                      <w:szCs w:val="21"/>
                    </w:rPr>
                  </w:pPr>
                  <w:r w:rsidRPr="00FD6EF8">
                    <w:rPr>
                      <w:rFonts w:hint="eastAsia"/>
                      <w:b/>
                      <w:color w:val="0D0D0D" w:themeColor="text1" w:themeTint="F2"/>
                      <w:szCs w:val="21"/>
                    </w:rPr>
                    <w:t>最大储存量（</w:t>
                  </w:r>
                  <w:r w:rsidRPr="00FD6EF8">
                    <w:rPr>
                      <w:rFonts w:hint="eastAsia"/>
                      <w:b/>
                      <w:color w:val="0D0D0D" w:themeColor="text1" w:themeTint="F2"/>
                      <w:szCs w:val="21"/>
                    </w:rPr>
                    <w:t>t</w:t>
                  </w:r>
                  <w:r w:rsidRPr="00FD6EF8">
                    <w:rPr>
                      <w:rFonts w:hint="eastAsia"/>
                      <w:b/>
                      <w:color w:val="0D0D0D" w:themeColor="text1" w:themeTint="F2"/>
                      <w:szCs w:val="21"/>
                    </w:rPr>
                    <w:t>）</w:t>
                  </w:r>
                </w:p>
              </w:tc>
              <w:tc>
                <w:tcPr>
                  <w:tcW w:w="1054" w:type="dxa"/>
                  <w:vAlign w:val="center"/>
                </w:tcPr>
                <w:p w14:paraId="59EA869E" w14:textId="77777777" w:rsidR="008739F1" w:rsidRPr="00FD6EF8" w:rsidRDefault="003114DE" w:rsidP="00586488">
                  <w:pPr>
                    <w:framePr w:hSpace="180" w:wrap="around" w:vAnchor="text" w:hAnchor="text" w:xAlign="center" w:y="1"/>
                    <w:autoSpaceDE w:val="0"/>
                    <w:autoSpaceDN w:val="0"/>
                    <w:adjustRightInd w:val="0"/>
                    <w:suppressOverlap/>
                    <w:jc w:val="center"/>
                    <w:rPr>
                      <w:b/>
                      <w:color w:val="0D0D0D" w:themeColor="text1" w:themeTint="F2"/>
                      <w:szCs w:val="21"/>
                    </w:rPr>
                  </w:pPr>
                  <w:r w:rsidRPr="00FD6EF8">
                    <w:rPr>
                      <w:rFonts w:hint="eastAsia"/>
                      <w:b/>
                      <w:color w:val="0D0D0D" w:themeColor="text1" w:themeTint="F2"/>
                      <w:szCs w:val="21"/>
                    </w:rPr>
                    <w:t>临界量</w:t>
                  </w:r>
                </w:p>
              </w:tc>
            </w:tr>
            <w:tr w:rsidR="008739F1" w:rsidRPr="00FD6EF8" w14:paraId="3C030313" w14:textId="77777777">
              <w:trPr>
                <w:trHeight w:val="397"/>
                <w:jc w:val="center"/>
              </w:trPr>
              <w:tc>
                <w:tcPr>
                  <w:tcW w:w="1109" w:type="dxa"/>
                  <w:vMerge w:val="restart"/>
                  <w:vAlign w:val="center"/>
                </w:tcPr>
                <w:p w14:paraId="1B53B863" w14:textId="77777777" w:rsidR="008739F1" w:rsidRPr="00FD6EF8" w:rsidRDefault="003114DE" w:rsidP="00586488">
                  <w:pPr>
                    <w:framePr w:hSpace="180" w:wrap="around" w:vAnchor="text" w:hAnchor="text" w:xAlign="center" w:y="1"/>
                    <w:autoSpaceDE w:val="0"/>
                    <w:autoSpaceDN w:val="0"/>
                    <w:adjustRightInd w:val="0"/>
                    <w:suppressOverlap/>
                    <w:jc w:val="center"/>
                    <w:rPr>
                      <w:color w:val="0D0D0D" w:themeColor="text1" w:themeTint="F2"/>
                      <w:szCs w:val="21"/>
                    </w:rPr>
                  </w:pPr>
                  <w:r w:rsidRPr="00FD6EF8">
                    <w:rPr>
                      <w:rFonts w:hint="eastAsia"/>
                      <w:color w:val="0D0D0D" w:themeColor="text1" w:themeTint="F2"/>
                      <w:szCs w:val="21"/>
                    </w:rPr>
                    <w:t>原料</w:t>
                  </w:r>
                </w:p>
              </w:tc>
              <w:tc>
                <w:tcPr>
                  <w:tcW w:w="1356" w:type="dxa"/>
                  <w:vAlign w:val="center"/>
                </w:tcPr>
                <w:p w14:paraId="75D56C14" w14:textId="77777777" w:rsidR="008739F1" w:rsidRPr="00FD6EF8" w:rsidRDefault="003114DE" w:rsidP="00586488">
                  <w:pPr>
                    <w:framePr w:hSpace="180" w:wrap="around" w:vAnchor="text" w:hAnchor="text" w:xAlign="center" w:y="1"/>
                    <w:suppressOverlap/>
                    <w:jc w:val="center"/>
                    <w:rPr>
                      <w:color w:val="0D0D0D" w:themeColor="text1" w:themeTint="F2"/>
                      <w:szCs w:val="21"/>
                    </w:rPr>
                  </w:pPr>
                  <w:r w:rsidRPr="00FD6EF8">
                    <w:rPr>
                      <w:rFonts w:hint="eastAsia"/>
                      <w:color w:val="0D0D0D" w:themeColor="text1" w:themeTint="F2"/>
                      <w:szCs w:val="21"/>
                    </w:rPr>
                    <w:t>泄露、</w:t>
                  </w:r>
                  <w:r w:rsidRPr="00FD6EF8">
                    <w:rPr>
                      <w:rFonts w:hint="eastAsia"/>
                      <w:color w:val="0D0D0D" w:themeColor="text1" w:themeTint="F2"/>
                    </w:rPr>
                    <w:t>火灾</w:t>
                  </w:r>
                </w:p>
              </w:tc>
              <w:tc>
                <w:tcPr>
                  <w:tcW w:w="1320" w:type="dxa"/>
                  <w:vAlign w:val="center"/>
                </w:tcPr>
                <w:p w14:paraId="17A02B5C" w14:textId="77777777" w:rsidR="008739F1" w:rsidRPr="00FD6EF8" w:rsidRDefault="003114DE" w:rsidP="00586488">
                  <w:pPr>
                    <w:framePr w:hSpace="180" w:wrap="around" w:vAnchor="text" w:hAnchor="text" w:xAlign="center" w:y="1"/>
                    <w:suppressOverlap/>
                    <w:jc w:val="center"/>
                    <w:rPr>
                      <w:rFonts w:hAnsi="宋体"/>
                      <w:color w:val="0D0D0D" w:themeColor="text1" w:themeTint="F2"/>
                      <w:kern w:val="24"/>
                      <w:szCs w:val="21"/>
                    </w:rPr>
                  </w:pPr>
                  <w:r w:rsidRPr="00FD6EF8">
                    <w:rPr>
                      <w:color w:val="0D0D0D" w:themeColor="text1" w:themeTint="F2"/>
                      <w:kern w:val="0"/>
                      <w:szCs w:val="21"/>
                    </w:rPr>
                    <w:t>沥青</w:t>
                  </w:r>
                </w:p>
              </w:tc>
              <w:tc>
                <w:tcPr>
                  <w:tcW w:w="1388" w:type="dxa"/>
                  <w:vAlign w:val="center"/>
                </w:tcPr>
                <w:p w14:paraId="76AC3811" w14:textId="77777777" w:rsidR="008739F1" w:rsidRPr="00FD6EF8" w:rsidRDefault="003114DE" w:rsidP="00586488">
                  <w:pPr>
                    <w:framePr w:hSpace="180" w:wrap="around" w:vAnchor="text" w:hAnchor="text" w:xAlign="center" w:y="1"/>
                    <w:suppressOverlap/>
                    <w:jc w:val="center"/>
                    <w:rPr>
                      <w:color w:val="0D0D0D" w:themeColor="text1" w:themeTint="F2"/>
                      <w:szCs w:val="21"/>
                    </w:rPr>
                  </w:pPr>
                  <w:r w:rsidRPr="00FD6EF8">
                    <w:rPr>
                      <w:rFonts w:hint="eastAsia"/>
                      <w:color w:val="0D0D0D" w:themeColor="text1" w:themeTint="F2"/>
                      <w:szCs w:val="21"/>
                    </w:rPr>
                    <w:t>沥青罐区</w:t>
                  </w:r>
                </w:p>
              </w:tc>
              <w:tc>
                <w:tcPr>
                  <w:tcW w:w="1850" w:type="dxa"/>
                  <w:vAlign w:val="center"/>
                </w:tcPr>
                <w:p w14:paraId="47EFE79A" w14:textId="77777777" w:rsidR="008739F1" w:rsidRPr="00FD6EF8" w:rsidRDefault="003114DE" w:rsidP="00586488">
                  <w:pPr>
                    <w:framePr w:hSpace="180" w:wrap="around" w:vAnchor="text" w:hAnchor="text" w:xAlign="center" w:y="1"/>
                    <w:suppressOverlap/>
                    <w:jc w:val="center"/>
                    <w:rPr>
                      <w:rFonts w:hAnsi="宋体"/>
                      <w:color w:val="0D0D0D" w:themeColor="text1" w:themeTint="F2"/>
                      <w:kern w:val="24"/>
                      <w:szCs w:val="21"/>
                    </w:rPr>
                  </w:pPr>
                  <w:r w:rsidRPr="00FD6EF8">
                    <w:rPr>
                      <w:rFonts w:hAnsi="宋体" w:hint="eastAsia"/>
                      <w:color w:val="0D0D0D" w:themeColor="text1" w:themeTint="F2"/>
                      <w:kern w:val="24"/>
                      <w:szCs w:val="21"/>
                    </w:rPr>
                    <w:t>3</w:t>
                  </w:r>
                  <w:r w:rsidRPr="00FD6EF8">
                    <w:rPr>
                      <w:rFonts w:hAnsi="宋体"/>
                      <w:color w:val="0D0D0D" w:themeColor="text1" w:themeTint="F2"/>
                      <w:kern w:val="24"/>
                      <w:szCs w:val="21"/>
                    </w:rPr>
                    <w:t>00</w:t>
                  </w:r>
                </w:p>
              </w:tc>
              <w:tc>
                <w:tcPr>
                  <w:tcW w:w="1054" w:type="dxa"/>
                  <w:vAlign w:val="center"/>
                </w:tcPr>
                <w:p w14:paraId="5994C97F" w14:textId="77777777" w:rsidR="008739F1" w:rsidRPr="00FD6EF8" w:rsidRDefault="003114DE" w:rsidP="00586488">
                  <w:pPr>
                    <w:framePr w:hSpace="180" w:wrap="around" w:vAnchor="text" w:hAnchor="text" w:xAlign="center" w:y="1"/>
                    <w:suppressOverlap/>
                    <w:jc w:val="center"/>
                    <w:rPr>
                      <w:color w:val="0D0D0D" w:themeColor="text1" w:themeTint="F2"/>
                      <w:szCs w:val="21"/>
                    </w:rPr>
                  </w:pPr>
                  <w:r w:rsidRPr="00FD6EF8">
                    <w:rPr>
                      <w:rFonts w:hint="eastAsia"/>
                      <w:color w:val="0D0D0D" w:themeColor="text1" w:themeTint="F2"/>
                      <w:szCs w:val="21"/>
                    </w:rPr>
                    <w:t>/</w:t>
                  </w:r>
                </w:p>
              </w:tc>
            </w:tr>
            <w:tr w:rsidR="008739F1" w:rsidRPr="00FD6EF8" w14:paraId="266A9414" w14:textId="77777777">
              <w:trPr>
                <w:trHeight w:val="397"/>
                <w:jc w:val="center"/>
              </w:trPr>
              <w:tc>
                <w:tcPr>
                  <w:tcW w:w="1109" w:type="dxa"/>
                  <w:vMerge/>
                  <w:vAlign w:val="center"/>
                </w:tcPr>
                <w:p w14:paraId="5A99C5FE" w14:textId="77777777" w:rsidR="008739F1" w:rsidRPr="00FD6EF8" w:rsidRDefault="008739F1" w:rsidP="00586488">
                  <w:pPr>
                    <w:framePr w:hSpace="180" w:wrap="around" w:vAnchor="text" w:hAnchor="text" w:xAlign="center" w:y="1"/>
                    <w:autoSpaceDE w:val="0"/>
                    <w:autoSpaceDN w:val="0"/>
                    <w:adjustRightInd w:val="0"/>
                    <w:suppressOverlap/>
                    <w:jc w:val="center"/>
                    <w:rPr>
                      <w:color w:val="0D0D0D" w:themeColor="text1" w:themeTint="F2"/>
                      <w:szCs w:val="21"/>
                    </w:rPr>
                  </w:pPr>
                </w:p>
              </w:tc>
              <w:tc>
                <w:tcPr>
                  <w:tcW w:w="1356" w:type="dxa"/>
                  <w:vAlign w:val="center"/>
                </w:tcPr>
                <w:p w14:paraId="584D9629" w14:textId="77777777" w:rsidR="008739F1" w:rsidRPr="00FD6EF8" w:rsidRDefault="003114DE" w:rsidP="00586488">
                  <w:pPr>
                    <w:framePr w:hSpace="180" w:wrap="around" w:vAnchor="text" w:hAnchor="text" w:xAlign="center" w:y="1"/>
                    <w:suppressOverlap/>
                    <w:jc w:val="center"/>
                    <w:rPr>
                      <w:color w:val="0D0D0D" w:themeColor="text1" w:themeTint="F2"/>
                      <w:szCs w:val="21"/>
                    </w:rPr>
                  </w:pPr>
                  <w:r w:rsidRPr="00FD6EF8">
                    <w:rPr>
                      <w:rFonts w:hint="eastAsia"/>
                      <w:color w:val="0D0D0D" w:themeColor="text1" w:themeTint="F2"/>
                      <w:szCs w:val="21"/>
                    </w:rPr>
                    <w:t>泄露、</w:t>
                  </w:r>
                  <w:r w:rsidRPr="00FD6EF8">
                    <w:rPr>
                      <w:rFonts w:hint="eastAsia"/>
                      <w:color w:val="0D0D0D" w:themeColor="text1" w:themeTint="F2"/>
                    </w:rPr>
                    <w:t>火灾</w:t>
                  </w:r>
                </w:p>
              </w:tc>
              <w:tc>
                <w:tcPr>
                  <w:tcW w:w="1320" w:type="dxa"/>
                  <w:vAlign w:val="center"/>
                </w:tcPr>
                <w:p w14:paraId="33868A85" w14:textId="77777777" w:rsidR="008739F1" w:rsidRPr="00FD6EF8" w:rsidRDefault="003114DE" w:rsidP="00586488">
                  <w:pPr>
                    <w:framePr w:hSpace="180" w:wrap="around" w:vAnchor="text" w:hAnchor="text" w:xAlign="center" w:y="1"/>
                    <w:suppressOverlap/>
                    <w:jc w:val="center"/>
                    <w:rPr>
                      <w:rFonts w:hAnsi="宋体"/>
                      <w:color w:val="0D0D0D" w:themeColor="text1" w:themeTint="F2"/>
                      <w:kern w:val="24"/>
                      <w:szCs w:val="21"/>
                    </w:rPr>
                  </w:pPr>
                  <w:r w:rsidRPr="00FD6EF8">
                    <w:rPr>
                      <w:color w:val="0D0D0D" w:themeColor="text1" w:themeTint="F2"/>
                      <w:kern w:val="0"/>
                      <w:szCs w:val="21"/>
                    </w:rPr>
                    <w:t>柴油</w:t>
                  </w:r>
                </w:p>
              </w:tc>
              <w:tc>
                <w:tcPr>
                  <w:tcW w:w="1388" w:type="dxa"/>
                  <w:vAlign w:val="center"/>
                </w:tcPr>
                <w:p w14:paraId="4B7CF22C" w14:textId="77777777" w:rsidR="008739F1" w:rsidRPr="00FD6EF8" w:rsidRDefault="003114DE" w:rsidP="00586488">
                  <w:pPr>
                    <w:framePr w:hSpace="180" w:wrap="around" w:vAnchor="text" w:hAnchor="text" w:xAlign="center" w:y="1"/>
                    <w:suppressOverlap/>
                    <w:jc w:val="center"/>
                    <w:rPr>
                      <w:color w:val="0D0D0D" w:themeColor="text1" w:themeTint="F2"/>
                      <w:szCs w:val="21"/>
                    </w:rPr>
                  </w:pPr>
                  <w:r w:rsidRPr="00FD6EF8">
                    <w:rPr>
                      <w:rFonts w:hint="eastAsia"/>
                      <w:color w:val="0D0D0D" w:themeColor="text1" w:themeTint="F2"/>
                      <w:szCs w:val="21"/>
                    </w:rPr>
                    <w:t>柴油罐区</w:t>
                  </w:r>
                </w:p>
              </w:tc>
              <w:tc>
                <w:tcPr>
                  <w:tcW w:w="1850" w:type="dxa"/>
                  <w:vAlign w:val="center"/>
                </w:tcPr>
                <w:p w14:paraId="1363645E" w14:textId="77777777" w:rsidR="008739F1" w:rsidRPr="00FD6EF8" w:rsidRDefault="003114DE" w:rsidP="00586488">
                  <w:pPr>
                    <w:framePr w:hSpace="180" w:wrap="around" w:vAnchor="text" w:hAnchor="text" w:xAlign="center" w:y="1"/>
                    <w:suppressOverlap/>
                    <w:jc w:val="center"/>
                    <w:rPr>
                      <w:rFonts w:hAnsi="宋体"/>
                      <w:color w:val="0D0D0D" w:themeColor="text1" w:themeTint="F2"/>
                      <w:kern w:val="24"/>
                      <w:szCs w:val="21"/>
                    </w:rPr>
                  </w:pPr>
                  <w:r w:rsidRPr="00FD6EF8">
                    <w:rPr>
                      <w:rFonts w:hAnsi="宋体" w:hint="eastAsia"/>
                      <w:color w:val="0D0D0D" w:themeColor="text1" w:themeTint="F2"/>
                      <w:kern w:val="24"/>
                      <w:szCs w:val="21"/>
                    </w:rPr>
                    <w:t>2</w:t>
                  </w:r>
                  <w:r w:rsidRPr="00FD6EF8">
                    <w:rPr>
                      <w:rFonts w:hAnsi="宋体"/>
                      <w:color w:val="0D0D0D" w:themeColor="text1" w:themeTint="F2"/>
                      <w:kern w:val="24"/>
                      <w:szCs w:val="21"/>
                    </w:rPr>
                    <w:t>0</w:t>
                  </w:r>
                </w:p>
              </w:tc>
              <w:tc>
                <w:tcPr>
                  <w:tcW w:w="1054" w:type="dxa"/>
                  <w:vAlign w:val="center"/>
                </w:tcPr>
                <w:p w14:paraId="670E3094" w14:textId="77777777" w:rsidR="008739F1" w:rsidRPr="00FD6EF8" w:rsidRDefault="003114DE" w:rsidP="00586488">
                  <w:pPr>
                    <w:framePr w:hSpace="180" w:wrap="around" w:vAnchor="text" w:hAnchor="text" w:xAlign="center" w:y="1"/>
                    <w:suppressOverlap/>
                    <w:jc w:val="center"/>
                    <w:rPr>
                      <w:color w:val="0D0D0D" w:themeColor="text1" w:themeTint="F2"/>
                      <w:szCs w:val="21"/>
                    </w:rPr>
                  </w:pPr>
                  <w:r w:rsidRPr="00FD6EF8">
                    <w:rPr>
                      <w:rFonts w:hint="eastAsia"/>
                      <w:color w:val="0D0D0D" w:themeColor="text1" w:themeTint="F2"/>
                      <w:szCs w:val="21"/>
                    </w:rPr>
                    <w:t>2</w:t>
                  </w:r>
                  <w:r w:rsidRPr="00FD6EF8">
                    <w:rPr>
                      <w:color w:val="0D0D0D" w:themeColor="text1" w:themeTint="F2"/>
                      <w:szCs w:val="21"/>
                    </w:rPr>
                    <w:t xml:space="preserve">500 </w:t>
                  </w:r>
                  <w:r w:rsidRPr="00FD6EF8">
                    <w:rPr>
                      <w:rFonts w:hint="eastAsia"/>
                      <w:color w:val="0D0D0D" w:themeColor="text1" w:themeTint="F2"/>
                      <w:szCs w:val="21"/>
                    </w:rPr>
                    <w:t>t</w:t>
                  </w:r>
                </w:p>
              </w:tc>
            </w:tr>
            <w:tr w:rsidR="008739F1" w:rsidRPr="00FD6EF8" w14:paraId="6ACED911" w14:textId="77777777">
              <w:trPr>
                <w:trHeight w:val="397"/>
                <w:jc w:val="center"/>
              </w:trPr>
              <w:tc>
                <w:tcPr>
                  <w:tcW w:w="1109" w:type="dxa"/>
                  <w:vMerge/>
                  <w:vAlign w:val="center"/>
                </w:tcPr>
                <w:p w14:paraId="61BF95D6" w14:textId="77777777" w:rsidR="008739F1" w:rsidRPr="00FD6EF8" w:rsidRDefault="008739F1" w:rsidP="00586488">
                  <w:pPr>
                    <w:framePr w:hSpace="180" w:wrap="around" w:vAnchor="text" w:hAnchor="text" w:xAlign="center" w:y="1"/>
                    <w:autoSpaceDE w:val="0"/>
                    <w:autoSpaceDN w:val="0"/>
                    <w:adjustRightInd w:val="0"/>
                    <w:suppressOverlap/>
                    <w:jc w:val="center"/>
                    <w:rPr>
                      <w:color w:val="0D0D0D" w:themeColor="text1" w:themeTint="F2"/>
                      <w:szCs w:val="21"/>
                    </w:rPr>
                  </w:pPr>
                </w:p>
              </w:tc>
              <w:tc>
                <w:tcPr>
                  <w:tcW w:w="1356" w:type="dxa"/>
                  <w:vAlign w:val="center"/>
                </w:tcPr>
                <w:p w14:paraId="0DE41307" w14:textId="77777777" w:rsidR="008739F1" w:rsidRPr="00FD6EF8" w:rsidRDefault="003114DE" w:rsidP="00586488">
                  <w:pPr>
                    <w:framePr w:hSpace="180" w:wrap="around" w:vAnchor="text" w:hAnchor="text" w:xAlign="center" w:y="1"/>
                    <w:suppressOverlap/>
                    <w:jc w:val="center"/>
                    <w:rPr>
                      <w:color w:val="0D0D0D" w:themeColor="text1" w:themeTint="F2"/>
                      <w:szCs w:val="21"/>
                    </w:rPr>
                  </w:pPr>
                  <w:r w:rsidRPr="00FD6EF8">
                    <w:rPr>
                      <w:rFonts w:hint="eastAsia"/>
                      <w:color w:val="0D0D0D" w:themeColor="text1" w:themeTint="F2"/>
                      <w:szCs w:val="21"/>
                    </w:rPr>
                    <w:t>泄露、</w:t>
                  </w:r>
                  <w:r w:rsidRPr="00FD6EF8">
                    <w:rPr>
                      <w:rFonts w:hint="eastAsia"/>
                      <w:color w:val="0D0D0D" w:themeColor="text1" w:themeTint="F2"/>
                    </w:rPr>
                    <w:t>火灾</w:t>
                  </w:r>
                </w:p>
              </w:tc>
              <w:tc>
                <w:tcPr>
                  <w:tcW w:w="1320" w:type="dxa"/>
                  <w:vAlign w:val="center"/>
                </w:tcPr>
                <w:p w14:paraId="01BAB6AF" w14:textId="77777777" w:rsidR="008739F1" w:rsidRPr="00FD6EF8" w:rsidRDefault="003114DE" w:rsidP="00586488">
                  <w:pPr>
                    <w:framePr w:hSpace="180" w:wrap="around" w:vAnchor="text" w:hAnchor="text" w:xAlign="center" w:y="1"/>
                    <w:suppressOverlap/>
                    <w:jc w:val="center"/>
                    <w:rPr>
                      <w:color w:val="0D0D0D" w:themeColor="text1" w:themeTint="F2"/>
                      <w:kern w:val="0"/>
                      <w:szCs w:val="21"/>
                    </w:rPr>
                  </w:pPr>
                  <w:r w:rsidRPr="00FD6EF8">
                    <w:rPr>
                      <w:rFonts w:hint="eastAsia"/>
                      <w:color w:val="0D0D0D" w:themeColor="text1" w:themeTint="F2"/>
                      <w:kern w:val="0"/>
                      <w:szCs w:val="21"/>
                    </w:rPr>
                    <w:t>导热油</w:t>
                  </w:r>
                </w:p>
              </w:tc>
              <w:tc>
                <w:tcPr>
                  <w:tcW w:w="1388" w:type="dxa"/>
                  <w:vAlign w:val="center"/>
                </w:tcPr>
                <w:p w14:paraId="72FF0175" w14:textId="77777777" w:rsidR="008739F1" w:rsidRPr="00FD6EF8" w:rsidRDefault="003114DE" w:rsidP="00586488">
                  <w:pPr>
                    <w:framePr w:hSpace="180" w:wrap="around" w:vAnchor="text" w:hAnchor="text" w:xAlign="center" w:y="1"/>
                    <w:suppressOverlap/>
                    <w:jc w:val="center"/>
                    <w:rPr>
                      <w:color w:val="0D0D0D" w:themeColor="text1" w:themeTint="F2"/>
                      <w:szCs w:val="21"/>
                    </w:rPr>
                  </w:pPr>
                  <w:r w:rsidRPr="00FD6EF8">
                    <w:rPr>
                      <w:color w:val="0D0D0D" w:themeColor="text1" w:themeTint="F2"/>
                      <w:szCs w:val="21"/>
                    </w:rPr>
                    <w:t>整体式导热油加热炉</w:t>
                  </w:r>
                </w:p>
              </w:tc>
              <w:tc>
                <w:tcPr>
                  <w:tcW w:w="1850" w:type="dxa"/>
                  <w:vAlign w:val="center"/>
                </w:tcPr>
                <w:p w14:paraId="3BE7D3F3" w14:textId="77777777" w:rsidR="008739F1" w:rsidRPr="00FD6EF8" w:rsidRDefault="003114DE" w:rsidP="00586488">
                  <w:pPr>
                    <w:framePr w:hSpace="180" w:wrap="around" w:vAnchor="text" w:hAnchor="text" w:xAlign="center" w:y="1"/>
                    <w:suppressOverlap/>
                    <w:jc w:val="center"/>
                    <w:rPr>
                      <w:rFonts w:hAnsi="宋体"/>
                      <w:color w:val="0D0D0D" w:themeColor="text1" w:themeTint="F2"/>
                      <w:kern w:val="24"/>
                      <w:szCs w:val="21"/>
                    </w:rPr>
                  </w:pPr>
                  <w:r w:rsidRPr="00FD6EF8">
                    <w:rPr>
                      <w:rFonts w:hAnsi="宋体" w:hint="eastAsia"/>
                      <w:color w:val="0D0D0D" w:themeColor="text1" w:themeTint="F2"/>
                      <w:kern w:val="24"/>
                      <w:szCs w:val="21"/>
                    </w:rPr>
                    <w:t>2</w:t>
                  </w:r>
                </w:p>
              </w:tc>
              <w:tc>
                <w:tcPr>
                  <w:tcW w:w="1054" w:type="dxa"/>
                  <w:vAlign w:val="center"/>
                </w:tcPr>
                <w:p w14:paraId="47BAF827" w14:textId="77777777" w:rsidR="008739F1" w:rsidRPr="00FD6EF8" w:rsidRDefault="003114DE" w:rsidP="00586488">
                  <w:pPr>
                    <w:framePr w:hSpace="180" w:wrap="around" w:vAnchor="text" w:hAnchor="text" w:xAlign="center" w:y="1"/>
                    <w:suppressOverlap/>
                    <w:jc w:val="center"/>
                    <w:rPr>
                      <w:color w:val="0D0D0D" w:themeColor="text1" w:themeTint="F2"/>
                      <w:szCs w:val="21"/>
                    </w:rPr>
                  </w:pPr>
                  <w:r w:rsidRPr="00FD6EF8">
                    <w:rPr>
                      <w:rFonts w:hint="eastAsia"/>
                      <w:color w:val="0D0D0D" w:themeColor="text1" w:themeTint="F2"/>
                      <w:szCs w:val="21"/>
                    </w:rPr>
                    <w:t>2</w:t>
                  </w:r>
                  <w:r w:rsidRPr="00FD6EF8">
                    <w:rPr>
                      <w:color w:val="0D0D0D" w:themeColor="text1" w:themeTint="F2"/>
                      <w:szCs w:val="21"/>
                    </w:rPr>
                    <w:t xml:space="preserve">500 </w:t>
                  </w:r>
                  <w:r w:rsidRPr="00FD6EF8">
                    <w:rPr>
                      <w:rFonts w:hint="eastAsia"/>
                      <w:color w:val="0D0D0D" w:themeColor="text1" w:themeTint="F2"/>
                      <w:szCs w:val="21"/>
                    </w:rPr>
                    <w:t>t</w:t>
                  </w:r>
                </w:p>
              </w:tc>
            </w:tr>
            <w:tr w:rsidR="008739F1" w:rsidRPr="00FD6EF8" w14:paraId="77F26604" w14:textId="77777777">
              <w:trPr>
                <w:trHeight w:val="397"/>
                <w:jc w:val="center"/>
              </w:trPr>
              <w:tc>
                <w:tcPr>
                  <w:tcW w:w="1109" w:type="dxa"/>
                  <w:vMerge/>
                  <w:vAlign w:val="center"/>
                </w:tcPr>
                <w:p w14:paraId="1C6A4668" w14:textId="77777777" w:rsidR="008739F1" w:rsidRPr="00FD6EF8" w:rsidRDefault="008739F1" w:rsidP="00586488">
                  <w:pPr>
                    <w:framePr w:hSpace="180" w:wrap="around" w:vAnchor="text" w:hAnchor="text" w:xAlign="center" w:y="1"/>
                    <w:autoSpaceDE w:val="0"/>
                    <w:autoSpaceDN w:val="0"/>
                    <w:adjustRightInd w:val="0"/>
                    <w:suppressOverlap/>
                    <w:jc w:val="center"/>
                    <w:rPr>
                      <w:color w:val="0D0D0D" w:themeColor="text1" w:themeTint="F2"/>
                      <w:szCs w:val="21"/>
                    </w:rPr>
                  </w:pPr>
                </w:p>
              </w:tc>
              <w:tc>
                <w:tcPr>
                  <w:tcW w:w="1356" w:type="dxa"/>
                  <w:vAlign w:val="center"/>
                </w:tcPr>
                <w:p w14:paraId="341BC68B" w14:textId="77777777" w:rsidR="008739F1" w:rsidRPr="00FD6EF8" w:rsidRDefault="003114DE" w:rsidP="00586488">
                  <w:pPr>
                    <w:framePr w:hSpace="180" w:wrap="around" w:vAnchor="text" w:hAnchor="text" w:xAlign="center" w:y="1"/>
                    <w:suppressOverlap/>
                    <w:jc w:val="center"/>
                    <w:rPr>
                      <w:color w:val="0D0D0D" w:themeColor="text1" w:themeTint="F2"/>
                    </w:rPr>
                  </w:pPr>
                  <w:r w:rsidRPr="00FD6EF8">
                    <w:rPr>
                      <w:rFonts w:hint="eastAsia"/>
                      <w:color w:val="0D0D0D" w:themeColor="text1" w:themeTint="F2"/>
                      <w:szCs w:val="21"/>
                    </w:rPr>
                    <w:t>泄露、</w:t>
                  </w:r>
                  <w:r w:rsidRPr="00FD6EF8">
                    <w:rPr>
                      <w:rFonts w:hint="eastAsia"/>
                      <w:color w:val="0D0D0D" w:themeColor="text1" w:themeTint="F2"/>
                    </w:rPr>
                    <w:t>火灾</w:t>
                  </w:r>
                </w:p>
              </w:tc>
              <w:tc>
                <w:tcPr>
                  <w:tcW w:w="1320" w:type="dxa"/>
                  <w:vAlign w:val="center"/>
                </w:tcPr>
                <w:p w14:paraId="289C9645" w14:textId="77777777" w:rsidR="008739F1" w:rsidRPr="00FD6EF8" w:rsidRDefault="003114DE" w:rsidP="00586488">
                  <w:pPr>
                    <w:framePr w:hSpace="180" w:wrap="around" w:vAnchor="text" w:hAnchor="text" w:xAlign="center" w:y="1"/>
                    <w:suppressOverlap/>
                    <w:jc w:val="center"/>
                    <w:rPr>
                      <w:rFonts w:hAnsi="宋体"/>
                      <w:color w:val="0D0D0D" w:themeColor="text1" w:themeTint="F2"/>
                      <w:kern w:val="24"/>
                      <w:szCs w:val="21"/>
                    </w:rPr>
                  </w:pPr>
                  <w:r w:rsidRPr="00FD6EF8">
                    <w:rPr>
                      <w:rFonts w:hAnsi="宋体" w:hint="eastAsia"/>
                      <w:color w:val="0D0D0D" w:themeColor="text1" w:themeTint="F2"/>
                      <w:kern w:val="24"/>
                      <w:szCs w:val="21"/>
                    </w:rPr>
                    <w:t>机油</w:t>
                  </w:r>
                </w:p>
              </w:tc>
              <w:tc>
                <w:tcPr>
                  <w:tcW w:w="1388" w:type="dxa"/>
                  <w:vAlign w:val="center"/>
                </w:tcPr>
                <w:p w14:paraId="1A3D8B64" w14:textId="77777777" w:rsidR="008739F1" w:rsidRPr="00FD6EF8" w:rsidRDefault="003114DE" w:rsidP="00586488">
                  <w:pPr>
                    <w:framePr w:hSpace="180" w:wrap="around" w:vAnchor="text" w:hAnchor="text" w:xAlign="center" w:y="1"/>
                    <w:suppressOverlap/>
                    <w:jc w:val="center"/>
                    <w:rPr>
                      <w:color w:val="0D0D0D" w:themeColor="text1" w:themeTint="F2"/>
                      <w:szCs w:val="21"/>
                    </w:rPr>
                  </w:pPr>
                  <w:r w:rsidRPr="00FD6EF8">
                    <w:rPr>
                      <w:rFonts w:hint="eastAsia"/>
                      <w:color w:val="0D0D0D" w:themeColor="text1" w:themeTint="F2"/>
                      <w:szCs w:val="21"/>
                    </w:rPr>
                    <w:t>油品区</w:t>
                  </w:r>
                </w:p>
              </w:tc>
              <w:tc>
                <w:tcPr>
                  <w:tcW w:w="1850" w:type="dxa"/>
                  <w:vAlign w:val="center"/>
                </w:tcPr>
                <w:p w14:paraId="46194941" w14:textId="77777777" w:rsidR="008739F1" w:rsidRPr="00FD6EF8" w:rsidRDefault="003114DE" w:rsidP="00586488">
                  <w:pPr>
                    <w:framePr w:hSpace="180" w:wrap="around" w:vAnchor="text" w:hAnchor="text" w:xAlign="center" w:y="1"/>
                    <w:suppressOverlap/>
                    <w:jc w:val="center"/>
                    <w:rPr>
                      <w:color w:val="0D0D0D" w:themeColor="text1" w:themeTint="F2"/>
                      <w:szCs w:val="21"/>
                      <w:lang w:bidi="ar"/>
                    </w:rPr>
                  </w:pPr>
                  <w:r w:rsidRPr="00FD6EF8">
                    <w:rPr>
                      <w:rFonts w:hAnsi="宋体"/>
                      <w:color w:val="0D0D0D" w:themeColor="text1" w:themeTint="F2"/>
                      <w:kern w:val="24"/>
                      <w:szCs w:val="21"/>
                    </w:rPr>
                    <w:t>0.2</w:t>
                  </w:r>
                </w:p>
              </w:tc>
              <w:tc>
                <w:tcPr>
                  <w:tcW w:w="1054" w:type="dxa"/>
                  <w:vAlign w:val="center"/>
                </w:tcPr>
                <w:p w14:paraId="531C18DB" w14:textId="77777777" w:rsidR="008739F1" w:rsidRPr="00FD6EF8" w:rsidRDefault="003114DE" w:rsidP="00586488">
                  <w:pPr>
                    <w:framePr w:hSpace="180" w:wrap="around" w:vAnchor="text" w:hAnchor="text" w:xAlign="center" w:y="1"/>
                    <w:suppressOverlap/>
                    <w:jc w:val="center"/>
                    <w:rPr>
                      <w:color w:val="0D0D0D" w:themeColor="text1" w:themeTint="F2"/>
                      <w:szCs w:val="21"/>
                    </w:rPr>
                  </w:pPr>
                  <w:r w:rsidRPr="00FD6EF8">
                    <w:rPr>
                      <w:rFonts w:hint="eastAsia"/>
                      <w:color w:val="0D0D0D" w:themeColor="text1" w:themeTint="F2"/>
                      <w:szCs w:val="21"/>
                    </w:rPr>
                    <w:t>2</w:t>
                  </w:r>
                  <w:r w:rsidRPr="00FD6EF8">
                    <w:rPr>
                      <w:color w:val="0D0D0D" w:themeColor="text1" w:themeTint="F2"/>
                      <w:szCs w:val="21"/>
                    </w:rPr>
                    <w:t xml:space="preserve">500 </w:t>
                  </w:r>
                  <w:r w:rsidRPr="00FD6EF8">
                    <w:rPr>
                      <w:rFonts w:hint="eastAsia"/>
                      <w:color w:val="0D0D0D" w:themeColor="text1" w:themeTint="F2"/>
                      <w:szCs w:val="21"/>
                    </w:rPr>
                    <w:t>t</w:t>
                  </w:r>
                </w:p>
              </w:tc>
            </w:tr>
            <w:tr w:rsidR="008739F1" w:rsidRPr="00FD6EF8" w14:paraId="1209B5FE" w14:textId="77777777">
              <w:trPr>
                <w:trHeight w:val="397"/>
                <w:jc w:val="center"/>
              </w:trPr>
              <w:tc>
                <w:tcPr>
                  <w:tcW w:w="1109" w:type="dxa"/>
                  <w:vAlign w:val="center"/>
                </w:tcPr>
                <w:p w14:paraId="2940AD34" w14:textId="77777777" w:rsidR="008739F1" w:rsidRPr="00FD6EF8" w:rsidRDefault="003114DE" w:rsidP="00586488">
                  <w:pPr>
                    <w:framePr w:hSpace="180" w:wrap="around" w:vAnchor="text" w:hAnchor="text" w:xAlign="center" w:y="1"/>
                    <w:autoSpaceDE w:val="0"/>
                    <w:autoSpaceDN w:val="0"/>
                    <w:adjustRightInd w:val="0"/>
                    <w:suppressOverlap/>
                    <w:jc w:val="center"/>
                    <w:rPr>
                      <w:color w:val="0D0D0D" w:themeColor="text1" w:themeTint="F2"/>
                      <w:szCs w:val="21"/>
                    </w:rPr>
                  </w:pPr>
                  <w:r w:rsidRPr="00FD6EF8">
                    <w:rPr>
                      <w:rFonts w:hint="eastAsia"/>
                      <w:color w:val="0D0D0D" w:themeColor="text1" w:themeTint="F2"/>
                      <w:szCs w:val="21"/>
                    </w:rPr>
                    <w:t>危险废物</w:t>
                  </w:r>
                </w:p>
              </w:tc>
              <w:tc>
                <w:tcPr>
                  <w:tcW w:w="1356" w:type="dxa"/>
                  <w:vAlign w:val="center"/>
                </w:tcPr>
                <w:p w14:paraId="31416036" w14:textId="77777777" w:rsidR="008739F1" w:rsidRPr="00FD6EF8" w:rsidRDefault="003114DE" w:rsidP="00586488">
                  <w:pPr>
                    <w:framePr w:hSpace="180" w:wrap="around" w:vAnchor="text" w:hAnchor="text" w:xAlign="center" w:y="1"/>
                    <w:suppressOverlap/>
                    <w:jc w:val="center"/>
                    <w:rPr>
                      <w:color w:val="0D0D0D" w:themeColor="text1" w:themeTint="F2"/>
                      <w:szCs w:val="21"/>
                    </w:rPr>
                  </w:pPr>
                  <w:r w:rsidRPr="00FD6EF8">
                    <w:rPr>
                      <w:rFonts w:hint="eastAsia"/>
                      <w:color w:val="0D0D0D" w:themeColor="text1" w:themeTint="F2"/>
                      <w:szCs w:val="21"/>
                    </w:rPr>
                    <w:t>泄露、</w:t>
                  </w:r>
                  <w:r w:rsidRPr="00FD6EF8">
                    <w:rPr>
                      <w:rFonts w:hint="eastAsia"/>
                      <w:color w:val="0D0D0D" w:themeColor="text1" w:themeTint="F2"/>
                    </w:rPr>
                    <w:t>火灾</w:t>
                  </w:r>
                </w:p>
              </w:tc>
              <w:tc>
                <w:tcPr>
                  <w:tcW w:w="1320" w:type="dxa"/>
                  <w:vAlign w:val="center"/>
                </w:tcPr>
                <w:p w14:paraId="3414B390" w14:textId="77777777" w:rsidR="008739F1" w:rsidRPr="00FD6EF8" w:rsidRDefault="003114DE" w:rsidP="00586488">
                  <w:pPr>
                    <w:framePr w:hSpace="180" w:wrap="around" w:vAnchor="text" w:hAnchor="text" w:xAlign="center" w:y="1"/>
                    <w:suppressOverlap/>
                    <w:jc w:val="center"/>
                    <w:rPr>
                      <w:color w:val="0D0D0D" w:themeColor="text1" w:themeTint="F2"/>
                      <w:kern w:val="0"/>
                      <w:szCs w:val="21"/>
                    </w:rPr>
                  </w:pPr>
                  <w:r w:rsidRPr="00FD6EF8">
                    <w:rPr>
                      <w:rFonts w:hAnsi="宋体" w:hint="eastAsia"/>
                      <w:color w:val="0D0D0D" w:themeColor="text1" w:themeTint="F2"/>
                      <w:kern w:val="24"/>
                      <w:szCs w:val="21"/>
                    </w:rPr>
                    <w:t>废机油</w:t>
                  </w:r>
                </w:p>
              </w:tc>
              <w:tc>
                <w:tcPr>
                  <w:tcW w:w="1388" w:type="dxa"/>
                  <w:vAlign w:val="center"/>
                </w:tcPr>
                <w:p w14:paraId="19395AC8" w14:textId="77777777" w:rsidR="008739F1" w:rsidRPr="00FD6EF8" w:rsidRDefault="003114DE" w:rsidP="00586488">
                  <w:pPr>
                    <w:framePr w:hSpace="180" w:wrap="around" w:vAnchor="text" w:hAnchor="text" w:xAlign="center" w:y="1"/>
                    <w:suppressOverlap/>
                    <w:jc w:val="center"/>
                    <w:rPr>
                      <w:color w:val="0D0D0D" w:themeColor="text1" w:themeTint="F2"/>
                      <w:szCs w:val="21"/>
                    </w:rPr>
                  </w:pPr>
                  <w:r w:rsidRPr="00FD6EF8">
                    <w:rPr>
                      <w:rFonts w:hint="eastAsia"/>
                      <w:color w:val="0D0D0D" w:themeColor="text1" w:themeTint="F2"/>
                      <w:szCs w:val="21"/>
                    </w:rPr>
                    <w:t>危废暂存间</w:t>
                  </w:r>
                </w:p>
              </w:tc>
              <w:tc>
                <w:tcPr>
                  <w:tcW w:w="1850" w:type="dxa"/>
                  <w:vAlign w:val="center"/>
                </w:tcPr>
                <w:p w14:paraId="485C585D" w14:textId="77777777" w:rsidR="008739F1" w:rsidRPr="00FD6EF8" w:rsidRDefault="003114DE" w:rsidP="00586488">
                  <w:pPr>
                    <w:framePr w:hSpace="180" w:wrap="around" w:vAnchor="text" w:hAnchor="text" w:xAlign="center" w:y="1"/>
                    <w:suppressOverlap/>
                    <w:jc w:val="center"/>
                    <w:rPr>
                      <w:color w:val="0D0D0D" w:themeColor="text1" w:themeTint="F2"/>
                      <w:szCs w:val="21"/>
                      <w:lang w:bidi="ar"/>
                    </w:rPr>
                  </w:pPr>
                  <w:r w:rsidRPr="00FD6EF8">
                    <w:rPr>
                      <w:bCs/>
                      <w:color w:val="0D0D0D" w:themeColor="text1" w:themeTint="F2"/>
                      <w:szCs w:val="21"/>
                    </w:rPr>
                    <w:t>0.03</w:t>
                  </w:r>
                </w:p>
              </w:tc>
              <w:tc>
                <w:tcPr>
                  <w:tcW w:w="1054" w:type="dxa"/>
                  <w:vAlign w:val="center"/>
                </w:tcPr>
                <w:p w14:paraId="19B6B9FC" w14:textId="77777777" w:rsidR="008739F1" w:rsidRPr="00FD6EF8" w:rsidRDefault="003114DE" w:rsidP="00586488">
                  <w:pPr>
                    <w:framePr w:hSpace="180" w:wrap="around" w:vAnchor="text" w:hAnchor="text" w:xAlign="center" w:y="1"/>
                    <w:suppressOverlap/>
                    <w:jc w:val="center"/>
                    <w:rPr>
                      <w:color w:val="0D0D0D" w:themeColor="text1" w:themeTint="F2"/>
                      <w:szCs w:val="21"/>
                    </w:rPr>
                  </w:pPr>
                  <w:r w:rsidRPr="00FD6EF8">
                    <w:rPr>
                      <w:color w:val="0D0D0D" w:themeColor="text1" w:themeTint="F2"/>
                      <w:szCs w:val="21"/>
                    </w:rPr>
                    <w:t xml:space="preserve">2500 </w:t>
                  </w:r>
                  <w:r w:rsidRPr="00FD6EF8">
                    <w:rPr>
                      <w:rFonts w:hint="eastAsia"/>
                      <w:color w:val="0D0D0D" w:themeColor="text1" w:themeTint="F2"/>
                      <w:szCs w:val="21"/>
                    </w:rPr>
                    <w:t>t</w:t>
                  </w:r>
                </w:p>
              </w:tc>
            </w:tr>
          </w:tbl>
          <w:p w14:paraId="199782A7" w14:textId="03A0B59B" w:rsidR="008739F1" w:rsidRPr="00FD6EF8" w:rsidRDefault="003114DE">
            <w:pPr>
              <w:autoSpaceDE w:val="0"/>
              <w:autoSpaceDN w:val="0"/>
              <w:adjustRightInd w:val="0"/>
              <w:spacing w:before="100" w:line="360" w:lineRule="auto"/>
              <w:ind w:firstLineChars="200" w:firstLine="480"/>
              <w:rPr>
                <w:rFonts w:hAnsi="宋体"/>
                <w:color w:val="0D0D0D" w:themeColor="text1" w:themeTint="F2"/>
                <w:sz w:val="24"/>
              </w:rPr>
            </w:pPr>
            <w:r w:rsidRPr="00FD6EF8">
              <w:rPr>
                <w:rFonts w:hAnsi="宋体" w:hint="eastAsia"/>
                <w:color w:val="0D0D0D" w:themeColor="text1" w:themeTint="F2"/>
                <w:sz w:val="24"/>
              </w:rPr>
              <w:t>根据</w:t>
            </w:r>
            <w:r w:rsidRPr="00FD6EF8">
              <w:rPr>
                <w:rFonts w:hint="eastAsia"/>
                <w:color w:val="0D0D0D" w:themeColor="text1" w:themeTint="F2"/>
                <w:sz w:val="24"/>
              </w:rPr>
              <w:t>导则计算</w:t>
            </w:r>
            <w:r w:rsidRPr="00FD6EF8">
              <w:rPr>
                <w:rFonts w:hAnsi="宋体" w:hint="eastAsia"/>
                <w:color w:val="0D0D0D" w:themeColor="text1" w:themeTint="F2"/>
                <w:sz w:val="24"/>
              </w:rPr>
              <w:t>危险物质数量与临界量比值：</w:t>
            </w:r>
            <w:r w:rsidRPr="00FD6EF8">
              <w:rPr>
                <w:rFonts w:hAnsi="宋体"/>
                <w:color w:val="0D0D0D" w:themeColor="text1" w:themeTint="F2"/>
                <w:sz w:val="24"/>
              </w:rPr>
              <w:t>Q</w:t>
            </w:r>
            <w:r w:rsidRPr="00FD6EF8">
              <w:rPr>
                <w:rFonts w:hint="eastAsia"/>
                <w:color w:val="0D0D0D" w:themeColor="text1" w:themeTint="F2"/>
                <w:sz w:val="24"/>
              </w:rPr>
              <w:t>=0</w:t>
            </w:r>
            <w:r w:rsidRPr="00FD6EF8">
              <w:rPr>
                <w:color w:val="0D0D0D" w:themeColor="text1" w:themeTint="F2"/>
                <w:sz w:val="24"/>
              </w:rPr>
              <w:t>.00089</w:t>
            </w:r>
            <w:r w:rsidRPr="00FD6EF8">
              <w:rPr>
                <w:rFonts w:hint="eastAsia"/>
                <w:color w:val="0D0D0D" w:themeColor="text1" w:themeTint="F2"/>
                <w:sz w:val="24"/>
              </w:rPr>
              <w:t>＜</w:t>
            </w:r>
            <w:r w:rsidRPr="00FD6EF8">
              <w:rPr>
                <w:rFonts w:hint="eastAsia"/>
                <w:color w:val="0D0D0D" w:themeColor="text1" w:themeTint="F2"/>
                <w:sz w:val="24"/>
              </w:rPr>
              <w:t>1</w:t>
            </w:r>
            <w:r w:rsidRPr="00FD6EF8">
              <w:rPr>
                <w:rFonts w:hint="eastAsia"/>
                <w:color w:val="0D0D0D" w:themeColor="text1" w:themeTint="F2"/>
                <w:sz w:val="24"/>
              </w:rPr>
              <w:t>，本项目环境风险潜势为</w:t>
            </w:r>
            <w:r w:rsidRPr="00FD6EF8">
              <w:rPr>
                <w:color w:val="0D0D0D" w:themeColor="text1" w:themeTint="F2"/>
                <w:sz w:val="24"/>
              </w:rPr>
              <w:fldChar w:fldCharType="begin"/>
            </w:r>
            <w:r w:rsidRPr="00FD6EF8">
              <w:rPr>
                <w:color w:val="0D0D0D" w:themeColor="text1" w:themeTint="F2"/>
                <w:sz w:val="24"/>
              </w:rPr>
              <w:instrText xml:space="preserve"> </w:instrText>
            </w:r>
            <w:r w:rsidRPr="00FD6EF8">
              <w:rPr>
                <w:rFonts w:hint="eastAsia"/>
                <w:color w:val="0D0D0D" w:themeColor="text1" w:themeTint="F2"/>
                <w:sz w:val="24"/>
              </w:rPr>
              <w:instrText>= 1 \* ROMAN</w:instrText>
            </w:r>
            <w:r w:rsidRPr="00FD6EF8">
              <w:rPr>
                <w:color w:val="0D0D0D" w:themeColor="text1" w:themeTint="F2"/>
                <w:sz w:val="24"/>
              </w:rPr>
              <w:instrText xml:space="preserve"> </w:instrText>
            </w:r>
            <w:r w:rsidRPr="00FD6EF8">
              <w:rPr>
                <w:color w:val="0D0D0D" w:themeColor="text1" w:themeTint="F2"/>
                <w:sz w:val="24"/>
              </w:rPr>
              <w:fldChar w:fldCharType="separate"/>
            </w:r>
            <w:r w:rsidRPr="00FD6EF8">
              <w:rPr>
                <w:color w:val="0D0D0D" w:themeColor="text1" w:themeTint="F2"/>
                <w:sz w:val="24"/>
              </w:rPr>
              <w:t>I</w:t>
            </w:r>
            <w:r w:rsidRPr="00FD6EF8">
              <w:rPr>
                <w:color w:val="0D0D0D" w:themeColor="text1" w:themeTint="F2"/>
                <w:sz w:val="24"/>
              </w:rPr>
              <w:fldChar w:fldCharType="end"/>
            </w:r>
            <w:r w:rsidRPr="00FD6EF8">
              <w:rPr>
                <w:color w:val="0D0D0D" w:themeColor="text1" w:themeTint="F2"/>
                <w:sz w:val="24"/>
              </w:rPr>
              <w:t>。</w:t>
            </w:r>
            <w:r w:rsidRPr="00FD6EF8">
              <w:rPr>
                <w:rFonts w:hint="eastAsia"/>
                <w:color w:val="0D0D0D" w:themeColor="text1" w:themeTint="F2"/>
                <w:sz w:val="24"/>
              </w:rPr>
              <w:t>因此，项目风险评价等级定为低于三级，根据导则要求，环境风险评价作简单分析</w:t>
            </w:r>
            <w:r w:rsidRPr="00FD6EF8">
              <w:rPr>
                <w:rFonts w:hAnsi="宋体"/>
                <w:color w:val="0D0D0D" w:themeColor="text1" w:themeTint="F2"/>
                <w:sz w:val="24"/>
              </w:rPr>
              <w:t>。</w:t>
            </w:r>
          </w:p>
          <w:p w14:paraId="01E0FF60" w14:textId="77777777" w:rsidR="001F7B5E" w:rsidRDefault="001F7B5E" w:rsidP="00E86652">
            <w:pPr>
              <w:spacing w:line="360" w:lineRule="auto"/>
              <w:ind w:firstLineChars="200" w:firstLine="482"/>
              <w:rPr>
                <w:b/>
                <w:bCs/>
                <w:color w:val="0D0D0D" w:themeColor="text1" w:themeTint="F2"/>
                <w:sz w:val="24"/>
              </w:rPr>
            </w:pPr>
          </w:p>
          <w:p w14:paraId="3A264C01" w14:textId="44DA32F0" w:rsidR="00E86652" w:rsidRPr="00FD6EF8" w:rsidRDefault="00E86652" w:rsidP="00E86652">
            <w:pPr>
              <w:spacing w:line="360" w:lineRule="auto"/>
              <w:ind w:firstLineChars="200" w:firstLine="482"/>
              <w:rPr>
                <w:b/>
                <w:bCs/>
                <w:color w:val="0D0D0D" w:themeColor="text1" w:themeTint="F2"/>
                <w:sz w:val="24"/>
              </w:rPr>
            </w:pPr>
            <w:r w:rsidRPr="00FD6EF8">
              <w:rPr>
                <w:b/>
                <w:bCs/>
                <w:color w:val="0D0D0D" w:themeColor="text1" w:themeTint="F2"/>
                <w:sz w:val="24"/>
              </w:rPr>
              <w:lastRenderedPageBreak/>
              <w:t>2</w:t>
            </w:r>
            <w:r w:rsidRPr="00FD6EF8">
              <w:rPr>
                <w:b/>
                <w:bCs/>
                <w:color w:val="0D0D0D" w:themeColor="text1" w:themeTint="F2"/>
                <w:sz w:val="24"/>
              </w:rPr>
              <w:t>、环境风险类型及危害分析</w:t>
            </w:r>
          </w:p>
          <w:p w14:paraId="6A3E94B5" w14:textId="77777777" w:rsidR="00E86652" w:rsidRPr="00FD6EF8" w:rsidRDefault="00E86652" w:rsidP="00E86652">
            <w:pPr>
              <w:spacing w:line="360" w:lineRule="auto"/>
              <w:ind w:firstLineChars="200" w:firstLine="480"/>
              <w:rPr>
                <w:color w:val="0D0D0D" w:themeColor="text1" w:themeTint="F2"/>
                <w:kern w:val="0"/>
                <w:sz w:val="24"/>
                <w:szCs w:val="20"/>
              </w:rPr>
            </w:pPr>
            <w:r w:rsidRPr="00FD6EF8">
              <w:rPr>
                <w:color w:val="0D0D0D" w:themeColor="text1" w:themeTint="F2"/>
                <w:kern w:val="0"/>
                <w:sz w:val="24"/>
                <w:szCs w:val="20"/>
              </w:rPr>
              <w:t>本项目在生产及贮运过程中存在发生泄漏、火灾、爆炸等风险事故的可能性，主要环境风险事故类型及可能产生的后果见下表。</w:t>
            </w:r>
          </w:p>
          <w:p w14:paraId="7DDBD57E" w14:textId="6F791053" w:rsidR="00E86652" w:rsidRPr="00FD6EF8" w:rsidRDefault="00E86652" w:rsidP="00E86652">
            <w:pPr>
              <w:jc w:val="center"/>
              <w:rPr>
                <w:b/>
                <w:color w:val="0D0D0D" w:themeColor="text1" w:themeTint="F2"/>
                <w:kern w:val="0"/>
                <w:sz w:val="24"/>
                <w:szCs w:val="20"/>
              </w:rPr>
            </w:pPr>
            <w:r w:rsidRPr="00FD6EF8">
              <w:rPr>
                <w:b/>
                <w:color w:val="0D0D0D" w:themeColor="text1" w:themeTint="F2"/>
                <w:kern w:val="0"/>
                <w:sz w:val="24"/>
                <w:szCs w:val="20"/>
              </w:rPr>
              <w:t>表</w:t>
            </w:r>
            <w:r w:rsidRPr="00FD6EF8">
              <w:rPr>
                <w:b/>
                <w:color w:val="0D0D0D" w:themeColor="text1" w:themeTint="F2"/>
                <w:kern w:val="0"/>
                <w:sz w:val="24"/>
                <w:szCs w:val="20"/>
              </w:rPr>
              <w:t xml:space="preserve">4-11  </w:t>
            </w:r>
            <w:r w:rsidRPr="00FD6EF8">
              <w:rPr>
                <w:b/>
                <w:color w:val="0D0D0D" w:themeColor="text1" w:themeTint="F2"/>
                <w:kern w:val="0"/>
                <w:sz w:val="24"/>
                <w:szCs w:val="20"/>
              </w:rPr>
              <w:t>本项目环境风险类型及危害分析一览表</w:t>
            </w:r>
          </w:p>
          <w:tbl>
            <w:tblPr>
              <w:tblW w:w="5000" w:type="pct"/>
              <w:tblBorders>
                <w:top w:val="single" w:sz="12" w:space="0" w:color="auto"/>
                <w:bottom w:val="single" w:sz="12" w:space="0" w:color="auto"/>
                <w:insideH w:val="single" w:sz="4" w:space="0" w:color="auto"/>
                <w:insideV w:val="single" w:sz="4" w:space="0" w:color="auto"/>
              </w:tblBorders>
              <w:tblLayout w:type="fixed"/>
              <w:tblLook w:val="0000" w:firstRow="0" w:lastRow="0" w:firstColumn="0" w:lastColumn="0" w:noHBand="0" w:noVBand="0"/>
            </w:tblPr>
            <w:tblGrid>
              <w:gridCol w:w="1582"/>
              <w:gridCol w:w="1974"/>
              <w:gridCol w:w="4521"/>
            </w:tblGrid>
            <w:tr w:rsidR="002A7754" w:rsidRPr="00FD6EF8" w14:paraId="39B7E843" w14:textId="77777777" w:rsidTr="00E86652">
              <w:trPr>
                <w:trHeight w:val="397"/>
              </w:trPr>
              <w:tc>
                <w:tcPr>
                  <w:tcW w:w="1582" w:type="dxa"/>
                  <w:vAlign w:val="center"/>
                </w:tcPr>
                <w:p w14:paraId="759A38A2" w14:textId="77777777" w:rsidR="00E86652" w:rsidRPr="00FD6EF8" w:rsidRDefault="00E86652" w:rsidP="00586488">
                  <w:pPr>
                    <w:framePr w:hSpace="180" w:wrap="around" w:vAnchor="text" w:hAnchor="text" w:xAlign="center" w:y="1"/>
                    <w:autoSpaceDE w:val="0"/>
                    <w:autoSpaceDN w:val="0"/>
                    <w:adjustRightInd w:val="0"/>
                    <w:suppressOverlap/>
                    <w:jc w:val="center"/>
                    <w:rPr>
                      <w:b/>
                      <w:color w:val="0D0D0D" w:themeColor="text1" w:themeTint="F2"/>
                      <w:kern w:val="0"/>
                      <w:szCs w:val="21"/>
                    </w:rPr>
                  </w:pPr>
                  <w:r w:rsidRPr="00FD6EF8">
                    <w:rPr>
                      <w:b/>
                      <w:color w:val="0D0D0D" w:themeColor="text1" w:themeTint="F2"/>
                      <w:kern w:val="0"/>
                      <w:szCs w:val="21"/>
                    </w:rPr>
                    <w:t>风险类型</w:t>
                  </w:r>
                </w:p>
              </w:tc>
              <w:tc>
                <w:tcPr>
                  <w:tcW w:w="1974" w:type="dxa"/>
                  <w:vAlign w:val="center"/>
                </w:tcPr>
                <w:p w14:paraId="387B946A" w14:textId="77777777" w:rsidR="00E86652" w:rsidRPr="00FD6EF8" w:rsidRDefault="00E86652" w:rsidP="00586488">
                  <w:pPr>
                    <w:framePr w:hSpace="180" w:wrap="around" w:vAnchor="text" w:hAnchor="text" w:xAlign="center" w:y="1"/>
                    <w:autoSpaceDE w:val="0"/>
                    <w:autoSpaceDN w:val="0"/>
                    <w:adjustRightInd w:val="0"/>
                    <w:suppressOverlap/>
                    <w:jc w:val="center"/>
                    <w:rPr>
                      <w:b/>
                      <w:color w:val="0D0D0D" w:themeColor="text1" w:themeTint="F2"/>
                      <w:kern w:val="0"/>
                      <w:szCs w:val="21"/>
                    </w:rPr>
                  </w:pPr>
                  <w:r w:rsidRPr="00FD6EF8">
                    <w:rPr>
                      <w:b/>
                      <w:color w:val="0D0D0D" w:themeColor="text1" w:themeTint="F2"/>
                      <w:kern w:val="0"/>
                      <w:szCs w:val="21"/>
                    </w:rPr>
                    <w:t>产生原因</w:t>
                  </w:r>
                </w:p>
              </w:tc>
              <w:tc>
                <w:tcPr>
                  <w:tcW w:w="4521" w:type="dxa"/>
                  <w:vAlign w:val="center"/>
                </w:tcPr>
                <w:p w14:paraId="77F98032" w14:textId="77777777" w:rsidR="00E86652" w:rsidRPr="00FD6EF8" w:rsidRDefault="00E86652" w:rsidP="00586488">
                  <w:pPr>
                    <w:framePr w:hSpace="180" w:wrap="around" w:vAnchor="text" w:hAnchor="text" w:xAlign="center" w:y="1"/>
                    <w:autoSpaceDE w:val="0"/>
                    <w:autoSpaceDN w:val="0"/>
                    <w:adjustRightInd w:val="0"/>
                    <w:suppressOverlap/>
                    <w:jc w:val="center"/>
                    <w:rPr>
                      <w:b/>
                      <w:color w:val="0D0D0D" w:themeColor="text1" w:themeTint="F2"/>
                      <w:kern w:val="0"/>
                      <w:szCs w:val="21"/>
                    </w:rPr>
                  </w:pPr>
                  <w:r w:rsidRPr="00FD6EF8">
                    <w:rPr>
                      <w:b/>
                      <w:color w:val="0D0D0D" w:themeColor="text1" w:themeTint="F2"/>
                      <w:kern w:val="0"/>
                      <w:szCs w:val="21"/>
                    </w:rPr>
                    <w:t>可能产生的后果</w:t>
                  </w:r>
                </w:p>
              </w:tc>
            </w:tr>
            <w:tr w:rsidR="002A7754" w:rsidRPr="00FD6EF8" w14:paraId="6E4A9D95" w14:textId="77777777" w:rsidTr="00E86652">
              <w:trPr>
                <w:trHeight w:val="397"/>
              </w:trPr>
              <w:tc>
                <w:tcPr>
                  <w:tcW w:w="1582" w:type="dxa"/>
                  <w:vAlign w:val="center"/>
                </w:tcPr>
                <w:p w14:paraId="5F5633F8" w14:textId="77777777" w:rsidR="00E86652" w:rsidRPr="00FD6EF8" w:rsidRDefault="00E86652" w:rsidP="00586488">
                  <w:pPr>
                    <w:framePr w:hSpace="180" w:wrap="around" w:vAnchor="text" w:hAnchor="text" w:xAlign="center" w:y="1"/>
                    <w:autoSpaceDE w:val="0"/>
                    <w:autoSpaceDN w:val="0"/>
                    <w:adjustRightInd w:val="0"/>
                    <w:suppressOverlap/>
                    <w:jc w:val="center"/>
                    <w:rPr>
                      <w:color w:val="0D0D0D" w:themeColor="text1" w:themeTint="F2"/>
                      <w:kern w:val="0"/>
                      <w:szCs w:val="21"/>
                    </w:rPr>
                  </w:pPr>
                  <w:r w:rsidRPr="00FD6EF8">
                    <w:rPr>
                      <w:color w:val="0D0D0D" w:themeColor="text1" w:themeTint="F2"/>
                      <w:kern w:val="0"/>
                      <w:szCs w:val="21"/>
                    </w:rPr>
                    <w:t>危险物质泄漏</w:t>
                  </w:r>
                </w:p>
              </w:tc>
              <w:tc>
                <w:tcPr>
                  <w:tcW w:w="1974" w:type="dxa"/>
                  <w:vAlign w:val="center"/>
                </w:tcPr>
                <w:p w14:paraId="0914A4F0" w14:textId="77777777" w:rsidR="00E86652" w:rsidRPr="00FD6EF8" w:rsidRDefault="00E86652" w:rsidP="00586488">
                  <w:pPr>
                    <w:framePr w:hSpace="180" w:wrap="around" w:vAnchor="text" w:hAnchor="text" w:xAlign="center" w:y="1"/>
                    <w:autoSpaceDE w:val="0"/>
                    <w:autoSpaceDN w:val="0"/>
                    <w:adjustRightInd w:val="0"/>
                    <w:suppressOverlap/>
                    <w:jc w:val="center"/>
                    <w:rPr>
                      <w:color w:val="0D0D0D" w:themeColor="text1" w:themeTint="F2"/>
                      <w:kern w:val="0"/>
                      <w:szCs w:val="21"/>
                    </w:rPr>
                  </w:pPr>
                  <w:r w:rsidRPr="00FD6EF8">
                    <w:rPr>
                      <w:color w:val="0D0D0D" w:themeColor="text1" w:themeTint="F2"/>
                      <w:kern w:val="0"/>
                      <w:szCs w:val="21"/>
                    </w:rPr>
                    <w:t>人为操作不当；设备缺陷或故障；系统故障等</w:t>
                  </w:r>
                </w:p>
              </w:tc>
              <w:tc>
                <w:tcPr>
                  <w:tcW w:w="4521" w:type="dxa"/>
                  <w:vAlign w:val="center"/>
                </w:tcPr>
                <w:p w14:paraId="7808379E" w14:textId="45693EC5" w:rsidR="00E86652" w:rsidRPr="00FD6EF8" w:rsidRDefault="00E86652" w:rsidP="00586488">
                  <w:pPr>
                    <w:framePr w:hSpace="180" w:wrap="around" w:vAnchor="text" w:hAnchor="text" w:xAlign="center" w:y="1"/>
                    <w:autoSpaceDE w:val="0"/>
                    <w:autoSpaceDN w:val="0"/>
                    <w:adjustRightInd w:val="0"/>
                    <w:suppressOverlap/>
                    <w:jc w:val="center"/>
                    <w:rPr>
                      <w:color w:val="0D0D0D" w:themeColor="text1" w:themeTint="F2"/>
                      <w:kern w:val="0"/>
                      <w:szCs w:val="21"/>
                    </w:rPr>
                  </w:pPr>
                  <w:r w:rsidRPr="00FD6EF8">
                    <w:rPr>
                      <w:color w:val="0D0D0D" w:themeColor="text1" w:themeTint="F2"/>
                      <w:kern w:val="0"/>
                      <w:szCs w:val="21"/>
                    </w:rPr>
                    <w:t>泄露出来的沥青、</w:t>
                  </w:r>
                  <w:r w:rsidRPr="00FD6EF8">
                    <w:rPr>
                      <w:rFonts w:hint="eastAsia"/>
                      <w:color w:val="0D0D0D" w:themeColor="text1" w:themeTint="F2"/>
                      <w:kern w:val="0"/>
                      <w:szCs w:val="21"/>
                    </w:rPr>
                    <w:t>柴油</w:t>
                  </w:r>
                  <w:r w:rsidRPr="00FD6EF8">
                    <w:rPr>
                      <w:color w:val="0D0D0D" w:themeColor="text1" w:themeTint="F2"/>
                      <w:kern w:val="0"/>
                      <w:szCs w:val="21"/>
                    </w:rPr>
                    <w:t>等污染物以及环保设施故障导致废气事故性排放，对空气环境不利影响将增加</w:t>
                  </w:r>
                </w:p>
              </w:tc>
            </w:tr>
            <w:tr w:rsidR="002A7754" w:rsidRPr="00FD6EF8" w14:paraId="2548A913" w14:textId="77777777" w:rsidTr="00E86652">
              <w:trPr>
                <w:trHeight w:val="397"/>
              </w:trPr>
              <w:tc>
                <w:tcPr>
                  <w:tcW w:w="1582" w:type="dxa"/>
                  <w:vAlign w:val="center"/>
                </w:tcPr>
                <w:p w14:paraId="3F8C60A1" w14:textId="77777777" w:rsidR="00E86652" w:rsidRPr="00FD6EF8" w:rsidRDefault="00E86652" w:rsidP="00586488">
                  <w:pPr>
                    <w:framePr w:hSpace="180" w:wrap="around" w:vAnchor="text" w:hAnchor="text" w:xAlign="center" w:y="1"/>
                    <w:autoSpaceDE w:val="0"/>
                    <w:autoSpaceDN w:val="0"/>
                    <w:adjustRightInd w:val="0"/>
                    <w:suppressOverlap/>
                    <w:jc w:val="center"/>
                    <w:rPr>
                      <w:color w:val="0D0D0D" w:themeColor="text1" w:themeTint="F2"/>
                      <w:kern w:val="0"/>
                      <w:szCs w:val="21"/>
                    </w:rPr>
                  </w:pPr>
                  <w:r w:rsidRPr="00FD6EF8">
                    <w:rPr>
                      <w:color w:val="0D0D0D" w:themeColor="text1" w:themeTint="F2"/>
                      <w:kern w:val="0"/>
                      <w:szCs w:val="21"/>
                    </w:rPr>
                    <w:t>火灾、爆炸等引发的伴生</w:t>
                  </w:r>
                  <w:r w:rsidRPr="00FD6EF8">
                    <w:rPr>
                      <w:color w:val="0D0D0D" w:themeColor="text1" w:themeTint="F2"/>
                      <w:kern w:val="0"/>
                      <w:szCs w:val="21"/>
                    </w:rPr>
                    <w:t>/</w:t>
                  </w:r>
                  <w:r w:rsidRPr="00FD6EF8">
                    <w:rPr>
                      <w:color w:val="0D0D0D" w:themeColor="text1" w:themeTint="F2"/>
                      <w:kern w:val="0"/>
                      <w:szCs w:val="21"/>
                    </w:rPr>
                    <w:t>次生污染物排放</w:t>
                  </w:r>
                </w:p>
              </w:tc>
              <w:tc>
                <w:tcPr>
                  <w:tcW w:w="1974" w:type="dxa"/>
                  <w:vAlign w:val="center"/>
                </w:tcPr>
                <w:p w14:paraId="0763D1F0" w14:textId="77777777" w:rsidR="00E86652" w:rsidRPr="00FD6EF8" w:rsidRDefault="00E86652" w:rsidP="00586488">
                  <w:pPr>
                    <w:framePr w:hSpace="180" w:wrap="around" w:vAnchor="text" w:hAnchor="text" w:xAlign="center" w:y="1"/>
                    <w:autoSpaceDE w:val="0"/>
                    <w:autoSpaceDN w:val="0"/>
                    <w:adjustRightInd w:val="0"/>
                    <w:suppressOverlap/>
                    <w:jc w:val="center"/>
                    <w:rPr>
                      <w:color w:val="0D0D0D" w:themeColor="text1" w:themeTint="F2"/>
                      <w:kern w:val="0"/>
                      <w:szCs w:val="21"/>
                    </w:rPr>
                  </w:pPr>
                  <w:r w:rsidRPr="00FD6EF8">
                    <w:rPr>
                      <w:color w:val="0D0D0D" w:themeColor="text1" w:themeTint="F2"/>
                      <w:kern w:val="0"/>
                      <w:szCs w:val="21"/>
                    </w:rPr>
                    <w:t>遇高温或明火</w:t>
                  </w:r>
                </w:p>
              </w:tc>
              <w:tc>
                <w:tcPr>
                  <w:tcW w:w="4521" w:type="dxa"/>
                  <w:vAlign w:val="center"/>
                </w:tcPr>
                <w:p w14:paraId="1B79A8AD" w14:textId="740981E5" w:rsidR="00E86652" w:rsidRPr="00FD6EF8" w:rsidRDefault="00E86652" w:rsidP="00586488">
                  <w:pPr>
                    <w:framePr w:hSpace="180" w:wrap="around" w:vAnchor="text" w:hAnchor="text" w:xAlign="center" w:y="1"/>
                    <w:autoSpaceDE w:val="0"/>
                    <w:autoSpaceDN w:val="0"/>
                    <w:adjustRightInd w:val="0"/>
                    <w:suppressOverlap/>
                    <w:jc w:val="center"/>
                    <w:rPr>
                      <w:color w:val="0D0D0D" w:themeColor="text1" w:themeTint="F2"/>
                      <w:kern w:val="0"/>
                      <w:szCs w:val="21"/>
                    </w:rPr>
                  </w:pPr>
                  <w:r w:rsidRPr="00FD6EF8">
                    <w:rPr>
                      <w:color w:val="0D0D0D" w:themeColor="text1" w:themeTint="F2"/>
                      <w:kern w:val="0"/>
                      <w:szCs w:val="21"/>
                    </w:rPr>
                    <w:t>沥青、</w:t>
                  </w:r>
                  <w:r w:rsidRPr="00FD6EF8">
                    <w:rPr>
                      <w:rFonts w:hint="eastAsia"/>
                      <w:color w:val="0D0D0D" w:themeColor="text1" w:themeTint="F2"/>
                      <w:kern w:val="0"/>
                      <w:szCs w:val="21"/>
                    </w:rPr>
                    <w:t>柴油</w:t>
                  </w:r>
                  <w:r w:rsidRPr="00FD6EF8">
                    <w:rPr>
                      <w:color w:val="0D0D0D" w:themeColor="text1" w:themeTint="F2"/>
                      <w:kern w:val="0"/>
                      <w:szCs w:val="21"/>
                    </w:rPr>
                    <w:t>等易燃物料一旦泄漏，或燃烧产生的废气等将对空气环境造成影响；火灾会产生大量的消防废水，泄漏液体、消防废水不能及时处理或应急措施不当时，事故废水或泄漏物料如不及时进行收集，可能通过雨水管网，进入厂界外环境，将对周边水体造成影响</w:t>
                  </w:r>
                </w:p>
              </w:tc>
            </w:tr>
          </w:tbl>
          <w:p w14:paraId="357401EC" w14:textId="55EF5603" w:rsidR="00E86652" w:rsidRPr="00FD6EF8" w:rsidRDefault="00E86652" w:rsidP="00E86652">
            <w:pPr>
              <w:spacing w:line="360" w:lineRule="auto"/>
              <w:ind w:firstLineChars="200" w:firstLine="482"/>
              <w:rPr>
                <w:b/>
                <w:bCs/>
                <w:color w:val="0D0D0D" w:themeColor="text1" w:themeTint="F2"/>
                <w:sz w:val="24"/>
              </w:rPr>
            </w:pPr>
            <w:r w:rsidRPr="00FD6EF8">
              <w:rPr>
                <w:b/>
                <w:bCs/>
                <w:color w:val="0D0D0D" w:themeColor="text1" w:themeTint="F2"/>
                <w:sz w:val="24"/>
              </w:rPr>
              <w:t>3</w:t>
            </w:r>
            <w:r w:rsidRPr="00FD6EF8">
              <w:rPr>
                <w:b/>
                <w:bCs/>
                <w:color w:val="0D0D0D" w:themeColor="text1" w:themeTint="F2"/>
                <w:sz w:val="24"/>
              </w:rPr>
              <w:t>、</w:t>
            </w:r>
            <w:r w:rsidRPr="00FD6EF8">
              <w:rPr>
                <w:rFonts w:hint="eastAsia"/>
                <w:b/>
                <w:bCs/>
                <w:color w:val="0D0D0D" w:themeColor="text1" w:themeTint="F2"/>
                <w:sz w:val="24"/>
              </w:rPr>
              <w:t>风险防范措施</w:t>
            </w:r>
          </w:p>
          <w:p w14:paraId="2EB35D16" w14:textId="23413F21" w:rsidR="00E86652" w:rsidRPr="00FD6EF8" w:rsidRDefault="00E86652" w:rsidP="00E86652">
            <w:pPr>
              <w:adjustRightInd w:val="0"/>
              <w:snapToGrid w:val="0"/>
              <w:spacing w:line="360" w:lineRule="auto"/>
              <w:ind w:firstLineChars="200" w:firstLine="480"/>
              <w:rPr>
                <w:color w:val="0D0D0D" w:themeColor="text1" w:themeTint="F2"/>
                <w:kern w:val="24"/>
                <w:sz w:val="24"/>
              </w:rPr>
            </w:pPr>
            <w:r w:rsidRPr="00FD6EF8">
              <w:rPr>
                <w:rFonts w:hint="eastAsia"/>
                <w:color w:val="0D0D0D" w:themeColor="text1" w:themeTint="F2"/>
                <w:kern w:val="24"/>
                <w:sz w:val="24"/>
              </w:rPr>
              <w:t>（</w:t>
            </w:r>
            <w:r w:rsidRPr="00FD6EF8">
              <w:rPr>
                <w:rFonts w:hint="eastAsia"/>
                <w:color w:val="0D0D0D" w:themeColor="text1" w:themeTint="F2"/>
                <w:kern w:val="24"/>
                <w:sz w:val="24"/>
              </w:rPr>
              <w:t>1</w:t>
            </w:r>
            <w:r w:rsidRPr="00FD6EF8">
              <w:rPr>
                <w:rFonts w:hint="eastAsia"/>
                <w:color w:val="0D0D0D" w:themeColor="text1" w:themeTint="F2"/>
                <w:kern w:val="24"/>
                <w:sz w:val="24"/>
              </w:rPr>
              <w:t>）</w:t>
            </w:r>
            <w:r w:rsidRPr="00FD6EF8">
              <w:rPr>
                <w:color w:val="0D0D0D" w:themeColor="text1" w:themeTint="F2"/>
                <w:kern w:val="24"/>
                <w:sz w:val="24"/>
              </w:rPr>
              <w:t>危险品贮存要求</w:t>
            </w:r>
          </w:p>
          <w:p w14:paraId="3206DE59" w14:textId="77777777" w:rsidR="00E86652" w:rsidRPr="00FD6EF8" w:rsidRDefault="00E86652" w:rsidP="00E86652">
            <w:pPr>
              <w:autoSpaceDE w:val="0"/>
              <w:autoSpaceDN w:val="0"/>
              <w:adjustRightInd w:val="0"/>
              <w:spacing w:line="360" w:lineRule="auto"/>
              <w:ind w:firstLine="480"/>
              <w:jc w:val="left"/>
              <w:rPr>
                <w:color w:val="0D0D0D" w:themeColor="text1" w:themeTint="F2"/>
                <w:kern w:val="0"/>
                <w:sz w:val="24"/>
                <w:szCs w:val="20"/>
                <w:lang w:val="zh-CN"/>
              </w:rPr>
            </w:pPr>
            <w:r w:rsidRPr="00FD6EF8">
              <w:rPr>
                <w:color w:val="0D0D0D" w:themeColor="text1" w:themeTint="F2"/>
                <w:kern w:val="0"/>
                <w:sz w:val="24"/>
                <w:szCs w:val="20"/>
                <w:lang w:val="zh-CN"/>
              </w:rPr>
              <w:t>由于本项目危险废物暂存有一定的贮存量，为避免在贮存环节发生风险事故，应根据相关规范，满足以下要求：</w:t>
            </w:r>
          </w:p>
          <w:p w14:paraId="4C8CCF81" w14:textId="7FE9BBB0" w:rsidR="00E86652" w:rsidRPr="00FD6EF8" w:rsidRDefault="00E86652" w:rsidP="00E86652">
            <w:pPr>
              <w:autoSpaceDE w:val="0"/>
              <w:autoSpaceDN w:val="0"/>
              <w:adjustRightInd w:val="0"/>
              <w:spacing w:line="360" w:lineRule="auto"/>
              <w:ind w:firstLine="480"/>
              <w:jc w:val="left"/>
              <w:rPr>
                <w:color w:val="0D0D0D" w:themeColor="text1" w:themeTint="F2"/>
                <w:kern w:val="0"/>
                <w:sz w:val="24"/>
                <w:szCs w:val="20"/>
                <w:lang w:val="zh-CN"/>
              </w:rPr>
            </w:pPr>
            <w:r w:rsidRPr="00FD6EF8">
              <w:rPr>
                <w:color w:val="0D0D0D" w:themeColor="text1" w:themeTint="F2"/>
                <w:kern w:val="0"/>
                <w:sz w:val="24"/>
                <w:szCs w:val="20"/>
                <w:lang w:val="zh-CN"/>
              </w:rPr>
              <w:t>a.</w:t>
            </w:r>
            <w:r w:rsidRPr="00FD6EF8">
              <w:rPr>
                <w:color w:val="0D0D0D" w:themeColor="text1" w:themeTint="F2"/>
                <w:kern w:val="0"/>
                <w:sz w:val="24"/>
                <w:szCs w:val="20"/>
                <w:lang w:val="zh-CN"/>
              </w:rPr>
              <w:t>危废暂存</w:t>
            </w:r>
            <w:r w:rsidRPr="00FD6EF8">
              <w:rPr>
                <w:rFonts w:hint="eastAsia"/>
                <w:color w:val="0D0D0D" w:themeColor="text1" w:themeTint="F2"/>
                <w:kern w:val="0"/>
                <w:sz w:val="24"/>
                <w:szCs w:val="20"/>
                <w:lang w:val="zh-CN"/>
              </w:rPr>
              <w:t>间</w:t>
            </w:r>
            <w:r w:rsidRPr="00FD6EF8">
              <w:rPr>
                <w:color w:val="0D0D0D" w:themeColor="text1" w:themeTint="F2"/>
                <w:kern w:val="0"/>
                <w:sz w:val="24"/>
                <w:szCs w:val="20"/>
                <w:lang w:val="zh-CN"/>
              </w:rPr>
              <w:t>应根据分区防渗要求，做好相应的防渗工作。</w:t>
            </w:r>
          </w:p>
          <w:p w14:paraId="5101532A" w14:textId="6D6B11E5" w:rsidR="00E86652" w:rsidRPr="00FD6EF8" w:rsidRDefault="00E86652" w:rsidP="00E86652">
            <w:pPr>
              <w:autoSpaceDE w:val="0"/>
              <w:autoSpaceDN w:val="0"/>
              <w:adjustRightInd w:val="0"/>
              <w:spacing w:line="360" w:lineRule="auto"/>
              <w:ind w:firstLine="480"/>
              <w:jc w:val="left"/>
              <w:rPr>
                <w:color w:val="0D0D0D" w:themeColor="text1" w:themeTint="F2"/>
                <w:kern w:val="0"/>
                <w:sz w:val="24"/>
                <w:lang w:val="zh-CN"/>
              </w:rPr>
            </w:pPr>
            <w:r w:rsidRPr="00FD6EF8">
              <w:rPr>
                <w:color w:val="0D0D0D" w:themeColor="text1" w:themeTint="F2"/>
                <w:kern w:val="0"/>
                <w:sz w:val="24"/>
                <w:szCs w:val="20"/>
                <w:lang w:val="zh-CN"/>
              </w:rPr>
              <w:t xml:space="preserve">b. </w:t>
            </w:r>
            <w:r w:rsidRPr="00FD6EF8">
              <w:rPr>
                <w:color w:val="0D0D0D" w:themeColor="text1" w:themeTint="F2"/>
                <w:kern w:val="0"/>
                <w:sz w:val="24"/>
                <w:szCs w:val="20"/>
                <w:lang w:val="zh-CN"/>
              </w:rPr>
              <w:t>危废暂存</w:t>
            </w:r>
            <w:r w:rsidRPr="00FD6EF8">
              <w:rPr>
                <w:rFonts w:hint="eastAsia"/>
                <w:color w:val="0D0D0D" w:themeColor="text1" w:themeTint="F2"/>
                <w:kern w:val="0"/>
                <w:sz w:val="24"/>
                <w:szCs w:val="20"/>
                <w:lang w:val="zh-CN"/>
              </w:rPr>
              <w:t>间</w:t>
            </w:r>
            <w:r w:rsidRPr="00FD6EF8">
              <w:rPr>
                <w:color w:val="0D0D0D" w:themeColor="text1" w:themeTint="F2"/>
                <w:kern w:val="0"/>
                <w:sz w:val="24"/>
                <w:szCs w:val="20"/>
                <w:lang w:val="zh-CN"/>
              </w:rPr>
              <w:t>禁火，避免阳光直射、暴晒，远离热源、电源和火源，库房建筑及各种设备均应符合《建筑设计防火规范》中的规定。按化学品不同类别、性质、危险程度、灭火</w:t>
            </w:r>
            <w:r w:rsidRPr="00FD6EF8">
              <w:rPr>
                <w:color w:val="0D0D0D" w:themeColor="text1" w:themeTint="F2"/>
                <w:kern w:val="0"/>
                <w:sz w:val="24"/>
                <w:lang w:val="zh-CN"/>
              </w:rPr>
              <w:t>方法等分区分类贮存，并附上明显标示。性质相抵的禁止同库储存。分类存放废电子电器产品的储存场所，禁止无关人员进入。</w:t>
            </w:r>
          </w:p>
          <w:p w14:paraId="3AE06127" w14:textId="5972C05D" w:rsidR="00E86652" w:rsidRPr="00FD6EF8" w:rsidRDefault="00E86652" w:rsidP="00E86652">
            <w:pPr>
              <w:autoSpaceDE w:val="0"/>
              <w:autoSpaceDN w:val="0"/>
              <w:adjustRightInd w:val="0"/>
              <w:spacing w:line="360" w:lineRule="auto"/>
              <w:ind w:firstLine="480"/>
              <w:jc w:val="left"/>
              <w:rPr>
                <w:color w:val="0D0D0D" w:themeColor="text1" w:themeTint="F2"/>
                <w:kern w:val="0"/>
                <w:sz w:val="24"/>
                <w:szCs w:val="20"/>
                <w:lang w:val="zh-CN"/>
              </w:rPr>
            </w:pPr>
            <w:r w:rsidRPr="00FD6EF8">
              <w:rPr>
                <w:color w:val="0D0D0D" w:themeColor="text1" w:themeTint="F2"/>
                <w:kern w:val="0"/>
                <w:sz w:val="24"/>
                <w:lang w:val="zh-CN"/>
              </w:rPr>
              <w:t>c.</w:t>
            </w:r>
            <w:r w:rsidRPr="00FD6EF8">
              <w:rPr>
                <w:color w:val="0D0D0D" w:themeColor="text1" w:themeTint="F2"/>
                <w:kern w:val="0"/>
                <w:sz w:val="24"/>
                <w:lang w:val="zh-CN"/>
              </w:rPr>
              <w:t>存放</w:t>
            </w:r>
            <w:r w:rsidRPr="00FD6EF8">
              <w:rPr>
                <w:color w:val="0D0D0D" w:themeColor="text1" w:themeTint="F2"/>
                <w:kern w:val="0"/>
                <w:sz w:val="24"/>
              </w:rPr>
              <w:t>沥青、</w:t>
            </w:r>
            <w:r w:rsidRPr="00FD6EF8">
              <w:rPr>
                <w:rFonts w:hint="eastAsia"/>
                <w:color w:val="0D0D0D" w:themeColor="text1" w:themeTint="F2"/>
                <w:kern w:val="0"/>
                <w:sz w:val="24"/>
              </w:rPr>
              <w:t>柴油</w:t>
            </w:r>
            <w:r w:rsidRPr="00FD6EF8">
              <w:rPr>
                <w:color w:val="0D0D0D" w:themeColor="text1" w:themeTint="F2"/>
                <w:kern w:val="0"/>
                <w:sz w:val="24"/>
              </w:rPr>
              <w:t>、废机油</w:t>
            </w:r>
            <w:r w:rsidRPr="00FD6EF8">
              <w:rPr>
                <w:color w:val="0D0D0D" w:themeColor="text1" w:themeTint="F2"/>
                <w:kern w:val="0"/>
                <w:sz w:val="24"/>
                <w:lang w:val="zh-CN"/>
              </w:rPr>
              <w:t>的</w:t>
            </w:r>
            <w:r w:rsidRPr="00FD6EF8">
              <w:rPr>
                <w:color w:val="0D0D0D" w:themeColor="text1" w:themeTint="F2"/>
                <w:kern w:val="0"/>
                <w:sz w:val="24"/>
                <w:szCs w:val="20"/>
                <w:lang w:val="zh-CN"/>
              </w:rPr>
              <w:t>四周应设置导流沟及收集池，在发生事故时可及时将污染物收集。</w:t>
            </w:r>
          </w:p>
          <w:p w14:paraId="4CFBE86A" w14:textId="5948CD59" w:rsidR="00E86652" w:rsidRPr="00FD6EF8" w:rsidRDefault="00E86652" w:rsidP="00E86652">
            <w:pPr>
              <w:autoSpaceDE w:val="0"/>
              <w:autoSpaceDN w:val="0"/>
              <w:adjustRightInd w:val="0"/>
              <w:spacing w:line="360" w:lineRule="auto"/>
              <w:ind w:firstLine="482"/>
              <w:jc w:val="left"/>
              <w:rPr>
                <w:color w:val="0D0D0D" w:themeColor="text1" w:themeTint="F2"/>
                <w:kern w:val="0"/>
                <w:sz w:val="24"/>
                <w:szCs w:val="20"/>
                <w:lang w:val="zh-CN"/>
              </w:rPr>
            </w:pPr>
            <w:r w:rsidRPr="00FD6EF8">
              <w:rPr>
                <w:rFonts w:hint="eastAsia"/>
                <w:color w:val="0D0D0D" w:themeColor="text1" w:themeTint="F2"/>
                <w:kern w:val="0"/>
                <w:sz w:val="24"/>
                <w:szCs w:val="20"/>
                <w:lang w:val="zh-CN"/>
              </w:rPr>
              <w:t>（</w:t>
            </w:r>
            <w:r w:rsidRPr="00FD6EF8">
              <w:rPr>
                <w:rFonts w:hint="eastAsia"/>
                <w:color w:val="0D0D0D" w:themeColor="text1" w:themeTint="F2"/>
                <w:kern w:val="0"/>
                <w:sz w:val="24"/>
                <w:szCs w:val="20"/>
                <w:lang w:val="zh-CN"/>
              </w:rPr>
              <w:t>2</w:t>
            </w:r>
            <w:r w:rsidRPr="00FD6EF8">
              <w:rPr>
                <w:rFonts w:hint="eastAsia"/>
                <w:color w:val="0D0D0D" w:themeColor="text1" w:themeTint="F2"/>
                <w:kern w:val="0"/>
                <w:sz w:val="24"/>
                <w:szCs w:val="20"/>
                <w:lang w:val="zh-CN"/>
              </w:rPr>
              <w:t>）</w:t>
            </w:r>
            <w:r w:rsidRPr="00FD6EF8">
              <w:rPr>
                <w:color w:val="0D0D0D" w:themeColor="text1" w:themeTint="F2"/>
                <w:kern w:val="0"/>
                <w:sz w:val="24"/>
                <w:szCs w:val="20"/>
                <w:lang w:val="zh-CN"/>
              </w:rPr>
              <w:t>易燃易爆品贮存区事故风险防范措施</w:t>
            </w:r>
          </w:p>
          <w:p w14:paraId="770FFCC7" w14:textId="77777777" w:rsidR="00E86652" w:rsidRPr="00FD6EF8" w:rsidRDefault="00E86652" w:rsidP="00E86652">
            <w:pPr>
              <w:autoSpaceDE w:val="0"/>
              <w:autoSpaceDN w:val="0"/>
              <w:adjustRightInd w:val="0"/>
              <w:spacing w:line="360" w:lineRule="auto"/>
              <w:ind w:firstLine="482"/>
              <w:jc w:val="left"/>
              <w:rPr>
                <w:color w:val="0D0D0D" w:themeColor="text1" w:themeTint="F2"/>
                <w:kern w:val="0"/>
                <w:sz w:val="24"/>
                <w:szCs w:val="20"/>
                <w:lang w:val="zh-CN"/>
              </w:rPr>
            </w:pPr>
            <w:r w:rsidRPr="00FD6EF8">
              <w:rPr>
                <w:color w:val="0D0D0D" w:themeColor="text1" w:themeTint="F2"/>
                <w:kern w:val="0"/>
                <w:sz w:val="24"/>
                <w:szCs w:val="20"/>
                <w:lang w:val="zh-CN"/>
              </w:rPr>
              <w:t>a.</w:t>
            </w:r>
            <w:r w:rsidRPr="00FD6EF8">
              <w:rPr>
                <w:color w:val="0D0D0D" w:themeColor="text1" w:themeTint="F2"/>
                <w:kern w:val="0"/>
                <w:sz w:val="24"/>
                <w:szCs w:val="20"/>
                <w:lang w:val="zh-CN"/>
              </w:rPr>
              <w:t>在总平面图布置上，各建筑单体之间要按有关设计规范要求，留有足够的防火间距。特别是原料仓库，在该区域设置可燃气体报警系统对可燃气体的泄漏和浓度超限进行报警，使用防爆开关电器等以防止火灾事故的发生。虽然本工程生产中使用和储存的危险物不构成重大危险源，其储存地仍应远离水源、居住区等。在设计压力容器设备时，严格执行钢制压力容器设</w:t>
            </w:r>
            <w:r w:rsidRPr="00FD6EF8">
              <w:rPr>
                <w:color w:val="0D0D0D" w:themeColor="text1" w:themeTint="F2"/>
                <w:kern w:val="0"/>
                <w:sz w:val="24"/>
                <w:szCs w:val="20"/>
                <w:lang w:val="zh-CN"/>
              </w:rPr>
              <w:lastRenderedPageBreak/>
              <w:t>计规范。</w:t>
            </w:r>
          </w:p>
          <w:p w14:paraId="3B614911" w14:textId="77777777" w:rsidR="00E86652" w:rsidRPr="00FD6EF8" w:rsidRDefault="00E86652" w:rsidP="00E86652">
            <w:pPr>
              <w:autoSpaceDE w:val="0"/>
              <w:autoSpaceDN w:val="0"/>
              <w:adjustRightInd w:val="0"/>
              <w:spacing w:line="360" w:lineRule="auto"/>
              <w:ind w:firstLine="482"/>
              <w:jc w:val="left"/>
              <w:rPr>
                <w:color w:val="0D0D0D" w:themeColor="text1" w:themeTint="F2"/>
                <w:kern w:val="0"/>
                <w:sz w:val="24"/>
                <w:szCs w:val="20"/>
                <w:lang w:val="zh-CN"/>
              </w:rPr>
            </w:pPr>
            <w:r w:rsidRPr="00FD6EF8">
              <w:rPr>
                <w:color w:val="0D0D0D" w:themeColor="text1" w:themeTint="F2"/>
                <w:kern w:val="0"/>
                <w:sz w:val="24"/>
                <w:szCs w:val="20"/>
                <w:lang w:val="zh-CN"/>
              </w:rPr>
              <w:t>b.</w:t>
            </w:r>
            <w:r w:rsidRPr="00FD6EF8">
              <w:rPr>
                <w:color w:val="0D0D0D" w:themeColor="text1" w:themeTint="F2"/>
                <w:kern w:val="0"/>
                <w:sz w:val="24"/>
                <w:szCs w:val="20"/>
                <w:lang w:val="zh-CN"/>
              </w:rPr>
              <w:t>贮存区周围设环形消防通道，合理进行竖向布置、排雨水、排洪设计。</w:t>
            </w:r>
          </w:p>
          <w:p w14:paraId="1E3CE4E0" w14:textId="77777777" w:rsidR="00E86652" w:rsidRPr="00FD6EF8" w:rsidRDefault="00E86652" w:rsidP="00E86652">
            <w:pPr>
              <w:adjustRightInd w:val="0"/>
              <w:snapToGrid w:val="0"/>
              <w:spacing w:line="360" w:lineRule="auto"/>
              <w:ind w:firstLine="482"/>
              <w:rPr>
                <w:color w:val="0D0D0D" w:themeColor="text1" w:themeTint="F2"/>
                <w:kern w:val="24"/>
                <w:sz w:val="24"/>
              </w:rPr>
            </w:pPr>
            <w:r w:rsidRPr="00FD6EF8">
              <w:rPr>
                <w:color w:val="0D0D0D" w:themeColor="text1" w:themeTint="F2"/>
                <w:kern w:val="0"/>
                <w:sz w:val="24"/>
                <w:szCs w:val="20"/>
                <w:lang w:val="zh-CN"/>
              </w:rPr>
              <w:t>c.</w:t>
            </w:r>
            <w:r w:rsidRPr="00FD6EF8">
              <w:rPr>
                <w:color w:val="0D0D0D" w:themeColor="text1" w:themeTint="F2"/>
                <w:kern w:val="0"/>
                <w:sz w:val="24"/>
                <w:szCs w:val="20"/>
                <w:lang w:val="zh-CN"/>
              </w:rPr>
              <w:t>做好储存瓶防雷、防静电、保护和工作接地设计，满足有关规范要求。</w:t>
            </w:r>
          </w:p>
          <w:p w14:paraId="212514BB" w14:textId="07463B3F" w:rsidR="00E86652" w:rsidRPr="00FD6EF8" w:rsidRDefault="00E86652" w:rsidP="00E86652">
            <w:pPr>
              <w:adjustRightInd w:val="0"/>
              <w:snapToGrid w:val="0"/>
              <w:spacing w:line="360" w:lineRule="auto"/>
              <w:ind w:firstLine="482"/>
              <w:rPr>
                <w:color w:val="0D0D0D" w:themeColor="text1" w:themeTint="F2"/>
                <w:kern w:val="24"/>
                <w:sz w:val="24"/>
              </w:rPr>
            </w:pPr>
            <w:r w:rsidRPr="00FD6EF8">
              <w:rPr>
                <w:rFonts w:hint="eastAsia"/>
                <w:color w:val="0D0D0D" w:themeColor="text1" w:themeTint="F2"/>
                <w:kern w:val="24"/>
                <w:sz w:val="24"/>
              </w:rPr>
              <w:t>（</w:t>
            </w:r>
            <w:r w:rsidRPr="00FD6EF8">
              <w:rPr>
                <w:rFonts w:hint="eastAsia"/>
                <w:color w:val="0D0D0D" w:themeColor="text1" w:themeTint="F2"/>
                <w:kern w:val="24"/>
                <w:sz w:val="24"/>
              </w:rPr>
              <w:t>3</w:t>
            </w:r>
            <w:r w:rsidRPr="00FD6EF8">
              <w:rPr>
                <w:rFonts w:hint="eastAsia"/>
                <w:color w:val="0D0D0D" w:themeColor="text1" w:themeTint="F2"/>
                <w:kern w:val="24"/>
                <w:sz w:val="24"/>
              </w:rPr>
              <w:t>）</w:t>
            </w:r>
            <w:r w:rsidRPr="00FD6EF8">
              <w:rPr>
                <w:color w:val="0D0D0D" w:themeColor="text1" w:themeTint="F2"/>
                <w:kern w:val="24"/>
                <w:sz w:val="24"/>
              </w:rPr>
              <w:t>物质泄露防范措施</w:t>
            </w:r>
          </w:p>
          <w:p w14:paraId="26991BFB" w14:textId="77777777" w:rsidR="00E86652" w:rsidRPr="00FD6EF8" w:rsidRDefault="00E86652" w:rsidP="00E86652">
            <w:pPr>
              <w:autoSpaceDE w:val="0"/>
              <w:autoSpaceDN w:val="0"/>
              <w:adjustRightInd w:val="0"/>
              <w:spacing w:line="360" w:lineRule="auto"/>
              <w:ind w:firstLine="482"/>
              <w:jc w:val="left"/>
              <w:rPr>
                <w:color w:val="0D0D0D" w:themeColor="text1" w:themeTint="F2"/>
                <w:kern w:val="0"/>
                <w:sz w:val="24"/>
                <w:szCs w:val="20"/>
                <w:lang w:val="zh-CN"/>
              </w:rPr>
            </w:pPr>
            <w:r w:rsidRPr="00FD6EF8">
              <w:rPr>
                <w:color w:val="0D0D0D" w:themeColor="text1" w:themeTint="F2"/>
                <w:kern w:val="0"/>
                <w:sz w:val="24"/>
                <w:szCs w:val="20"/>
                <w:lang w:val="zh-CN"/>
              </w:rPr>
              <w:t>物质泄漏事故的防治是生产和储运过程中最重要的环节，发生泄漏事故可能引起火灾和爆炸等一系列重大事故。经验表明：设备失灵和人为的操作失误是引发泄漏的主要原因。因此选用良好的设备、精心设计和制造、认真的管理和操作人员的责任心是减少泄漏事故的关键。</w:t>
            </w:r>
          </w:p>
          <w:p w14:paraId="5AD3420D" w14:textId="77777777" w:rsidR="00E86652" w:rsidRPr="00FD6EF8" w:rsidRDefault="00E86652" w:rsidP="00E86652">
            <w:pPr>
              <w:autoSpaceDE w:val="0"/>
              <w:autoSpaceDN w:val="0"/>
              <w:adjustRightInd w:val="0"/>
              <w:spacing w:line="360" w:lineRule="auto"/>
              <w:ind w:firstLine="482"/>
              <w:jc w:val="left"/>
              <w:rPr>
                <w:color w:val="0D0D0D" w:themeColor="text1" w:themeTint="F2"/>
                <w:kern w:val="0"/>
                <w:sz w:val="24"/>
                <w:szCs w:val="20"/>
                <w:lang w:val="zh-CN"/>
              </w:rPr>
            </w:pPr>
            <w:r w:rsidRPr="00FD6EF8">
              <w:rPr>
                <w:color w:val="0D0D0D" w:themeColor="text1" w:themeTint="F2"/>
                <w:kern w:val="0"/>
                <w:sz w:val="24"/>
                <w:szCs w:val="20"/>
                <w:lang w:val="zh-CN"/>
              </w:rPr>
              <w:t>a.</w:t>
            </w:r>
            <w:r w:rsidRPr="00FD6EF8">
              <w:rPr>
                <w:color w:val="0D0D0D" w:themeColor="text1" w:themeTint="F2"/>
                <w:kern w:val="0"/>
                <w:sz w:val="24"/>
                <w:szCs w:val="20"/>
                <w:lang w:val="zh-CN"/>
              </w:rPr>
              <w:t>装卸料时要严格按照规章操作，避免泄漏事故的发生；</w:t>
            </w:r>
          </w:p>
          <w:p w14:paraId="7599CCB4" w14:textId="77777777" w:rsidR="00E86652" w:rsidRPr="00FD6EF8" w:rsidRDefault="00E86652" w:rsidP="00E86652">
            <w:pPr>
              <w:autoSpaceDE w:val="0"/>
              <w:autoSpaceDN w:val="0"/>
              <w:adjustRightInd w:val="0"/>
              <w:spacing w:line="360" w:lineRule="auto"/>
              <w:ind w:firstLine="482"/>
              <w:jc w:val="left"/>
              <w:rPr>
                <w:color w:val="0D0D0D" w:themeColor="text1" w:themeTint="F2"/>
                <w:kern w:val="0"/>
                <w:sz w:val="24"/>
                <w:szCs w:val="20"/>
                <w:lang w:val="zh-CN"/>
              </w:rPr>
            </w:pPr>
            <w:r w:rsidRPr="00FD6EF8">
              <w:rPr>
                <w:color w:val="0D0D0D" w:themeColor="text1" w:themeTint="F2"/>
                <w:kern w:val="0"/>
                <w:sz w:val="24"/>
                <w:szCs w:val="20"/>
                <w:lang w:val="zh-CN"/>
              </w:rPr>
              <w:t>b.</w:t>
            </w:r>
            <w:r w:rsidRPr="00FD6EF8">
              <w:rPr>
                <w:color w:val="0D0D0D" w:themeColor="text1" w:themeTint="F2"/>
                <w:kern w:val="0"/>
                <w:sz w:val="24"/>
                <w:szCs w:val="20"/>
                <w:lang w:val="zh-CN"/>
              </w:rPr>
              <w:t>加强人员巡查及日常的维护，争取在第一时间发现泄漏事故并将其影响降至最低。</w:t>
            </w:r>
          </w:p>
          <w:p w14:paraId="284F0962" w14:textId="52B08539" w:rsidR="00E86652" w:rsidRPr="00FD6EF8" w:rsidRDefault="00E86652" w:rsidP="00E86652">
            <w:pPr>
              <w:adjustRightInd w:val="0"/>
              <w:snapToGrid w:val="0"/>
              <w:spacing w:line="360" w:lineRule="auto"/>
              <w:ind w:firstLineChars="200" w:firstLine="480"/>
              <w:rPr>
                <w:color w:val="0D0D0D" w:themeColor="text1" w:themeTint="F2"/>
                <w:kern w:val="24"/>
                <w:sz w:val="24"/>
              </w:rPr>
            </w:pPr>
            <w:r w:rsidRPr="00FD6EF8">
              <w:rPr>
                <w:rFonts w:hint="eastAsia"/>
                <w:color w:val="0D0D0D" w:themeColor="text1" w:themeTint="F2"/>
                <w:kern w:val="24"/>
                <w:sz w:val="24"/>
              </w:rPr>
              <w:t>（</w:t>
            </w:r>
            <w:r w:rsidRPr="00FD6EF8">
              <w:rPr>
                <w:rFonts w:hint="eastAsia"/>
                <w:color w:val="0D0D0D" w:themeColor="text1" w:themeTint="F2"/>
                <w:kern w:val="24"/>
                <w:sz w:val="24"/>
              </w:rPr>
              <w:t>4</w:t>
            </w:r>
            <w:r w:rsidRPr="00FD6EF8">
              <w:rPr>
                <w:rFonts w:hint="eastAsia"/>
                <w:color w:val="0D0D0D" w:themeColor="text1" w:themeTint="F2"/>
                <w:kern w:val="24"/>
                <w:sz w:val="24"/>
              </w:rPr>
              <w:t>）</w:t>
            </w:r>
            <w:r w:rsidRPr="00FD6EF8">
              <w:rPr>
                <w:color w:val="0D0D0D" w:themeColor="text1" w:themeTint="F2"/>
                <w:kern w:val="24"/>
                <w:sz w:val="24"/>
              </w:rPr>
              <w:t>事故火灾风险防范措施</w:t>
            </w:r>
          </w:p>
          <w:p w14:paraId="7B27AEF8" w14:textId="77777777" w:rsidR="00E86652" w:rsidRPr="00FD6EF8" w:rsidRDefault="00E86652" w:rsidP="00E86652">
            <w:pPr>
              <w:autoSpaceDE w:val="0"/>
              <w:autoSpaceDN w:val="0"/>
              <w:adjustRightInd w:val="0"/>
              <w:spacing w:line="360" w:lineRule="auto"/>
              <w:ind w:firstLine="480"/>
              <w:jc w:val="left"/>
              <w:rPr>
                <w:color w:val="0D0D0D" w:themeColor="text1" w:themeTint="F2"/>
                <w:kern w:val="0"/>
                <w:sz w:val="24"/>
                <w:szCs w:val="20"/>
                <w:lang w:val="zh-CN"/>
              </w:rPr>
            </w:pPr>
            <w:r w:rsidRPr="00FD6EF8">
              <w:rPr>
                <w:color w:val="0D0D0D" w:themeColor="text1" w:themeTint="F2"/>
                <w:kern w:val="0"/>
                <w:sz w:val="24"/>
                <w:szCs w:val="20"/>
                <w:lang w:val="zh-CN"/>
              </w:rPr>
              <w:t>a.</w:t>
            </w:r>
            <w:r w:rsidRPr="00FD6EF8">
              <w:rPr>
                <w:color w:val="0D0D0D" w:themeColor="text1" w:themeTint="F2"/>
                <w:kern w:val="0"/>
                <w:sz w:val="24"/>
                <w:szCs w:val="20"/>
                <w:lang w:val="zh-CN"/>
              </w:rPr>
              <w:t>定期对设备、存储仓库进行安全检测，检测内容、时间、人员应有记录保存。安全检测应根据安全性、危险性设定检测频次。</w:t>
            </w:r>
          </w:p>
          <w:p w14:paraId="3C704D0A" w14:textId="77777777" w:rsidR="00E86652" w:rsidRPr="00FD6EF8" w:rsidRDefault="00E86652" w:rsidP="00E86652">
            <w:pPr>
              <w:adjustRightInd w:val="0"/>
              <w:snapToGrid w:val="0"/>
              <w:spacing w:line="360" w:lineRule="auto"/>
              <w:ind w:firstLineChars="200" w:firstLine="480"/>
              <w:rPr>
                <w:color w:val="0D0D0D" w:themeColor="text1" w:themeTint="F2"/>
                <w:kern w:val="24"/>
                <w:sz w:val="24"/>
              </w:rPr>
            </w:pPr>
            <w:r w:rsidRPr="00FD6EF8">
              <w:rPr>
                <w:color w:val="0D0D0D" w:themeColor="text1" w:themeTint="F2"/>
                <w:kern w:val="0"/>
                <w:sz w:val="24"/>
                <w:szCs w:val="20"/>
                <w:lang w:val="zh-CN"/>
              </w:rPr>
              <w:t>b.</w:t>
            </w:r>
            <w:r w:rsidRPr="00FD6EF8">
              <w:rPr>
                <w:color w:val="0D0D0D" w:themeColor="text1" w:themeTint="F2"/>
                <w:kern w:val="0"/>
                <w:sz w:val="24"/>
                <w:szCs w:val="20"/>
                <w:lang w:val="zh-CN"/>
              </w:rPr>
              <w:t>火源的管理严禁火源进入原料区，对明火严格控制，明火发生源为火柴、打火机等，维修用火控制，对设备维修检查，需进行维修焊接，应经安全部门确认、准许，并有记录在案。机动车在厂内行驶，须安装阻火器，必要设备安装防火、防爆装置。</w:t>
            </w:r>
          </w:p>
          <w:p w14:paraId="3B4856AB" w14:textId="7CD3CB08" w:rsidR="00E86652" w:rsidRPr="00FD6EF8" w:rsidRDefault="00E86652" w:rsidP="00E86652">
            <w:pPr>
              <w:adjustRightInd w:val="0"/>
              <w:snapToGrid w:val="0"/>
              <w:spacing w:line="360" w:lineRule="auto"/>
              <w:ind w:firstLineChars="200" w:firstLine="480"/>
              <w:rPr>
                <w:color w:val="0D0D0D" w:themeColor="text1" w:themeTint="F2"/>
                <w:kern w:val="24"/>
                <w:sz w:val="24"/>
              </w:rPr>
            </w:pPr>
            <w:r w:rsidRPr="00FD6EF8">
              <w:rPr>
                <w:rFonts w:hint="eastAsia"/>
                <w:color w:val="0D0D0D" w:themeColor="text1" w:themeTint="F2"/>
                <w:kern w:val="24"/>
                <w:sz w:val="24"/>
              </w:rPr>
              <w:t>（</w:t>
            </w:r>
            <w:r w:rsidRPr="00FD6EF8">
              <w:rPr>
                <w:color w:val="0D0D0D" w:themeColor="text1" w:themeTint="F2"/>
                <w:kern w:val="24"/>
                <w:sz w:val="24"/>
              </w:rPr>
              <w:t>5</w:t>
            </w:r>
            <w:r w:rsidRPr="00FD6EF8">
              <w:rPr>
                <w:rFonts w:hint="eastAsia"/>
                <w:color w:val="0D0D0D" w:themeColor="text1" w:themeTint="F2"/>
                <w:kern w:val="24"/>
                <w:sz w:val="24"/>
              </w:rPr>
              <w:t>）</w:t>
            </w:r>
            <w:r w:rsidRPr="00FD6EF8">
              <w:rPr>
                <w:color w:val="0D0D0D" w:themeColor="text1" w:themeTint="F2"/>
                <w:kern w:val="24"/>
                <w:sz w:val="24"/>
              </w:rPr>
              <w:t>危险物品运输风险事故防范措施</w:t>
            </w:r>
          </w:p>
          <w:p w14:paraId="6131B663" w14:textId="77777777" w:rsidR="00E86652" w:rsidRPr="00FD6EF8" w:rsidRDefault="00E86652" w:rsidP="00E86652">
            <w:pPr>
              <w:autoSpaceDE w:val="0"/>
              <w:autoSpaceDN w:val="0"/>
              <w:adjustRightInd w:val="0"/>
              <w:spacing w:line="360" w:lineRule="auto"/>
              <w:ind w:firstLine="480"/>
              <w:jc w:val="left"/>
              <w:rPr>
                <w:color w:val="0D0D0D" w:themeColor="text1" w:themeTint="F2"/>
                <w:kern w:val="0"/>
                <w:sz w:val="24"/>
                <w:szCs w:val="20"/>
                <w:lang w:val="zh-CN"/>
              </w:rPr>
            </w:pPr>
            <w:r w:rsidRPr="00FD6EF8">
              <w:rPr>
                <w:color w:val="0D0D0D" w:themeColor="text1" w:themeTint="F2"/>
                <w:kern w:val="0"/>
                <w:sz w:val="24"/>
                <w:szCs w:val="20"/>
                <w:lang w:val="zh-CN"/>
              </w:rPr>
              <w:t>a.</w:t>
            </w:r>
            <w:r w:rsidRPr="00FD6EF8">
              <w:rPr>
                <w:color w:val="0D0D0D" w:themeColor="text1" w:themeTint="F2"/>
                <w:kern w:val="0"/>
                <w:sz w:val="24"/>
                <w:szCs w:val="20"/>
                <w:lang w:val="zh-CN"/>
              </w:rPr>
              <w:t>对危险物品的装卸、转移应由专业人员或经过严格培训的员工来操作建立一套完整的作业操作技术规划，严格遵守操作规定。其中，应专门定制专用的运输箱，所有涉及危险物质运输的车辆必须经过专门的防渗漏、密封处理，严控设计危险物质的各个回收、贮存、运输过程的安全；</w:t>
            </w:r>
          </w:p>
          <w:p w14:paraId="4B2ECCC1" w14:textId="77777777" w:rsidR="00E86652" w:rsidRPr="00FD6EF8" w:rsidRDefault="00E86652" w:rsidP="00E86652">
            <w:pPr>
              <w:autoSpaceDE w:val="0"/>
              <w:autoSpaceDN w:val="0"/>
              <w:adjustRightInd w:val="0"/>
              <w:spacing w:line="360" w:lineRule="auto"/>
              <w:ind w:firstLine="480"/>
              <w:jc w:val="left"/>
              <w:rPr>
                <w:color w:val="0D0D0D" w:themeColor="text1" w:themeTint="F2"/>
                <w:kern w:val="0"/>
                <w:sz w:val="24"/>
                <w:szCs w:val="20"/>
                <w:lang w:val="zh-CN"/>
              </w:rPr>
            </w:pPr>
            <w:r w:rsidRPr="00FD6EF8">
              <w:rPr>
                <w:color w:val="0D0D0D" w:themeColor="text1" w:themeTint="F2"/>
                <w:kern w:val="0"/>
                <w:sz w:val="24"/>
                <w:szCs w:val="20"/>
                <w:lang w:val="zh-CN"/>
              </w:rPr>
              <w:t>b.</w:t>
            </w:r>
            <w:r w:rsidRPr="00FD6EF8">
              <w:rPr>
                <w:color w:val="0D0D0D" w:themeColor="text1" w:themeTint="F2"/>
                <w:kern w:val="0"/>
                <w:sz w:val="24"/>
                <w:szCs w:val="20"/>
                <w:lang w:val="zh-CN"/>
              </w:rPr>
              <w:t>厂区内危险物品运输主要采用叉车，装卸站进、出口，宜分开设置，当进、出口合用时，站内应设回车场；</w:t>
            </w:r>
          </w:p>
          <w:p w14:paraId="3E7A79C0" w14:textId="5D71EB51" w:rsidR="00E86652" w:rsidRPr="00FD6EF8" w:rsidRDefault="00E86652" w:rsidP="00E86652">
            <w:pPr>
              <w:spacing w:line="360" w:lineRule="auto"/>
              <w:ind w:firstLineChars="200" w:firstLine="480"/>
              <w:rPr>
                <w:color w:val="0D0D0D" w:themeColor="text1" w:themeTint="F2"/>
                <w:kern w:val="0"/>
                <w:sz w:val="24"/>
                <w:szCs w:val="20"/>
              </w:rPr>
            </w:pPr>
            <w:r w:rsidRPr="00FD6EF8">
              <w:rPr>
                <w:color w:val="0D0D0D" w:themeColor="text1" w:themeTint="F2"/>
                <w:kern w:val="0"/>
                <w:sz w:val="24"/>
                <w:szCs w:val="20"/>
                <w:lang w:val="zh-CN"/>
              </w:rPr>
              <w:t>c.</w:t>
            </w:r>
            <w:r w:rsidRPr="00FD6EF8">
              <w:rPr>
                <w:color w:val="0D0D0D" w:themeColor="text1" w:themeTint="F2"/>
                <w:kern w:val="0"/>
                <w:sz w:val="24"/>
                <w:szCs w:val="20"/>
                <w:lang w:val="zh-CN"/>
              </w:rPr>
              <w:t>装卸站车场应采用现浇混凝土地面，装车时应小心轻放</w:t>
            </w:r>
            <w:r w:rsidRPr="00FD6EF8">
              <w:rPr>
                <w:color w:val="0D0D0D" w:themeColor="text1" w:themeTint="F2"/>
                <w:kern w:val="0"/>
                <w:sz w:val="24"/>
                <w:szCs w:val="20"/>
              </w:rPr>
              <w:t>。</w:t>
            </w:r>
          </w:p>
          <w:p w14:paraId="1FC5C79D" w14:textId="4ED749AC" w:rsidR="00E86652" w:rsidRPr="00FD6EF8" w:rsidRDefault="00E86652" w:rsidP="00E86652">
            <w:pPr>
              <w:autoSpaceDE w:val="0"/>
              <w:autoSpaceDN w:val="0"/>
              <w:adjustRightInd w:val="0"/>
              <w:spacing w:line="360" w:lineRule="auto"/>
              <w:ind w:firstLine="480"/>
              <w:jc w:val="left"/>
              <w:rPr>
                <w:color w:val="0D0D0D" w:themeColor="text1" w:themeTint="F2"/>
                <w:kern w:val="0"/>
                <w:sz w:val="24"/>
                <w:szCs w:val="20"/>
                <w:lang w:val="zh-CN"/>
              </w:rPr>
            </w:pPr>
            <w:r w:rsidRPr="00FD6EF8">
              <w:rPr>
                <w:rFonts w:hint="eastAsia"/>
                <w:color w:val="0D0D0D" w:themeColor="text1" w:themeTint="F2"/>
                <w:kern w:val="0"/>
                <w:sz w:val="24"/>
                <w:szCs w:val="20"/>
                <w:lang w:val="zh-CN"/>
              </w:rPr>
              <w:t>（</w:t>
            </w:r>
            <w:r w:rsidRPr="00FD6EF8">
              <w:rPr>
                <w:rFonts w:hint="eastAsia"/>
                <w:color w:val="0D0D0D" w:themeColor="text1" w:themeTint="F2"/>
                <w:kern w:val="0"/>
                <w:sz w:val="24"/>
                <w:szCs w:val="20"/>
                <w:lang w:val="zh-CN"/>
              </w:rPr>
              <w:t>6</w:t>
            </w:r>
            <w:r w:rsidRPr="00FD6EF8">
              <w:rPr>
                <w:rFonts w:hint="eastAsia"/>
                <w:color w:val="0D0D0D" w:themeColor="text1" w:themeTint="F2"/>
                <w:kern w:val="0"/>
                <w:sz w:val="24"/>
                <w:szCs w:val="20"/>
                <w:lang w:val="zh-CN"/>
              </w:rPr>
              <w:t>）其他风险防范措施</w:t>
            </w:r>
          </w:p>
          <w:p w14:paraId="0187A24A" w14:textId="369D8991" w:rsidR="00E86652" w:rsidRPr="00FD6EF8" w:rsidRDefault="00E86652" w:rsidP="00E86652">
            <w:pPr>
              <w:autoSpaceDE w:val="0"/>
              <w:autoSpaceDN w:val="0"/>
              <w:adjustRightInd w:val="0"/>
              <w:spacing w:line="360" w:lineRule="auto"/>
              <w:ind w:firstLine="480"/>
              <w:jc w:val="left"/>
              <w:rPr>
                <w:color w:val="0D0D0D" w:themeColor="text1" w:themeTint="F2"/>
                <w:kern w:val="0"/>
                <w:sz w:val="24"/>
                <w:szCs w:val="20"/>
              </w:rPr>
            </w:pPr>
            <w:r w:rsidRPr="00FD6EF8">
              <w:rPr>
                <w:rFonts w:hint="eastAsia"/>
                <w:color w:val="0D0D0D" w:themeColor="text1" w:themeTint="F2"/>
                <w:kern w:val="0"/>
                <w:sz w:val="24"/>
                <w:szCs w:val="20"/>
              </w:rPr>
              <w:lastRenderedPageBreak/>
              <w:t>本项目沥青及柴油罐区为主要防火部位，一旦电气线路老化而引起火灾事故发生，在灭火过程中将产生消防废水。为此，本次评价提出建设单位应建设一定容量的事故池，以接纳事故情况下排放的污水，泄漏物料或消防废水能迅速、安全地集中到事故池，进行必要的处理。</w:t>
            </w:r>
          </w:p>
          <w:p w14:paraId="4B69929A" w14:textId="77777777" w:rsidR="00E86652" w:rsidRPr="00FD6EF8" w:rsidRDefault="00E86652" w:rsidP="00E86652">
            <w:pPr>
              <w:autoSpaceDE w:val="0"/>
              <w:autoSpaceDN w:val="0"/>
              <w:adjustRightInd w:val="0"/>
              <w:spacing w:line="360" w:lineRule="auto"/>
              <w:ind w:firstLine="480"/>
              <w:jc w:val="left"/>
              <w:rPr>
                <w:color w:val="0D0D0D" w:themeColor="text1" w:themeTint="F2"/>
                <w:kern w:val="0"/>
                <w:sz w:val="24"/>
                <w:szCs w:val="20"/>
              </w:rPr>
            </w:pPr>
            <w:r w:rsidRPr="00FD6EF8">
              <w:rPr>
                <w:color w:val="0D0D0D" w:themeColor="text1" w:themeTint="F2"/>
                <w:kern w:val="0"/>
                <w:sz w:val="24"/>
                <w:szCs w:val="20"/>
              </w:rPr>
              <w:t>根据《水体污染防控紧急措施设计导则》对应急事故池大小的规定：</w:t>
            </w:r>
          </w:p>
          <w:p w14:paraId="2C29EDBF" w14:textId="77777777" w:rsidR="00E86652" w:rsidRPr="00FD6EF8" w:rsidRDefault="00E86652" w:rsidP="00E86652">
            <w:pPr>
              <w:autoSpaceDE w:val="0"/>
              <w:autoSpaceDN w:val="0"/>
              <w:adjustRightInd w:val="0"/>
              <w:spacing w:line="360" w:lineRule="auto"/>
              <w:ind w:firstLine="480"/>
              <w:jc w:val="left"/>
              <w:rPr>
                <w:color w:val="0D0D0D" w:themeColor="text1" w:themeTint="F2"/>
                <w:kern w:val="0"/>
                <w:sz w:val="24"/>
                <w:szCs w:val="20"/>
              </w:rPr>
            </w:pPr>
            <w:r w:rsidRPr="00FD6EF8">
              <w:rPr>
                <w:color w:val="0D0D0D" w:themeColor="text1" w:themeTint="F2"/>
                <w:kern w:val="0"/>
                <w:sz w:val="24"/>
                <w:szCs w:val="20"/>
              </w:rPr>
              <w:t>V</w:t>
            </w:r>
            <w:r w:rsidRPr="00FD6EF8">
              <w:rPr>
                <w:color w:val="0D0D0D" w:themeColor="text1" w:themeTint="F2"/>
                <w:kern w:val="0"/>
                <w:sz w:val="24"/>
                <w:szCs w:val="20"/>
              </w:rPr>
              <w:t>总＝（</w:t>
            </w:r>
            <w:r w:rsidRPr="00FD6EF8">
              <w:rPr>
                <w:color w:val="0D0D0D" w:themeColor="text1" w:themeTint="F2"/>
                <w:kern w:val="0"/>
                <w:sz w:val="24"/>
                <w:szCs w:val="20"/>
              </w:rPr>
              <w:t>V1</w:t>
            </w:r>
            <w:r w:rsidRPr="00FD6EF8">
              <w:rPr>
                <w:color w:val="0D0D0D" w:themeColor="text1" w:themeTint="F2"/>
                <w:kern w:val="0"/>
                <w:sz w:val="24"/>
                <w:szCs w:val="20"/>
              </w:rPr>
              <w:t>＋</w:t>
            </w:r>
            <w:r w:rsidRPr="00FD6EF8">
              <w:rPr>
                <w:color w:val="0D0D0D" w:themeColor="text1" w:themeTint="F2"/>
                <w:kern w:val="0"/>
                <w:sz w:val="24"/>
                <w:szCs w:val="20"/>
              </w:rPr>
              <w:t>V2-V3</w:t>
            </w:r>
            <w:r w:rsidRPr="00FD6EF8">
              <w:rPr>
                <w:color w:val="0D0D0D" w:themeColor="text1" w:themeTint="F2"/>
                <w:kern w:val="0"/>
                <w:sz w:val="24"/>
                <w:szCs w:val="20"/>
              </w:rPr>
              <w:t>）</w:t>
            </w:r>
            <w:r w:rsidRPr="00FD6EF8">
              <w:rPr>
                <w:color w:val="0D0D0D" w:themeColor="text1" w:themeTint="F2"/>
                <w:kern w:val="0"/>
                <w:sz w:val="24"/>
                <w:szCs w:val="20"/>
              </w:rPr>
              <w:t>max+V4+V5</w:t>
            </w:r>
          </w:p>
          <w:p w14:paraId="5F92887C" w14:textId="77777777" w:rsidR="00E86652" w:rsidRPr="00FD6EF8" w:rsidRDefault="00E86652" w:rsidP="00E86652">
            <w:pPr>
              <w:autoSpaceDE w:val="0"/>
              <w:autoSpaceDN w:val="0"/>
              <w:adjustRightInd w:val="0"/>
              <w:spacing w:line="360" w:lineRule="auto"/>
              <w:ind w:firstLine="480"/>
              <w:jc w:val="left"/>
              <w:rPr>
                <w:color w:val="0D0D0D" w:themeColor="text1" w:themeTint="F2"/>
                <w:kern w:val="0"/>
                <w:sz w:val="24"/>
                <w:szCs w:val="20"/>
              </w:rPr>
            </w:pPr>
            <w:r w:rsidRPr="00FD6EF8">
              <w:rPr>
                <w:color w:val="0D0D0D" w:themeColor="text1" w:themeTint="F2"/>
                <w:kern w:val="0"/>
                <w:sz w:val="24"/>
                <w:szCs w:val="20"/>
              </w:rPr>
              <w:t>注：计算应急事故废水量时，装置区或贮罐区事故不作同时发生考虑，取其中的最大值。</w:t>
            </w:r>
          </w:p>
          <w:p w14:paraId="138ADD8F" w14:textId="77777777" w:rsidR="00E86652" w:rsidRPr="00FD6EF8" w:rsidRDefault="00E86652" w:rsidP="00E86652">
            <w:pPr>
              <w:autoSpaceDE w:val="0"/>
              <w:autoSpaceDN w:val="0"/>
              <w:adjustRightInd w:val="0"/>
              <w:spacing w:line="360" w:lineRule="auto"/>
              <w:ind w:firstLine="480"/>
              <w:jc w:val="left"/>
              <w:rPr>
                <w:color w:val="0D0D0D" w:themeColor="text1" w:themeTint="F2"/>
                <w:kern w:val="0"/>
                <w:sz w:val="24"/>
                <w:szCs w:val="20"/>
              </w:rPr>
            </w:pPr>
            <w:r w:rsidRPr="00FD6EF8">
              <w:rPr>
                <w:color w:val="0D0D0D" w:themeColor="text1" w:themeTint="F2"/>
                <w:kern w:val="0"/>
                <w:sz w:val="24"/>
                <w:szCs w:val="20"/>
              </w:rPr>
              <w:t>V1——</w:t>
            </w:r>
            <w:r w:rsidRPr="00FD6EF8">
              <w:rPr>
                <w:color w:val="0D0D0D" w:themeColor="text1" w:themeTint="F2"/>
                <w:kern w:val="0"/>
                <w:sz w:val="24"/>
                <w:szCs w:val="20"/>
              </w:rPr>
              <w:t>最大一个容量的设备或贮罐。</w:t>
            </w:r>
            <w:r w:rsidRPr="00FD6EF8">
              <w:rPr>
                <w:color w:val="0D0D0D" w:themeColor="text1" w:themeTint="F2"/>
                <w:kern w:val="0"/>
                <w:sz w:val="24"/>
                <w:szCs w:val="20"/>
              </w:rPr>
              <w:t>V1=</w:t>
            </w:r>
            <w:r w:rsidRPr="00FD6EF8">
              <w:rPr>
                <w:rFonts w:hint="eastAsia"/>
                <w:color w:val="0D0D0D" w:themeColor="text1" w:themeTint="F2"/>
                <w:kern w:val="0"/>
                <w:sz w:val="24"/>
                <w:szCs w:val="20"/>
              </w:rPr>
              <w:t>0</w:t>
            </w:r>
            <w:r w:rsidRPr="00FD6EF8">
              <w:rPr>
                <w:color w:val="0D0D0D" w:themeColor="text1" w:themeTint="F2"/>
                <w:kern w:val="0"/>
                <w:sz w:val="24"/>
                <w:szCs w:val="20"/>
              </w:rPr>
              <w:t>；</w:t>
            </w:r>
          </w:p>
          <w:p w14:paraId="516268A0" w14:textId="77777777" w:rsidR="00E86652" w:rsidRPr="00FD6EF8" w:rsidRDefault="00E86652" w:rsidP="00E86652">
            <w:pPr>
              <w:autoSpaceDE w:val="0"/>
              <w:autoSpaceDN w:val="0"/>
              <w:adjustRightInd w:val="0"/>
              <w:spacing w:line="360" w:lineRule="auto"/>
              <w:ind w:firstLine="480"/>
              <w:jc w:val="left"/>
              <w:rPr>
                <w:color w:val="0D0D0D" w:themeColor="text1" w:themeTint="F2"/>
                <w:kern w:val="0"/>
                <w:sz w:val="24"/>
              </w:rPr>
            </w:pPr>
            <w:r w:rsidRPr="00FD6EF8">
              <w:rPr>
                <w:color w:val="0D0D0D" w:themeColor="text1" w:themeTint="F2"/>
                <w:kern w:val="0"/>
                <w:sz w:val="24"/>
              </w:rPr>
              <w:t>V2——</w:t>
            </w:r>
            <w:r w:rsidRPr="00FD6EF8">
              <w:rPr>
                <w:color w:val="0D0D0D" w:themeColor="text1" w:themeTint="F2"/>
                <w:kern w:val="24"/>
                <w:sz w:val="24"/>
              </w:rPr>
              <w:t>发生事故的储罐或装置的同时使用的消防设施给水流量，</w:t>
            </w:r>
            <w:r w:rsidRPr="00FD6EF8">
              <w:rPr>
                <w:color w:val="0D0D0D" w:themeColor="text1" w:themeTint="F2"/>
                <w:kern w:val="24"/>
                <w:sz w:val="24"/>
              </w:rPr>
              <w:t>m</w:t>
            </w:r>
            <w:r w:rsidRPr="00FD6EF8">
              <w:rPr>
                <w:color w:val="0D0D0D" w:themeColor="text1" w:themeTint="F2"/>
                <w:kern w:val="24"/>
                <w:sz w:val="24"/>
                <w:vertAlign w:val="superscript"/>
              </w:rPr>
              <w:t>3</w:t>
            </w:r>
            <w:r w:rsidRPr="00FD6EF8">
              <w:rPr>
                <w:color w:val="0D0D0D" w:themeColor="text1" w:themeTint="F2"/>
                <w:kern w:val="24"/>
                <w:sz w:val="24"/>
              </w:rPr>
              <w:t>。设计消防用水量最大值按</w:t>
            </w:r>
            <w:r w:rsidRPr="00FD6EF8">
              <w:rPr>
                <w:color w:val="0D0D0D" w:themeColor="text1" w:themeTint="F2"/>
                <w:kern w:val="24"/>
                <w:sz w:val="24"/>
              </w:rPr>
              <w:t>15L/s</w:t>
            </w:r>
            <w:r w:rsidRPr="00FD6EF8">
              <w:rPr>
                <w:color w:val="0D0D0D" w:themeColor="text1" w:themeTint="F2"/>
                <w:kern w:val="24"/>
                <w:sz w:val="24"/>
              </w:rPr>
              <w:t>计（参照《消防给水及消火栓系统技术规范》（</w:t>
            </w:r>
            <w:r w:rsidRPr="00FD6EF8">
              <w:rPr>
                <w:color w:val="0D0D0D" w:themeColor="text1" w:themeTint="F2"/>
                <w:kern w:val="24"/>
                <w:sz w:val="24"/>
              </w:rPr>
              <w:t>GB50974</w:t>
            </w:r>
            <w:r w:rsidRPr="00FD6EF8">
              <w:rPr>
                <w:color w:val="0D0D0D" w:themeColor="text1" w:themeTint="F2"/>
                <w:kern w:val="24"/>
                <w:sz w:val="24"/>
              </w:rPr>
              <w:t>－</w:t>
            </w:r>
            <w:r w:rsidRPr="00FD6EF8">
              <w:rPr>
                <w:color w:val="0D0D0D" w:themeColor="text1" w:themeTint="F2"/>
                <w:kern w:val="24"/>
                <w:sz w:val="24"/>
              </w:rPr>
              <w:t>2014</w:t>
            </w:r>
            <w:r w:rsidRPr="00FD6EF8">
              <w:rPr>
                <w:color w:val="0D0D0D" w:themeColor="text1" w:themeTint="F2"/>
                <w:kern w:val="24"/>
                <w:sz w:val="24"/>
              </w:rPr>
              <w:t>）规定），消防历时按</w:t>
            </w:r>
            <w:r w:rsidRPr="00FD6EF8">
              <w:rPr>
                <w:color w:val="0D0D0D" w:themeColor="text1" w:themeTint="F2"/>
                <w:kern w:val="24"/>
                <w:sz w:val="24"/>
              </w:rPr>
              <w:t>1</w:t>
            </w:r>
            <w:r w:rsidRPr="00FD6EF8">
              <w:rPr>
                <w:color w:val="0D0D0D" w:themeColor="text1" w:themeTint="F2"/>
                <w:kern w:val="24"/>
                <w:sz w:val="24"/>
              </w:rPr>
              <w:t>小时计，则厂区一次消防用水总量约为</w:t>
            </w:r>
            <w:r w:rsidRPr="00FD6EF8">
              <w:rPr>
                <w:color w:val="0D0D0D" w:themeColor="text1" w:themeTint="F2"/>
                <w:kern w:val="24"/>
                <w:sz w:val="24"/>
              </w:rPr>
              <w:t>54 m</w:t>
            </w:r>
            <w:r w:rsidRPr="00FD6EF8">
              <w:rPr>
                <w:color w:val="0D0D0D" w:themeColor="text1" w:themeTint="F2"/>
                <w:kern w:val="24"/>
                <w:sz w:val="24"/>
                <w:vertAlign w:val="superscript"/>
              </w:rPr>
              <w:t>3</w:t>
            </w:r>
            <w:r w:rsidRPr="00FD6EF8">
              <w:rPr>
                <w:color w:val="0D0D0D" w:themeColor="text1" w:themeTint="F2"/>
                <w:kern w:val="24"/>
                <w:sz w:val="24"/>
              </w:rPr>
              <w:t>，即</w:t>
            </w:r>
            <w:r w:rsidRPr="00FD6EF8">
              <w:rPr>
                <w:color w:val="0D0D0D" w:themeColor="text1" w:themeTint="F2"/>
                <w:kern w:val="24"/>
                <w:sz w:val="24"/>
              </w:rPr>
              <w:t>V2=54 m</w:t>
            </w:r>
            <w:r w:rsidRPr="00FD6EF8">
              <w:rPr>
                <w:color w:val="0D0D0D" w:themeColor="text1" w:themeTint="F2"/>
                <w:kern w:val="24"/>
                <w:sz w:val="24"/>
                <w:vertAlign w:val="superscript"/>
              </w:rPr>
              <w:t>3</w:t>
            </w:r>
            <w:r w:rsidRPr="00FD6EF8">
              <w:rPr>
                <w:color w:val="0D0D0D" w:themeColor="text1" w:themeTint="F2"/>
                <w:kern w:val="0"/>
                <w:sz w:val="24"/>
              </w:rPr>
              <w:t>。</w:t>
            </w:r>
          </w:p>
          <w:p w14:paraId="4754AC60" w14:textId="77777777" w:rsidR="00E86652" w:rsidRPr="00FD6EF8" w:rsidRDefault="00E86652" w:rsidP="00E86652">
            <w:pPr>
              <w:autoSpaceDE w:val="0"/>
              <w:autoSpaceDN w:val="0"/>
              <w:adjustRightInd w:val="0"/>
              <w:spacing w:line="360" w:lineRule="auto"/>
              <w:ind w:firstLine="480"/>
              <w:jc w:val="left"/>
              <w:rPr>
                <w:color w:val="0D0D0D" w:themeColor="text1" w:themeTint="F2"/>
                <w:kern w:val="0"/>
                <w:sz w:val="24"/>
              </w:rPr>
            </w:pPr>
            <w:r w:rsidRPr="00FD6EF8">
              <w:rPr>
                <w:color w:val="0D0D0D" w:themeColor="text1" w:themeTint="F2"/>
                <w:kern w:val="0"/>
                <w:sz w:val="24"/>
              </w:rPr>
              <w:t>V3——</w:t>
            </w:r>
            <w:r w:rsidRPr="00FD6EF8">
              <w:rPr>
                <w:color w:val="0D0D0D" w:themeColor="text1" w:themeTint="F2"/>
                <w:kern w:val="0"/>
                <w:sz w:val="24"/>
              </w:rPr>
              <w:t>发生事故时可以转输到其他储存或处理设施的物料量，本项目无其它储存设施，则</w:t>
            </w:r>
            <w:r w:rsidRPr="00FD6EF8">
              <w:rPr>
                <w:color w:val="0D0D0D" w:themeColor="text1" w:themeTint="F2"/>
                <w:kern w:val="0"/>
                <w:sz w:val="24"/>
              </w:rPr>
              <w:t>V3</w:t>
            </w:r>
            <w:r w:rsidRPr="00FD6EF8">
              <w:rPr>
                <w:color w:val="0D0D0D" w:themeColor="text1" w:themeTint="F2"/>
                <w:kern w:val="0"/>
                <w:sz w:val="24"/>
              </w:rPr>
              <w:t>为</w:t>
            </w:r>
            <w:r w:rsidRPr="00FD6EF8">
              <w:rPr>
                <w:color w:val="0D0D0D" w:themeColor="text1" w:themeTint="F2"/>
                <w:kern w:val="0"/>
                <w:sz w:val="24"/>
              </w:rPr>
              <w:t>0</w:t>
            </w:r>
            <w:r w:rsidRPr="00FD6EF8">
              <w:rPr>
                <w:color w:val="0D0D0D" w:themeColor="text1" w:themeTint="F2"/>
                <w:kern w:val="0"/>
                <w:sz w:val="24"/>
              </w:rPr>
              <w:t>；</w:t>
            </w:r>
          </w:p>
          <w:p w14:paraId="1665A815" w14:textId="77777777" w:rsidR="00E86652" w:rsidRPr="00FD6EF8" w:rsidRDefault="00E86652" w:rsidP="00E86652">
            <w:pPr>
              <w:autoSpaceDE w:val="0"/>
              <w:autoSpaceDN w:val="0"/>
              <w:adjustRightInd w:val="0"/>
              <w:spacing w:line="360" w:lineRule="auto"/>
              <w:ind w:firstLine="480"/>
              <w:jc w:val="left"/>
              <w:rPr>
                <w:color w:val="0D0D0D" w:themeColor="text1" w:themeTint="F2"/>
                <w:kern w:val="0"/>
                <w:sz w:val="24"/>
                <w:szCs w:val="20"/>
              </w:rPr>
            </w:pPr>
            <w:r w:rsidRPr="00FD6EF8">
              <w:rPr>
                <w:color w:val="0D0D0D" w:themeColor="text1" w:themeTint="F2"/>
                <w:kern w:val="0"/>
                <w:sz w:val="24"/>
                <w:szCs w:val="20"/>
              </w:rPr>
              <w:t>V4——</w:t>
            </w:r>
            <w:r w:rsidRPr="00FD6EF8">
              <w:rPr>
                <w:color w:val="0D0D0D" w:themeColor="text1" w:themeTint="F2"/>
                <w:kern w:val="0"/>
                <w:sz w:val="24"/>
                <w:szCs w:val="20"/>
              </w:rPr>
              <w:t>发生事故时仍必须进入该收集系统的生产废水量。本项目</w:t>
            </w:r>
            <w:r w:rsidRPr="00FD6EF8">
              <w:rPr>
                <w:rFonts w:hint="eastAsia"/>
                <w:color w:val="0D0D0D" w:themeColor="text1" w:themeTint="F2"/>
                <w:kern w:val="0"/>
                <w:sz w:val="24"/>
                <w:szCs w:val="20"/>
              </w:rPr>
              <w:t>无</w:t>
            </w:r>
            <w:r w:rsidRPr="00FD6EF8">
              <w:rPr>
                <w:color w:val="0D0D0D" w:themeColor="text1" w:themeTint="F2"/>
                <w:kern w:val="0"/>
                <w:sz w:val="24"/>
                <w:szCs w:val="20"/>
              </w:rPr>
              <w:t>生产废水，</w:t>
            </w:r>
            <w:r w:rsidRPr="00FD6EF8">
              <w:rPr>
                <w:color w:val="0D0D0D" w:themeColor="text1" w:themeTint="F2"/>
                <w:kern w:val="0"/>
                <w:sz w:val="24"/>
                <w:szCs w:val="20"/>
              </w:rPr>
              <w:t>V4=0</w:t>
            </w:r>
            <w:r w:rsidRPr="00FD6EF8">
              <w:rPr>
                <w:color w:val="0D0D0D" w:themeColor="text1" w:themeTint="F2"/>
                <w:kern w:val="0"/>
                <w:sz w:val="24"/>
                <w:szCs w:val="20"/>
              </w:rPr>
              <w:t>。</w:t>
            </w:r>
          </w:p>
          <w:p w14:paraId="54EDF2DD" w14:textId="77777777" w:rsidR="00E86652" w:rsidRPr="00FD6EF8" w:rsidRDefault="00E86652" w:rsidP="00E86652">
            <w:pPr>
              <w:autoSpaceDE w:val="0"/>
              <w:autoSpaceDN w:val="0"/>
              <w:adjustRightInd w:val="0"/>
              <w:spacing w:line="360" w:lineRule="auto"/>
              <w:ind w:firstLine="480"/>
              <w:jc w:val="left"/>
              <w:rPr>
                <w:color w:val="0D0D0D" w:themeColor="text1" w:themeTint="F2"/>
                <w:kern w:val="0"/>
                <w:sz w:val="24"/>
                <w:szCs w:val="20"/>
              </w:rPr>
            </w:pPr>
            <w:r w:rsidRPr="00FD6EF8">
              <w:rPr>
                <w:color w:val="0D0D0D" w:themeColor="text1" w:themeTint="F2"/>
                <w:kern w:val="0"/>
                <w:sz w:val="24"/>
                <w:szCs w:val="20"/>
              </w:rPr>
              <w:t>V5——</w:t>
            </w:r>
            <w:r w:rsidRPr="00FD6EF8">
              <w:rPr>
                <w:color w:val="0D0D0D" w:themeColor="text1" w:themeTint="F2"/>
                <w:kern w:val="0"/>
                <w:sz w:val="24"/>
                <w:szCs w:val="20"/>
              </w:rPr>
              <w:t>发生事故时可能进入该收集系统的降雨量；</w:t>
            </w:r>
          </w:p>
          <w:p w14:paraId="478ADBD4" w14:textId="77777777" w:rsidR="00E86652" w:rsidRPr="00FD6EF8" w:rsidRDefault="00E86652" w:rsidP="00E86652">
            <w:pPr>
              <w:autoSpaceDE w:val="0"/>
              <w:autoSpaceDN w:val="0"/>
              <w:adjustRightInd w:val="0"/>
              <w:spacing w:line="360" w:lineRule="auto"/>
              <w:ind w:firstLine="480"/>
              <w:jc w:val="left"/>
              <w:rPr>
                <w:color w:val="0D0D0D" w:themeColor="text1" w:themeTint="F2"/>
                <w:kern w:val="0"/>
                <w:sz w:val="24"/>
                <w:szCs w:val="20"/>
              </w:rPr>
            </w:pPr>
            <w:r w:rsidRPr="00FD6EF8">
              <w:rPr>
                <w:color w:val="0D0D0D" w:themeColor="text1" w:themeTint="F2"/>
                <w:kern w:val="0"/>
                <w:sz w:val="24"/>
                <w:szCs w:val="20"/>
              </w:rPr>
              <w:t>V5=10qF</w:t>
            </w:r>
          </w:p>
          <w:p w14:paraId="35204229" w14:textId="77777777" w:rsidR="00E86652" w:rsidRPr="00FD6EF8" w:rsidRDefault="00E86652" w:rsidP="00E86652">
            <w:pPr>
              <w:autoSpaceDE w:val="0"/>
              <w:autoSpaceDN w:val="0"/>
              <w:adjustRightInd w:val="0"/>
              <w:spacing w:line="360" w:lineRule="auto"/>
              <w:ind w:firstLine="480"/>
              <w:jc w:val="left"/>
              <w:rPr>
                <w:color w:val="0D0D0D" w:themeColor="text1" w:themeTint="F2"/>
                <w:kern w:val="0"/>
                <w:sz w:val="24"/>
                <w:szCs w:val="20"/>
              </w:rPr>
            </w:pPr>
            <w:r w:rsidRPr="00FD6EF8">
              <w:rPr>
                <w:color w:val="0D0D0D" w:themeColor="text1" w:themeTint="F2"/>
                <w:kern w:val="0"/>
                <w:sz w:val="24"/>
                <w:szCs w:val="20"/>
              </w:rPr>
              <w:t>q——</w:t>
            </w:r>
            <w:r w:rsidRPr="00FD6EF8">
              <w:rPr>
                <w:color w:val="0D0D0D" w:themeColor="text1" w:themeTint="F2"/>
                <w:kern w:val="0"/>
                <w:sz w:val="24"/>
                <w:szCs w:val="20"/>
              </w:rPr>
              <w:t>降</w:t>
            </w:r>
            <w:r w:rsidRPr="00FD6EF8">
              <w:rPr>
                <w:color w:val="0D0D0D" w:themeColor="text1" w:themeTint="F2"/>
                <w:kern w:val="0"/>
                <w:sz w:val="24"/>
              </w:rPr>
              <w:t>雨强度，</w:t>
            </w:r>
            <w:r w:rsidRPr="00FD6EF8">
              <w:rPr>
                <w:color w:val="0D0D0D" w:themeColor="text1" w:themeTint="F2"/>
                <w:kern w:val="0"/>
                <w:sz w:val="24"/>
              </w:rPr>
              <w:t>mm</w:t>
            </w:r>
            <w:r w:rsidRPr="00FD6EF8">
              <w:rPr>
                <w:color w:val="0D0D0D" w:themeColor="text1" w:themeTint="F2"/>
                <w:kern w:val="0"/>
                <w:sz w:val="24"/>
              </w:rPr>
              <w:t>，</w:t>
            </w:r>
            <w:r w:rsidRPr="00FD6EF8">
              <w:rPr>
                <w:color w:val="0D0D0D" w:themeColor="text1" w:themeTint="F2"/>
                <w:sz w:val="24"/>
              </w:rPr>
              <w:t>芜湖地区年平均降雨量</w:t>
            </w:r>
            <w:r w:rsidRPr="00FD6EF8">
              <w:rPr>
                <w:color w:val="0D0D0D" w:themeColor="text1" w:themeTint="F2"/>
                <w:sz w:val="24"/>
              </w:rPr>
              <w:t>1200 mm</w:t>
            </w:r>
            <w:r w:rsidRPr="00FD6EF8">
              <w:rPr>
                <w:color w:val="0D0D0D" w:themeColor="text1" w:themeTint="F2"/>
                <w:sz w:val="24"/>
              </w:rPr>
              <w:t>，年平均降雨天数约</w:t>
            </w:r>
            <w:r w:rsidRPr="00FD6EF8">
              <w:rPr>
                <w:color w:val="0D0D0D" w:themeColor="text1" w:themeTint="F2"/>
                <w:sz w:val="24"/>
              </w:rPr>
              <w:t>158</w:t>
            </w:r>
            <w:r w:rsidRPr="00FD6EF8">
              <w:rPr>
                <w:color w:val="0D0D0D" w:themeColor="text1" w:themeTint="F2"/>
                <w:sz w:val="24"/>
              </w:rPr>
              <w:t>天，则日平均降雨量</w:t>
            </w:r>
            <w:r w:rsidRPr="00FD6EF8">
              <w:rPr>
                <w:color w:val="0D0D0D" w:themeColor="text1" w:themeTint="F2"/>
                <w:sz w:val="24"/>
              </w:rPr>
              <w:t>q</w:t>
            </w:r>
            <w:r w:rsidRPr="00FD6EF8">
              <w:rPr>
                <w:color w:val="0D0D0D" w:themeColor="text1" w:themeTint="F2"/>
                <w:sz w:val="24"/>
              </w:rPr>
              <w:t>约为</w:t>
            </w:r>
            <w:r w:rsidRPr="00FD6EF8">
              <w:rPr>
                <w:color w:val="0D0D0D" w:themeColor="text1" w:themeTint="F2"/>
                <w:sz w:val="24"/>
              </w:rPr>
              <w:t>7.59 mm</w:t>
            </w:r>
            <w:r w:rsidRPr="00FD6EF8">
              <w:rPr>
                <w:color w:val="0D0D0D" w:themeColor="text1" w:themeTint="F2"/>
                <w:kern w:val="0"/>
                <w:sz w:val="24"/>
              </w:rPr>
              <w:t>；</w:t>
            </w:r>
          </w:p>
          <w:p w14:paraId="3196F92F" w14:textId="5963C959" w:rsidR="00E86652" w:rsidRPr="00FD6EF8" w:rsidRDefault="00E86652" w:rsidP="00E86652">
            <w:pPr>
              <w:autoSpaceDE w:val="0"/>
              <w:autoSpaceDN w:val="0"/>
              <w:adjustRightInd w:val="0"/>
              <w:spacing w:line="360" w:lineRule="auto"/>
              <w:ind w:firstLine="480"/>
              <w:jc w:val="left"/>
              <w:rPr>
                <w:color w:val="0D0D0D" w:themeColor="text1" w:themeTint="F2"/>
                <w:kern w:val="0"/>
                <w:sz w:val="24"/>
                <w:szCs w:val="20"/>
              </w:rPr>
            </w:pPr>
            <w:r w:rsidRPr="00FD6EF8">
              <w:rPr>
                <w:color w:val="0D0D0D" w:themeColor="text1" w:themeTint="F2"/>
                <w:kern w:val="0"/>
                <w:sz w:val="24"/>
                <w:szCs w:val="20"/>
              </w:rPr>
              <w:t>F——</w:t>
            </w:r>
            <w:r w:rsidRPr="00FD6EF8">
              <w:rPr>
                <w:color w:val="0D0D0D" w:themeColor="text1" w:themeTint="F2"/>
                <w:kern w:val="0"/>
                <w:sz w:val="24"/>
                <w:szCs w:val="20"/>
              </w:rPr>
              <w:t>必须进入事故废水收集系统的雨水汇水面积，</w:t>
            </w:r>
            <w:r w:rsidRPr="00FD6EF8">
              <w:rPr>
                <w:color w:val="0D0D0D" w:themeColor="text1" w:themeTint="F2"/>
                <w:kern w:val="0"/>
                <w:sz w:val="24"/>
                <w:szCs w:val="20"/>
              </w:rPr>
              <w:t>ha</w:t>
            </w:r>
            <w:r w:rsidRPr="00FD6EF8">
              <w:rPr>
                <w:color w:val="0D0D0D" w:themeColor="text1" w:themeTint="F2"/>
                <w:kern w:val="0"/>
                <w:sz w:val="24"/>
                <w:szCs w:val="20"/>
              </w:rPr>
              <w:t>。本项目按</w:t>
            </w:r>
            <w:r w:rsidRPr="00FD6EF8">
              <w:rPr>
                <w:rFonts w:hint="eastAsia"/>
                <w:color w:val="0D0D0D" w:themeColor="text1" w:themeTint="F2"/>
                <w:kern w:val="0"/>
                <w:sz w:val="24"/>
                <w:szCs w:val="20"/>
              </w:rPr>
              <w:t>0.</w:t>
            </w:r>
            <w:r w:rsidR="002A7754" w:rsidRPr="00FD6EF8">
              <w:rPr>
                <w:color w:val="0D0D0D" w:themeColor="text1" w:themeTint="F2"/>
                <w:kern w:val="0"/>
                <w:sz w:val="24"/>
                <w:szCs w:val="20"/>
              </w:rPr>
              <w:t>009</w:t>
            </w:r>
            <w:r w:rsidRPr="00FD6EF8">
              <w:rPr>
                <w:rFonts w:hint="eastAsia"/>
                <w:color w:val="0D0D0D" w:themeColor="text1" w:themeTint="F2"/>
                <w:kern w:val="0"/>
                <w:sz w:val="24"/>
                <w:szCs w:val="20"/>
              </w:rPr>
              <w:t xml:space="preserve"> </w:t>
            </w:r>
            <w:r w:rsidR="002A7754" w:rsidRPr="00FD6EF8">
              <w:rPr>
                <w:color w:val="0D0D0D" w:themeColor="text1" w:themeTint="F2"/>
                <w:kern w:val="0"/>
                <w:sz w:val="24"/>
                <w:szCs w:val="20"/>
              </w:rPr>
              <w:t>ha</w:t>
            </w:r>
            <w:r w:rsidRPr="00FD6EF8">
              <w:rPr>
                <w:color w:val="0D0D0D" w:themeColor="text1" w:themeTint="F2"/>
                <w:kern w:val="0"/>
                <w:sz w:val="24"/>
                <w:szCs w:val="20"/>
              </w:rPr>
              <w:t>计；</w:t>
            </w:r>
          </w:p>
          <w:p w14:paraId="07E25532" w14:textId="16C823DB" w:rsidR="00E86652" w:rsidRPr="00FD6EF8" w:rsidRDefault="00E86652" w:rsidP="00E86652">
            <w:pPr>
              <w:autoSpaceDE w:val="0"/>
              <w:autoSpaceDN w:val="0"/>
              <w:adjustRightInd w:val="0"/>
              <w:spacing w:line="360" w:lineRule="auto"/>
              <w:ind w:firstLine="480"/>
              <w:jc w:val="left"/>
              <w:rPr>
                <w:color w:val="0D0D0D" w:themeColor="text1" w:themeTint="F2"/>
                <w:kern w:val="0"/>
                <w:sz w:val="24"/>
                <w:szCs w:val="20"/>
              </w:rPr>
            </w:pPr>
            <w:r w:rsidRPr="00FD6EF8">
              <w:rPr>
                <w:color w:val="0D0D0D" w:themeColor="text1" w:themeTint="F2"/>
                <w:kern w:val="0"/>
                <w:sz w:val="24"/>
                <w:szCs w:val="20"/>
              </w:rPr>
              <w:t>则</w:t>
            </w:r>
            <w:r w:rsidRPr="00FD6EF8">
              <w:rPr>
                <w:color w:val="0D0D0D" w:themeColor="text1" w:themeTint="F2"/>
                <w:kern w:val="0"/>
                <w:sz w:val="24"/>
                <w:szCs w:val="20"/>
              </w:rPr>
              <w:t>V5=10×</w:t>
            </w:r>
            <w:r w:rsidRPr="00FD6EF8">
              <w:rPr>
                <w:rFonts w:hint="eastAsia"/>
                <w:color w:val="0D0D0D" w:themeColor="text1" w:themeTint="F2"/>
                <w:kern w:val="0"/>
                <w:sz w:val="24"/>
                <w:szCs w:val="20"/>
              </w:rPr>
              <w:t>7.59</w:t>
            </w:r>
            <w:r w:rsidRPr="00FD6EF8">
              <w:rPr>
                <w:color w:val="0D0D0D" w:themeColor="text1" w:themeTint="F2"/>
                <w:kern w:val="0"/>
                <w:sz w:val="24"/>
                <w:szCs w:val="20"/>
              </w:rPr>
              <w:t>×</w:t>
            </w:r>
            <w:r w:rsidRPr="00FD6EF8">
              <w:rPr>
                <w:rFonts w:hint="eastAsia"/>
                <w:color w:val="0D0D0D" w:themeColor="text1" w:themeTint="F2"/>
                <w:kern w:val="0"/>
                <w:sz w:val="24"/>
                <w:szCs w:val="20"/>
              </w:rPr>
              <w:t>0.</w:t>
            </w:r>
            <w:r w:rsidR="002A7754" w:rsidRPr="00FD6EF8">
              <w:rPr>
                <w:color w:val="0D0D0D" w:themeColor="text1" w:themeTint="F2"/>
                <w:kern w:val="0"/>
                <w:sz w:val="24"/>
                <w:szCs w:val="20"/>
              </w:rPr>
              <w:t>009</w:t>
            </w:r>
            <w:r w:rsidRPr="00FD6EF8">
              <w:rPr>
                <w:color w:val="0D0D0D" w:themeColor="text1" w:themeTint="F2"/>
                <w:kern w:val="0"/>
                <w:sz w:val="24"/>
                <w:szCs w:val="20"/>
              </w:rPr>
              <w:t>=</w:t>
            </w:r>
            <w:r w:rsidR="002A7754" w:rsidRPr="00FD6EF8">
              <w:rPr>
                <w:color w:val="0D0D0D" w:themeColor="text1" w:themeTint="F2"/>
                <w:kern w:val="0"/>
                <w:sz w:val="24"/>
                <w:szCs w:val="20"/>
              </w:rPr>
              <w:t>0.6831</w:t>
            </w:r>
            <w:r w:rsidRPr="00FD6EF8">
              <w:rPr>
                <w:color w:val="0D0D0D" w:themeColor="text1" w:themeTint="F2"/>
                <w:kern w:val="0"/>
                <w:sz w:val="24"/>
                <w:szCs w:val="20"/>
              </w:rPr>
              <w:t xml:space="preserve"> m</w:t>
            </w:r>
            <w:r w:rsidRPr="00FD6EF8">
              <w:rPr>
                <w:color w:val="0D0D0D" w:themeColor="text1" w:themeTint="F2"/>
                <w:kern w:val="0"/>
                <w:sz w:val="24"/>
                <w:szCs w:val="20"/>
                <w:vertAlign w:val="superscript"/>
              </w:rPr>
              <w:t>3</w:t>
            </w:r>
            <w:r w:rsidRPr="00FD6EF8">
              <w:rPr>
                <w:color w:val="0D0D0D" w:themeColor="text1" w:themeTint="F2"/>
                <w:kern w:val="0"/>
                <w:sz w:val="24"/>
                <w:szCs w:val="20"/>
              </w:rPr>
              <w:t>；</w:t>
            </w:r>
          </w:p>
          <w:p w14:paraId="10EB1FD5" w14:textId="5DEE2A27" w:rsidR="00E86652" w:rsidRPr="00FD6EF8" w:rsidRDefault="00E86652" w:rsidP="00E86652">
            <w:pPr>
              <w:autoSpaceDE w:val="0"/>
              <w:autoSpaceDN w:val="0"/>
              <w:adjustRightInd w:val="0"/>
              <w:spacing w:line="360" w:lineRule="auto"/>
              <w:ind w:firstLine="480"/>
              <w:jc w:val="left"/>
              <w:rPr>
                <w:color w:val="0D0D0D" w:themeColor="text1" w:themeTint="F2"/>
                <w:kern w:val="0"/>
                <w:sz w:val="24"/>
                <w:szCs w:val="20"/>
              </w:rPr>
            </w:pPr>
            <w:r w:rsidRPr="00FD6EF8">
              <w:rPr>
                <w:color w:val="0D0D0D" w:themeColor="text1" w:themeTint="F2"/>
                <w:kern w:val="0"/>
                <w:sz w:val="24"/>
                <w:szCs w:val="20"/>
              </w:rPr>
              <w:t>通过以上数据可计算得本项目的事故池容积约为：</w:t>
            </w:r>
            <w:r w:rsidRPr="00FD6EF8">
              <w:rPr>
                <w:color w:val="0D0D0D" w:themeColor="text1" w:themeTint="F2"/>
                <w:kern w:val="0"/>
                <w:sz w:val="24"/>
                <w:szCs w:val="20"/>
              </w:rPr>
              <w:t>V</w:t>
            </w:r>
            <w:r w:rsidRPr="00FD6EF8">
              <w:rPr>
                <w:color w:val="0D0D0D" w:themeColor="text1" w:themeTint="F2"/>
                <w:kern w:val="0"/>
                <w:sz w:val="24"/>
                <w:szCs w:val="20"/>
              </w:rPr>
              <w:t>总＝</w:t>
            </w:r>
            <w:r w:rsidR="002A7754" w:rsidRPr="00FD6EF8">
              <w:rPr>
                <w:color w:val="0D0D0D" w:themeColor="text1" w:themeTint="F2"/>
                <w:kern w:val="0"/>
                <w:sz w:val="24"/>
                <w:szCs w:val="20"/>
              </w:rPr>
              <w:t>54.6831</w:t>
            </w:r>
            <w:r w:rsidRPr="00FD6EF8">
              <w:rPr>
                <w:color w:val="0D0D0D" w:themeColor="text1" w:themeTint="F2"/>
                <w:kern w:val="0"/>
                <w:sz w:val="24"/>
                <w:szCs w:val="20"/>
              </w:rPr>
              <w:t xml:space="preserve"> m</w:t>
            </w:r>
            <w:r w:rsidRPr="00FD6EF8">
              <w:rPr>
                <w:color w:val="0D0D0D" w:themeColor="text1" w:themeTint="F2"/>
                <w:kern w:val="0"/>
                <w:sz w:val="24"/>
                <w:szCs w:val="20"/>
                <w:vertAlign w:val="superscript"/>
              </w:rPr>
              <w:t>3</w:t>
            </w:r>
            <w:r w:rsidRPr="00FD6EF8">
              <w:rPr>
                <w:color w:val="0D0D0D" w:themeColor="text1" w:themeTint="F2"/>
                <w:kern w:val="0"/>
                <w:sz w:val="24"/>
                <w:szCs w:val="20"/>
              </w:rPr>
              <w:t>，</w:t>
            </w:r>
            <w:r w:rsidRPr="00FD6EF8">
              <w:rPr>
                <w:rFonts w:hint="eastAsia"/>
                <w:color w:val="0D0D0D" w:themeColor="text1" w:themeTint="F2"/>
                <w:kern w:val="0"/>
                <w:sz w:val="24"/>
                <w:szCs w:val="20"/>
              </w:rPr>
              <w:t>本环评要求企业建设</w:t>
            </w:r>
            <w:r w:rsidRPr="00FD6EF8">
              <w:rPr>
                <w:color w:val="0D0D0D" w:themeColor="text1" w:themeTint="F2"/>
                <w:kern w:val="0"/>
                <w:sz w:val="24"/>
                <w:szCs w:val="20"/>
              </w:rPr>
              <w:t>1</w:t>
            </w:r>
            <w:r w:rsidRPr="00FD6EF8">
              <w:rPr>
                <w:rFonts w:hint="eastAsia"/>
                <w:color w:val="0D0D0D" w:themeColor="text1" w:themeTint="F2"/>
                <w:kern w:val="0"/>
                <w:sz w:val="24"/>
                <w:szCs w:val="20"/>
              </w:rPr>
              <w:t>座事故池，容积为</w:t>
            </w:r>
            <w:r w:rsidR="002A7754" w:rsidRPr="00FD6EF8">
              <w:rPr>
                <w:color w:val="0D0D0D" w:themeColor="text1" w:themeTint="F2"/>
                <w:kern w:val="0"/>
                <w:sz w:val="24"/>
                <w:szCs w:val="20"/>
              </w:rPr>
              <w:t>65</w:t>
            </w:r>
            <w:r w:rsidRPr="00FD6EF8">
              <w:rPr>
                <w:color w:val="0D0D0D" w:themeColor="text1" w:themeTint="F2"/>
                <w:kern w:val="0"/>
                <w:sz w:val="24"/>
                <w:szCs w:val="20"/>
              </w:rPr>
              <w:t xml:space="preserve"> m</w:t>
            </w:r>
            <w:r w:rsidRPr="00FD6EF8">
              <w:rPr>
                <w:color w:val="0D0D0D" w:themeColor="text1" w:themeTint="F2"/>
                <w:kern w:val="0"/>
                <w:sz w:val="24"/>
                <w:szCs w:val="20"/>
                <w:vertAlign w:val="superscript"/>
              </w:rPr>
              <w:t>3</w:t>
            </w:r>
            <w:r w:rsidRPr="00FD6EF8">
              <w:rPr>
                <w:rFonts w:hint="eastAsia"/>
                <w:color w:val="0D0D0D" w:themeColor="text1" w:themeTint="F2"/>
                <w:kern w:val="0"/>
                <w:sz w:val="24"/>
                <w:szCs w:val="20"/>
              </w:rPr>
              <w:t>，满足全厂运营要求。</w:t>
            </w:r>
          </w:p>
          <w:p w14:paraId="0B215B13" w14:textId="3A031E89" w:rsidR="002A7754" w:rsidRPr="00FD6EF8" w:rsidRDefault="002A7754" w:rsidP="002A7754">
            <w:pPr>
              <w:spacing w:line="360" w:lineRule="auto"/>
              <w:ind w:firstLineChars="200" w:firstLine="482"/>
              <w:rPr>
                <w:b/>
                <w:bCs/>
                <w:color w:val="0D0D0D" w:themeColor="text1" w:themeTint="F2"/>
                <w:sz w:val="24"/>
              </w:rPr>
            </w:pPr>
            <w:r w:rsidRPr="00FD6EF8">
              <w:rPr>
                <w:b/>
                <w:bCs/>
                <w:color w:val="0D0D0D" w:themeColor="text1" w:themeTint="F2"/>
                <w:sz w:val="24"/>
              </w:rPr>
              <w:t>4</w:t>
            </w:r>
            <w:r w:rsidRPr="00FD6EF8">
              <w:rPr>
                <w:rFonts w:hint="eastAsia"/>
                <w:b/>
                <w:bCs/>
                <w:color w:val="0D0D0D" w:themeColor="text1" w:themeTint="F2"/>
                <w:sz w:val="24"/>
              </w:rPr>
              <w:t>、风险事故应急预案</w:t>
            </w:r>
          </w:p>
          <w:p w14:paraId="19AFA605" w14:textId="77777777" w:rsidR="002A7754" w:rsidRPr="00FD6EF8" w:rsidRDefault="002A7754" w:rsidP="002A7754">
            <w:pPr>
              <w:spacing w:line="360" w:lineRule="auto"/>
              <w:ind w:firstLineChars="200" w:firstLine="480"/>
              <w:rPr>
                <w:color w:val="0D0D0D" w:themeColor="text1" w:themeTint="F2"/>
                <w:sz w:val="24"/>
              </w:rPr>
            </w:pPr>
            <w:r w:rsidRPr="00FD6EF8">
              <w:rPr>
                <w:rFonts w:hint="eastAsia"/>
                <w:color w:val="0D0D0D" w:themeColor="text1" w:themeTint="F2"/>
                <w:sz w:val="24"/>
              </w:rPr>
              <w:t>（</w:t>
            </w:r>
            <w:r w:rsidRPr="00FD6EF8">
              <w:rPr>
                <w:color w:val="0D0D0D" w:themeColor="text1" w:themeTint="F2"/>
                <w:sz w:val="24"/>
              </w:rPr>
              <w:t>1</w:t>
            </w:r>
            <w:r w:rsidRPr="00FD6EF8">
              <w:rPr>
                <w:rFonts w:hint="eastAsia"/>
                <w:color w:val="0D0D0D" w:themeColor="text1" w:themeTint="F2"/>
                <w:sz w:val="24"/>
              </w:rPr>
              <w:t>）应急救援及响应组织机构</w:t>
            </w:r>
          </w:p>
          <w:p w14:paraId="0280D78D" w14:textId="77777777" w:rsidR="002A7754" w:rsidRPr="00FD6EF8" w:rsidRDefault="002A7754" w:rsidP="002A7754">
            <w:pPr>
              <w:spacing w:line="360" w:lineRule="auto"/>
              <w:ind w:firstLineChars="200" w:firstLine="480"/>
              <w:rPr>
                <w:color w:val="0D0D0D" w:themeColor="text1" w:themeTint="F2"/>
                <w:sz w:val="24"/>
              </w:rPr>
            </w:pPr>
            <w:r w:rsidRPr="00FD6EF8">
              <w:rPr>
                <w:rFonts w:hint="eastAsia"/>
                <w:color w:val="0D0D0D" w:themeColor="text1" w:themeTint="F2"/>
                <w:sz w:val="24"/>
              </w:rPr>
              <w:lastRenderedPageBreak/>
              <w:t>企业应设立安全科，负责日常安全生产环境管理，安全环保科的主要职责包括：负责应急事故处理预案的制定，落实事故处理岗位责任制，供岗位人员及救险人员应急学习；负责事故现场抢险指挥；负责与环保部门联系，进行应急监测：负责事故后果评价，并报告有关管理部门；协调与上下层次应急预案的衔接关系。</w:t>
            </w:r>
          </w:p>
          <w:p w14:paraId="23D9E583" w14:textId="77777777" w:rsidR="002A7754" w:rsidRPr="00FD6EF8" w:rsidRDefault="002A7754" w:rsidP="002A7754">
            <w:pPr>
              <w:spacing w:line="360" w:lineRule="auto"/>
              <w:ind w:firstLineChars="200" w:firstLine="480"/>
              <w:rPr>
                <w:color w:val="0D0D0D" w:themeColor="text1" w:themeTint="F2"/>
                <w:sz w:val="24"/>
              </w:rPr>
            </w:pPr>
            <w:r w:rsidRPr="00FD6EF8">
              <w:rPr>
                <w:rFonts w:hint="eastAsia"/>
                <w:color w:val="0D0D0D" w:themeColor="text1" w:themeTint="F2"/>
                <w:sz w:val="24"/>
              </w:rPr>
              <w:t>（</w:t>
            </w:r>
            <w:r w:rsidRPr="00FD6EF8">
              <w:rPr>
                <w:color w:val="0D0D0D" w:themeColor="text1" w:themeTint="F2"/>
                <w:sz w:val="24"/>
              </w:rPr>
              <w:t>2</w:t>
            </w:r>
            <w:r w:rsidRPr="00FD6EF8">
              <w:rPr>
                <w:rFonts w:hint="eastAsia"/>
                <w:color w:val="0D0D0D" w:themeColor="text1" w:themeTint="F2"/>
                <w:sz w:val="24"/>
              </w:rPr>
              <w:t>）事故风险及保护目标识别</w:t>
            </w:r>
          </w:p>
          <w:p w14:paraId="79468949" w14:textId="77777777" w:rsidR="002A7754" w:rsidRPr="00FD6EF8" w:rsidRDefault="002A7754" w:rsidP="002A7754">
            <w:pPr>
              <w:spacing w:line="360" w:lineRule="auto"/>
              <w:ind w:firstLineChars="200" w:firstLine="480"/>
              <w:rPr>
                <w:color w:val="0D0D0D" w:themeColor="text1" w:themeTint="F2"/>
                <w:sz w:val="24"/>
              </w:rPr>
            </w:pPr>
            <w:r w:rsidRPr="00FD6EF8">
              <w:rPr>
                <w:rFonts w:hint="eastAsia"/>
                <w:color w:val="0D0D0D" w:themeColor="text1" w:themeTint="F2"/>
                <w:sz w:val="24"/>
              </w:rPr>
              <w:t>应急预案应包括识别事故风险、可能的影响后果分析、事故发展趋势分析、优先保护的敏感目标与资源等内容，并绘制详细的控制与保护范围图。</w:t>
            </w:r>
          </w:p>
          <w:p w14:paraId="220DBD4B" w14:textId="77777777" w:rsidR="002A7754" w:rsidRPr="00FD6EF8" w:rsidRDefault="002A7754" w:rsidP="002A7754">
            <w:pPr>
              <w:spacing w:line="360" w:lineRule="auto"/>
              <w:ind w:firstLineChars="200" w:firstLine="480"/>
              <w:rPr>
                <w:color w:val="0D0D0D" w:themeColor="text1" w:themeTint="F2"/>
                <w:sz w:val="24"/>
              </w:rPr>
            </w:pPr>
            <w:r w:rsidRPr="00FD6EF8">
              <w:rPr>
                <w:rFonts w:hint="eastAsia"/>
                <w:color w:val="0D0D0D" w:themeColor="text1" w:themeTint="F2"/>
                <w:sz w:val="24"/>
              </w:rPr>
              <w:t>（</w:t>
            </w:r>
            <w:r w:rsidRPr="00FD6EF8">
              <w:rPr>
                <w:color w:val="0D0D0D" w:themeColor="text1" w:themeTint="F2"/>
                <w:sz w:val="24"/>
              </w:rPr>
              <w:t>3</w:t>
            </w:r>
            <w:r w:rsidRPr="00FD6EF8">
              <w:rPr>
                <w:rFonts w:hint="eastAsia"/>
                <w:color w:val="0D0D0D" w:themeColor="text1" w:themeTint="F2"/>
                <w:sz w:val="24"/>
              </w:rPr>
              <w:t>）事故现场应急措施</w:t>
            </w:r>
          </w:p>
          <w:p w14:paraId="04239ED2" w14:textId="77777777" w:rsidR="002A7754" w:rsidRPr="00FD6EF8" w:rsidRDefault="002A7754" w:rsidP="002A7754">
            <w:pPr>
              <w:spacing w:line="360" w:lineRule="auto"/>
              <w:ind w:firstLineChars="200" w:firstLine="480"/>
              <w:rPr>
                <w:color w:val="0D0D0D" w:themeColor="text1" w:themeTint="F2"/>
                <w:sz w:val="24"/>
              </w:rPr>
            </w:pPr>
            <w:r w:rsidRPr="00FD6EF8">
              <w:rPr>
                <w:rFonts w:hint="eastAsia"/>
                <w:color w:val="0D0D0D" w:themeColor="text1" w:themeTint="F2"/>
                <w:sz w:val="24"/>
              </w:rPr>
              <w:t>企业应配备通讯设备、照明设施、安全防护服装及工具，并设有应急防护设施。根据事故性质，配备现场应急抢救设施。</w:t>
            </w:r>
          </w:p>
          <w:p w14:paraId="65909715" w14:textId="77777777" w:rsidR="002A7754" w:rsidRPr="00FD6EF8" w:rsidRDefault="002A7754" w:rsidP="002A7754">
            <w:pPr>
              <w:spacing w:line="360" w:lineRule="auto"/>
              <w:ind w:firstLineChars="200" w:firstLine="480"/>
              <w:rPr>
                <w:color w:val="0D0D0D" w:themeColor="text1" w:themeTint="F2"/>
                <w:sz w:val="24"/>
              </w:rPr>
            </w:pPr>
            <w:r w:rsidRPr="00FD6EF8">
              <w:rPr>
                <w:rFonts w:hint="eastAsia"/>
                <w:color w:val="0D0D0D" w:themeColor="text1" w:themeTint="F2"/>
                <w:sz w:val="24"/>
              </w:rPr>
              <w:t>对易燃品装卸配备足够的消防栓、干粉灭火器、泡沫灭火器、砂土覆盖物等，一旦着火，进行现场扑救。</w:t>
            </w:r>
          </w:p>
          <w:p w14:paraId="7700F4B1" w14:textId="77777777" w:rsidR="002A7754" w:rsidRPr="00FD6EF8" w:rsidRDefault="002A7754" w:rsidP="002A7754">
            <w:pPr>
              <w:spacing w:line="360" w:lineRule="auto"/>
              <w:ind w:firstLineChars="200" w:firstLine="480"/>
              <w:rPr>
                <w:color w:val="0D0D0D" w:themeColor="text1" w:themeTint="F2"/>
                <w:sz w:val="24"/>
              </w:rPr>
            </w:pPr>
            <w:r w:rsidRPr="00FD6EF8">
              <w:rPr>
                <w:rFonts w:hint="eastAsia"/>
                <w:color w:val="0D0D0D" w:themeColor="text1" w:themeTint="F2"/>
                <w:sz w:val="24"/>
              </w:rPr>
              <w:t>液体泄漏事故现场立即隔离泄漏污染区，限制出入，应急处理人员戴自给式呼吸器，穿防酸防碱工作服，不要直接接触泄漏物。</w:t>
            </w:r>
          </w:p>
          <w:p w14:paraId="7AB81200" w14:textId="77777777" w:rsidR="002A7754" w:rsidRPr="00FD6EF8" w:rsidRDefault="002A7754" w:rsidP="002A7754">
            <w:pPr>
              <w:spacing w:line="360" w:lineRule="auto"/>
              <w:ind w:firstLineChars="200" w:firstLine="480"/>
              <w:rPr>
                <w:color w:val="0D0D0D" w:themeColor="text1" w:themeTint="F2"/>
                <w:sz w:val="24"/>
              </w:rPr>
            </w:pPr>
            <w:r w:rsidRPr="00FD6EF8">
              <w:rPr>
                <w:rFonts w:hint="eastAsia"/>
                <w:color w:val="0D0D0D" w:themeColor="text1" w:themeTint="F2"/>
                <w:sz w:val="24"/>
              </w:rPr>
              <w:t>清理泄漏时避免扬尘，用洁净铲子收集于洁净、干燥、有盖的容器中。</w:t>
            </w:r>
          </w:p>
          <w:p w14:paraId="029772D4" w14:textId="77777777" w:rsidR="002A7754" w:rsidRPr="00FD6EF8" w:rsidRDefault="002A7754" w:rsidP="002A7754">
            <w:pPr>
              <w:spacing w:line="360" w:lineRule="auto"/>
              <w:ind w:firstLineChars="200" w:firstLine="480"/>
              <w:rPr>
                <w:color w:val="0D0D0D" w:themeColor="text1" w:themeTint="F2"/>
                <w:sz w:val="24"/>
              </w:rPr>
            </w:pPr>
            <w:r w:rsidRPr="00FD6EF8">
              <w:rPr>
                <w:rFonts w:hint="eastAsia"/>
                <w:color w:val="0D0D0D" w:themeColor="text1" w:themeTint="F2"/>
                <w:sz w:val="24"/>
              </w:rPr>
              <w:t>危险废物收集、暂存过程中一旦发生意外事故，收集、暂存、运输单位及相关部门应根据风险程度采取如下揩施：</w:t>
            </w:r>
          </w:p>
          <w:p w14:paraId="071CE6FE" w14:textId="77777777" w:rsidR="002A7754" w:rsidRPr="00FD6EF8" w:rsidRDefault="002A7754" w:rsidP="002A7754">
            <w:pPr>
              <w:spacing w:line="360" w:lineRule="auto"/>
              <w:ind w:firstLineChars="200" w:firstLine="480"/>
              <w:rPr>
                <w:color w:val="0D0D0D" w:themeColor="text1" w:themeTint="F2"/>
                <w:sz w:val="24"/>
              </w:rPr>
            </w:pPr>
            <w:r w:rsidRPr="00FD6EF8">
              <w:rPr>
                <w:rFonts w:hint="eastAsia"/>
                <w:color w:val="0D0D0D" w:themeColor="text1" w:themeTint="F2"/>
                <w:sz w:val="24"/>
              </w:rPr>
              <w:t>①设立事故警戒线，启动应急预案，并按《环境保护行政主管部门突发环境事件信息报告办法</w:t>
            </w:r>
            <w:r w:rsidRPr="00FD6EF8">
              <w:rPr>
                <w:color w:val="0D0D0D" w:themeColor="text1" w:themeTint="F2"/>
                <w:sz w:val="24"/>
              </w:rPr>
              <w:t>(</w:t>
            </w:r>
            <w:r w:rsidRPr="00FD6EF8">
              <w:rPr>
                <w:rFonts w:hint="eastAsia"/>
                <w:color w:val="0D0D0D" w:themeColor="text1" w:themeTint="F2"/>
                <w:sz w:val="24"/>
              </w:rPr>
              <w:t>试行</w:t>
            </w:r>
            <w:r w:rsidRPr="00FD6EF8">
              <w:rPr>
                <w:color w:val="0D0D0D" w:themeColor="text1" w:themeTint="F2"/>
                <w:sz w:val="24"/>
              </w:rPr>
              <w:t>)</w:t>
            </w:r>
            <w:r w:rsidRPr="00FD6EF8">
              <w:rPr>
                <w:rFonts w:hint="eastAsia"/>
                <w:color w:val="0D0D0D" w:themeColor="text1" w:themeTint="F2"/>
                <w:sz w:val="24"/>
              </w:rPr>
              <w:t>》</w:t>
            </w:r>
            <w:r w:rsidRPr="00FD6EF8">
              <w:rPr>
                <w:color w:val="0D0D0D" w:themeColor="text1" w:themeTint="F2"/>
                <w:sz w:val="24"/>
              </w:rPr>
              <w:t>(</w:t>
            </w:r>
            <w:r w:rsidRPr="00FD6EF8">
              <w:rPr>
                <w:rFonts w:hint="eastAsia"/>
                <w:color w:val="0D0D0D" w:themeColor="text1" w:themeTint="F2"/>
                <w:sz w:val="24"/>
              </w:rPr>
              <w:t>换发</w:t>
            </w:r>
            <w:r w:rsidRPr="00FD6EF8">
              <w:rPr>
                <w:color w:val="0D0D0D" w:themeColor="text1" w:themeTint="F2"/>
                <w:sz w:val="24"/>
              </w:rPr>
              <w:t xml:space="preserve">[2006]50 </w:t>
            </w:r>
            <w:r w:rsidRPr="00FD6EF8">
              <w:rPr>
                <w:rFonts w:hint="eastAsia"/>
                <w:color w:val="0D0D0D" w:themeColor="text1" w:themeTint="F2"/>
                <w:sz w:val="24"/>
              </w:rPr>
              <w:t>号</w:t>
            </w:r>
            <w:r w:rsidRPr="00FD6EF8">
              <w:rPr>
                <w:color w:val="0D0D0D" w:themeColor="text1" w:themeTint="F2"/>
                <w:sz w:val="24"/>
              </w:rPr>
              <w:t>)</w:t>
            </w:r>
            <w:r w:rsidRPr="00FD6EF8">
              <w:rPr>
                <w:rFonts w:hint="eastAsia"/>
                <w:color w:val="0D0D0D" w:themeColor="text1" w:themeTint="F2"/>
                <w:sz w:val="24"/>
              </w:rPr>
              <w:t>要求进行报告。</w:t>
            </w:r>
          </w:p>
          <w:p w14:paraId="7AD645AF" w14:textId="77777777" w:rsidR="002A7754" w:rsidRPr="00FD6EF8" w:rsidRDefault="002A7754" w:rsidP="002A7754">
            <w:pPr>
              <w:spacing w:line="360" w:lineRule="auto"/>
              <w:ind w:firstLineChars="200" w:firstLine="480"/>
              <w:rPr>
                <w:color w:val="0D0D0D" w:themeColor="text1" w:themeTint="F2"/>
                <w:sz w:val="24"/>
              </w:rPr>
            </w:pPr>
            <w:r w:rsidRPr="00FD6EF8">
              <w:rPr>
                <w:rFonts w:hint="eastAsia"/>
                <w:color w:val="0D0D0D" w:themeColor="text1" w:themeTint="F2"/>
                <w:sz w:val="24"/>
              </w:rPr>
              <w:t>②进入现场清理和包装危险废物的人员应受过专业培训，穿着防护服，并佩戴相应的防护用具。</w:t>
            </w:r>
          </w:p>
          <w:p w14:paraId="093C503E" w14:textId="77777777" w:rsidR="002A7754" w:rsidRPr="00FD6EF8" w:rsidRDefault="002A7754" w:rsidP="002A7754">
            <w:pPr>
              <w:spacing w:line="360" w:lineRule="auto"/>
              <w:ind w:firstLineChars="200" w:firstLine="480"/>
              <w:rPr>
                <w:color w:val="0D0D0D" w:themeColor="text1" w:themeTint="F2"/>
                <w:sz w:val="24"/>
              </w:rPr>
            </w:pPr>
            <w:r w:rsidRPr="00FD6EF8">
              <w:rPr>
                <w:rFonts w:hint="eastAsia"/>
                <w:color w:val="0D0D0D" w:themeColor="text1" w:themeTint="F2"/>
                <w:sz w:val="24"/>
              </w:rPr>
              <w:t>③若造成事故的危险废物具有剧毒性、易燃性、爆炸性或高传染性，应立即疏散人群，并请求环境保护、消防、医疗、公安等相关部门支援。</w:t>
            </w:r>
          </w:p>
          <w:p w14:paraId="69DF00A9" w14:textId="77777777" w:rsidR="002A7754" w:rsidRPr="00FD6EF8" w:rsidRDefault="002A7754" w:rsidP="002A7754">
            <w:pPr>
              <w:spacing w:line="360" w:lineRule="auto"/>
              <w:ind w:firstLineChars="200" w:firstLine="480"/>
              <w:rPr>
                <w:color w:val="0D0D0D" w:themeColor="text1" w:themeTint="F2"/>
                <w:sz w:val="24"/>
              </w:rPr>
            </w:pPr>
            <w:r w:rsidRPr="00FD6EF8">
              <w:rPr>
                <w:rFonts w:hint="eastAsia"/>
                <w:color w:val="0D0D0D" w:themeColor="text1" w:themeTint="F2"/>
                <w:sz w:val="24"/>
              </w:rPr>
              <w:t>④对事故现场受污染的土壤和水体等环境介质应进行相应的清理和修复。</w:t>
            </w:r>
          </w:p>
          <w:p w14:paraId="2B293EB2" w14:textId="77777777" w:rsidR="002A7754" w:rsidRPr="00FD6EF8" w:rsidRDefault="002A7754" w:rsidP="002A7754">
            <w:pPr>
              <w:spacing w:line="360" w:lineRule="auto"/>
              <w:ind w:firstLineChars="200" w:firstLine="480"/>
              <w:rPr>
                <w:color w:val="0D0D0D" w:themeColor="text1" w:themeTint="F2"/>
                <w:sz w:val="24"/>
              </w:rPr>
            </w:pPr>
            <w:r w:rsidRPr="00FD6EF8">
              <w:rPr>
                <w:rFonts w:hint="eastAsia"/>
                <w:color w:val="0D0D0D" w:themeColor="text1" w:themeTint="F2"/>
                <w:sz w:val="24"/>
              </w:rPr>
              <w:t>⑤清理过程中产生的所有废物均应按危险废物进行管理和处置。</w:t>
            </w:r>
          </w:p>
          <w:p w14:paraId="6856EA55" w14:textId="77777777" w:rsidR="002A7754" w:rsidRPr="00FD6EF8" w:rsidRDefault="002A7754" w:rsidP="002A7754">
            <w:pPr>
              <w:spacing w:line="360" w:lineRule="auto"/>
              <w:ind w:firstLineChars="200" w:firstLine="480"/>
              <w:rPr>
                <w:color w:val="0D0D0D" w:themeColor="text1" w:themeTint="F2"/>
                <w:sz w:val="24"/>
              </w:rPr>
            </w:pPr>
            <w:r w:rsidRPr="00FD6EF8">
              <w:rPr>
                <w:rFonts w:hint="eastAsia"/>
                <w:color w:val="0D0D0D" w:themeColor="text1" w:themeTint="F2"/>
                <w:sz w:val="24"/>
              </w:rPr>
              <w:t>（</w:t>
            </w:r>
            <w:r w:rsidRPr="00FD6EF8">
              <w:rPr>
                <w:color w:val="0D0D0D" w:themeColor="text1" w:themeTint="F2"/>
                <w:sz w:val="24"/>
              </w:rPr>
              <w:t>4</w:t>
            </w:r>
            <w:r w:rsidRPr="00FD6EF8">
              <w:rPr>
                <w:rFonts w:hint="eastAsia"/>
                <w:color w:val="0D0D0D" w:themeColor="text1" w:themeTint="F2"/>
                <w:sz w:val="24"/>
              </w:rPr>
              <w:t>）应急通讯联络</w:t>
            </w:r>
          </w:p>
          <w:p w14:paraId="6968BD81" w14:textId="77777777" w:rsidR="002A7754" w:rsidRPr="00FD6EF8" w:rsidRDefault="002A7754" w:rsidP="002A7754">
            <w:pPr>
              <w:spacing w:line="360" w:lineRule="auto"/>
              <w:ind w:firstLineChars="200" w:firstLine="480"/>
              <w:rPr>
                <w:color w:val="0D0D0D" w:themeColor="text1" w:themeTint="F2"/>
                <w:sz w:val="24"/>
              </w:rPr>
            </w:pPr>
            <w:r w:rsidRPr="00FD6EF8">
              <w:rPr>
                <w:rFonts w:hint="eastAsia"/>
                <w:color w:val="0D0D0D" w:themeColor="text1" w:themeTint="F2"/>
                <w:sz w:val="24"/>
              </w:rPr>
              <w:t>事故发生后，现场人员根据应急处理程序，一面进行现场抢救，一面拨打</w:t>
            </w:r>
            <w:r w:rsidRPr="00FD6EF8">
              <w:rPr>
                <w:rFonts w:hint="eastAsia"/>
                <w:color w:val="0D0D0D" w:themeColor="text1" w:themeTint="F2"/>
                <w:sz w:val="24"/>
              </w:rPr>
              <w:lastRenderedPageBreak/>
              <w:t>联动报警电话，然后向上级报告，同时指挥现场抢险，上级部门根据事故情况通知相关部门采取措施。</w:t>
            </w:r>
          </w:p>
          <w:p w14:paraId="723AFD04" w14:textId="77777777" w:rsidR="002A7754" w:rsidRPr="00FD6EF8" w:rsidRDefault="002A7754" w:rsidP="002A7754">
            <w:pPr>
              <w:spacing w:line="360" w:lineRule="auto"/>
              <w:ind w:firstLineChars="200" w:firstLine="480"/>
              <w:rPr>
                <w:color w:val="0D0D0D" w:themeColor="text1" w:themeTint="F2"/>
                <w:sz w:val="24"/>
              </w:rPr>
            </w:pPr>
            <w:r w:rsidRPr="00FD6EF8">
              <w:rPr>
                <w:rFonts w:hint="eastAsia"/>
                <w:color w:val="0D0D0D" w:themeColor="text1" w:themeTint="F2"/>
                <w:sz w:val="24"/>
              </w:rPr>
              <w:t>（</w:t>
            </w:r>
            <w:r w:rsidRPr="00FD6EF8">
              <w:rPr>
                <w:color w:val="0D0D0D" w:themeColor="text1" w:themeTint="F2"/>
                <w:sz w:val="24"/>
              </w:rPr>
              <w:t>5</w:t>
            </w:r>
            <w:r w:rsidRPr="00FD6EF8">
              <w:rPr>
                <w:rFonts w:hint="eastAsia"/>
                <w:color w:val="0D0D0D" w:themeColor="text1" w:themeTint="F2"/>
                <w:sz w:val="24"/>
              </w:rPr>
              <w:t>）应急安全保卫措施</w:t>
            </w:r>
          </w:p>
          <w:p w14:paraId="5C0965A8" w14:textId="77777777" w:rsidR="002A7754" w:rsidRPr="00FD6EF8" w:rsidRDefault="002A7754" w:rsidP="002A7754">
            <w:pPr>
              <w:spacing w:line="360" w:lineRule="auto"/>
              <w:ind w:firstLineChars="200" w:firstLine="480"/>
              <w:rPr>
                <w:color w:val="0D0D0D" w:themeColor="text1" w:themeTint="F2"/>
                <w:sz w:val="24"/>
              </w:rPr>
            </w:pPr>
            <w:r w:rsidRPr="00FD6EF8">
              <w:rPr>
                <w:rFonts w:hint="eastAsia"/>
                <w:color w:val="0D0D0D" w:themeColor="text1" w:themeTint="F2"/>
                <w:sz w:val="24"/>
              </w:rPr>
              <w:t>安全保卫部门接到事故报告后，立即组织人员封锁事故现场，并根据需要组织现场及周围人员紧急疏散撤离。</w:t>
            </w:r>
          </w:p>
          <w:p w14:paraId="6F8DCAC0" w14:textId="77777777" w:rsidR="002A7754" w:rsidRPr="00FD6EF8" w:rsidRDefault="002A7754" w:rsidP="002A7754">
            <w:pPr>
              <w:spacing w:line="360" w:lineRule="auto"/>
              <w:ind w:firstLineChars="200" w:firstLine="480"/>
              <w:rPr>
                <w:color w:val="0D0D0D" w:themeColor="text1" w:themeTint="F2"/>
                <w:sz w:val="24"/>
              </w:rPr>
            </w:pPr>
            <w:r w:rsidRPr="00FD6EF8">
              <w:rPr>
                <w:rFonts w:hint="eastAsia"/>
                <w:color w:val="0D0D0D" w:themeColor="text1" w:themeTint="F2"/>
                <w:sz w:val="24"/>
              </w:rPr>
              <w:t>（</w:t>
            </w:r>
            <w:r w:rsidRPr="00FD6EF8">
              <w:rPr>
                <w:color w:val="0D0D0D" w:themeColor="text1" w:themeTint="F2"/>
                <w:sz w:val="24"/>
              </w:rPr>
              <w:t>6</w:t>
            </w:r>
            <w:r w:rsidRPr="00FD6EF8">
              <w:rPr>
                <w:rFonts w:hint="eastAsia"/>
                <w:color w:val="0D0D0D" w:themeColor="text1" w:themeTint="F2"/>
                <w:sz w:val="24"/>
              </w:rPr>
              <w:t>）应急监测</w:t>
            </w:r>
          </w:p>
          <w:p w14:paraId="2DA81718" w14:textId="77777777" w:rsidR="002A7754" w:rsidRPr="00FD6EF8" w:rsidRDefault="002A7754" w:rsidP="002A7754">
            <w:pPr>
              <w:spacing w:line="360" w:lineRule="auto"/>
              <w:ind w:firstLineChars="200" w:firstLine="480"/>
              <w:rPr>
                <w:color w:val="0D0D0D" w:themeColor="text1" w:themeTint="F2"/>
                <w:sz w:val="24"/>
              </w:rPr>
            </w:pPr>
            <w:r w:rsidRPr="00FD6EF8">
              <w:rPr>
                <w:rFonts w:hint="eastAsia"/>
                <w:color w:val="0D0D0D" w:themeColor="text1" w:themeTint="F2"/>
                <w:sz w:val="24"/>
              </w:rPr>
              <w:t>由专业队伍负责对事故现场进行侦察监测，对事故性质、参数与后果进行评估，为指挥部门提供决策依据。</w:t>
            </w:r>
          </w:p>
          <w:p w14:paraId="248ACA90" w14:textId="77777777" w:rsidR="002A7754" w:rsidRPr="00FD6EF8" w:rsidRDefault="002A7754" w:rsidP="002A7754">
            <w:pPr>
              <w:spacing w:line="360" w:lineRule="auto"/>
              <w:ind w:firstLineChars="200" w:firstLine="480"/>
              <w:rPr>
                <w:color w:val="0D0D0D" w:themeColor="text1" w:themeTint="F2"/>
                <w:sz w:val="24"/>
              </w:rPr>
            </w:pPr>
            <w:r w:rsidRPr="00FD6EF8">
              <w:rPr>
                <w:rFonts w:hint="eastAsia"/>
                <w:color w:val="0D0D0D" w:themeColor="text1" w:themeTint="F2"/>
                <w:sz w:val="24"/>
              </w:rPr>
              <w:t>（</w:t>
            </w:r>
            <w:r w:rsidRPr="00FD6EF8">
              <w:rPr>
                <w:color w:val="0D0D0D" w:themeColor="text1" w:themeTint="F2"/>
                <w:sz w:val="24"/>
              </w:rPr>
              <w:t>7</w:t>
            </w:r>
            <w:r w:rsidRPr="00FD6EF8">
              <w:rPr>
                <w:rFonts w:hint="eastAsia"/>
                <w:color w:val="0D0D0D" w:themeColor="text1" w:themeTint="F2"/>
                <w:sz w:val="24"/>
              </w:rPr>
              <w:t>）应急状态的终止与恢复措施</w:t>
            </w:r>
          </w:p>
          <w:p w14:paraId="7B89BDCA" w14:textId="77777777" w:rsidR="002A7754" w:rsidRPr="00FD6EF8" w:rsidRDefault="002A7754" w:rsidP="002A7754">
            <w:pPr>
              <w:spacing w:line="360" w:lineRule="auto"/>
              <w:ind w:firstLineChars="200" w:firstLine="480"/>
              <w:rPr>
                <w:color w:val="0D0D0D" w:themeColor="text1" w:themeTint="F2"/>
                <w:sz w:val="24"/>
              </w:rPr>
            </w:pPr>
            <w:r w:rsidRPr="00FD6EF8">
              <w:rPr>
                <w:rFonts w:hint="eastAsia"/>
                <w:color w:val="0D0D0D" w:themeColor="text1" w:themeTint="F2"/>
                <w:sz w:val="24"/>
              </w:rPr>
              <w:t>应根据各种储存物质的危险特性，规定应急状态终止程序；事故现场善后处理工作及恢复措施；还应负责邻近区域解除事故警戒和恢复措施。</w:t>
            </w:r>
          </w:p>
          <w:p w14:paraId="6E42F986" w14:textId="77777777" w:rsidR="002A7754" w:rsidRPr="00FD6EF8" w:rsidRDefault="002A7754" w:rsidP="002A7754">
            <w:pPr>
              <w:spacing w:line="360" w:lineRule="auto"/>
              <w:ind w:firstLineChars="200" w:firstLine="480"/>
              <w:rPr>
                <w:color w:val="0D0D0D" w:themeColor="text1" w:themeTint="F2"/>
                <w:sz w:val="24"/>
              </w:rPr>
            </w:pPr>
            <w:r w:rsidRPr="00FD6EF8">
              <w:rPr>
                <w:rFonts w:hint="eastAsia"/>
                <w:color w:val="0D0D0D" w:themeColor="text1" w:themeTint="F2"/>
                <w:sz w:val="24"/>
              </w:rPr>
              <w:t>（</w:t>
            </w:r>
            <w:r w:rsidRPr="00FD6EF8">
              <w:rPr>
                <w:color w:val="0D0D0D" w:themeColor="text1" w:themeTint="F2"/>
                <w:sz w:val="24"/>
              </w:rPr>
              <w:t>8</w:t>
            </w:r>
            <w:r w:rsidRPr="00FD6EF8">
              <w:rPr>
                <w:rFonts w:hint="eastAsia"/>
                <w:color w:val="0D0D0D" w:themeColor="text1" w:themeTint="F2"/>
                <w:sz w:val="24"/>
              </w:rPr>
              <w:t>）应急预案的对接与联动</w:t>
            </w:r>
          </w:p>
          <w:p w14:paraId="1A6B6F5C" w14:textId="77777777" w:rsidR="002A7754" w:rsidRPr="00FD6EF8" w:rsidRDefault="002A7754" w:rsidP="002A7754">
            <w:pPr>
              <w:spacing w:line="360" w:lineRule="auto"/>
              <w:ind w:firstLineChars="200" w:firstLine="480"/>
              <w:rPr>
                <w:color w:val="0D0D0D" w:themeColor="text1" w:themeTint="F2"/>
                <w:sz w:val="24"/>
              </w:rPr>
            </w:pPr>
            <w:r w:rsidRPr="00FD6EF8">
              <w:rPr>
                <w:rFonts w:hint="eastAsia"/>
                <w:color w:val="0D0D0D" w:themeColor="text1" w:themeTint="F2"/>
                <w:sz w:val="24"/>
              </w:rPr>
              <w:t>企业的应急预案应当符合“企业自救、属地为主，分类管理，分级响应，区域联动”的原则，与所在地地方人民政府突发环境事件应急预案和开发区相衔接。</w:t>
            </w:r>
          </w:p>
          <w:p w14:paraId="269BE2A2" w14:textId="77777777" w:rsidR="002A7754" w:rsidRPr="00FD6EF8" w:rsidRDefault="002A7754" w:rsidP="002A7754">
            <w:pPr>
              <w:spacing w:line="360" w:lineRule="auto"/>
              <w:ind w:firstLineChars="200" w:firstLine="480"/>
              <w:rPr>
                <w:color w:val="0D0D0D" w:themeColor="text1" w:themeTint="F2"/>
                <w:sz w:val="24"/>
              </w:rPr>
            </w:pPr>
            <w:r w:rsidRPr="00FD6EF8">
              <w:rPr>
                <w:rFonts w:hint="eastAsia"/>
                <w:color w:val="0D0D0D" w:themeColor="text1" w:themeTint="F2"/>
                <w:sz w:val="24"/>
              </w:rPr>
              <w:t>（</w:t>
            </w:r>
            <w:r w:rsidRPr="00FD6EF8">
              <w:rPr>
                <w:color w:val="0D0D0D" w:themeColor="text1" w:themeTint="F2"/>
                <w:sz w:val="24"/>
              </w:rPr>
              <w:t>9</w:t>
            </w:r>
            <w:r w:rsidRPr="00FD6EF8">
              <w:rPr>
                <w:rFonts w:hint="eastAsia"/>
                <w:color w:val="0D0D0D" w:themeColor="text1" w:themeTint="F2"/>
                <w:sz w:val="24"/>
              </w:rPr>
              <w:t>）应急预案的演习</w:t>
            </w:r>
          </w:p>
          <w:p w14:paraId="0659F2B0" w14:textId="300FD3EB" w:rsidR="008739F1" w:rsidRPr="00FD6EF8" w:rsidRDefault="002A7754" w:rsidP="002A7754">
            <w:pPr>
              <w:spacing w:line="360" w:lineRule="auto"/>
              <w:ind w:firstLineChars="200" w:firstLine="480"/>
              <w:rPr>
                <w:color w:val="0D0D0D" w:themeColor="text1" w:themeTint="F2"/>
                <w:sz w:val="24"/>
              </w:rPr>
            </w:pPr>
            <w:r w:rsidRPr="00FD6EF8">
              <w:rPr>
                <w:rFonts w:hint="eastAsia"/>
                <w:color w:val="0D0D0D" w:themeColor="text1" w:themeTint="F2"/>
                <w:sz w:val="24"/>
              </w:rPr>
              <w:t>一旦应急计划被确定，应确保所有工人以及外部应急服务机构都了解，并针对危险废物收集、暂存中的易发环节应定期组织应急演练，厂外应急计划与现场应急计划的演练相结合，适当测试其实用性。每次演练之后，负责准备计划的组织或人员应彻底复查此次演以改正应急计划中的缺点和不足</w:t>
            </w:r>
            <w:r w:rsidR="003114DE" w:rsidRPr="00FD6EF8">
              <w:rPr>
                <w:rFonts w:hint="eastAsia"/>
                <w:color w:val="0D0D0D" w:themeColor="text1" w:themeTint="F2"/>
                <w:kern w:val="24"/>
                <w:sz w:val="24"/>
              </w:rPr>
              <w:t>。</w:t>
            </w:r>
          </w:p>
          <w:p w14:paraId="39D9611E" w14:textId="77777777" w:rsidR="008739F1" w:rsidRPr="00FD6EF8" w:rsidRDefault="003114DE">
            <w:pPr>
              <w:autoSpaceDE w:val="0"/>
              <w:autoSpaceDN w:val="0"/>
              <w:adjustRightInd w:val="0"/>
              <w:spacing w:line="360" w:lineRule="auto"/>
              <w:ind w:firstLineChars="200" w:firstLine="482"/>
              <w:rPr>
                <w:rFonts w:hAnsi="宋体"/>
                <w:b/>
                <w:bCs/>
                <w:color w:val="0D0D0D" w:themeColor="text1" w:themeTint="F2"/>
                <w:sz w:val="24"/>
              </w:rPr>
            </w:pPr>
            <w:r w:rsidRPr="00FD6EF8">
              <w:rPr>
                <w:rFonts w:hAnsi="宋体" w:hint="eastAsia"/>
                <w:b/>
                <w:bCs/>
                <w:color w:val="0D0D0D" w:themeColor="text1" w:themeTint="F2"/>
                <w:sz w:val="24"/>
              </w:rPr>
              <w:t>5</w:t>
            </w:r>
            <w:r w:rsidRPr="00FD6EF8">
              <w:rPr>
                <w:rFonts w:hAnsi="宋体" w:hint="eastAsia"/>
                <w:b/>
                <w:bCs/>
                <w:color w:val="0D0D0D" w:themeColor="text1" w:themeTint="F2"/>
                <w:sz w:val="24"/>
              </w:rPr>
              <w:t>、</w:t>
            </w:r>
            <w:r w:rsidRPr="00FD6EF8">
              <w:rPr>
                <w:rFonts w:hAnsi="宋体"/>
                <w:b/>
                <w:bCs/>
                <w:color w:val="0D0D0D" w:themeColor="text1" w:themeTint="F2"/>
                <w:sz w:val="24"/>
              </w:rPr>
              <w:t>建设项目环境风险简单分析内容表</w:t>
            </w:r>
          </w:p>
          <w:p w14:paraId="636F895F" w14:textId="5B21F2E7" w:rsidR="008739F1" w:rsidRPr="00FD6EF8" w:rsidRDefault="003114DE">
            <w:pPr>
              <w:jc w:val="center"/>
              <w:rPr>
                <w:rFonts w:hAnsi="宋体"/>
                <w:b/>
                <w:color w:val="0D0D0D" w:themeColor="text1" w:themeTint="F2"/>
                <w:sz w:val="24"/>
              </w:rPr>
            </w:pPr>
            <w:r w:rsidRPr="00FD6EF8">
              <w:rPr>
                <w:rFonts w:hAnsi="宋体" w:hint="eastAsia"/>
                <w:b/>
                <w:color w:val="0D0D0D" w:themeColor="text1" w:themeTint="F2"/>
                <w:sz w:val="24"/>
              </w:rPr>
              <w:t>表</w:t>
            </w:r>
            <w:r w:rsidRPr="00FD6EF8">
              <w:rPr>
                <w:rFonts w:hAnsi="宋体" w:hint="eastAsia"/>
                <w:b/>
                <w:color w:val="0D0D0D" w:themeColor="text1" w:themeTint="F2"/>
                <w:sz w:val="24"/>
              </w:rPr>
              <w:t>4-</w:t>
            </w:r>
            <w:r w:rsidRPr="00FD6EF8">
              <w:rPr>
                <w:rFonts w:hAnsi="宋体"/>
                <w:b/>
                <w:color w:val="0D0D0D" w:themeColor="text1" w:themeTint="F2"/>
                <w:sz w:val="24"/>
              </w:rPr>
              <w:t>1</w:t>
            </w:r>
            <w:r w:rsidR="002A7754" w:rsidRPr="00FD6EF8">
              <w:rPr>
                <w:rFonts w:hAnsi="宋体"/>
                <w:b/>
                <w:color w:val="0D0D0D" w:themeColor="text1" w:themeTint="F2"/>
                <w:sz w:val="24"/>
              </w:rPr>
              <w:t>2</w:t>
            </w:r>
            <w:r w:rsidRPr="00FD6EF8">
              <w:rPr>
                <w:rFonts w:hAnsi="宋体"/>
                <w:b/>
                <w:color w:val="0D0D0D" w:themeColor="text1" w:themeTint="F2"/>
                <w:sz w:val="24"/>
              </w:rPr>
              <w:t xml:space="preserve">  </w:t>
            </w:r>
            <w:r w:rsidRPr="00FD6EF8">
              <w:rPr>
                <w:rFonts w:hAnsi="宋体" w:hint="eastAsia"/>
                <w:b/>
                <w:color w:val="0D0D0D" w:themeColor="text1" w:themeTint="F2"/>
                <w:sz w:val="24"/>
              </w:rPr>
              <w:t>建设环境风险简单分析内容一览表</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474"/>
              <w:gridCol w:w="959"/>
              <w:gridCol w:w="1053"/>
              <w:gridCol w:w="969"/>
              <w:gridCol w:w="846"/>
              <w:gridCol w:w="2776"/>
            </w:tblGrid>
            <w:tr w:rsidR="008739F1" w:rsidRPr="00FD6EF8" w14:paraId="1AEE1ED6" w14:textId="77777777">
              <w:trPr>
                <w:trHeight w:val="397"/>
                <w:jc w:val="center"/>
              </w:trPr>
              <w:tc>
                <w:tcPr>
                  <w:tcW w:w="1529" w:type="dxa"/>
                  <w:shd w:val="clear" w:color="auto" w:fill="auto"/>
                  <w:vAlign w:val="center"/>
                </w:tcPr>
                <w:p w14:paraId="48F5FAAC" w14:textId="77777777" w:rsidR="008739F1" w:rsidRPr="00FD6EF8" w:rsidRDefault="003114DE" w:rsidP="00586488">
                  <w:pPr>
                    <w:framePr w:hSpace="180" w:wrap="around" w:vAnchor="text" w:hAnchor="text" w:xAlign="center" w:y="1"/>
                    <w:snapToGrid w:val="0"/>
                    <w:suppressOverlap/>
                    <w:jc w:val="center"/>
                    <w:rPr>
                      <w:b/>
                      <w:color w:val="0D0D0D" w:themeColor="text1" w:themeTint="F2"/>
                      <w:szCs w:val="21"/>
                    </w:rPr>
                  </w:pPr>
                  <w:r w:rsidRPr="00FD6EF8">
                    <w:rPr>
                      <w:rFonts w:hint="eastAsia"/>
                      <w:b/>
                      <w:color w:val="0D0D0D" w:themeColor="text1" w:themeTint="F2"/>
                      <w:szCs w:val="21"/>
                    </w:rPr>
                    <w:t>建设项目名称</w:t>
                  </w:r>
                </w:p>
              </w:tc>
              <w:tc>
                <w:tcPr>
                  <w:tcW w:w="6860" w:type="dxa"/>
                  <w:gridSpan w:val="5"/>
                  <w:shd w:val="clear" w:color="auto" w:fill="auto"/>
                  <w:vAlign w:val="center"/>
                </w:tcPr>
                <w:p w14:paraId="1F9E6750" w14:textId="77777777" w:rsidR="008739F1" w:rsidRPr="00FD6EF8" w:rsidRDefault="003114DE" w:rsidP="00586488">
                  <w:pPr>
                    <w:framePr w:hSpace="180" w:wrap="around" w:vAnchor="text" w:hAnchor="text" w:xAlign="center" w:y="1"/>
                    <w:snapToGrid w:val="0"/>
                    <w:suppressOverlap/>
                    <w:jc w:val="center"/>
                    <w:rPr>
                      <w:color w:val="0D0D0D" w:themeColor="text1" w:themeTint="F2"/>
                      <w:szCs w:val="21"/>
                    </w:rPr>
                  </w:pPr>
                  <w:r w:rsidRPr="00FD6EF8">
                    <w:rPr>
                      <w:rFonts w:hint="eastAsia"/>
                      <w:color w:val="0D0D0D" w:themeColor="text1" w:themeTint="F2"/>
                      <w:szCs w:val="21"/>
                    </w:rPr>
                    <w:t>沥青拌合站项目</w:t>
                  </w:r>
                </w:p>
              </w:tc>
            </w:tr>
            <w:tr w:rsidR="008739F1" w:rsidRPr="00FD6EF8" w14:paraId="31B6DF85" w14:textId="77777777">
              <w:trPr>
                <w:trHeight w:val="397"/>
                <w:jc w:val="center"/>
              </w:trPr>
              <w:tc>
                <w:tcPr>
                  <w:tcW w:w="1529" w:type="dxa"/>
                  <w:shd w:val="clear" w:color="auto" w:fill="auto"/>
                  <w:vAlign w:val="center"/>
                </w:tcPr>
                <w:p w14:paraId="3C21C91D" w14:textId="77777777" w:rsidR="008739F1" w:rsidRPr="00FD6EF8" w:rsidRDefault="003114DE" w:rsidP="00586488">
                  <w:pPr>
                    <w:framePr w:hSpace="180" w:wrap="around" w:vAnchor="text" w:hAnchor="text" w:xAlign="center" w:y="1"/>
                    <w:snapToGrid w:val="0"/>
                    <w:suppressOverlap/>
                    <w:jc w:val="center"/>
                    <w:rPr>
                      <w:b/>
                      <w:color w:val="0D0D0D" w:themeColor="text1" w:themeTint="F2"/>
                      <w:szCs w:val="21"/>
                    </w:rPr>
                  </w:pPr>
                  <w:r w:rsidRPr="00FD6EF8">
                    <w:rPr>
                      <w:rFonts w:hint="eastAsia"/>
                      <w:b/>
                      <w:color w:val="0D0D0D" w:themeColor="text1" w:themeTint="F2"/>
                      <w:szCs w:val="21"/>
                    </w:rPr>
                    <w:t>建设地点</w:t>
                  </w:r>
                </w:p>
              </w:tc>
              <w:tc>
                <w:tcPr>
                  <w:tcW w:w="992" w:type="dxa"/>
                  <w:shd w:val="clear" w:color="auto" w:fill="auto"/>
                  <w:vAlign w:val="center"/>
                </w:tcPr>
                <w:p w14:paraId="772D4169" w14:textId="77777777" w:rsidR="008739F1" w:rsidRPr="00FD6EF8" w:rsidRDefault="003114DE" w:rsidP="00586488">
                  <w:pPr>
                    <w:framePr w:hSpace="180" w:wrap="around" w:vAnchor="text" w:hAnchor="text" w:xAlign="center" w:y="1"/>
                    <w:snapToGrid w:val="0"/>
                    <w:suppressOverlap/>
                    <w:jc w:val="center"/>
                    <w:rPr>
                      <w:color w:val="0D0D0D" w:themeColor="text1" w:themeTint="F2"/>
                      <w:szCs w:val="21"/>
                    </w:rPr>
                  </w:pPr>
                  <w:r w:rsidRPr="00FD6EF8">
                    <w:rPr>
                      <w:rFonts w:hint="eastAsia"/>
                      <w:color w:val="0D0D0D" w:themeColor="text1" w:themeTint="F2"/>
                      <w:szCs w:val="21"/>
                    </w:rPr>
                    <w:t>安徽省</w:t>
                  </w:r>
                </w:p>
              </w:tc>
              <w:tc>
                <w:tcPr>
                  <w:tcW w:w="1090" w:type="dxa"/>
                  <w:shd w:val="clear" w:color="auto" w:fill="auto"/>
                  <w:vAlign w:val="center"/>
                </w:tcPr>
                <w:p w14:paraId="1E335E38" w14:textId="77777777" w:rsidR="008739F1" w:rsidRPr="00FD6EF8" w:rsidRDefault="003114DE" w:rsidP="00586488">
                  <w:pPr>
                    <w:framePr w:hSpace="180" w:wrap="around" w:vAnchor="text" w:hAnchor="text" w:xAlign="center" w:y="1"/>
                    <w:snapToGrid w:val="0"/>
                    <w:suppressOverlap/>
                    <w:jc w:val="center"/>
                    <w:rPr>
                      <w:color w:val="0D0D0D" w:themeColor="text1" w:themeTint="F2"/>
                      <w:szCs w:val="21"/>
                    </w:rPr>
                  </w:pPr>
                  <w:r w:rsidRPr="00FD6EF8">
                    <w:rPr>
                      <w:rFonts w:hint="eastAsia"/>
                      <w:color w:val="0D0D0D" w:themeColor="text1" w:themeTint="F2"/>
                      <w:szCs w:val="21"/>
                    </w:rPr>
                    <w:t>芜湖市</w:t>
                  </w:r>
                </w:p>
              </w:tc>
              <w:tc>
                <w:tcPr>
                  <w:tcW w:w="1887" w:type="dxa"/>
                  <w:gridSpan w:val="2"/>
                  <w:shd w:val="clear" w:color="auto" w:fill="auto"/>
                  <w:vAlign w:val="center"/>
                </w:tcPr>
                <w:p w14:paraId="33B25499" w14:textId="77777777" w:rsidR="008739F1" w:rsidRPr="00FD6EF8" w:rsidRDefault="003114DE" w:rsidP="00586488">
                  <w:pPr>
                    <w:framePr w:hSpace="180" w:wrap="around" w:vAnchor="text" w:hAnchor="text" w:xAlign="center" w:y="1"/>
                    <w:snapToGrid w:val="0"/>
                    <w:suppressOverlap/>
                    <w:jc w:val="center"/>
                    <w:rPr>
                      <w:color w:val="0D0D0D" w:themeColor="text1" w:themeTint="F2"/>
                      <w:szCs w:val="21"/>
                    </w:rPr>
                  </w:pPr>
                  <w:r w:rsidRPr="00FD6EF8">
                    <w:rPr>
                      <w:rFonts w:hint="eastAsia"/>
                      <w:color w:val="0D0D0D" w:themeColor="text1" w:themeTint="F2"/>
                      <w:szCs w:val="21"/>
                    </w:rPr>
                    <w:t>经济技术开发区</w:t>
                  </w:r>
                </w:p>
              </w:tc>
              <w:tc>
                <w:tcPr>
                  <w:tcW w:w="2891" w:type="dxa"/>
                  <w:shd w:val="clear" w:color="auto" w:fill="auto"/>
                  <w:vAlign w:val="center"/>
                </w:tcPr>
                <w:p w14:paraId="5B644BA5" w14:textId="77777777" w:rsidR="008739F1" w:rsidRPr="00FD6EF8" w:rsidRDefault="003114DE" w:rsidP="00586488">
                  <w:pPr>
                    <w:framePr w:hSpace="180" w:wrap="around" w:vAnchor="text" w:hAnchor="text" w:xAlign="center" w:y="1"/>
                    <w:snapToGrid w:val="0"/>
                    <w:ind w:leftChars="-50" w:left="-105" w:rightChars="-50" w:right="-105"/>
                    <w:suppressOverlap/>
                    <w:jc w:val="center"/>
                    <w:rPr>
                      <w:color w:val="0D0D0D" w:themeColor="text1" w:themeTint="F2"/>
                      <w:szCs w:val="21"/>
                    </w:rPr>
                  </w:pPr>
                  <w:r w:rsidRPr="00FD6EF8">
                    <w:rPr>
                      <w:rFonts w:hint="eastAsia"/>
                      <w:color w:val="0D0D0D" w:themeColor="text1" w:themeTint="F2"/>
                      <w:szCs w:val="21"/>
                    </w:rPr>
                    <w:t>东区芜湖德豪润达光电科技有限公司厂区内</w:t>
                  </w:r>
                </w:p>
              </w:tc>
            </w:tr>
            <w:tr w:rsidR="008739F1" w:rsidRPr="00FD6EF8" w14:paraId="2933E0B6" w14:textId="77777777">
              <w:trPr>
                <w:trHeight w:val="397"/>
                <w:jc w:val="center"/>
              </w:trPr>
              <w:tc>
                <w:tcPr>
                  <w:tcW w:w="1529" w:type="dxa"/>
                  <w:shd w:val="clear" w:color="auto" w:fill="auto"/>
                  <w:vAlign w:val="center"/>
                </w:tcPr>
                <w:p w14:paraId="4FA9BE58" w14:textId="77777777" w:rsidR="008739F1" w:rsidRPr="00FD6EF8" w:rsidRDefault="003114DE" w:rsidP="00586488">
                  <w:pPr>
                    <w:framePr w:hSpace="180" w:wrap="around" w:vAnchor="text" w:hAnchor="text" w:xAlign="center" w:y="1"/>
                    <w:snapToGrid w:val="0"/>
                    <w:suppressOverlap/>
                    <w:jc w:val="center"/>
                    <w:rPr>
                      <w:b/>
                      <w:color w:val="0D0D0D" w:themeColor="text1" w:themeTint="F2"/>
                      <w:szCs w:val="21"/>
                    </w:rPr>
                  </w:pPr>
                  <w:r w:rsidRPr="00FD6EF8">
                    <w:rPr>
                      <w:rFonts w:hint="eastAsia"/>
                      <w:b/>
                      <w:color w:val="0D0D0D" w:themeColor="text1" w:themeTint="F2"/>
                      <w:szCs w:val="21"/>
                    </w:rPr>
                    <w:t>地理坐标</w:t>
                  </w:r>
                </w:p>
              </w:tc>
              <w:tc>
                <w:tcPr>
                  <w:tcW w:w="3088" w:type="dxa"/>
                  <w:gridSpan w:val="3"/>
                  <w:shd w:val="clear" w:color="auto" w:fill="auto"/>
                  <w:vAlign w:val="center"/>
                </w:tcPr>
                <w:p w14:paraId="3DF80551" w14:textId="77777777" w:rsidR="008739F1" w:rsidRPr="00FD6EF8" w:rsidRDefault="003114DE" w:rsidP="00586488">
                  <w:pPr>
                    <w:framePr w:hSpace="180" w:wrap="around" w:vAnchor="text" w:hAnchor="text" w:xAlign="center" w:y="1"/>
                    <w:snapToGrid w:val="0"/>
                    <w:suppressOverlap/>
                    <w:jc w:val="center"/>
                    <w:rPr>
                      <w:color w:val="0D0D0D" w:themeColor="text1" w:themeTint="F2"/>
                      <w:szCs w:val="21"/>
                    </w:rPr>
                  </w:pPr>
                  <w:r w:rsidRPr="00FD6EF8">
                    <w:rPr>
                      <w:rFonts w:hint="eastAsia"/>
                      <w:color w:val="0D0D0D" w:themeColor="text1" w:themeTint="F2"/>
                      <w:szCs w:val="21"/>
                    </w:rPr>
                    <w:t>东经</w:t>
                  </w:r>
                  <w:r w:rsidRPr="00FD6EF8">
                    <w:rPr>
                      <w:rFonts w:hint="eastAsia"/>
                      <w:color w:val="0D0D0D" w:themeColor="text1" w:themeTint="F2"/>
                      <w:szCs w:val="21"/>
                    </w:rPr>
                    <w:t>E118</w:t>
                  </w:r>
                  <w:r w:rsidRPr="00FD6EF8">
                    <w:rPr>
                      <w:rFonts w:hint="eastAsia"/>
                      <w:color w:val="0D0D0D" w:themeColor="text1" w:themeTint="F2"/>
                      <w:szCs w:val="21"/>
                    </w:rPr>
                    <w:t>°</w:t>
                  </w:r>
                  <w:r w:rsidRPr="00FD6EF8">
                    <w:rPr>
                      <w:color w:val="0D0D0D" w:themeColor="text1" w:themeTint="F2"/>
                      <w:szCs w:val="21"/>
                    </w:rPr>
                    <w:t>29</w:t>
                  </w:r>
                  <w:r w:rsidRPr="00FD6EF8">
                    <w:rPr>
                      <w:rFonts w:hint="eastAsia"/>
                      <w:color w:val="0D0D0D" w:themeColor="text1" w:themeTint="F2"/>
                      <w:szCs w:val="21"/>
                    </w:rPr>
                    <w:t>′</w:t>
                  </w:r>
                  <w:r w:rsidRPr="00FD6EF8">
                    <w:rPr>
                      <w:rFonts w:hint="eastAsia"/>
                      <w:color w:val="0D0D0D" w:themeColor="text1" w:themeTint="F2"/>
                      <w:szCs w:val="21"/>
                    </w:rPr>
                    <w:t>46.711</w:t>
                  </w:r>
                  <w:r w:rsidRPr="00FD6EF8">
                    <w:rPr>
                      <w:rFonts w:hint="eastAsia"/>
                      <w:color w:val="0D0D0D" w:themeColor="text1" w:themeTint="F2"/>
                      <w:szCs w:val="21"/>
                    </w:rPr>
                    <w:t>″</w:t>
                  </w:r>
                </w:p>
              </w:tc>
              <w:tc>
                <w:tcPr>
                  <w:tcW w:w="3772" w:type="dxa"/>
                  <w:gridSpan w:val="2"/>
                  <w:shd w:val="clear" w:color="auto" w:fill="auto"/>
                  <w:vAlign w:val="center"/>
                </w:tcPr>
                <w:p w14:paraId="6EF0DBF9" w14:textId="77777777" w:rsidR="008739F1" w:rsidRPr="00FD6EF8" w:rsidRDefault="003114DE" w:rsidP="00586488">
                  <w:pPr>
                    <w:framePr w:hSpace="180" w:wrap="around" w:vAnchor="text" w:hAnchor="text" w:xAlign="center" w:y="1"/>
                    <w:snapToGrid w:val="0"/>
                    <w:suppressOverlap/>
                    <w:jc w:val="center"/>
                    <w:rPr>
                      <w:color w:val="0D0D0D" w:themeColor="text1" w:themeTint="F2"/>
                      <w:szCs w:val="21"/>
                    </w:rPr>
                  </w:pPr>
                  <w:r w:rsidRPr="00FD6EF8">
                    <w:rPr>
                      <w:rFonts w:hint="eastAsia"/>
                      <w:color w:val="0D0D0D" w:themeColor="text1" w:themeTint="F2"/>
                      <w:szCs w:val="21"/>
                    </w:rPr>
                    <w:t>北纬</w:t>
                  </w:r>
                  <w:r w:rsidRPr="00FD6EF8">
                    <w:rPr>
                      <w:rFonts w:hint="eastAsia"/>
                      <w:color w:val="0D0D0D" w:themeColor="text1" w:themeTint="F2"/>
                      <w:szCs w:val="21"/>
                    </w:rPr>
                    <w:t>N</w:t>
                  </w:r>
                  <w:r w:rsidRPr="00FD6EF8">
                    <w:rPr>
                      <w:color w:val="0D0D0D" w:themeColor="text1" w:themeTint="F2"/>
                      <w:szCs w:val="21"/>
                    </w:rPr>
                    <w:t>31</w:t>
                  </w:r>
                  <w:r w:rsidRPr="00FD6EF8">
                    <w:rPr>
                      <w:rFonts w:hint="eastAsia"/>
                      <w:color w:val="0D0D0D" w:themeColor="text1" w:themeTint="F2"/>
                      <w:szCs w:val="21"/>
                    </w:rPr>
                    <w:t>°</w:t>
                  </w:r>
                  <w:r w:rsidRPr="00FD6EF8">
                    <w:rPr>
                      <w:color w:val="0D0D0D" w:themeColor="text1" w:themeTint="F2"/>
                      <w:szCs w:val="21"/>
                    </w:rPr>
                    <w:t>20</w:t>
                  </w:r>
                  <w:r w:rsidRPr="00FD6EF8">
                    <w:rPr>
                      <w:rFonts w:hint="eastAsia"/>
                      <w:color w:val="0D0D0D" w:themeColor="text1" w:themeTint="F2"/>
                      <w:szCs w:val="21"/>
                    </w:rPr>
                    <w:t>′</w:t>
                  </w:r>
                  <w:r w:rsidRPr="00FD6EF8">
                    <w:rPr>
                      <w:color w:val="0D0D0D" w:themeColor="text1" w:themeTint="F2"/>
                      <w:szCs w:val="21"/>
                    </w:rPr>
                    <w:t>8.066</w:t>
                  </w:r>
                  <w:r w:rsidRPr="00FD6EF8">
                    <w:rPr>
                      <w:rFonts w:hint="eastAsia"/>
                      <w:color w:val="0D0D0D" w:themeColor="text1" w:themeTint="F2"/>
                      <w:szCs w:val="21"/>
                    </w:rPr>
                    <w:t>″</w:t>
                  </w:r>
                </w:p>
              </w:tc>
            </w:tr>
            <w:tr w:rsidR="008739F1" w:rsidRPr="00FD6EF8" w14:paraId="0BAA6EA2" w14:textId="77777777">
              <w:trPr>
                <w:trHeight w:val="397"/>
                <w:jc w:val="center"/>
              </w:trPr>
              <w:tc>
                <w:tcPr>
                  <w:tcW w:w="1529" w:type="dxa"/>
                  <w:shd w:val="clear" w:color="auto" w:fill="auto"/>
                  <w:vAlign w:val="center"/>
                </w:tcPr>
                <w:p w14:paraId="46406655" w14:textId="77777777" w:rsidR="008739F1" w:rsidRPr="00FD6EF8" w:rsidRDefault="003114DE" w:rsidP="00586488">
                  <w:pPr>
                    <w:framePr w:hSpace="180" w:wrap="around" w:vAnchor="text" w:hAnchor="text" w:xAlign="center" w:y="1"/>
                    <w:snapToGrid w:val="0"/>
                    <w:ind w:leftChars="-50" w:left="-105" w:rightChars="-50" w:right="-105"/>
                    <w:suppressOverlap/>
                    <w:jc w:val="center"/>
                    <w:rPr>
                      <w:b/>
                      <w:color w:val="0D0D0D" w:themeColor="text1" w:themeTint="F2"/>
                      <w:szCs w:val="21"/>
                    </w:rPr>
                  </w:pPr>
                  <w:r w:rsidRPr="00FD6EF8">
                    <w:rPr>
                      <w:rFonts w:hint="eastAsia"/>
                      <w:b/>
                      <w:color w:val="0D0D0D" w:themeColor="text1" w:themeTint="F2"/>
                      <w:szCs w:val="21"/>
                    </w:rPr>
                    <w:t>主要危险物质及分布</w:t>
                  </w:r>
                </w:p>
              </w:tc>
              <w:tc>
                <w:tcPr>
                  <w:tcW w:w="6860" w:type="dxa"/>
                  <w:gridSpan w:val="5"/>
                  <w:shd w:val="clear" w:color="auto" w:fill="auto"/>
                  <w:vAlign w:val="center"/>
                </w:tcPr>
                <w:p w14:paraId="2FA297E8" w14:textId="77777777" w:rsidR="008739F1" w:rsidRPr="00FD6EF8" w:rsidRDefault="003114DE" w:rsidP="00586488">
                  <w:pPr>
                    <w:framePr w:hSpace="180" w:wrap="around" w:vAnchor="text" w:hAnchor="text" w:xAlign="center" w:y="1"/>
                    <w:snapToGrid w:val="0"/>
                    <w:spacing w:line="320" w:lineRule="atLeast"/>
                    <w:suppressOverlap/>
                    <w:rPr>
                      <w:color w:val="0D0D0D" w:themeColor="text1" w:themeTint="F2"/>
                      <w:szCs w:val="21"/>
                    </w:rPr>
                  </w:pPr>
                  <w:r w:rsidRPr="00FD6EF8">
                    <w:rPr>
                      <w:rFonts w:hint="eastAsia"/>
                      <w:color w:val="0D0D0D" w:themeColor="text1" w:themeTint="F2"/>
                      <w:szCs w:val="21"/>
                    </w:rPr>
                    <w:t>沥青分布于沥青罐区、柴油分布于柴油罐区、导热油仅在</w:t>
                  </w:r>
                  <w:r w:rsidRPr="00FD6EF8">
                    <w:rPr>
                      <w:color w:val="0D0D0D" w:themeColor="text1" w:themeTint="F2"/>
                      <w:szCs w:val="21"/>
                    </w:rPr>
                    <w:t>整体式导热油加热炉</w:t>
                  </w:r>
                  <w:r w:rsidRPr="00FD6EF8">
                    <w:rPr>
                      <w:rFonts w:hint="eastAsia"/>
                      <w:color w:val="0D0D0D" w:themeColor="text1" w:themeTint="F2"/>
                      <w:szCs w:val="21"/>
                    </w:rPr>
                    <w:t>内、机油分布于油品区，废机油分布于危废暂存间，最大储存量分别为</w:t>
                  </w:r>
                  <w:r w:rsidRPr="00FD6EF8">
                    <w:rPr>
                      <w:rFonts w:hint="eastAsia"/>
                      <w:color w:val="0D0D0D" w:themeColor="text1" w:themeTint="F2"/>
                      <w:szCs w:val="21"/>
                    </w:rPr>
                    <w:t>3</w:t>
                  </w:r>
                  <w:r w:rsidRPr="00FD6EF8">
                    <w:rPr>
                      <w:color w:val="0D0D0D" w:themeColor="text1" w:themeTint="F2"/>
                      <w:szCs w:val="21"/>
                    </w:rPr>
                    <w:t xml:space="preserve">00 </w:t>
                  </w:r>
                  <w:r w:rsidRPr="00FD6EF8">
                    <w:rPr>
                      <w:rFonts w:hint="eastAsia"/>
                      <w:color w:val="0D0D0D" w:themeColor="text1" w:themeTint="F2"/>
                      <w:szCs w:val="21"/>
                    </w:rPr>
                    <w:t>t</w:t>
                  </w:r>
                  <w:r w:rsidRPr="00FD6EF8">
                    <w:rPr>
                      <w:rFonts w:hint="eastAsia"/>
                      <w:color w:val="0D0D0D" w:themeColor="text1" w:themeTint="F2"/>
                      <w:szCs w:val="21"/>
                    </w:rPr>
                    <w:t>、</w:t>
                  </w:r>
                  <w:r w:rsidRPr="00FD6EF8">
                    <w:rPr>
                      <w:rFonts w:hint="eastAsia"/>
                      <w:color w:val="0D0D0D" w:themeColor="text1" w:themeTint="F2"/>
                      <w:szCs w:val="21"/>
                    </w:rPr>
                    <w:t>2</w:t>
                  </w:r>
                  <w:r w:rsidRPr="00FD6EF8">
                    <w:rPr>
                      <w:color w:val="0D0D0D" w:themeColor="text1" w:themeTint="F2"/>
                      <w:szCs w:val="21"/>
                    </w:rPr>
                    <w:t xml:space="preserve">0 </w:t>
                  </w:r>
                  <w:r w:rsidRPr="00FD6EF8">
                    <w:rPr>
                      <w:rFonts w:hint="eastAsia"/>
                      <w:color w:val="0D0D0D" w:themeColor="text1" w:themeTint="F2"/>
                      <w:szCs w:val="21"/>
                    </w:rPr>
                    <w:t>t</w:t>
                  </w:r>
                  <w:r w:rsidRPr="00FD6EF8">
                    <w:rPr>
                      <w:rFonts w:hint="eastAsia"/>
                      <w:color w:val="0D0D0D" w:themeColor="text1" w:themeTint="F2"/>
                      <w:szCs w:val="21"/>
                    </w:rPr>
                    <w:t>、</w:t>
                  </w:r>
                  <w:r w:rsidRPr="00FD6EF8">
                    <w:rPr>
                      <w:rFonts w:hint="eastAsia"/>
                      <w:color w:val="0D0D0D" w:themeColor="text1" w:themeTint="F2"/>
                      <w:szCs w:val="21"/>
                    </w:rPr>
                    <w:t>2</w:t>
                  </w:r>
                  <w:r w:rsidRPr="00FD6EF8">
                    <w:rPr>
                      <w:color w:val="0D0D0D" w:themeColor="text1" w:themeTint="F2"/>
                      <w:szCs w:val="21"/>
                    </w:rPr>
                    <w:t xml:space="preserve"> </w:t>
                  </w:r>
                  <w:r w:rsidRPr="00FD6EF8">
                    <w:rPr>
                      <w:rFonts w:hint="eastAsia"/>
                      <w:color w:val="0D0D0D" w:themeColor="text1" w:themeTint="F2"/>
                      <w:szCs w:val="21"/>
                    </w:rPr>
                    <w:t>t</w:t>
                  </w:r>
                  <w:r w:rsidRPr="00FD6EF8">
                    <w:rPr>
                      <w:rFonts w:hint="eastAsia"/>
                      <w:color w:val="0D0D0D" w:themeColor="text1" w:themeTint="F2"/>
                      <w:szCs w:val="21"/>
                    </w:rPr>
                    <w:t>、</w:t>
                  </w:r>
                  <w:r w:rsidRPr="00FD6EF8">
                    <w:rPr>
                      <w:color w:val="0D0D0D" w:themeColor="text1" w:themeTint="F2"/>
                      <w:szCs w:val="21"/>
                    </w:rPr>
                    <w:t xml:space="preserve">0.2 </w:t>
                  </w:r>
                  <w:r w:rsidRPr="00FD6EF8">
                    <w:rPr>
                      <w:rFonts w:hint="eastAsia"/>
                      <w:color w:val="0D0D0D" w:themeColor="text1" w:themeTint="F2"/>
                      <w:szCs w:val="21"/>
                    </w:rPr>
                    <w:t>t</w:t>
                  </w:r>
                  <w:r w:rsidRPr="00FD6EF8">
                    <w:rPr>
                      <w:rFonts w:hint="eastAsia"/>
                      <w:color w:val="0D0D0D" w:themeColor="text1" w:themeTint="F2"/>
                      <w:szCs w:val="21"/>
                    </w:rPr>
                    <w:t>、</w:t>
                  </w:r>
                  <w:r w:rsidRPr="00FD6EF8">
                    <w:rPr>
                      <w:rFonts w:hint="eastAsia"/>
                      <w:color w:val="0D0D0D" w:themeColor="text1" w:themeTint="F2"/>
                      <w:szCs w:val="21"/>
                    </w:rPr>
                    <w:t>0</w:t>
                  </w:r>
                  <w:r w:rsidRPr="00FD6EF8">
                    <w:rPr>
                      <w:color w:val="0D0D0D" w:themeColor="text1" w:themeTint="F2"/>
                      <w:szCs w:val="21"/>
                    </w:rPr>
                    <w:t xml:space="preserve">.03 </w:t>
                  </w:r>
                  <w:r w:rsidRPr="00FD6EF8">
                    <w:rPr>
                      <w:rFonts w:hint="eastAsia"/>
                      <w:color w:val="0D0D0D" w:themeColor="text1" w:themeTint="F2"/>
                      <w:szCs w:val="21"/>
                    </w:rPr>
                    <w:t>t</w:t>
                  </w:r>
                </w:p>
              </w:tc>
            </w:tr>
            <w:tr w:rsidR="008739F1" w:rsidRPr="00FD6EF8" w14:paraId="754643CD" w14:textId="77777777">
              <w:trPr>
                <w:trHeight w:val="397"/>
                <w:jc w:val="center"/>
              </w:trPr>
              <w:tc>
                <w:tcPr>
                  <w:tcW w:w="1529" w:type="dxa"/>
                  <w:shd w:val="clear" w:color="auto" w:fill="auto"/>
                  <w:vAlign w:val="center"/>
                </w:tcPr>
                <w:p w14:paraId="2462FE0B" w14:textId="77777777" w:rsidR="008739F1" w:rsidRPr="00FD6EF8" w:rsidRDefault="003114DE" w:rsidP="00586488">
                  <w:pPr>
                    <w:framePr w:hSpace="180" w:wrap="around" w:vAnchor="text" w:hAnchor="text" w:xAlign="center" w:y="1"/>
                    <w:snapToGrid w:val="0"/>
                    <w:suppressOverlap/>
                    <w:jc w:val="center"/>
                    <w:rPr>
                      <w:b/>
                      <w:color w:val="0D0D0D" w:themeColor="text1" w:themeTint="F2"/>
                      <w:szCs w:val="21"/>
                    </w:rPr>
                  </w:pPr>
                  <w:r w:rsidRPr="00FD6EF8">
                    <w:rPr>
                      <w:rFonts w:hint="eastAsia"/>
                      <w:b/>
                      <w:color w:val="0D0D0D" w:themeColor="text1" w:themeTint="F2"/>
                      <w:szCs w:val="21"/>
                    </w:rPr>
                    <w:t>环境影响途径及危害后</w:t>
                  </w:r>
                  <w:r w:rsidRPr="00FD6EF8">
                    <w:rPr>
                      <w:rFonts w:hint="eastAsia"/>
                      <w:b/>
                      <w:color w:val="0D0D0D" w:themeColor="text1" w:themeTint="F2"/>
                      <w:szCs w:val="21"/>
                    </w:rPr>
                    <w:lastRenderedPageBreak/>
                    <w:t>果（大气、地表水、地下水等）</w:t>
                  </w:r>
                </w:p>
              </w:tc>
              <w:tc>
                <w:tcPr>
                  <w:tcW w:w="6860" w:type="dxa"/>
                  <w:gridSpan w:val="5"/>
                  <w:shd w:val="clear" w:color="auto" w:fill="auto"/>
                  <w:vAlign w:val="center"/>
                </w:tcPr>
                <w:p w14:paraId="04B8A086" w14:textId="77777777" w:rsidR="008739F1" w:rsidRPr="00FD6EF8" w:rsidRDefault="003114DE" w:rsidP="00586488">
                  <w:pPr>
                    <w:framePr w:hSpace="180" w:wrap="around" w:vAnchor="text" w:hAnchor="text" w:xAlign="center" w:y="1"/>
                    <w:autoSpaceDE w:val="0"/>
                    <w:autoSpaceDN w:val="0"/>
                    <w:snapToGrid w:val="0"/>
                    <w:ind w:firstLineChars="200" w:firstLine="420"/>
                    <w:suppressOverlap/>
                    <w:jc w:val="left"/>
                    <w:rPr>
                      <w:rFonts w:hAnsi="宋体"/>
                      <w:color w:val="0D0D0D" w:themeColor="text1" w:themeTint="F2"/>
                      <w:szCs w:val="21"/>
                    </w:rPr>
                  </w:pPr>
                  <w:r w:rsidRPr="00FD6EF8">
                    <w:rPr>
                      <w:rFonts w:hAnsi="宋体" w:hint="eastAsia"/>
                      <w:color w:val="0D0D0D" w:themeColor="text1" w:themeTint="F2"/>
                      <w:szCs w:val="21"/>
                    </w:rPr>
                    <w:lastRenderedPageBreak/>
                    <w:t>污染大气环境：车间发生火灾、爆炸事故时，燃烧产生的</w:t>
                  </w:r>
                  <w:r w:rsidRPr="00FD6EF8">
                    <w:rPr>
                      <w:rFonts w:hAnsi="宋体"/>
                      <w:color w:val="0D0D0D" w:themeColor="text1" w:themeTint="F2"/>
                      <w:szCs w:val="21"/>
                    </w:rPr>
                    <w:t>CO</w:t>
                  </w:r>
                  <w:r w:rsidRPr="00FD6EF8">
                    <w:rPr>
                      <w:rFonts w:hAnsi="宋体" w:hint="eastAsia"/>
                      <w:color w:val="0D0D0D" w:themeColor="text1" w:themeTint="F2"/>
                      <w:szCs w:val="21"/>
                    </w:rPr>
                    <w:t>、烟尘产物等进入大气，将对空气环境造成影响。</w:t>
                  </w:r>
                </w:p>
                <w:p w14:paraId="39F2F4D2" w14:textId="77777777" w:rsidR="008739F1" w:rsidRPr="00FD6EF8" w:rsidRDefault="003114DE" w:rsidP="00586488">
                  <w:pPr>
                    <w:framePr w:hSpace="180" w:wrap="around" w:vAnchor="text" w:hAnchor="text" w:xAlign="center" w:y="1"/>
                    <w:autoSpaceDE w:val="0"/>
                    <w:autoSpaceDN w:val="0"/>
                    <w:snapToGrid w:val="0"/>
                    <w:ind w:firstLineChars="200" w:firstLine="420"/>
                    <w:suppressOverlap/>
                    <w:jc w:val="left"/>
                    <w:rPr>
                      <w:rFonts w:hAnsi="宋体"/>
                      <w:color w:val="0D0D0D" w:themeColor="text1" w:themeTint="F2"/>
                      <w:szCs w:val="21"/>
                    </w:rPr>
                  </w:pPr>
                  <w:r w:rsidRPr="00FD6EF8">
                    <w:rPr>
                      <w:rFonts w:hAnsi="宋体" w:hint="eastAsia"/>
                      <w:color w:val="0D0D0D" w:themeColor="text1" w:themeTint="F2"/>
                      <w:szCs w:val="21"/>
                    </w:rPr>
                    <w:lastRenderedPageBreak/>
                    <w:t>污染地表水环境：</w:t>
                  </w:r>
                  <w:r w:rsidRPr="00FD6EF8">
                    <w:rPr>
                      <w:rFonts w:ascii="宋体" w:cs="宋体" w:hint="eastAsia"/>
                      <w:color w:val="0D0D0D" w:themeColor="text1" w:themeTint="F2"/>
                      <w:szCs w:val="21"/>
                    </w:rPr>
                    <w:t>车间发生火灾会产生大量的消防废水，消防废水或泄漏物料如不及时进行收集，可能通过雨水管网，进入厂界外环境，</w:t>
                  </w:r>
                  <w:r w:rsidRPr="00FD6EF8">
                    <w:rPr>
                      <w:rFonts w:hAnsi="宋体" w:hint="eastAsia"/>
                      <w:color w:val="0D0D0D" w:themeColor="text1" w:themeTint="F2"/>
                      <w:szCs w:val="21"/>
                    </w:rPr>
                    <w:t>将对周边水体造成影响。</w:t>
                  </w:r>
                </w:p>
                <w:p w14:paraId="38A6E259" w14:textId="77777777" w:rsidR="008739F1" w:rsidRPr="00FD6EF8" w:rsidRDefault="003114DE" w:rsidP="00586488">
                  <w:pPr>
                    <w:framePr w:hSpace="180" w:wrap="around" w:vAnchor="text" w:hAnchor="text" w:xAlign="center" w:y="1"/>
                    <w:snapToGrid w:val="0"/>
                    <w:spacing w:line="300" w:lineRule="atLeast"/>
                    <w:ind w:firstLineChars="200" w:firstLine="420"/>
                    <w:suppressOverlap/>
                    <w:jc w:val="left"/>
                    <w:rPr>
                      <w:color w:val="0D0D0D" w:themeColor="text1" w:themeTint="F2"/>
                      <w:szCs w:val="21"/>
                    </w:rPr>
                  </w:pPr>
                  <w:r w:rsidRPr="00FD6EF8">
                    <w:rPr>
                      <w:rFonts w:hAnsi="宋体" w:hint="eastAsia"/>
                      <w:color w:val="0D0D0D" w:themeColor="text1" w:themeTint="F2"/>
                      <w:szCs w:val="21"/>
                    </w:rPr>
                    <w:t>污染地下水环境：有毒有害物质在储存或厂内转移过程中由于操作不当、防渗材料破裂等原因将对地下水环境造成影响。</w:t>
                  </w:r>
                </w:p>
              </w:tc>
            </w:tr>
            <w:tr w:rsidR="008739F1" w:rsidRPr="00FD6EF8" w14:paraId="414FD34F" w14:textId="77777777">
              <w:trPr>
                <w:trHeight w:val="397"/>
                <w:jc w:val="center"/>
              </w:trPr>
              <w:tc>
                <w:tcPr>
                  <w:tcW w:w="1529" w:type="dxa"/>
                  <w:shd w:val="clear" w:color="auto" w:fill="auto"/>
                  <w:vAlign w:val="center"/>
                </w:tcPr>
                <w:p w14:paraId="23A3F6A7" w14:textId="77777777" w:rsidR="008739F1" w:rsidRPr="00FD6EF8" w:rsidRDefault="003114DE" w:rsidP="00586488">
                  <w:pPr>
                    <w:framePr w:hSpace="180" w:wrap="around" w:vAnchor="text" w:hAnchor="text" w:xAlign="center" w:y="1"/>
                    <w:snapToGrid w:val="0"/>
                    <w:suppressOverlap/>
                    <w:jc w:val="center"/>
                    <w:rPr>
                      <w:b/>
                      <w:color w:val="0D0D0D" w:themeColor="text1" w:themeTint="F2"/>
                      <w:szCs w:val="21"/>
                    </w:rPr>
                  </w:pPr>
                  <w:r w:rsidRPr="00FD6EF8">
                    <w:rPr>
                      <w:b/>
                      <w:color w:val="0D0D0D" w:themeColor="text1" w:themeTint="F2"/>
                      <w:szCs w:val="21"/>
                    </w:rPr>
                    <w:lastRenderedPageBreak/>
                    <w:t>风险防范</w:t>
                  </w:r>
                  <w:r w:rsidRPr="00FD6EF8">
                    <w:rPr>
                      <w:rFonts w:hint="eastAsia"/>
                      <w:b/>
                      <w:color w:val="0D0D0D" w:themeColor="text1" w:themeTint="F2"/>
                      <w:szCs w:val="21"/>
                    </w:rPr>
                    <w:t>要求</w:t>
                  </w:r>
                </w:p>
              </w:tc>
              <w:tc>
                <w:tcPr>
                  <w:tcW w:w="6860" w:type="dxa"/>
                  <w:gridSpan w:val="5"/>
                  <w:shd w:val="clear" w:color="auto" w:fill="auto"/>
                  <w:vAlign w:val="center"/>
                </w:tcPr>
                <w:p w14:paraId="643A1CCA" w14:textId="77777777" w:rsidR="008739F1" w:rsidRPr="00FD6EF8" w:rsidRDefault="003114DE" w:rsidP="00586488">
                  <w:pPr>
                    <w:framePr w:hSpace="180" w:wrap="around" w:vAnchor="text" w:hAnchor="text" w:xAlign="center" w:y="1"/>
                    <w:snapToGrid w:val="0"/>
                    <w:spacing w:line="320" w:lineRule="atLeast"/>
                    <w:suppressOverlap/>
                    <w:rPr>
                      <w:color w:val="0D0D0D" w:themeColor="text1" w:themeTint="F2"/>
                    </w:rPr>
                  </w:pPr>
                  <w:r w:rsidRPr="00FD6EF8">
                    <w:rPr>
                      <w:color w:val="0D0D0D" w:themeColor="text1" w:themeTint="F2"/>
                    </w:rPr>
                    <w:t>（</w:t>
                  </w:r>
                  <w:r w:rsidRPr="00FD6EF8">
                    <w:rPr>
                      <w:color w:val="0D0D0D" w:themeColor="text1" w:themeTint="F2"/>
                    </w:rPr>
                    <w:t>1</w:t>
                  </w:r>
                  <w:r w:rsidRPr="00FD6EF8">
                    <w:rPr>
                      <w:color w:val="0D0D0D" w:themeColor="text1" w:themeTint="F2"/>
                    </w:rPr>
                    <w:t>）加强职工的安全教育，提高安全防范风险的意识；</w:t>
                  </w:r>
                </w:p>
                <w:p w14:paraId="246F4D19" w14:textId="77777777" w:rsidR="008739F1" w:rsidRPr="00FD6EF8" w:rsidRDefault="003114DE" w:rsidP="00586488">
                  <w:pPr>
                    <w:framePr w:hSpace="180" w:wrap="around" w:vAnchor="text" w:hAnchor="text" w:xAlign="center" w:y="1"/>
                    <w:snapToGrid w:val="0"/>
                    <w:spacing w:line="320" w:lineRule="atLeast"/>
                    <w:suppressOverlap/>
                    <w:rPr>
                      <w:color w:val="0D0D0D" w:themeColor="text1" w:themeTint="F2"/>
                    </w:rPr>
                  </w:pPr>
                  <w:r w:rsidRPr="00FD6EF8">
                    <w:rPr>
                      <w:color w:val="0D0D0D" w:themeColor="text1" w:themeTint="F2"/>
                    </w:rPr>
                    <w:t>（</w:t>
                  </w:r>
                  <w:r w:rsidRPr="00FD6EF8">
                    <w:rPr>
                      <w:color w:val="0D0D0D" w:themeColor="text1" w:themeTint="F2"/>
                    </w:rPr>
                    <w:t>2</w:t>
                  </w:r>
                  <w:r w:rsidRPr="00FD6EF8">
                    <w:rPr>
                      <w:color w:val="0D0D0D" w:themeColor="text1" w:themeTint="F2"/>
                    </w:rPr>
                    <w:t>）针对运营中可能发生的异常现象和存在的安全隐患，设置合理可行的技术措施，制定严格的操作规程；</w:t>
                  </w:r>
                </w:p>
                <w:p w14:paraId="5CED7825" w14:textId="77777777" w:rsidR="008739F1" w:rsidRPr="00FD6EF8" w:rsidRDefault="003114DE" w:rsidP="00586488">
                  <w:pPr>
                    <w:framePr w:hSpace="180" w:wrap="around" w:vAnchor="text" w:hAnchor="text" w:xAlign="center" w:y="1"/>
                    <w:snapToGrid w:val="0"/>
                    <w:spacing w:line="320" w:lineRule="atLeast"/>
                    <w:suppressOverlap/>
                    <w:rPr>
                      <w:color w:val="0D0D0D" w:themeColor="text1" w:themeTint="F2"/>
                    </w:rPr>
                  </w:pPr>
                  <w:r w:rsidRPr="00FD6EF8">
                    <w:rPr>
                      <w:color w:val="0D0D0D" w:themeColor="text1" w:themeTint="F2"/>
                    </w:rPr>
                    <w:t>（</w:t>
                  </w:r>
                  <w:r w:rsidRPr="00FD6EF8">
                    <w:rPr>
                      <w:color w:val="0D0D0D" w:themeColor="text1" w:themeTint="F2"/>
                    </w:rPr>
                    <w:t>3</w:t>
                  </w:r>
                  <w:r w:rsidRPr="00FD6EF8">
                    <w:rPr>
                      <w:color w:val="0D0D0D" w:themeColor="text1" w:themeTint="F2"/>
                    </w:rPr>
                    <w:t>）对易发生火灾事故的单元实行定期的巡检制度，及时发现问题，尽快解决；</w:t>
                  </w:r>
                </w:p>
                <w:p w14:paraId="1D2708E6" w14:textId="77777777" w:rsidR="008739F1" w:rsidRPr="00FD6EF8" w:rsidRDefault="003114DE" w:rsidP="00586488">
                  <w:pPr>
                    <w:framePr w:hSpace="180" w:wrap="around" w:vAnchor="text" w:hAnchor="text" w:xAlign="center" w:y="1"/>
                    <w:snapToGrid w:val="0"/>
                    <w:spacing w:line="320" w:lineRule="atLeast"/>
                    <w:suppressOverlap/>
                    <w:rPr>
                      <w:color w:val="0D0D0D" w:themeColor="text1" w:themeTint="F2"/>
                    </w:rPr>
                  </w:pPr>
                  <w:r w:rsidRPr="00FD6EF8">
                    <w:rPr>
                      <w:color w:val="0D0D0D" w:themeColor="text1" w:themeTint="F2"/>
                    </w:rPr>
                    <w:t>（</w:t>
                  </w:r>
                  <w:r w:rsidRPr="00FD6EF8">
                    <w:rPr>
                      <w:color w:val="0D0D0D" w:themeColor="text1" w:themeTint="F2"/>
                    </w:rPr>
                    <w:t>4</w:t>
                  </w:r>
                  <w:r w:rsidRPr="00FD6EF8">
                    <w:rPr>
                      <w:color w:val="0D0D0D" w:themeColor="text1" w:themeTint="F2"/>
                    </w:rPr>
                    <w:t>）严格执行防火、防爆、防雷击、防毒害等各项要求；</w:t>
                  </w:r>
                </w:p>
                <w:p w14:paraId="7D8D10C7" w14:textId="77777777" w:rsidR="008739F1" w:rsidRPr="00FD6EF8" w:rsidRDefault="003114DE" w:rsidP="00586488">
                  <w:pPr>
                    <w:framePr w:hSpace="180" w:wrap="around" w:vAnchor="text" w:hAnchor="text" w:xAlign="center" w:y="1"/>
                    <w:snapToGrid w:val="0"/>
                    <w:spacing w:line="320" w:lineRule="atLeast"/>
                    <w:suppressOverlap/>
                    <w:rPr>
                      <w:color w:val="0D0D0D" w:themeColor="text1" w:themeTint="F2"/>
                    </w:rPr>
                  </w:pPr>
                  <w:r w:rsidRPr="00FD6EF8">
                    <w:rPr>
                      <w:color w:val="0D0D0D" w:themeColor="text1" w:themeTint="F2"/>
                    </w:rPr>
                    <w:t>（</w:t>
                  </w:r>
                  <w:r w:rsidRPr="00FD6EF8">
                    <w:rPr>
                      <w:color w:val="0D0D0D" w:themeColor="text1" w:themeTint="F2"/>
                    </w:rPr>
                    <w:t>5</w:t>
                  </w:r>
                  <w:r w:rsidRPr="00FD6EF8">
                    <w:rPr>
                      <w:color w:val="0D0D0D" w:themeColor="text1" w:themeTint="F2"/>
                    </w:rPr>
                    <w:t>）建立健全安全、环境管理体系及高效的安全生产机构，一旦发生事故，要</w:t>
                  </w:r>
                  <w:r w:rsidRPr="00FD6EF8">
                    <w:rPr>
                      <w:color w:val="0D0D0D" w:themeColor="text1" w:themeTint="F2"/>
                    </w:rPr>
                    <w:t xml:space="preserve"> </w:t>
                  </w:r>
                  <w:r w:rsidRPr="00FD6EF8">
                    <w:rPr>
                      <w:color w:val="0D0D0D" w:themeColor="text1" w:themeTint="F2"/>
                    </w:rPr>
                    <w:t>做到快速、高效、安全处置；</w:t>
                  </w:r>
                </w:p>
                <w:p w14:paraId="27C9AF76" w14:textId="77777777" w:rsidR="008739F1" w:rsidRPr="00FD6EF8" w:rsidRDefault="003114DE" w:rsidP="00586488">
                  <w:pPr>
                    <w:framePr w:hSpace="180" w:wrap="around" w:vAnchor="text" w:hAnchor="text" w:xAlign="center" w:y="1"/>
                    <w:snapToGrid w:val="0"/>
                    <w:spacing w:line="320" w:lineRule="atLeast"/>
                    <w:suppressOverlap/>
                    <w:rPr>
                      <w:color w:val="0D0D0D" w:themeColor="text1" w:themeTint="F2"/>
                    </w:rPr>
                  </w:pPr>
                  <w:r w:rsidRPr="00FD6EF8">
                    <w:rPr>
                      <w:color w:val="0D0D0D" w:themeColor="text1" w:themeTint="F2"/>
                    </w:rPr>
                    <w:t>（</w:t>
                  </w:r>
                  <w:r w:rsidRPr="00FD6EF8">
                    <w:rPr>
                      <w:color w:val="0D0D0D" w:themeColor="text1" w:themeTint="F2"/>
                    </w:rPr>
                    <w:t>6</w:t>
                  </w:r>
                  <w:r w:rsidRPr="00FD6EF8">
                    <w:rPr>
                      <w:color w:val="0D0D0D" w:themeColor="text1" w:themeTint="F2"/>
                    </w:rPr>
                    <w:t>）厂区内的电气设备严格按照防爆区划分配置；</w:t>
                  </w:r>
                </w:p>
                <w:p w14:paraId="7F5CFD6F" w14:textId="77777777" w:rsidR="008739F1" w:rsidRPr="00FD6EF8" w:rsidRDefault="003114DE" w:rsidP="00586488">
                  <w:pPr>
                    <w:framePr w:hSpace="180" w:wrap="around" w:vAnchor="text" w:hAnchor="text" w:xAlign="center" w:y="1"/>
                    <w:snapToGrid w:val="0"/>
                    <w:spacing w:line="320" w:lineRule="atLeast"/>
                    <w:suppressOverlap/>
                    <w:rPr>
                      <w:color w:val="0D0D0D" w:themeColor="text1" w:themeTint="F2"/>
                    </w:rPr>
                  </w:pPr>
                  <w:r w:rsidRPr="00FD6EF8">
                    <w:rPr>
                      <w:color w:val="0D0D0D" w:themeColor="text1" w:themeTint="F2"/>
                    </w:rPr>
                    <w:t>（</w:t>
                  </w:r>
                  <w:r w:rsidRPr="00FD6EF8">
                    <w:rPr>
                      <w:color w:val="0D0D0D" w:themeColor="text1" w:themeTint="F2"/>
                    </w:rPr>
                    <w:t>7</w:t>
                  </w:r>
                  <w:r w:rsidRPr="00FD6EF8">
                    <w:rPr>
                      <w:color w:val="0D0D0D" w:themeColor="text1" w:themeTint="F2"/>
                    </w:rPr>
                    <w:t>）在仓库和成品仓库等易发生火灾的设施处设立警告牌</w:t>
                  </w:r>
                  <w:r w:rsidRPr="00FD6EF8">
                    <w:rPr>
                      <w:color w:val="0D0D0D" w:themeColor="text1" w:themeTint="F2"/>
                    </w:rPr>
                    <w:t>(</w:t>
                  </w:r>
                  <w:r w:rsidRPr="00FD6EF8">
                    <w:rPr>
                      <w:color w:val="0D0D0D" w:themeColor="text1" w:themeTint="F2"/>
                    </w:rPr>
                    <w:t>严禁烟火</w:t>
                  </w:r>
                  <w:r w:rsidRPr="00FD6EF8">
                    <w:rPr>
                      <w:color w:val="0D0D0D" w:themeColor="text1" w:themeTint="F2"/>
                    </w:rPr>
                    <w:t>)</w:t>
                  </w:r>
                  <w:r w:rsidRPr="00FD6EF8">
                    <w:rPr>
                      <w:color w:val="0D0D0D" w:themeColor="text1" w:themeTint="F2"/>
                    </w:rPr>
                    <w:t>；</w:t>
                  </w:r>
                </w:p>
                <w:p w14:paraId="2D7374AD" w14:textId="77777777" w:rsidR="008739F1" w:rsidRPr="00FD6EF8" w:rsidRDefault="003114DE" w:rsidP="00586488">
                  <w:pPr>
                    <w:framePr w:hSpace="180" w:wrap="around" w:vAnchor="text" w:hAnchor="text" w:xAlign="center" w:y="1"/>
                    <w:snapToGrid w:val="0"/>
                    <w:spacing w:line="320" w:lineRule="atLeast"/>
                    <w:suppressOverlap/>
                    <w:rPr>
                      <w:color w:val="0D0D0D" w:themeColor="text1" w:themeTint="F2"/>
                      <w:szCs w:val="21"/>
                    </w:rPr>
                  </w:pPr>
                  <w:r w:rsidRPr="00FD6EF8">
                    <w:rPr>
                      <w:color w:val="0D0D0D" w:themeColor="text1" w:themeTint="F2"/>
                    </w:rPr>
                    <w:t>（</w:t>
                  </w:r>
                  <w:r w:rsidRPr="00FD6EF8">
                    <w:rPr>
                      <w:color w:val="0D0D0D" w:themeColor="text1" w:themeTint="F2"/>
                    </w:rPr>
                    <w:t>8</w:t>
                  </w:r>
                  <w:r w:rsidRPr="00FD6EF8">
                    <w:rPr>
                      <w:color w:val="0D0D0D" w:themeColor="text1" w:themeTint="F2"/>
                    </w:rPr>
                    <w:t>）按照设计图的要求，注意避雷针的安全防护措施</w:t>
                  </w:r>
                </w:p>
              </w:tc>
            </w:tr>
          </w:tbl>
          <w:p w14:paraId="2E6A5BF6" w14:textId="77777777" w:rsidR="008739F1" w:rsidRPr="00FD6EF8" w:rsidRDefault="008739F1">
            <w:pPr>
              <w:autoSpaceDE w:val="0"/>
              <w:autoSpaceDN w:val="0"/>
              <w:adjustRightInd w:val="0"/>
              <w:spacing w:line="360" w:lineRule="auto"/>
              <w:ind w:firstLineChars="200" w:firstLine="482"/>
              <w:rPr>
                <w:rFonts w:hAnsi="宋体"/>
                <w:b/>
                <w:bCs/>
                <w:color w:val="0D0D0D" w:themeColor="text1" w:themeTint="F2"/>
                <w:sz w:val="24"/>
              </w:rPr>
            </w:pPr>
          </w:p>
        </w:tc>
      </w:tr>
      <w:tr w:rsidR="008739F1" w:rsidRPr="00FD6EF8" w14:paraId="492FFF7E" w14:textId="77777777">
        <w:trPr>
          <w:trHeight w:val="20"/>
        </w:trPr>
        <w:tc>
          <w:tcPr>
            <w:tcW w:w="521" w:type="dxa"/>
            <w:vMerge/>
            <w:vAlign w:val="center"/>
          </w:tcPr>
          <w:p w14:paraId="362491C7" w14:textId="77777777" w:rsidR="008739F1" w:rsidRPr="00FD6EF8" w:rsidRDefault="008739F1">
            <w:pPr>
              <w:autoSpaceDE w:val="0"/>
              <w:autoSpaceDN w:val="0"/>
              <w:adjustRightInd w:val="0"/>
              <w:snapToGrid w:val="0"/>
              <w:jc w:val="center"/>
              <w:rPr>
                <w:rFonts w:cs="宋体"/>
                <w:color w:val="0D0D0D" w:themeColor="text1" w:themeTint="F2"/>
                <w:kern w:val="0"/>
                <w:sz w:val="24"/>
              </w:rPr>
            </w:pPr>
          </w:p>
        </w:tc>
        <w:tc>
          <w:tcPr>
            <w:tcW w:w="8293" w:type="dxa"/>
          </w:tcPr>
          <w:p w14:paraId="33F93D42" w14:textId="77777777" w:rsidR="008739F1" w:rsidRPr="00FD6EF8" w:rsidRDefault="003114DE">
            <w:pPr>
              <w:spacing w:beforeLines="50" w:before="120" w:line="360" w:lineRule="auto"/>
              <w:ind w:firstLineChars="200" w:firstLine="482"/>
              <w:rPr>
                <w:b/>
                <w:color w:val="0D0D0D" w:themeColor="text1" w:themeTint="F2"/>
                <w:sz w:val="24"/>
                <w:szCs w:val="20"/>
              </w:rPr>
            </w:pPr>
            <w:r w:rsidRPr="00FD6EF8">
              <w:rPr>
                <w:rFonts w:hint="eastAsia"/>
                <w:b/>
                <w:color w:val="0D0D0D" w:themeColor="text1" w:themeTint="F2"/>
                <w:sz w:val="24"/>
                <w:szCs w:val="20"/>
              </w:rPr>
              <w:t>七、</w:t>
            </w:r>
            <w:r w:rsidRPr="00FD6EF8">
              <w:rPr>
                <w:b/>
                <w:color w:val="0D0D0D" w:themeColor="text1" w:themeTint="F2"/>
                <w:sz w:val="24"/>
                <w:szCs w:val="20"/>
              </w:rPr>
              <w:t>环境</w:t>
            </w:r>
            <w:r w:rsidRPr="00FD6EF8">
              <w:rPr>
                <w:rFonts w:hint="eastAsia"/>
                <w:b/>
                <w:color w:val="0D0D0D" w:themeColor="text1" w:themeTint="F2"/>
                <w:sz w:val="24"/>
                <w:szCs w:val="20"/>
              </w:rPr>
              <w:t>管理</w:t>
            </w:r>
          </w:p>
          <w:p w14:paraId="7BAFEF21" w14:textId="77777777" w:rsidR="008739F1" w:rsidRPr="00FD6EF8" w:rsidRDefault="003114DE">
            <w:pPr>
              <w:widowControl/>
              <w:spacing w:line="360" w:lineRule="auto"/>
              <w:ind w:firstLineChars="200" w:firstLine="482"/>
              <w:jc w:val="left"/>
              <w:rPr>
                <w:b/>
                <w:color w:val="0D0D0D" w:themeColor="text1" w:themeTint="F2"/>
                <w:kern w:val="0"/>
                <w:sz w:val="24"/>
              </w:rPr>
            </w:pPr>
            <w:r w:rsidRPr="00FD6EF8">
              <w:rPr>
                <w:rFonts w:hint="eastAsia"/>
                <w:b/>
                <w:color w:val="0D0D0D" w:themeColor="text1" w:themeTint="F2"/>
                <w:kern w:val="0"/>
                <w:sz w:val="24"/>
              </w:rPr>
              <w:t>1</w:t>
            </w:r>
            <w:r w:rsidRPr="00FD6EF8">
              <w:rPr>
                <w:rFonts w:hint="eastAsia"/>
                <w:b/>
                <w:color w:val="0D0D0D" w:themeColor="text1" w:themeTint="F2"/>
                <w:kern w:val="0"/>
                <w:sz w:val="24"/>
              </w:rPr>
              <w:t>、环境管理监测计划</w:t>
            </w:r>
          </w:p>
          <w:p w14:paraId="2775C33F" w14:textId="2EC61C5F" w:rsidR="008739F1" w:rsidRPr="00FD6EF8" w:rsidRDefault="003114DE">
            <w:pPr>
              <w:spacing w:line="360" w:lineRule="auto"/>
              <w:ind w:firstLine="450"/>
              <w:rPr>
                <w:color w:val="0D0D0D" w:themeColor="text1" w:themeTint="F2"/>
                <w:sz w:val="24"/>
              </w:rPr>
            </w:pPr>
            <w:r w:rsidRPr="00FD6EF8">
              <w:rPr>
                <w:rFonts w:hint="eastAsia"/>
                <w:color w:val="0D0D0D" w:themeColor="text1" w:themeTint="F2"/>
                <w:sz w:val="24"/>
              </w:rPr>
              <w:t>厂内应定期进行环境监测，</w:t>
            </w:r>
            <w:r w:rsidRPr="00FD6EF8">
              <w:rPr>
                <w:color w:val="0D0D0D" w:themeColor="text1" w:themeTint="F2"/>
                <w:sz w:val="24"/>
              </w:rPr>
              <w:t>参照《排污单位自行监测技术指南</w:t>
            </w:r>
            <w:r w:rsidRPr="00FD6EF8">
              <w:rPr>
                <w:color w:val="0D0D0D" w:themeColor="text1" w:themeTint="F2"/>
                <w:sz w:val="24"/>
              </w:rPr>
              <w:t xml:space="preserve"> </w:t>
            </w:r>
            <w:r w:rsidRPr="00FD6EF8">
              <w:rPr>
                <w:color w:val="0D0D0D" w:themeColor="text1" w:themeTint="F2"/>
                <w:sz w:val="24"/>
              </w:rPr>
              <w:t>总则》（</w:t>
            </w:r>
            <w:r w:rsidRPr="00FD6EF8">
              <w:rPr>
                <w:color w:val="0D0D0D" w:themeColor="text1" w:themeTint="F2"/>
                <w:sz w:val="24"/>
              </w:rPr>
              <w:t>HJ819-2017</w:t>
            </w:r>
            <w:r w:rsidRPr="00FD6EF8">
              <w:rPr>
                <w:color w:val="0D0D0D" w:themeColor="text1" w:themeTint="F2"/>
                <w:sz w:val="24"/>
              </w:rPr>
              <w:t>）</w:t>
            </w:r>
            <w:r w:rsidR="00A029C5" w:rsidRPr="00FD6EF8">
              <w:rPr>
                <w:rFonts w:hint="eastAsia"/>
                <w:color w:val="0D0D0D" w:themeColor="text1" w:themeTint="F2"/>
                <w:sz w:val="24"/>
              </w:rPr>
              <w:t>、《排污许可证申请与核发技术规范</w:t>
            </w:r>
            <w:r w:rsidR="00A029C5" w:rsidRPr="00FD6EF8">
              <w:rPr>
                <w:rFonts w:hint="eastAsia"/>
                <w:color w:val="0D0D0D" w:themeColor="text1" w:themeTint="F2"/>
                <w:sz w:val="24"/>
              </w:rPr>
              <w:t xml:space="preserve"> </w:t>
            </w:r>
            <w:r w:rsidR="00A029C5" w:rsidRPr="00FD6EF8">
              <w:rPr>
                <w:rFonts w:hint="eastAsia"/>
                <w:color w:val="0D0D0D" w:themeColor="text1" w:themeTint="F2"/>
                <w:sz w:val="24"/>
              </w:rPr>
              <w:t>石墨及其他非金属矿物制品制造》（</w:t>
            </w:r>
            <w:r w:rsidR="00A029C5" w:rsidRPr="00FD6EF8">
              <w:rPr>
                <w:rFonts w:hint="eastAsia"/>
                <w:color w:val="0D0D0D" w:themeColor="text1" w:themeTint="F2"/>
                <w:sz w:val="24"/>
              </w:rPr>
              <w:t>H</w:t>
            </w:r>
            <w:r w:rsidR="00A029C5" w:rsidRPr="00FD6EF8">
              <w:rPr>
                <w:color w:val="0D0D0D" w:themeColor="text1" w:themeTint="F2"/>
                <w:sz w:val="24"/>
              </w:rPr>
              <w:t>J1119</w:t>
            </w:r>
            <w:r w:rsidR="00A029C5" w:rsidRPr="00FD6EF8">
              <w:rPr>
                <w:rFonts w:hint="eastAsia"/>
                <w:color w:val="0D0D0D" w:themeColor="text1" w:themeTint="F2"/>
                <w:sz w:val="24"/>
              </w:rPr>
              <w:t>-</w:t>
            </w:r>
            <w:r w:rsidR="00A029C5" w:rsidRPr="00FD6EF8">
              <w:rPr>
                <w:color w:val="0D0D0D" w:themeColor="text1" w:themeTint="F2"/>
                <w:sz w:val="24"/>
              </w:rPr>
              <w:t>2020</w:t>
            </w:r>
            <w:r w:rsidR="00A029C5" w:rsidRPr="00FD6EF8">
              <w:rPr>
                <w:rFonts w:hint="eastAsia"/>
                <w:color w:val="0D0D0D" w:themeColor="text1" w:themeTint="F2"/>
                <w:sz w:val="24"/>
              </w:rPr>
              <w:t>）</w:t>
            </w:r>
            <w:r w:rsidRPr="00FD6EF8">
              <w:rPr>
                <w:rFonts w:hint="eastAsia"/>
                <w:color w:val="0D0D0D" w:themeColor="text1" w:themeTint="F2"/>
                <w:sz w:val="24"/>
              </w:rPr>
              <w:t>及《排污单位自行监测技术指南</w:t>
            </w:r>
            <w:r w:rsidRPr="00FD6EF8">
              <w:rPr>
                <w:rFonts w:hint="eastAsia"/>
                <w:color w:val="0D0D0D" w:themeColor="text1" w:themeTint="F2"/>
                <w:sz w:val="24"/>
              </w:rPr>
              <w:t xml:space="preserve"> </w:t>
            </w:r>
            <w:r w:rsidRPr="00FD6EF8">
              <w:rPr>
                <w:rFonts w:hint="eastAsia"/>
                <w:color w:val="0D0D0D" w:themeColor="text1" w:themeTint="F2"/>
                <w:sz w:val="24"/>
              </w:rPr>
              <w:t>火力发电及锅炉》（</w:t>
            </w:r>
            <w:r w:rsidRPr="00FD6EF8">
              <w:rPr>
                <w:rFonts w:hint="eastAsia"/>
                <w:color w:val="0D0D0D" w:themeColor="text1" w:themeTint="F2"/>
                <w:sz w:val="24"/>
              </w:rPr>
              <w:t>HJ 820- 2017</w:t>
            </w:r>
            <w:r w:rsidRPr="00FD6EF8">
              <w:rPr>
                <w:rFonts w:hint="eastAsia"/>
                <w:color w:val="0D0D0D" w:themeColor="text1" w:themeTint="F2"/>
                <w:sz w:val="24"/>
              </w:rPr>
              <w:t>）</w:t>
            </w:r>
            <w:r w:rsidRPr="00FD6EF8">
              <w:rPr>
                <w:color w:val="0D0D0D" w:themeColor="text1" w:themeTint="F2"/>
                <w:sz w:val="24"/>
              </w:rPr>
              <w:t>的相关要求，排污单位可自行或委托第三方监测机构开展监测工作，并安排专人专职对监测数据进行记录、整理、统计和分析。排污单位对监测结果的真实性、准确性、完整性负责。</w:t>
            </w:r>
          </w:p>
          <w:p w14:paraId="6BCFFDE8" w14:textId="77777777" w:rsidR="008739F1" w:rsidRPr="00FD6EF8" w:rsidRDefault="003114DE">
            <w:pPr>
              <w:spacing w:line="360" w:lineRule="auto"/>
              <w:ind w:firstLine="450"/>
              <w:rPr>
                <w:color w:val="0D0D0D" w:themeColor="text1" w:themeTint="F2"/>
                <w:sz w:val="24"/>
                <w:szCs w:val="20"/>
              </w:rPr>
            </w:pPr>
            <w:r w:rsidRPr="00FD6EF8">
              <w:rPr>
                <w:color w:val="0D0D0D" w:themeColor="text1" w:themeTint="F2"/>
                <w:sz w:val="24"/>
                <w:szCs w:val="20"/>
              </w:rPr>
              <w:t>本项目运营期环境监测计划见下表。</w:t>
            </w:r>
            <w:bookmarkStart w:id="12" w:name="_Ref368512661"/>
          </w:p>
          <w:p w14:paraId="254CAC10" w14:textId="0C96EA5B" w:rsidR="008739F1" w:rsidRPr="00FD6EF8" w:rsidRDefault="003114DE">
            <w:pPr>
              <w:widowControl/>
              <w:adjustRightInd w:val="0"/>
              <w:snapToGrid w:val="0"/>
              <w:jc w:val="center"/>
              <w:textAlignment w:val="baseline"/>
              <w:rPr>
                <w:b/>
                <w:color w:val="0D0D0D" w:themeColor="text1" w:themeTint="F2"/>
                <w:kern w:val="0"/>
                <w:sz w:val="24"/>
              </w:rPr>
            </w:pPr>
            <w:r w:rsidRPr="00FD6EF8">
              <w:rPr>
                <w:b/>
                <w:color w:val="0D0D0D" w:themeColor="text1" w:themeTint="F2"/>
                <w:kern w:val="0"/>
                <w:sz w:val="24"/>
              </w:rPr>
              <w:t>表</w:t>
            </w:r>
            <w:r w:rsidRPr="00FD6EF8">
              <w:rPr>
                <w:rFonts w:hint="eastAsia"/>
                <w:b/>
                <w:color w:val="0D0D0D" w:themeColor="text1" w:themeTint="F2"/>
                <w:kern w:val="0"/>
                <w:sz w:val="24"/>
              </w:rPr>
              <w:t>4-</w:t>
            </w:r>
            <w:r w:rsidR="00A029C5" w:rsidRPr="00FD6EF8">
              <w:rPr>
                <w:b/>
                <w:color w:val="0D0D0D" w:themeColor="text1" w:themeTint="F2"/>
                <w:kern w:val="0"/>
                <w:sz w:val="24"/>
              </w:rPr>
              <w:t>1</w:t>
            </w:r>
            <w:r w:rsidR="002A7754" w:rsidRPr="00FD6EF8">
              <w:rPr>
                <w:b/>
                <w:color w:val="0D0D0D" w:themeColor="text1" w:themeTint="F2"/>
                <w:kern w:val="0"/>
                <w:sz w:val="24"/>
              </w:rPr>
              <w:t>3</w:t>
            </w:r>
            <w:r w:rsidRPr="00FD6EF8">
              <w:rPr>
                <w:b/>
                <w:color w:val="0D0D0D" w:themeColor="text1" w:themeTint="F2"/>
                <w:kern w:val="0"/>
                <w:sz w:val="24"/>
              </w:rPr>
              <w:t xml:space="preserve">  </w:t>
            </w:r>
            <w:r w:rsidRPr="00FD6EF8">
              <w:rPr>
                <w:b/>
                <w:color w:val="0D0D0D" w:themeColor="text1" w:themeTint="F2"/>
                <w:kern w:val="0"/>
                <w:sz w:val="24"/>
              </w:rPr>
              <w:t>项目运营期环境监控计划一览表</w:t>
            </w:r>
          </w:p>
          <w:tbl>
            <w:tblPr>
              <w:tblpPr w:leftFromText="180" w:rightFromText="180" w:vertAnchor="text" w:tblpY="1"/>
              <w:tblOverlap w:val="never"/>
              <w:tblW w:w="5000"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685"/>
              <w:gridCol w:w="1417"/>
              <w:gridCol w:w="2859"/>
              <w:gridCol w:w="1837"/>
              <w:gridCol w:w="1279"/>
            </w:tblGrid>
            <w:tr w:rsidR="008739F1" w:rsidRPr="00FD6EF8" w14:paraId="0921DB4B" w14:textId="77777777">
              <w:trPr>
                <w:trHeight w:val="397"/>
              </w:trPr>
              <w:tc>
                <w:tcPr>
                  <w:tcW w:w="424" w:type="pct"/>
                  <w:shd w:val="clear" w:color="auto" w:fill="auto"/>
                  <w:vAlign w:val="center"/>
                </w:tcPr>
                <w:p w14:paraId="0971A22E" w14:textId="77777777" w:rsidR="008739F1" w:rsidRPr="00FD6EF8" w:rsidRDefault="003114DE">
                  <w:pPr>
                    <w:widowControl/>
                    <w:jc w:val="center"/>
                    <w:rPr>
                      <w:b/>
                      <w:color w:val="0D0D0D" w:themeColor="text1" w:themeTint="F2"/>
                      <w:kern w:val="0"/>
                      <w:szCs w:val="21"/>
                    </w:rPr>
                  </w:pPr>
                  <w:r w:rsidRPr="00FD6EF8">
                    <w:rPr>
                      <w:b/>
                      <w:color w:val="0D0D0D" w:themeColor="text1" w:themeTint="F2"/>
                      <w:kern w:val="0"/>
                      <w:szCs w:val="21"/>
                    </w:rPr>
                    <w:t>类别</w:t>
                  </w:r>
                </w:p>
              </w:tc>
              <w:tc>
                <w:tcPr>
                  <w:tcW w:w="877" w:type="pct"/>
                  <w:vAlign w:val="center"/>
                </w:tcPr>
                <w:p w14:paraId="6767734F" w14:textId="77777777" w:rsidR="008739F1" w:rsidRPr="00FD6EF8" w:rsidRDefault="003114DE">
                  <w:pPr>
                    <w:widowControl/>
                    <w:jc w:val="center"/>
                    <w:rPr>
                      <w:b/>
                      <w:color w:val="0D0D0D" w:themeColor="text1" w:themeTint="F2"/>
                      <w:kern w:val="0"/>
                      <w:szCs w:val="21"/>
                    </w:rPr>
                  </w:pPr>
                  <w:r w:rsidRPr="00FD6EF8">
                    <w:rPr>
                      <w:b/>
                      <w:color w:val="0D0D0D" w:themeColor="text1" w:themeTint="F2"/>
                      <w:kern w:val="0"/>
                      <w:szCs w:val="21"/>
                    </w:rPr>
                    <w:t>排放口类型</w:t>
                  </w:r>
                </w:p>
              </w:tc>
              <w:tc>
                <w:tcPr>
                  <w:tcW w:w="1770" w:type="pct"/>
                  <w:shd w:val="clear" w:color="auto" w:fill="auto"/>
                  <w:vAlign w:val="center"/>
                </w:tcPr>
                <w:p w14:paraId="06BF8B2C" w14:textId="77777777" w:rsidR="008739F1" w:rsidRPr="00FD6EF8" w:rsidRDefault="003114DE">
                  <w:pPr>
                    <w:widowControl/>
                    <w:jc w:val="center"/>
                    <w:rPr>
                      <w:b/>
                      <w:color w:val="0D0D0D" w:themeColor="text1" w:themeTint="F2"/>
                      <w:kern w:val="0"/>
                      <w:szCs w:val="21"/>
                    </w:rPr>
                  </w:pPr>
                  <w:r w:rsidRPr="00FD6EF8">
                    <w:rPr>
                      <w:b/>
                      <w:color w:val="0D0D0D" w:themeColor="text1" w:themeTint="F2"/>
                      <w:kern w:val="0"/>
                      <w:szCs w:val="21"/>
                    </w:rPr>
                    <w:t>监测点位</w:t>
                  </w:r>
                </w:p>
              </w:tc>
              <w:tc>
                <w:tcPr>
                  <w:tcW w:w="1137" w:type="pct"/>
                  <w:shd w:val="clear" w:color="auto" w:fill="auto"/>
                  <w:vAlign w:val="center"/>
                </w:tcPr>
                <w:p w14:paraId="7D4AD8EB" w14:textId="77777777" w:rsidR="008739F1" w:rsidRPr="00FD6EF8" w:rsidRDefault="003114DE">
                  <w:pPr>
                    <w:widowControl/>
                    <w:jc w:val="center"/>
                    <w:rPr>
                      <w:b/>
                      <w:color w:val="0D0D0D" w:themeColor="text1" w:themeTint="F2"/>
                      <w:kern w:val="0"/>
                      <w:szCs w:val="21"/>
                    </w:rPr>
                  </w:pPr>
                  <w:r w:rsidRPr="00FD6EF8">
                    <w:rPr>
                      <w:b/>
                      <w:color w:val="0D0D0D" w:themeColor="text1" w:themeTint="F2"/>
                      <w:kern w:val="0"/>
                      <w:szCs w:val="21"/>
                    </w:rPr>
                    <w:t>监测项目</w:t>
                  </w:r>
                </w:p>
              </w:tc>
              <w:tc>
                <w:tcPr>
                  <w:tcW w:w="792" w:type="pct"/>
                  <w:shd w:val="clear" w:color="auto" w:fill="auto"/>
                  <w:vAlign w:val="center"/>
                </w:tcPr>
                <w:p w14:paraId="3B70A994" w14:textId="77777777" w:rsidR="008739F1" w:rsidRPr="00FD6EF8" w:rsidRDefault="003114DE">
                  <w:pPr>
                    <w:widowControl/>
                    <w:jc w:val="center"/>
                    <w:rPr>
                      <w:b/>
                      <w:color w:val="0D0D0D" w:themeColor="text1" w:themeTint="F2"/>
                      <w:kern w:val="0"/>
                      <w:szCs w:val="21"/>
                    </w:rPr>
                  </w:pPr>
                  <w:r w:rsidRPr="00FD6EF8">
                    <w:rPr>
                      <w:b/>
                      <w:color w:val="0D0D0D" w:themeColor="text1" w:themeTint="F2"/>
                      <w:kern w:val="0"/>
                      <w:szCs w:val="21"/>
                    </w:rPr>
                    <w:t>最低</w:t>
                  </w:r>
                </w:p>
                <w:p w14:paraId="6C26767E" w14:textId="77777777" w:rsidR="008739F1" w:rsidRPr="00FD6EF8" w:rsidRDefault="003114DE">
                  <w:pPr>
                    <w:widowControl/>
                    <w:jc w:val="center"/>
                    <w:rPr>
                      <w:b/>
                      <w:color w:val="0D0D0D" w:themeColor="text1" w:themeTint="F2"/>
                      <w:kern w:val="0"/>
                      <w:szCs w:val="21"/>
                    </w:rPr>
                  </w:pPr>
                  <w:r w:rsidRPr="00FD6EF8">
                    <w:rPr>
                      <w:b/>
                      <w:color w:val="0D0D0D" w:themeColor="text1" w:themeTint="F2"/>
                      <w:kern w:val="0"/>
                      <w:szCs w:val="21"/>
                    </w:rPr>
                    <w:t>监测频次</w:t>
                  </w:r>
                </w:p>
              </w:tc>
            </w:tr>
            <w:tr w:rsidR="00A029C5" w:rsidRPr="00FD6EF8" w14:paraId="6E1727BA" w14:textId="77777777">
              <w:trPr>
                <w:trHeight w:val="397"/>
              </w:trPr>
              <w:tc>
                <w:tcPr>
                  <w:tcW w:w="424" w:type="pct"/>
                  <w:vMerge w:val="restart"/>
                  <w:shd w:val="clear" w:color="auto" w:fill="auto"/>
                  <w:vAlign w:val="center"/>
                </w:tcPr>
                <w:p w14:paraId="72E68D22" w14:textId="77777777" w:rsidR="00A029C5" w:rsidRPr="00FD6EF8" w:rsidRDefault="00A029C5">
                  <w:pPr>
                    <w:widowControl/>
                    <w:autoSpaceDE w:val="0"/>
                    <w:autoSpaceDN w:val="0"/>
                    <w:adjustRightInd w:val="0"/>
                    <w:jc w:val="center"/>
                    <w:rPr>
                      <w:color w:val="0D0D0D" w:themeColor="text1" w:themeTint="F2"/>
                      <w:kern w:val="0"/>
                      <w:szCs w:val="21"/>
                    </w:rPr>
                  </w:pPr>
                  <w:r w:rsidRPr="00FD6EF8">
                    <w:rPr>
                      <w:color w:val="0D0D0D" w:themeColor="text1" w:themeTint="F2"/>
                      <w:kern w:val="0"/>
                      <w:szCs w:val="21"/>
                    </w:rPr>
                    <w:t>废气</w:t>
                  </w:r>
                </w:p>
              </w:tc>
              <w:tc>
                <w:tcPr>
                  <w:tcW w:w="877" w:type="pct"/>
                  <w:vAlign w:val="center"/>
                </w:tcPr>
                <w:p w14:paraId="11C136BC" w14:textId="77777777" w:rsidR="00A029C5" w:rsidRPr="00FD6EF8" w:rsidRDefault="00A029C5">
                  <w:pPr>
                    <w:widowControl/>
                    <w:jc w:val="center"/>
                    <w:rPr>
                      <w:color w:val="0D0D0D" w:themeColor="text1" w:themeTint="F2"/>
                      <w:kern w:val="0"/>
                      <w:szCs w:val="21"/>
                    </w:rPr>
                  </w:pPr>
                  <w:r w:rsidRPr="00FD6EF8">
                    <w:rPr>
                      <w:color w:val="0D0D0D" w:themeColor="text1" w:themeTint="F2"/>
                      <w:kern w:val="0"/>
                      <w:szCs w:val="21"/>
                    </w:rPr>
                    <w:t>一般排放口</w:t>
                  </w:r>
                </w:p>
              </w:tc>
              <w:tc>
                <w:tcPr>
                  <w:tcW w:w="1770" w:type="pct"/>
                  <w:shd w:val="clear" w:color="auto" w:fill="auto"/>
                  <w:vAlign w:val="center"/>
                </w:tcPr>
                <w:p w14:paraId="3C5D74A2" w14:textId="77777777" w:rsidR="00A029C5" w:rsidRPr="00FD6EF8" w:rsidRDefault="00A029C5">
                  <w:pPr>
                    <w:widowControl/>
                    <w:jc w:val="center"/>
                    <w:rPr>
                      <w:color w:val="0D0D0D" w:themeColor="text1" w:themeTint="F2"/>
                      <w:kern w:val="0"/>
                      <w:szCs w:val="21"/>
                    </w:rPr>
                  </w:pPr>
                  <w:r w:rsidRPr="00FD6EF8">
                    <w:rPr>
                      <w:rFonts w:hint="eastAsia"/>
                      <w:color w:val="0D0D0D" w:themeColor="text1" w:themeTint="F2"/>
                      <w:szCs w:val="21"/>
                    </w:rPr>
                    <w:t>机制砂进料、破碎及筛分粉尘</w:t>
                  </w:r>
                  <w:r w:rsidRPr="00FD6EF8">
                    <w:rPr>
                      <w:rFonts w:hint="eastAsia"/>
                      <w:color w:val="0D0D0D" w:themeColor="text1" w:themeTint="F2"/>
                      <w:kern w:val="0"/>
                      <w:szCs w:val="21"/>
                    </w:rPr>
                    <w:t>排放口</w:t>
                  </w:r>
                  <w:r w:rsidRPr="00FD6EF8">
                    <w:rPr>
                      <w:color w:val="0D0D0D" w:themeColor="text1" w:themeTint="F2"/>
                      <w:kern w:val="0"/>
                      <w:szCs w:val="21"/>
                    </w:rPr>
                    <w:t>（</w:t>
                  </w:r>
                  <w:r w:rsidRPr="00FD6EF8">
                    <w:rPr>
                      <w:color w:val="0D0D0D" w:themeColor="text1" w:themeTint="F2"/>
                      <w:kern w:val="0"/>
                      <w:szCs w:val="21"/>
                    </w:rPr>
                    <w:t>DA001</w:t>
                  </w:r>
                  <w:r w:rsidRPr="00FD6EF8">
                    <w:rPr>
                      <w:color w:val="0D0D0D" w:themeColor="text1" w:themeTint="F2"/>
                      <w:kern w:val="0"/>
                      <w:szCs w:val="21"/>
                    </w:rPr>
                    <w:t>）</w:t>
                  </w:r>
                </w:p>
              </w:tc>
              <w:tc>
                <w:tcPr>
                  <w:tcW w:w="1137" w:type="pct"/>
                  <w:shd w:val="clear" w:color="auto" w:fill="auto"/>
                  <w:vAlign w:val="center"/>
                </w:tcPr>
                <w:p w14:paraId="68503661" w14:textId="77777777" w:rsidR="00A029C5" w:rsidRPr="00FD6EF8" w:rsidRDefault="00A029C5">
                  <w:pPr>
                    <w:widowControl/>
                    <w:jc w:val="center"/>
                    <w:rPr>
                      <w:b/>
                      <w:color w:val="0D0D0D" w:themeColor="text1" w:themeTint="F2"/>
                      <w:kern w:val="0"/>
                      <w:szCs w:val="21"/>
                    </w:rPr>
                  </w:pPr>
                  <w:r w:rsidRPr="00FD6EF8">
                    <w:rPr>
                      <w:rFonts w:hint="eastAsia"/>
                      <w:color w:val="0D0D0D" w:themeColor="text1" w:themeTint="F2"/>
                      <w:kern w:val="0"/>
                      <w:szCs w:val="21"/>
                    </w:rPr>
                    <w:t>颗粒物</w:t>
                  </w:r>
                </w:p>
              </w:tc>
              <w:tc>
                <w:tcPr>
                  <w:tcW w:w="792" w:type="pct"/>
                  <w:shd w:val="clear" w:color="auto" w:fill="auto"/>
                  <w:vAlign w:val="center"/>
                </w:tcPr>
                <w:p w14:paraId="684304AC" w14:textId="77777777" w:rsidR="00A029C5" w:rsidRPr="00FD6EF8" w:rsidRDefault="00A029C5">
                  <w:pPr>
                    <w:widowControl/>
                    <w:jc w:val="center"/>
                    <w:rPr>
                      <w:color w:val="0D0D0D" w:themeColor="text1" w:themeTint="F2"/>
                      <w:kern w:val="0"/>
                      <w:szCs w:val="21"/>
                    </w:rPr>
                  </w:pPr>
                  <w:r w:rsidRPr="00FD6EF8">
                    <w:rPr>
                      <w:rFonts w:hint="eastAsia"/>
                      <w:color w:val="0D0D0D" w:themeColor="text1" w:themeTint="F2"/>
                      <w:kern w:val="0"/>
                      <w:szCs w:val="21"/>
                    </w:rPr>
                    <w:t>每年一次</w:t>
                  </w:r>
                </w:p>
              </w:tc>
            </w:tr>
            <w:tr w:rsidR="00A029C5" w:rsidRPr="00FD6EF8" w14:paraId="6C589398" w14:textId="77777777" w:rsidTr="00A029C5">
              <w:trPr>
                <w:trHeight w:val="496"/>
              </w:trPr>
              <w:tc>
                <w:tcPr>
                  <w:tcW w:w="424" w:type="pct"/>
                  <w:vMerge/>
                  <w:shd w:val="clear" w:color="auto" w:fill="auto"/>
                  <w:vAlign w:val="center"/>
                </w:tcPr>
                <w:p w14:paraId="095C0455" w14:textId="77777777" w:rsidR="00A029C5" w:rsidRPr="00FD6EF8" w:rsidRDefault="00A029C5">
                  <w:pPr>
                    <w:widowControl/>
                    <w:autoSpaceDE w:val="0"/>
                    <w:autoSpaceDN w:val="0"/>
                    <w:adjustRightInd w:val="0"/>
                    <w:jc w:val="center"/>
                    <w:rPr>
                      <w:color w:val="0D0D0D" w:themeColor="text1" w:themeTint="F2"/>
                      <w:kern w:val="0"/>
                      <w:szCs w:val="21"/>
                    </w:rPr>
                  </w:pPr>
                </w:p>
              </w:tc>
              <w:tc>
                <w:tcPr>
                  <w:tcW w:w="877" w:type="pct"/>
                  <w:vMerge w:val="restart"/>
                  <w:vAlign w:val="center"/>
                </w:tcPr>
                <w:p w14:paraId="2A1EEACD" w14:textId="77777777" w:rsidR="00A029C5" w:rsidRPr="00FD6EF8" w:rsidRDefault="00A029C5">
                  <w:pPr>
                    <w:widowControl/>
                    <w:jc w:val="center"/>
                    <w:rPr>
                      <w:color w:val="0D0D0D" w:themeColor="text1" w:themeTint="F2"/>
                      <w:kern w:val="0"/>
                      <w:szCs w:val="21"/>
                    </w:rPr>
                  </w:pPr>
                  <w:r w:rsidRPr="00FD6EF8">
                    <w:rPr>
                      <w:color w:val="0D0D0D" w:themeColor="text1" w:themeTint="F2"/>
                      <w:kern w:val="0"/>
                      <w:szCs w:val="21"/>
                    </w:rPr>
                    <w:t>一般排放口</w:t>
                  </w:r>
                </w:p>
              </w:tc>
              <w:tc>
                <w:tcPr>
                  <w:tcW w:w="1770" w:type="pct"/>
                  <w:vMerge w:val="restart"/>
                  <w:shd w:val="clear" w:color="auto" w:fill="auto"/>
                  <w:vAlign w:val="center"/>
                </w:tcPr>
                <w:p w14:paraId="7F227D9B" w14:textId="77777777" w:rsidR="00A029C5" w:rsidRPr="00FD6EF8" w:rsidRDefault="00A029C5">
                  <w:pPr>
                    <w:widowControl/>
                    <w:jc w:val="center"/>
                    <w:rPr>
                      <w:color w:val="0D0D0D" w:themeColor="text1" w:themeTint="F2"/>
                    </w:rPr>
                  </w:pPr>
                  <w:r w:rsidRPr="00FD6EF8">
                    <w:rPr>
                      <w:rFonts w:hint="eastAsia"/>
                      <w:color w:val="0D0D0D" w:themeColor="text1" w:themeTint="F2"/>
                      <w:szCs w:val="21"/>
                    </w:rPr>
                    <w:t>进料、皮带输送、</w:t>
                  </w:r>
                  <w:r w:rsidRPr="00FD6EF8">
                    <w:rPr>
                      <w:rFonts w:hint="eastAsia"/>
                      <w:color w:val="0D0D0D" w:themeColor="text1" w:themeTint="F2"/>
                      <w:szCs w:val="21"/>
                      <w:lang w:val="zh-CN"/>
                    </w:rPr>
                    <w:t>柴油燃烧、搅拌及沥青加热废气</w:t>
                  </w:r>
                  <w:r w:rsidRPr="00FD6EF8">
                    <w:rPr>
                      <w:rFonts w:hint="eastAsia"/>
                      <w:color w:val="0D0D0D" w:themeColor="text1" w:themeTint="F2"/>
                      <w:kern w:val="0"/>
                      <w:szCs w:val="21"/>
                    </w:rPr>
                    <w:t>排放口</w:t>
                  </w:r>
                  <w:r w:rsidRPr="00FD6EF8">
                    <w:rPr>
                      <w:color w:val="0D0D0D" w:themeColor="text1" w:themeTint="F2"/>
                      <w:kern w:val="0"/>
                      <w:szCs w:val="21"/>
                    </w:rPr>
                    <w:t>（</w:t>
                  </w:r>
                  <w:r w:rsidRPr="00FD6EF8">
                    <w:rPr>
                      <w:color w:val="0D0D0D" w:themeColor="text1" w:themeTint="F2"/>
                      <w:kern w:val="0"/>
                      <w:szCs w:val="21"/>
                    </w:rPr>
                    <w:t>DA002</w:t>
                  </w:r>
                  <w:r w:rsidRPr="00FD6EF8">
                    <w:rPr>
                      <w:color w:val="0D0D0D" w:themeColor="text1" w:themeTint="F2"/>
                      <w:kern w:val="0"/>
                      <w:szCs w:val="21"/>
                    </w:rPr>
                    <w:t>）</w:t>
                  </w:r>
                </w:p>
              </w:tc>
              <w:tc>
                <w:tcPr>
                  <w:tcW w:w="1137" w:type="pct"/>
                  <w:shd w:val="clear" w:color="auto" w:fill="auto"/>
                  <w:vAlign w:val="center"/>
                </w:tcPr>
                <w:p w14:paraId="693999EB" w14:textId="08738A29" w:rsidR="00A029C5" w:rsidRPr="00FD6EF8" w:rsidRDefault="00A029C5" w:rsidP="00A029C5">
                  <w:pPr>
                    <w:widowControl/>
                    <w:jc w:val="center"/>
                    <w:rPr>
                      <w:color w:val="0D0D0D" w:themeColor="text1" w:themeTint="F2"/>
                      <w:kern w:val="0"/>
                      <w:szCs w:val="21"/>
                    </w:rPr>
                  </w:pPr>
                  <w:r w:rsidRPr="00FD6EF8">
                    <w:rPr>
                      <w:rFonts w:hint="eastAsia"/>
                      <w:color w:val="0D0D0D" w:themeColor="text1" w:themeTint="F2"/>
                      <w:kern w:val="0"/>
                      <w:szCs w:val="21"/>
                    </w:rPr>
                    <w:t>颗粒物、</w:t>
                  </w:r>
                  <w:r w:rsidRPr="00FD6EF8">
                    <w:rPr>
                      <w:rFonts w:hint="eastAsia"/>
                      <w:color w:val="0D0D0D" w:themeColor="text1" w:themeTint="F2"/>
                      <w:szCs w:val="21"/>
                    </w:rPr>
                    <w:t>SO</w:t>
                  </w:r>
                  <w:r w:rsidRPr="00FD6EF8">
                    <w:rPr>
                      <w:rFonts w:hint="eastAsia"/>
                      <w:color w:val="0D0D0D" w:themeColor="text1" w:themeTint="F2"/>
                      <w:szCs w:val="21"/>
                      <w:vertAlign w:val="subscript"/>
                    </w:rPr>
                    <w:t>2</w:t>
                  </w:r>
                  <w:r w:rsidRPr="00FD6EF8">
                    <w:rPr>
                      <w:rFonts w:hint="eastAsia"/>
                      <w:color w:val="0D0D0D" w:themeColor="text1" w:themeTint="F2"/>
                      <w:kern w:val="0"/>
                      <w:szCs w:val="21"/>
                    </w:rPr>
                    <w:t>、</w:t>
                  </w:r>
                  <w:r w:rsidRPr="00FD6EF8">
                    <w:rPr>
                      <w:rFonts w:hint="eastAsia"/>
                      <w:color w:val="0D0D0D" w:themeColor="text1" w:themeTint="F2"/>
                      <w:szCs w:val="21"/>
                    </w:rPr>
                    <w:t>NOx</w:t>
                  </w:r>
                </w:p>
              </w:tc>
              <w:tc>
                <w:tcPr>
                  <w:tcW w:w="792" w:type="pct"/>
                  <w:shd w:val="clear" w:color="auto" w:fill="auto"/>
                  <w:vAlign w:val="center"/>
                </w:tcPr>
                <w:p w14:paraId="61D2BAE3" w14:textId="3FB32B22" w:rsidR="00A029C5" w:rsidRPr="00FD6EF8" w:rsidRDefault="00A029C5">
                  <w:pPr>
                    <w:widowControl/>
                    <w:jc w:val="center"/>
                    <w:rPr>
                      <w:color w:val="0D0D0D" w:themeColor="text1" w:themeTint="F2"/>
                      <w:kern w:val="0"/>
                      <w:szCs w:val="21"/>
                    </w:rPr>
                  </w:pPr>
                  <w:r w:rsidRPr="00FD6EF8">
                    <w:rPr>
                      <w:rFonts w:hint="eastAsia"/>
                      <w:color w:val="0D0D0D" w:themeColor="text1" w:themeTint="F2"/>
                      <w:kern w:val="0"/>
                      <w:szCs w:val="21"/>
                    </w:rPr>
                    <w:t>每半年一次</w:t>
                  </w:r>
                </w:p>
              </w:tc>
            </w:tr>
            <w:tr w:rsidR="00A029C5" w:rsidRPr="00FD6EF8" w14:paraId="3F77326C" w14:textId="77777777">
              <w:trPr>
                <w:trHeight w:val="496"/>
              </w:trPr>
              <w:tc>
                <w:tcPr>
                  <w:tcW w:w="424" w:type="pct"/>
                  <w:vMerge/>
                  <w:shd w:val="clear" w:color="auto" w:fill="auto"/>
                  <w:vAlign w:val="center"/>
                </w:tcPr>
                <w:p w14:paraId="1010D807" w14:textId="77777777" w:rsidR="00A029C5" w:rsidRPr="00FD6EF8" w:rsidRDefault="00A029C5">
                  <w:pPr>
                    <w:widowControl/>
                    <w:autoSpaceDE w:val="0"/>
                    <w:autoSpaceDN w:val="0"/>
                    <w:adjustRightInd w:val="0"/>
                    <w:jc w:val="center"/>
                    <w:rPr>
                      <w:color w:val="0D0D0D" w:themeColor="text1" w:themeTint="F2"/>
                      <w:kern w:val="0"/>
                      <w:szCs w:val="21"/>
                    </w:rPr>
                  </w:pPr>
                </w:p>
              </w:tc>
              <w:tc>
                <w:tcPr>
                  <w:tcW w:w="877" w:type="pct"/>
                  <w:vMerge/>
                  <w:vAlign w:val="center"/>
                </w:tcPr>
                <w:p w14:paraId="713C395D" w14:textId="77777777" w:rsidR="00A029C5" w:rsidRPr="00FD6EF8" w:rsidRDefault="00A029C5">
                  <w:pPr>
                    <w:widowControl/>
                    <w:jc w:val="center"/>
                    <w:rPr>
                      <w:color w:val="0D0D0D" w:themeColor="text1" w:themeTint="F2"/>
                      <w:kern w:val="0"/>
                      <w:szCs w:val="21"/>
                    </w:rPr>
                  </w:pPr>
                </w:p>
              </w:tc>
              <w:tc>
                <w:tcPr>
                  <w:tcW w:w="1770" w:type="pct"/>
                  <w:vMerge/>
                  <w:shd w:val="clear" w:color="auto" w:fill="auto"/>
                  <w:vAlign w:val="center"/>
                </w:tcPr>
                <w:p w14:paraId="2E71A729" w14:textId="77777777" w:rsidR="00A029C5" w:rsidRPr="00FD6EF8" w:rsidRDefault="00A029C5">
                  <w:pPr>
                    <w:widowControl/>
                    <w:jc w:val="center"/>
                    <w:rPr>
                      <w:color w:val="0D0D0D" w:themeColor="text1" w:themeTint="F2"/>
                      <w:szCs w:val="21"/>
                    </w:rPr>
                  </w:pPr>
                </w:p>
              </w:tc>
              <w:tc>
                <w:tcPr>
                  <w:tcW w:w="1137" w:type="pct"/>
                  <w:shd w:val="clear" w:color="auto" w:fill="auto"/>
                  <w:vAlign w:val="center"/>
                </w:tcPr>
                <w:p w14:paraId="5926ABD5" w14:textId="65586219" w:rsidR="00A029C5" w:rsidRPr="00FD6EF8" w:rsidRDefault="00A029C5">
                  <w:pPr>
                    <w:widowControl/>
                    <w:jc w:val="center"/>
                    <w:rPr>
                      <w:color w:val="0D0D0D" w:themeColor="text1" w:themeTint="F2"/>
                      <w:kern w:val="0"/>
                      <w:szCs w:val="21"/>
                    </w:rPr>
                  </w:pPr>
                  <w:r w:rsidRPr="00FD6EF8">
                    <w:rPr>
                      <w:rFonts w:hint="eastAsia"/>
                      <w:color w:val="0D0D0D" w:themeColor="text1" w:themeTint="F2"/>
                      <w:szCs w:val="21"/>
                    </w:rPr>
                    <w:t>沥青烟</w:t>
                  </w:r>
                  <w:r w:rsidRPr="00FD6EF8">
                    <w:rPr>
                      <w:rFonts w:hint="eastAsia"/>
                      <w:color w:val="0D0D0D" w:themeColor="text1" w:themeTint="F2"/>
                      <w:kern w:val="0"/>
                      <w:szCs w:val="21"/>
                    </w:rPr>
                    <w:t>、</w:t>
                  </w:r>
                  <w:r w:rsidRPr="00FD6EF8">
                    <w:rPr>
                      <w:rFonts w:hint="eastAsia"/>
                      <w:color w:val="0D0D0D" w:themeColor="text1" w:themeTint="F2"/>
                      <w:szCs w:val="21"/>
                    </w:rPr>
                    <w:t>苯并【</w:t>
                  </w:r>
                  <w:r w:rsidRPr="00FD6EF8">
                    <w:rPr>
                      <w:rFonts w:hint="eastAsia"/>
                      <w:color w:val="0D0D0D" w:themeColor="text1" w:themeTint="F2"/>
                      <w:szCs w:val="21"/>
                    </w:rPr>
                    <w:t>a</w:t>
                  </w:r>
                  <w:r w:rsidRPr="00FD6EF8">
                    <w:rPr>
                      <w:rFonts w:hint="eastAsia"/>
                      <w:color w:val="0D0D0D" w:themeColor="text1" w:themeTint="F2"/>
                      <w:szCs w:val="21"/>
                    </w:rPr>
                    <w:t>】芘、非甲烷总烃</w:t>
                  </w:r>
                </w:p>
              </w:tc>
              <w:tc>
                <w:tcPr>
                  <w:tcW w:w="792" w:type="pct"/>
                  <w:shd w:val="clear" w:color="auto" w:fill="auto"/>
                  <w:vAlign w:val="center"/>
                </w:tcPr>
                <w:p w14:paraId="3B9ADF59" w14:textId="1DB7A1AF" w:rsidR="00A029C5" w:rsidRPr="00FD6EF8" w:rsidRDefault="00A029C5">
                  <w:pPr>
                    <w:widowControl/>
                    <w:jc w:val="center"/>
                    <w:rPr>
                      <w:color w:val="0D0D0D" w:themeColor="text1" w:themeTint="F2"/>
                      <w:kern w:val="0"/>
                      <w:szCs w:val="21"/>
                    </w:rPr>
                  </w:pPr>
                  <w:r w:rsidRPr="00FD6EF8">
                    <w:rPr>
                      <w:rFonts w:hint="eastAsia"/>
                      <w:color w:val="0D0D0D" w:themeColor="text1" w:themeTint="F2"/>
                      <w:kern w:val="0"/>
                      <w:szCs w:val="21"/>
                    </w:rPr>
                    <w:t>每年一次</w:t>
                  </w:r>
                </w:p>
              </w:tc>
            </w:tr>
            <w:tr w:rsidR="00A029C5" w:rsidRPr="00FD6EF8" w14:paraId="1609BFFC" w14:textId="77777777">
              <w:trPr>
                <w:trHeight w:val="397"/>
              </w:trPr>
              <w:tc>
                <w:tcPr>
                  <w:tcW w:w="424" w:type="pct"/>
                  <w:vMerge/>
                  <w:shd w:val="clear" w:color="auto" w:fill="auto"/>
                  <w:vAlign w:val="center"/>
                </w:tcPr>
                <w:p w14:paraId="1D231519" w14:textId="77777777" w:rsidR="00A029C5" w:rsidRPr="00FD6EF8" w:rsidRDefault="00A029C5">
                  <w:pPr>
                    <w:widowControl/>
                    <w:autoSpaceDE w:val="0"/>
                    <w:autoSpaceDN w:val="0"/>
                    <w:adjustRightInd w:val="0"/>
                    <w:jc w:val="center"/>
                    <w:rPr>
                      <w:color w:val="0D0D0D" w:themeColor="text1" w:themeTint="F2"/>
                      <w:kern w:val="0"/>
                      <w:szCs w:val="21"/>
                    </w:rPr>
                  </w:pPr>
                </w:p>
              </w:tc>
              <w:tc>
                <w:tcPr>
                  <w:tcW w:w="877" w:type="pct"/>
                  <w:vAlign w:val="center"/>
                </w:tcPr>
                <w:p w14:paraId="65ED22B1" w14:textId="77777777" w:rsidR="00A029C5" w:rsidRPr="00FD6EF8" w:rsidRDefault="00A029C5">
                  <w:pPr>
                    <w:widowControl/>
                    <w:jc w:val="center"/>
                    <w:rPr>
                      <w:color w:val="0D0D0D" w:themeColor="text1" w:themeTint="F2"/>
                      <w:kern w:val="0"/>
                      <w:szCs w:val="21"/>
                    </w:rPr>
                  </w:pPr>
                  <w:r w:rsidRPr="00FD6EF8">
                    <w:rPr>
                      <w:color w:val="0D0D0D" w:themeColor="text1" w:themeTint="F2"/>
                      <w:kern w:val="0"/>
                      <w:szCs w:val="21"/>
                    </w:rPr>
                    <w:t>一般排放口</w:t>
                  </w:r>
                </w:p>
              </w:tc>
              <w:tc>
                <w:tcPr>
                  <w:tcW w:w="1770" w:type="pct"/>
                  <w:shd w:val="clear" w:color="auto" w:fill="auto"/>
                  <w:vAlign w:val="center"/>
                </w:tcPr>
                <w:p w14:paraId="5558CC7F" w14:textId="77777777" w:rsidR="00A029C5" w:rsidRPr="00FD6EF8" w:rsidRDefault="00A029C5">
                  <w:pPr>
                    <w:widowControl/>
                    <w:jc w:val="center"/>
                    <w:rPr>
                      <w:color w:val="0D0D0D" w:themeColor="text1" w:themeTint="F2"/>
                    </w:rPr>
                  </w:pPr>
                  <w:r w:rsidRPr="00FD6EF8">
                    <w:rPr>
                      <w:rFonts w:ascii="宋体" w:hAnsi="宋体" w:cs="宋体" w:hint="eastAsia"/>
                      <w:color w:val="0D0D0D" w:themeColor="text1" w:themeTint="F2"/>
                      <w:szCs w:val="21"/>
                    </w:rPr>
                    <w:t>导热油炉</w:t>
                  </w:r>
                  <w:r w:rsidRPr="00FD6EF8">
                    <w:rPr>
                      <w:color w:val="0D0D0D" w:themeColor="text1" w:themeTint="F2"/>
                      <w:szCs w:val="21"/>
                    </w:rPr>
                    <w:t>柴油燃烧</w:t>
                  </w:r>
                  <w:r w:rsidRPr="00FD6EF8">
                    <w:rPr>
                      <w:rFonts w:hint="eastAsia"/>
                      <w:color w:val="0D0D0D" w:themeColor="text1" w:themeTint="F2"/>
                      <w:szCs w:val="21"/>
                      <w:lang w:val="zh-CN"/>
                    </w:rPr>
                    <w:t>废气</w:t>
                  </w:r>
                  <w:r w:rsidRPr="00FD6EF8">
                    <w:rPr>
                      <w:rFonts w:hint="eastAsia"/>
                      <w:color w:val="0D0D0D" w:themeColor="text1" w:themeTint="F2"/>
                      <w:kern w:val="0"/>
                      <w:szCs w:val="21"/>
                    </w:rPr>
                    <w:t>排放口</w:t>
                  </w:r>
                  <w:r w:rsidRPr="00FD6EF8">
                    <w:rPr>
                      <w:color w:val="0D0D0D" w:themeColor="text1" w:themeTint="F2"/>
                      <w:kern w:val="0"/>
                      <w:szCs w:val="21"/>
                    </w:rPr>
                    <w:t>（</w:t>
                  </w:r>
                  <w:r w:rsidRPr="00FD6EF8">
                    <w:rPr>
                      <w:color w:val="0D0D0D" w:themeColor="text1" w:themeTint="F2"/>
                      <w:kern w:val="0"/>
                      <w:szCs w:val="21"/>
                    </w:rPr>
                    <w:t>DA003</w:t>
                  </w:r>
                  <w:r w:rsidRPr="00FD6EF8">
                    <w:rPr>
                      <w:color w:val="0D0D0D" w:themeColor="text1" w:themeTint="F2"/>
                      <w:kern w:val="0"/>
                      <w:szCs w:val="21"/>
                    </w:rPr>
                    <w:t>）</w:t>
                  </w:r>
                </w:p>
              </w:tc>
              <w:tc>
                <w:tcPr>
                  <w:tcW w:w="1137" w:type="pct"/>
                  <w:shd w:val="clear" w:color="auto" w:fill="auto"/>
                  <w:vAlign w:val="center"/>
                </w:tcPr>
                <w:p w14:paraId="4AAA0911" w14:textId="77777777" w:rsidR="00A029C5" w:rsidRPr="00FD6EF8" w:rsidRDefault="00A029C5">
                  <w:pPr>
                    <w:widowControl/>
                    <w:jc w:val="center"/>
                    <w:rPr>
                      <w:color w:val="0D0D0D" w:themeColor="text1" w:themeTint="F2"/>
                      <w:kern w:val="0"/>
                      <w:szCs w:val="21"/>
                    </w:rPr>
                  </w:pPr>
                  <w:r w:rsidRPr="00FD6EF8">
                    <w:rPr>
                      <w:rFonts w:hint="eastAsia"/>
                      <w:color w:val="0D0D0D" w:themeColor="text1" w:themeTint="F2"/>
                      <w:kern w:val="0"/>
                      <w:szCs w:val="21"/>
                    </w:rPr>
                    <w:t>颗粒物、</w:t>
                  </w:r>
                  <w:r w:rsidRPr="00FD6EF8">
                    <w:rPr>
                      <w:rFonts w:hint="eastAsia"/>
                      <w:color w:val="0D0D0D" w:themeColor="text1" w:themeTint="F2"/>
                      <w:szCs w:val="21"/>
                    </w:rPr>
                    <w:t>SO</w:t>
                  </w:r>
                  <w:r w:rsidRPr="00FD6EF8">
                    <w:rPr>
                      <w:rFonts w:hint="eastAsia"/>
                      <w:color w:val="0D0D0D" w:themeColor="text1" w:themeTint="F2"/>
                      <w:szCs w:val="21"/>
                      <w:vertAlign w:val="subscript"/>
                    </w:rPr>
                    <w:t>2</w:t>
                  </w:r>
                  <w:r w:rsidRPr="00FD6EF8">
                    <w:rPr>
                      <w:rFonts w:hint="eastAsia"/>
                      <w:color w:val="0D0D0D" w:themeColor="text1" w:themeTint="F2"/>
                      <w:kern w:val="0"/>
                      <w:szCs w:val="21"/>
                    </w:rPr>
                    <w:t>、</w:t>
                  </w:r>
                  <w:r w:rsidRPr="00FD6EF8">
                    <w:rPr>
                      <w:rFonts w:hint="eastAsia"/>
                      <w:color w:val="0D0D0D" w:themeColor="text1" w:themeTint="F2"/>
                      <w:szCs w:val="21"/>
                    </w:rPr>
                    <w:t>NOx</w:t>
                  </w:r>
                </w:p>
              </w:tc>
              <w:tc>
                <w:tcPr>
                  <w:tcW w:w="792" w:type="pct"/>
                  <w:shd w:val="clear" w:color="auto" w:fill="auto"/>
                  <w:vAlign w:val="center"/>
                </w:tcPr>
                <w:p w14:paraId="782A9E59" w14:textId="77777777" w:rsidR="00A029C5" w:rsidRPr="00FD6EF8" w:rsidRDefault="00A029C5">
                  <w:pPr>
                    <w:widowControl/>
                    <w:jc w:val="center"/>
                    <w:rPr>
                      <w:color w:val="0D0D0D" w:themeColor="text1" w:themeTint="F2"/>
                      <w:kern w:val="0"/>
                      <w:szCs w:val="21"/>
                    </w:rPr>
                  </w:pPr>
                  <w:r w:rsidRPr="001F7B5E">
                    <w:rPr>
                      <w:rFonts w:hint="eastAsia"/>
                      <w:color w:val="0D0D0D" w:themeColor="text1" w:themeTint="F2"/>
                      <w:kern w:val="0"/>
                      <w:szCs w:val="21"/>
                    </w:rPr>
                    <w:t>每月一次</w:t>
                  </w:r>
                </w:p>
              </w:tc>
            </w:tr>
            <w:tr w:rsidR="00A029C5" w:rsidRPr="00FD6EF8" w14:paraId="2F89F5AE" w14:textId="77777777">
              <w:trPr>
                <w:trHeight w:val="397"/>
              </w:trPr>
              <w:tc>
                <w:tcPr>
                  <w:tcW w:w="424" w:type="pct"/>
                  <w:vMerge/>
                  <w:shd w:val="clear" w:color="auto" w:fill="auto"/>
                  <w:vAlign w:val="center"/>
                </w:tcPr>
                <w:p w14:paraId="0F16DF92" w14:textId="77777777" w:rsidR="00A029C5" w:rsidRPr="00FD6EF8" w:rsidRDefault="00A029C5">
                  <w:pPr>
                    <w:widowControl/>
                    <w:autoSpaceDE w:val="0"/>
                    <w:autoSpaceDN w:val="0"/>
                    <w:adjustRightInd w:val="0"/>
                    <w:jc w:val="center"/>
                    <w:rPr>
                      <w:color w:val="0D0D0D" w:themeColor="text1" w:themeTint="F2"/>
                      <w:kern w:val="0"/>
                      <w:szCs w:val="21"/>
                    </w:rPr>
                  </w:pPr>
                </w:p>
              </w:tc>
              <w:tc>
                <w:tcPr>
                  <w:tcW w:w="877" w:type="pct"/>
                  <w:vAlign w:val="center"/>
                </w:tcPr>
                <w:p w14:paraId="7B8BA047" w14:textId="77777777" w:rsidR="00A029C5" w:rsidRPr="00FD6EF8" w:rsidRDefault="00A029C5">
                  <w:pPr>
                    <w:widowControl/>
                    <w:jc w:val="center"/>
                    <w:rPr>
                      <w:color w:val="0D0D0D" w:themeColor="text1" w:themeTint="F2"/>
                      <w:kern w:val="0"/>
                      <w:szCs w:val="21"/>
                    </w:rPr>
                  </w:pPr>
                  <w:r w:rsidRPr="00FD6EF8">
                    <w:rPr>
                      <w:color w:val="0D0D0D" w:themeColor="text1" w:themeTint="F2"/>
                      <w:kern w:val="0"/>
                      <w:szCs w:val="21"/>
                    </w:rPr>
                    <w:t>一般排放口</w:t>
                  </w:r>
                </w:p>
              </w:tc>
              <w:tc>
                <w:tcPr>
                  <w:tcW w:w="1770" w:type="pct"/>
                  <w:shd w:val="clear" w:color="auto" w:fill="auto"/>
                  <w:vAlign w:val="center"/>
                </w:tcPr>
                <w:p w14:paraId="3690C57F" w14:textId="77777777" w:rsidR="00A029C5" w:rsidRPr="00FD6EF8" w:rsidRDefault="00A029C5">
                  <w:pPr>
                    <w:widowControl/>
                    <w:jc w:val="center"/>
                    <w:rPr>
                      <w:color w:val="0D0D0D" w:themeColor="text1" w:themeTint="F2"/>
                    </w:rPr>
                  </w:pPr>
                  <w:r w:rsidRPr="00FD6EF8">
                    <w:rPr>
                      <w:rFonts w:hint="eastAsia"/>
                      <w:color w:val="0D0D0D" w:themeColor="text1" w:themeTint="F2"/>
                      <w:szCs w:val="21"/>
                    </w:rPr>
                    <w:t>矿粉筒仓呼吸粉尘</w:t>
                  </w:r>
                  <w:r w:rsidRPr="00FD6EF8">
                    <w:rPr>
                      <w:rFonts w:hint="eastAsia"/>
                      <w:color w:val="0D0D0D" w:themeColor="text1" w:themeTint="F2"/>
                    </w:rPr>
                    <w:t>排口</w:t>
                  </w:r>
                  <w:r w:rsidRPr="00FD6EF8">
                    <w:rPr>
                      <w:color w:val="0D0D0D" w:themeColor="text1" w:themeTint="F2"/>
                      <w:kern w:val="0"/>
                      <w:szCs w:val="21"/>
                    </w:rPr>
                    <w:t>（</w:t>
                  </w:r>
                  <w:r w:rsidRPr="00FD6EF8">
                    <w:rPr>
                      <w:color w:val="0D0D0D" w:themeColor="text1" w:themeTint="F2"/>
                      <w:kern w:val="0"/>
                      <w:szCs w:val="21"/>
                    </w:rPr>
                    <w:t>DA004</w:t>
                  </w:r>
                  <w:r w:rsidRPr="00FD6EF8">
                    <w:rPr>
                      <w:color w:val="0D0D0D" w:themeColor="text1" w:themeTint="F2"/>
                      <w:kern w:val="0"/>
                      <w:szCs w:val="21"/>
                    </w:rPr>
                    <w:t>）</w:t>
                  </w:r>
                </w:p>
              </w:tc>
              <w:tc>
                <w:tcPr>
                  <w:tcW w:w="1137" w:type="pct"/>
                  <w:shd w:val="clear" w:color="auto" w:fill="auto"/>
                  <w:vAlign w:val="center"/>
                </w:tcPr>
                <w:p w14:paraId="6AF55CCB" w14:textId="77777777" w:rsidR="00A029C5" w:rsidRPr="00FD6EF8" w:rsidRDefault="00A029C5">
                  <w:pPr>
                    <w:widowControl/>
                    <w:jc w:val="center"/>
                    <w:rPr>
                      <w:color w:val="0D0D0D" w:themeColor="text1" w:themeTint="F2"/>
                      <w:kern w:val="0"/>
                      <w:szCs w:val="21"/>
                    </w:rPr>
                  </w:pPr>
                  <w:r w:rsidRPr="00FD6EF8">
                    <w:rPr>
                      <w:rFonts w:hint="eastAsia"/>
                      <w:color w:val="0D0D0D" w:themeColor="text1" w:themeTint="F2"/>
                      <w:kern w:val="0"/>
                      <w:szCs w:val="21"/>
                    </w:rPr>
                    <w:t>颗粒物</w:t>
                  </w:r>
                </w:p>
              </w:tc>
              <w:tc>
                <w:tcPr>
                  <w:tcW w:w="792" w:type="pct"/>
                  <w:shd w:val="clear" w:color="auto" w:fill="auto"/>
                  <w:vAlign w:val="center"/>
                </w:tcPr>
                <w:p w14:paraId="61F5D8C5" w14:textId="77777777" w:rsidR="00A029C5" w:rsidRPr="00FD6EF8" w:rsidRDefault="00A029C5">
                  <w:pPr>
                    <w:widowControl/>
                    <w:jc w:val="center"/>
                    <w:rPr>
                      <w:color w:val="0D0D0D" w:themeColor="text1" w:themeTint="F2"/>
                      <w:kern w:val="0"/>
                      <w:szCs w:val="21"/>
                    </w:rPr>
                  </w:pPr>
                  <w:r w:rsidRPr="00FD6EF8">
                    <w:rPr>
                      <w:rFonts w:hint="eastAsia"/>
                      <w:color w:val="0D0D0D" w:themeColor="text1" w:themeTint="F2"/>
                      <w:kern w:val="0"/>
                      <w:szCs w:val="21"/>
                    </w:rPr>
                    <w:t>每年一次</w:t>
                  </w:r>
                </w:p>
              </w:tc>
            </w:tr>
            <w:tr w:rsidR="00A029C5" w:rsidRPr="00FD6EF8" w14:paraId="5514CFCD" w14:textId="77777777">
              <w:trPr>
                <w:trHeight w:val="397"/>
              </w:trPr>
              <w:tc>
                <w:tcPr>
                  <w:tcW w:w="424" w:type="pct"/>
                  <w:vMerge/>
                  <w:shd w:val="clear" w:color="auto" w:fill="auto"/>
                  <w:vAlign w:val="center"/>
                </w:tcPr>
                <w:p w14:paraId="5AA2CE34" w14:textId="77777777" w:rsidR="00A029C5" w:rsidRPr="00FD6EF8" w:rsidRDefault="00A029C5">
                  <w:pPr>
                    <w:widowControl/>
                    <w:autoSpaceDE w:val="0"/>
                    <w:autoSpaceDN w:val="0"/>
                    <w:adjustRightInd w:val="0"/>
                    <w:jc w:val="center"/>
                    <w:rPr>
                      <w:color w:val="0D0D0D" w:themeColor="text1" w:themeTint="F2"/>
                      <w:kern w:val="0"/>
                      <w:szCs w:val="21"/>
                    </w:rPr>
                  </w:pPr>
                </w:p>
              </w:tc>
              <w:tc>
                <w:tcPr>
                  <w:tcW w:w="877" w:type="pct"/>
                  <w:vAlign w:val="center"/>
                </w:tcPr>
                <w:p w14:paraId="32CD915C" w14:textId="77777777" w:rsidR="00A029C5" w:rsidRPr="00FD6EF8" w:rsidRDefault="00A029C5">
                  <w:pPr>
                    <w:widowControl/>
                    <w:jc w:val="center"/>
                    <w:rPr>
                      <w:color w:val="0D0D0D" w:themeColor="text1" w:themeTint="F2"/>
                      <w:kern w:val="0"/>
                      <w:szCs w:val="21"/>
                    </w:rPr>
                  </w:pPr>
                  <w:r w:rsidRPr="00FD6EF8">
                    <w:rPr>
                      <w:color w:val="0D0D0D" w:themeColor="text1" w:themeTint="F2"/>
                      <w:kern w:val="0"/>
                      <w:szCs w:val="21"/>
                    </w:rPr>
                    <w:t>无组织废气</w:t>
                  </w:r>
                </w:p>
              </w:tc>
              <w:tc>
                <w:tcPr>
                  <w:tcW w:w="1770" w:type="pct"/>
                  <w:shd w:val="clear" w:color="auto" w:fill="auto"/>
                  <w:vAlign w:val="center"/>
                </w:tcPr>
                <w:p w14:paraId="134E428D" w14:textId="77777777" w:rsidR="00A029C5" w:rsidRPr="00FD6EF8" w:rsidRDefault="00A029C5">
                  <w:pPr>
                    <w:widowControl/>
                    <w:jc w:val="center"/>
                    <w:rPr>
                      <w:color w:val="0D0D0D" w:themeColor="text1" w:themeTint="F2"/>
                      <w:kern w:val="0"/>
                      <w:szCs w:val="21"/>
                    </w:rPr>
                  </w:pPr>
                  <w:r w:rsidRPr="00FD6EF8">
                    <w:rPr>
                      <w:color w:val="0D0D0D" w:themeColor="text1" w:themeTint="F2"/>
                      <w:kern w:val="0"/>
                      <w:szCs w:val="21"/>
                    </w:rPr>
                    <w:t>厂界无组织监控点</w:t>
                  </w:r>
                </w:p>
              </w:tc>
              <w:tc>
                <w:tcPr>
                  <w:tcW w:w="1137" w:type="pct"/>
                  <w:shd w:val="clear" w:color="auto" w:fill="auto"/>
                  <w:vAlign w:val="center"/>
                </w:tcPr>
                <w:p w14:paraId="3C5BE3AE" w14:textId="77777777" w:rsidR="00A029C5" w:rsidRPr="00FD6EF8" w:rsidRDefault="00A029C5">
                  <w:pPr>
                    <w:widowControl/>
                    <w:jc w:val="center"/>
                    <w:rPr>
                      <w:color w:val="0D0D0D" w:themeColor="text1" w:themeTint="F2"/>
                      <w:kern w:val="0"/>
                      <w:szCs w:val="21"/>
                    </w:rPr>
                  </w:pPr>
                  <w:r w:rsidRPr="00FD6EF8">
                    <w:rPr>
                      <w:rFonts w:hint="eastAsia"/>
                      <w:color w:val="0D0D0D" w:themeColor="text1" w:themeTint="F2"/>
                      <w:kern w:val="0"/>
                      <w:szCs w:val="21"/>
                    </w:rPr>
                    <w:t>颗粒物、</w:t>
                  </w:r>
                  <w:r w:rsidRPr="00FD6EF8">
                    <w:rPr>
                      <w:rFonts w:hint="eastAsia"/>
                      <w:color w:val="0D0D0D" w:themeColor="text1" w:themeTint="F2"/>
                      <w:szCs w:val="21"/>
                    </w:rPr>
                    <w:t>沥青烟</w:t>
                  </w:r>
                  <w:r w:rsidRPr="00FD6EF8">
                    <w:rPr>
                      <w:rFonts w:hint="eastAsia"/>
                      <w:color w:val="0D0D0D" w:themeColor="text1" w:themeTint="F2"/>
                      <w:kern w:val="0"/>
                      <w:szCs w:val="21"/>
                    </w:rPr>
                    <w:t>、</w:t>
                  </w:r>
                  <w:r w:rsidRPr="00FD6EF8">
                    <w:rPr>
                      <w:rFonts w:hint="eastAsia"/>
                      <w:color w:val="0D0D0D" w:themeColor="text1" w:themeTint="F2"/>
                      <w:szCs w:val="21"/>
                    </w:rPr>
                    <w:t>苯并【</w:t>
                  </w:r>
                  <w:r w:rsidRPr="00FD6EF8">
                    <w:rPr>
                      <w:rFonts w:hint="eastAsia"/>
                      <w:color w:val="0D0D0D" w:themeColor="text1" w:themeTint="F2"/>
                      <w:szCs w:val="21"/>
                    </w:rPr>
                    <w:t>a</w:t>
                  </w:r>
                  <w:r w:rsidRPr="00FD6EF8">
                    <w:rPr>
                      <w:rFonts w:hint="eastAsia"/>
                      <w:color w:val="0D0D0D" w:themeColor="text1" w:themeTint="F2"/>
                      <w:szCs w:val="21"/>
                    </w:rPr>
                    <w:t>】芘、非甲烷总烃</w:t>
                  </w:r>
                </w:p>
              </w:tc>
              <w:tc>
                <w:tcPr>
                  <w:tcW w:w="792" w:type="pct"/>
                  <w:shd w:val="clear" w:color="auto" w:fill="auto"/>
                  <w:vAlign w:val="center"/>
                </w:tcPr>
                <w:p w14:paraId="2C3A567D" w14:textId="77777777" w:rsidR="00A029C5" w:rsidRPr="00FD6EF8" w:rsidRDefault="00A029C5">
                  <w:pPr>
                    <w:widowControl/>
                    <w:jc w:val="center"/>
                    <w:rPr>
                      <w:color w:val="0D0D0D" w:themeColor="text1" w:themeTint="F2"/>
                      <w:kern w:val="0"/>
                      <w:szCs w:val="21"/>
                    </w:rPr>
                  </w:pPr>
                  <w:r w:rsidRPr="00FD6EF8">
                    <w:rPr>
                      <w:rFonts w:hint="eastAsia"/>
                      <w:color w:val="0D0D0D" w:themeColor="text1" w:themeTint="F2"/>
                      <w:kern w:val="0"/>
                      <w:szCs w:val="21"/>
                    </w:rPr>
                    <w:t>每年一次</w:t>
                  </w:r>
                </w:p>
              </w:tc>
            </w:tr>
            <w:tr w:rsidR="008739F1" w:rsidRPr="00FD6EF8" w14:paraId="09052265" w14:textId="77777777">
              <w:trPr>
                <w:trHeight w:val="397"/>
              </w:trPr>
              <w:tc>
                <w:tcPr>
                  <w:tcW w:w="424" w:type="pct"/>
                  <w:shd w:val="clear" w:color="auto" w:fill="auto"/>
                  <w:vAlign w:val="center"/>
                </w:tcPr>
                <w:p w14:paraId="1A74D5E0" w14:textId="77777777" w:rsidR="008739F1" w:rsidRPr="00FD6EF8" w:rsidRDefault="003114DE">
                  <w:pPr>
                    <w:widowControl/>
                    <w:jc w:val="center"/>
                    <w:rPr>
                      <w:color w:val="0D0D0D" w:themeColor="text1" w:themeTint="F2"/>
                      <w:kern w:val="0"/>
                      <w:szCs w:val="21"/>
                    </w:rPr>
                  </w:pPr>
                  <w:r w:rsidRPr="00FD6EF8">
                    <w:rPr>
                      <w:color w:val="0D0D0D" w:themeColor="text1" w:themeTint="F2"/>
                      <w:kern w:val="0"/>
                      <w:szCs w:val="21"/>
                    </w:rPr>
                    <w:lastRenderedPageBreak/>
                    <w:t>噪声</w:t>
                  </w:r>
                </w:p>
              </w:tc>
              <w:tc>
                <w:tcPr>
                  <w:tcW w:w="877" w:type="pct"/>
                  <w:vAlign w:val="center"/>
                </w:tcPr>
                <w:p w14:paraId="0F3DA328" w14:textId="77777777" w:rsidR="008739F1" w:rsidRPr="00FD6EF8" w:rsidRDefault="003114DE">
                  <w:pPr>
                    <w:widowControl/>
                    <w:jc w:val="center"/>
                    <w:rPr>
                      <w:color w:val="0D0D0D" w:themeColor="text1" w:themeTint="F2"/>
                      <w:kern w:val="0"/>
                      <w:szCs w:val="21"/>
                    </w:rPr>
                  </w:pPr>
                  <w:r w:rsidRPr="00FD6EF8">
                    <w:rPr>
                      <w:color w:val="0D0D0D" w:themeColor="text1" w:themeTint="F2"/>
                      <w:kern w:val="0"/>
                      <w:szCs w:val="21"/>
                    </w:rPr>
                    <w:t>/</w:t>
                  </w:r>
                </w:p>
              </w:tc>
              <w:tc>
                <w:tcPr>
                  <w:tcW w:w="1770" w:type="pct"/>
                  <w:shd w:val="clear" w:color="auto" w:fill="auto"/>
                  <w:vAlign w:val="center"/>
                </w:tcPr>
                <w:p w14:paraId="4AA8F286" w14:textId="77777777" w:rsidR="008739F1" w:rsidRPr="00FD6EF8" w:rsidRDefault="003114DE">
                  <w:pPr>
                    <w:widowControl/>
                    <w:jc w:val="center"/>
                    <w:rPr>
                      <w:color w:val="0D0D0D" w:themeColor="text1" w:themeTint="F2"/>
                      <w:kern w:val="0"/>
                      <w:szCs w:val="21"/>
                    </w:rPr>
                  </w:pPr>
                  <w:r w:rsidRPr="00FD6EF8">
                    <w:rPr>
                      <w:color w:val="0D0D0D" w:themeColor="text1" w:themeTint="F2"/>
                      <w:kern w:val="0"/>
                      <w:szCs w:val="21"/>
                    </w:rPr>
                    <w:t>项目四周厂界</w:t>
                  </w:r>
                </w:p>
              </w:tc>
              <w:tc>
                <w:tcPr>
                  <w:tcW w:w="1137" w:type="pct"/>
                  <w:shd w:val="clear" w:color="auto" w:fill="auto"/>
                  <w:vAlign w:val="center"/>
                </w:tcPr>
                <w:p w14:paraId="4E6CD2F9" w14:textId="77777777" w:rsidR="008739F1" w:rsidRPr="00FD6EF8" w:rsidRDefault="003114DE">
                  <w:pPr>
                    <w:widowControl/>
                    <w:jc w:val="center"/>
                    <w:rPr>
                      <w:color w:val="0D0D0D" w:themeColor="text1" w:themeTint="F2"/>
                      <w:kern w:val="0"/>
                      <w:szCs w:val="21"/>
                    </w:rPr>
                  </w:pPr>
                  <w:r w:rsidRPr="00FD6EF8">
                    <w:rPr>
                      <w:color w:val="0D0D0D" w:themeColor="text1" w:themeTint="F2"/>
                      <w:kern w:val="0"/>
                      <w:szCs w:val="21"/>
                    </w:rPr>
                    <w:t>连续等效</w:t>
                  </w:r>
                  <w:r w:rsidRPr="00FD6EF8">
                    <w:rPr>
                      <w:color w:val="0D0D0D" w:themeColor="text1" w:themeTint="F2"/>
                      <w:kern w:val="0"/>
                      <w:szCs w:val="21"/>
                    </w:rPr>
                    <w:t>A</w:t>
                  </w:r>
                  <w:r w:rsidRPr="00FD6EF8">
                    <w:rPr>
                      <w:color w:val="0D0D0D" w:themeColor="text1" w:themeTint="F2"/>
                      <w:kern w:val="0"/>
                      <w:szCs w:val="21"/>
                    </w:rPr>
                    <w:t>声级</w:t>
                  </w:r>
                </w:p>
              </w:tc>
              <w:tc>
                <w:tcPr>
                  <w:tcW w:w="792" w:type="pct"/>
                  <w:shd w:val="clear" w:color="auto" w:fill="auto"/>
                  <w:vAlign w:val="center"/>
                </w:tcPr>
                <w:p w14:paraId="3FE6818F" w14:textId="77777777" w:rsidR="008739F1" w:rsidRPr="00FD6EF8" w:rsidRDefault="003114DE">
                  <w:pPr>
                    <w:widowControl/>
                    <w:jc w:val="center"/>
                    <w:rPr>
                      <w:color w:val="0D0D0D" w:themeColor="text1" w:themeTint="F2"/>
                      <w:kern w:val="0"/>
                      <w:szCs w:val="21"/>
                    </w:rPr>
                  </w:pPr>
                  <w:r w:rsidRPr="00FD6EF8">
                    <w:rPr>
                      <w:color w:val="0D0D0D" w:themeColor="text1" w:themeTint="F2"/>
                      <w:kern w:val="0"/>
                      <w:szCs w:val="21"/>
                    </w:rPr>
                    <w:t>每季度一次</w:t>
                  </w:r>
                </w:p>
              </w:tc>
            </w:tr>
          </w:tbl>
          <w:p w14:paraId="25052F32" w14:textId="77777777" w:rsidR="008739F1" w:rsidRPr="00FD6EF8" w:rsidRDefault="003114DE">
            <w:pPr>
              <w:spacing w:beforeLines="50" w:before="120" w:line="360" w:lineRule="auto"/>
              <w:ind w:firstLine="482"/>
              <w:jc w:val="left"/>
              <w:rPr>
                <w:b/>
                <w:bCs/>
                <w:color w:val="0D0D0D" w:themeColor="text1" w:themeTint="F2"/>
                <w:sz w:val="24"/>
              </w:rPr>
            </w:pPr>
            <w:r w:rsidRPr="00FD6EF8">
              <w:rPr>
                <w:rFonts w:hint="eastAsia"/>
                <w:b/>
                <w:bCs/>
                <w:color w:val="0D0D0D" w:themeColor="text1" w:themeTint="F2"/>
                <w:sz w:val="24"/>
              </w:rPr>
              <w:t>2</w:t>
            </w:r>
            <w:r w:rsidRPr="00FD6EF8">
              <w:rPr>
                <w:rFonts w:hint="eastAsia"/>
                <w:b/>
                <w:bCs/>
                <w:color w:val="0D0D0D" w:themeColor="text1" w:themeTint="F2"/>
                <w:sz w:val="24"/>
              </w:rPr>
              <w:t>、排污口规范化设置</w:t>
            </w:r>
          </w:p>
          <w:p w14:paraId="52F054F9" w14:textId="77777777" w:rsidR="008739F1" w:rsidRPr="00FD6EF8" w:rsidRDefault="003114DE">
            <w:pPr>
              <w:spacing w:line="360" w:lineRule="auto"/>
              <w:ind w:firstLine="482"/>
              <w:rPr>
                <w:color w:val="0D0D0D" w:themeColor="text1" w:themeTint="F2"/>
                <w:sz w:val="24"/>
              </w:rPr>
            </w:pPr>
            <w:r w:rsidRPr="00FD6EF8">
              <w:rPr>
                <w:rFonts w:hint="eastAsia"/>
                <w:color w:val="0D0D0D" w:themeColor="text1" w:themeTint="F2"/>
                <w:sz w:val="24"/>
              </w:rPr>
              <w:t>（</w:t>
            </w:r>
            <w:r w:rsidRPr="00FD6EF8">
              <w:rPr>
                <w:rFonts w:hint="eastAsia"/>
                <w:color w:val="0D0D0D" w:themeColor="text1" w:themeTint="F2"/>
                <w:sz w:val="24"/>
              </w:rPr>
              <w:t>1</w:t>
            </w:r>
            <w:r w:rsidRPr="00FD6EF8">
              <w:rPr>
                <w:rFonts w:hint="eastAsia"/>
                <w:color w:val="0D0D0D" w:themeColor="text1" w:themeTint="F2"/>
                <w:sz w:val="24"/>
              </w:rPr>
              <w:t>）废水排放口</w:t>
            </w:r>
          </w:p>
          <w:p w14:paraId="68F8BD0E" w14:textId="77777777" w:rsidR="008739F1" w:rsidRPr="00FD6EF8" w:rsidRDefault="003114DE">
            <w:pPr>
              <w:spacing w:line="360" w:lineRule="auto"/>
              <w:ind w:firstLine="482"/>
              <w:rPr>
                <w:color w:val="0D0D0D" w:themeColor="text1" w:themeTint="F2"/>
                <w:sz w:val="24"/>
              </w:rPr>
            </w:pPr>
            <w:r w:rsidRPr="00FD6EF8">
              <w:rPr>
                <w:color w:val="0D0D0D" w:themeColor="text1" w:themeTint="F2"/>
                <w:sz w:val="24"/>
              </w:rPr>
              <w:t>建设项目厂区的排水体制必须实施</w:t>
            </w:r>
            <w:r w:rsidRPr="00FD6EF8">
              <w:rPr>
                <w:color w:val="0D0D0D" w:themeColor="text1" w:themeTint="F2"/>
                <w:sz w:val="24"/>
              </w:rPr>
              <w:t>“</w:t>
            </w:r>
            <w:r w:rsidRPr="00FD6EF8">
              <w:rPr>
                <w:color w:val="0D0D0D" w:themeColor="text1" w:themeTint="F2"/>
                <w:sz w:val="24"/>
              </w:rPr>
              <w:t>清污分流、雨污分流</w:t>
            </w:r>
            <w:r w:rsidRPr="00FD6EF8">
              <w:rPr>
                <w:color w:val="0D0D0D" w:themeColor="text1" w:themeTint="F2"/>
                <w:sz w:val="24"/>
              </w:rPr>
              <w:t>”</w:t>
            </w:r>
            <w:r w:rsidRPr="00FD6EF8">
              <w:rPr>
                <w:color w:val="0D0D0D" w:themeColor="text1" w:themeTint="F2"/>
                <w:sz w:val="24"/>
              </w:rPr>
              <w:t>制，设雨水排放口</w:t>
            </w:r>
            <w:r w:rsidRPr="00FD6EF8">
              <w:rPr>
                <w:color w:val="0D0D0D" w:themeColor="text1" w:themeTint="F2"/>
                <w:sz w:val="24"/>
              </w:rPr>
              <w:t>1</w:t>
            </w:r>
            <w:r w:rsidRPr="00FD6EF8">
              <w:rPr>
                <w:color w:val="0D0D0D" w:themeColor="text1" w:themeTint="F2"/>
                <w:sz w:val="24"/>
              </w:rPr>
              <w:t>个，污水接管口</w:t>
            </w:r>
            <w:r w:rsidRPr="00FD6EF8">
              <w:rPr>
                <w:rFonts w:hint="eastAsia"/>
                <w:color w:val="0D0D0D" w:themeColor="text1" w:themeTint="F2"/>
                <w:sz w:val="24"/>
              </w:rPr>
              <w:t>1</w:t>
            </w:r>
            <w:r w:rsidRPr="00FD6EF8">
              <w:rPr>
                <w:color w:val="0D0D0D" w:themeColor="text1" w:themeTint="F2"/>
                <w:sz w:val="24"/>
              </w:rPr>
              <w:t>个</w:t>
            </w:r>
            <w:r w:rsidRPr="00FD6EF8">
              <w:rPr>
                <w:rFonts w:hint="eastAsia"/>
                <w:color w:val="0D0D0D" w:themeColor="text1" w:themeTint="F2"/>
                <w:sz w:val="24"/>
              </w:rPr>
              <w:t>。</w:t>
            </w:r>
          </w:p>
          <w:p w14:paraId="2979B1CE" w14:textId="77777777" w:rsidR="008739F1" w:rsidRPr="00FD6EF8" w:rsidRDefault="003114DE">
            <w:pPr>
              <w:spacing w:line="360" w:lineRule="auto"/>
              <w:ind w:firstLine="482"/>
              <w:rPr>
                <w:color w:val="0D0D0D" w:themeColor="text1" w:themeTint="F2"/>
                <w:sz w:val="24"/>
              </w:rPr>
            </w:pPr>
            <w:r w:rsidRPr="00FD6EF8">
              <w:rPr>
                <w:rFonts w:hint="eastAsia"/>
                <w:color w:val="0D0D0D" w:themeColor="text1" w:themeTint="F2"/>
                <w:sz w:val="24"/>
              </w:rPr>
              <w:t>（</w:t>
            </w:r>
            <w:r w:rsidRPr="00FD6EF8">
              <w:rPr>
                <w:rFonts w:hint="eastAsia"/>
                <w:color w:val="0D0D0D" w:themeColor="text1" w:themeTint="F2"/>
                <w:sz w:val="24"/>
              </w:rPr>
              <w:t>2</w:t>
            </w:r>
            <w:r w:rsidRPr="00FD6EF8">
              <w:rPr>
                <w:rFonts w:hint="eastAsia"/>
                <w:color w:val="0D0D0D" w:themeColor="text1" w:themeTint="F2"/>
                <w:sz w:val="24"/>
              </w:rPr>
              <w:t>）废气排放口</w:t>
            </w:r>
          </w:p>
          <w:p w14:paraId="3CA6FF02" w14:textId="77777777" w:rsidR="008739F1" w:rsidRPr="00FD6EF8" w:rsidRDefault="003114DE">
            <w:pPr>
              <w:spacing w:line="360" w:lineRule="auto"/>
              <w:ind w:firstLine="482"/>
              <w:jc w:val="left"/>
              <w:rPr>
                <w:color w:val="0D0D0D" w:themeColor="text1" w:themeTint="F2"/>
                <w:sz w:val="24"/>
              </w:rPr>
            </w:pPr>
            <w:r w:rsidRPr="00FD6EF8">
              <w:rPr>
                <w:rFonts w:hint="eastAsia"/>
                <w:color w:val="0D0D0D" w:themeColor="text1" w:themeTint="F2"/>
                <w:sz w:val="24"/>
              </w:rPr>
              <w:t>①厂区</w:t>
            </w:r>
            <w:r w:rsidRPr="00FD6EF8">
              <w:rPr>
                <w:color w:val="0D0D0D" w:themeColor="text1" w:themeTint="F2"/>
                <w:sz w:val="24"/>
              </w:rPr>
              <w:t>共</w:t>
            </w:r>
            <w:r w:rsidRPr="00FD6EF8">
              <w:rPr>
                <w:rFonts w:hint="eastAsia"/>
                <w:color w:val="0D0D0D" w:themeColor="text1" w:themeTint="F2"/>
                <w:sz w:val="24"/>
              </w:rPr>
              <w:t>设置有组织</w:t>
            </w:r>
            <w:r w:rsidRPr="00FD6EF8">
              <w:rPr>
                <w:color w:val="0D0D0D" w:themeColor="text1" w:themeTint="F2"/>
                <w:sz w:val="24"/>
              </w:rPr>
              <w:t>排气筒</w:t>
            </w:r>
            <w:r w:rsidRPr="00FD6EF8">
              <w:rPr>
                <w:color w:val="0D0D0D" w:themeColor="text1" w:themeTint="F2"/>
                <w:sz w:val="24"/>
              </w:rPr>
              <w:t>4</w:t>
            </w:r>
            <w:r w:rsidRPr="00FD6EF8">
              <w:rPr>
                <w:color w:val="0D0D0D" w:themeColor="text1" w:themeTint="F2"/>
                <w:sz w:val="24"/>
              </w:rPr>
              <w:t>个</w:t>
            </w:r>
            <w:r w:rsidRPr="00FD6EF8">
              <w:rPr>
                <w:rFonts w:hint="eastAsia"/>
                <w:color w:val="0D0D0D" w:themeColor="text1" w:themeTint="F2"/>
                <w:sz w:val="24"/>
              </w:rPr>
              <w:t>，</w:t>
            </w:r>
            <w:r w:rsidRPr="00FD6EF8">
              <w:rPr>
                <w:color w:val="0D0D0D" w:themeColor="text1" w:themeTint="F2"/>
                <w:sz w:val="24"/>
              </w:rPr>
              <w:t>在排气筒附近醒目位置设置环保图形标志牌，标明排气筒高度、出口内径、排放污染物种类等；</w:t>
            </w:r>
          </w:p>
          <w:p w14:paraId="6D91BB07" w14:textId="77777777" w:rsidR="008739F1" w:rsidRPr="00FD6EF8" w:rsidRDefault="003114DE">
            <w:pPr>
              <w:spacing w:line="360" w:lineRule="auto"/>
              <w:ind w:firstLine="482"/>
              <w:jc w:val="left"/>
              <w:rPr>
                <w:rFonts w:hAnsi="宋体"/>
                <w:color w:val="0D0D0D" w:themeColor="text1" w:themeTint="F2"/>
                <w:kern w:val="0"/>
                <w:sz w:val="24"/>
              </w:rPr>
            </w:pPr>
            <w:r w:rsidRPr="00FD6EF8">
              <w:rPr>
                <w:rFonts w:ascii="宋体" w:hAnsi="宋体" w:hint="eastAsia"/>
                <w:color w:val="0D0D0D" w:themeColor="text1" w:themeTint="F2"/>
                <w:kern w:val="0"/>
                <w:sz w:val="24"/>
              </w:rPr>
              <w:t>②</w:t>
            </w:r>
            <w:r w:rsidRPr="00FD6EF8">
              <w:rPr>
                <w:rFonts w:hAnsi="宋体"/>
                <w:color w:val="0D0D0D" w:themeColor="text1" w:themeTint="F2"/>
                <w:kern w:val="0"/>
                <w:sz w:val="24"/>
              </w:rPr>
              <w:t>企业应在排气筒预留采样位置，采样位置优先选择在垂直管段，避开弯头、阀门、变径管等部件下游方向不小于</w:t>
            </w:r>
            <w:r w:rsidRPr="00FD6EF8">
              <w:rPr>
                <w:rFonts w:hAnsi="宋体"/>
                <w:color w:val="0D0D0D" w:themeColor="text1" w:themeTint="F2"/>
                <w:kern w:val="0"/>
                <w:sz w:val="24"/>
              </w:rPr>
              <w:t>6</w:t>
            </w:r>
            <w:r w:rsidRPr="00FD6EF8">
              <w:rPr>
                <w:rFonts w:hAnsi="宋体"/>
                <w:color w:val="0D0D0D" w:themeColor="text1" w:themeTint="F2"/>
                <w:kern w:val="0"/>
                <w:sz w:val="24"/>
              </w:rPr>
              <w:t>倍直径，上游方向不小于</w:t>
            </w:r>
            <w:r w:rsidRPr="00FD6EF8">
              <w:rPr>
                <w:rFonts w:hAnsi="宋体"/>
                <w:color w:val="0D0D0D" w:themeColor="text1" w:themeTint="F2"/>
                <w:kern w:val="0"/>
                <w:sz w:val="24"/>
              </w:rPr>
              <w:t>3</w:t>
            </w:r>
            <w:r w:rsidRPr="00FD6EF8">
              <w:rPr>
                <w:rFonts w:hAnsi="宋体"/>
                <w:color w:val="0D0D0D" w:themeColor="text1" w:themeTint="F2"/>
                <w:kern w:val="0"/>
                <w:sz w:val="24"/>
              </w:rPr>
              <w:t>倍直径，采样位置应避开对测试人员操作有危险的场所；</w:t>
            </w:r>
          </w:p>
          <w:p w14:paraId="0AC0EA71" w14:textId="77777777" w:rsidR="008739F1" w:rsidRPr="00FD6EF8" w:rsidRDefault="003114DE">
            <w:pPr>
              <w:spacing w:line="360" w:lineRule="auto"/>
              <w:ind w:firstLine="482"/>
              <w:jc w:val="left"/>
              <w:rPr>
                <w:rFonts w:hAnsi="宋体"/>
                <w:color w:val="0D0D0D" w:themeColor="text1" w:themeTint="F2"/>
                <w:kern w:val="0"/>
                <w:sz w:val="24"/>
              </w:rPr>
            </w:pPr>
            <w:r w:rsidRPr="00FD6EF8">
              <w:rPr>
                <w:rFonts w:hAnsi="宋体" w:hint="eastAsia"/>
                <w:color w:val="0D0D0D" w:themeColor="text1" w:themeTint="F2"/>
                <w:kern w:val="0"/>
                <w:sz w:val="24"/>
              </w:rPr>
              <w:t>（</w:t>
            </w:r>
            <w:r w:rsidRPr="00FD6EF8">
              <w:rPr>
                <w:rFonts w:hAnsi="宋体" w:hint="eastAsia"/>
                <w:color w:val="0D0D0D" w:themeColor="text1" w:themeTint="F2"/>
                <w:kern w:val="0"/>
                <w:sz w:val="24"/>
              </w:rPr>
              <w:t>3</w:t>
            </w:r>
            <w:r w:rsidRPr="00FD6EF8">
              <w:rPr>
                <w:rFonts w:hAnsi="宋体" w:hint="eastAsia"/>
                <w:color w:val="0D0D0D" w:themeColor="text1" w:themeTint="F2"/>
                <w:kern w:val="0"/>
                <w:sz w:val="24"/>
              </w:rPr>
              <w:t>）工业固体废弃物厂内暂贮处</w:t>
            </w:r>
          </w:p>
          <w:p w14:paraId="25EE9DEF" w14:textId="77777777" w:rsidR="008739F1" w:rsidRPr="00FD6EF8" w:rsidRDefault="003114DE">
            <w:pPr>
              <w:spacing w:line="360" w:lineRule="auto"/>
              <w:ind w:firstLine="482"/>
              <w:rPr>
                <w:color w:val="0D0D0D" w:themeColor="text1" w:themeTint="F2"/>
                <w:sz w:val="24"/>
              </w:rPr>
            </w:pPr>
            <w:r w:rsidRPr="00FD6EF8">
              <w:rPr>
                <w:rFonts w:hint="eastAsia"/>
                <w:color w:val="0D0D0D" w:themeColor="text1" w:themeTint="F2"/>
                <w:sz w:val="24"/>
              </w:rPr>
              <w:t>本项目设置固废临时暂贮场及危险固废暂贮库。</w:t>
            </w:r>
            <w:r w:rsidRPr="00FD6EF8">
              <w:rPr>
                <w:color w:val="0D0D0D" w:themeColor="text1" w:themeTint="F2"/>
                <w:sz w:val="24"/>
              </w:rPr>
              <w:t>固体废物堆放场所必须有防火、防</w:t>
            </w:r>
            <w:r w:rsidRPr="00FD6EF8">
              <w:rPr>
                <w:rFonts w:hint="eastAsia"/>
                <w:color w:val="0D0D0D" w:themeColor="text1" w:themeTint="F2"/>
                <w:sz w:val="24"/>
              </w:rPr>
              <w:t>腐蚀、防流失等措施，并应设置标志牌。</w:t>
            </w:r>
          </w:p>
          <w:p w14:paraId="35E4AC94" w14:textId="77777777" w:rsidR="008739F1" w:rsidRDefault="003114DE">
            <w:pPr>
              <w:autoSpaceDE w:val="0"/>
              <w:autoSpaceDN w:val="0"/>
              <w:adjustRightInd w:val="0"/>
              <w:spacing w:line="360" w:lineRule="auto"/>
              <w:ind w:firstLineChars="200" w:firstLine="480"/>
              <w:jc w:val="left"/>
              <w:rPr>
                <w:color w:val="0D0D0D" w:themeColor="text1" w:themeTint="F2"/>
                <w:sz w:val="24"/>
              </w:rPr>
            </w:pPr>
            <w:r w:rsidRPr="00FD6EF8">
              <w:rPr>
                <w:rFonts w:hint="eastAsia"/>
                <w:color w:val="0D0D0D" w:themeColor="text1" w:themeTint="F2"/>
                <w:sz w:val="24"/>
              </w:rPr>
              <w:t>项目建设完成后，应对所有污染排放口的名称、位置、数量，以及排放污染物名称、数量等内容进行统计，并登记上报当地环保部门，以便进行验收和排放口的规范化管理。</w:t>
            </w:r>
            <w:bookmarkEnd w:id="12"/>
          </w:p>
          <w:p w14:paraId="45203F32" w14:textId="77777777" w:rsidR="001F7B5E" w:rsidRDefault="001F7B5E">
            <w:pPr>
              <w:autoSpaceDE w:val="0"/>
              <w:autoSpaceDN w:val="0"/>
              <w:adjustRightInd w:val="0"/>
              <w:spacing w:line="360" w:lineRule="auto"/>
              <w:ind w:firstLineChars="200" w:firstLine="480"/>
              <w:jc w:val="left"/>
              <w:rPr>
                <w:color w:val="0D0D0D" w:themeColor="text1" w:themeTint="F2"/>
                <w:sz w:val="24"/>
              </w:rPr>
            </w:pPr>
          </w:p>
          <w:p w14:paraId="2B675767" w14:textId="77777777" w:rsidR="001F7B5E" w:rsidRDefault="001F7B5E">
            <w:pPr>
              <w:autoSpaceDE w:val="0"/>
              <w:autoSpaceDN w:val="0"/>
              <w:adjustRightInd w:val="0"/>
              <w:spacing w:line="360" w:lineRule="auto"/>
              <w:ind w:firstLineChars="200" w:firstLine="480"/>
              <w:jc w:val="left"/>
              <w:rPr>
                <w:color w:val="0D0D0D" w:themeColor="text1" w:themeTint="F2"/>
                <w:sz w:val="24"/>
              </w:rPr>
            </w:pPr>
          </w:p>
          <w:p w14:paraId="4C34053D" w14:textId="77777777" w:rsidR="001F7B5E" w:rsidRDefault="001F7B5E">
            <w:pPr>
              <w:autoSpaceDE w:val="0"/>
              <w:autoSpaceDN w:val="0"/>
              <w:adjustRightInd w:val="0"/>
              <w:spacing w:line="360" w:lineRule="auto"/>
              <w:ind w:firstLineChars="200" w:firstLine="480"/>
              <w:jc w:val="left"/>
              <w:rPr>
                <w:color w:val="0D0D0D" w:themeColor="text1" w:themeTint="F2"/>
                <w:sz w:val="24"/>
              </w:rPr>
            </w:pPr>
          </w:p>
          <w:p w14:paraId="24D48CCA" w14:textId="77777777" w:rsidR="001F7B5E" w:rsidRDefault="001F7B5E">
            <w:pPr>
              <w:autoSpaceDE w:val="0"/>
              <w:autoSpaceDN w:val="0"/>
              <w:adjustRightInd w:val="0"/>
              <w:spacing w:line="360" w:lineRule="auto"/>
              <w:ind w:firstLineChars="200" w:firstLine="480"/>
              <w:jc w:val="left"/>
              <w:rPr>
                <w:color w:val="0D0D0D" w:themeColor="text1" w:themeTint="F2"/>
                <w:sz w:val="24"/>
              </w:rPr>
            </w:pPr>
          </w:p>
          <w:p w14:paraId="335F03F8" w14:textId="77777777" w:rsidR="001F7B5E" w:rsidRDefault="001F7B5E">
            <w:pPr>
              <w:autoSpaceDE w:val="0"/>
              <w:autoSpaceDN w:val="0"/>
              <w:adjustRightInd w:val="0"/>
              <w:spacing w:line="360" w:lineRule="auto"/>
              <w:ind w:firstLineChars="200" w:firstLine="480"/>
              <w:jc w:val="left"/>
              <w:rPr>
                <w:color w:val="0D0D0D" w:themeColor="text1" w:themeTint="F2"/>
                <w:sz w:val="24"/>
              </w:rPr>
            </w:pPr>
          </w:p>
          <w:p w14:paraId="64F31BF6" w14:textId="77777777" w:rsidR="001F7B5E" w:rsidRDefault="001F7B5E">
            <w:pPr>
              <w:autoSpaceDE w:val="0"/>
              <w:autoSpaceDN w:val="0"/>
              <w:adjustRightInd w:val="0"/>
              <w:spacing w:line="360" w:lineRule="auto"/>
              <w:ind w:firstLineChars="200" w:firstLine="480"/>
              <w:jc w:val="left"/>
              <w:rPr>
                <w:color w:val="0D0D0D" w:themeColor="text1" w:themeTint="F2"/>
                <w:sz w:val="24"/>
              </w:rPr>
            </w:pPr>
          </w:p>
          <w:p w14:paraId="711B1BF5" w14:textId="77777777" w:rsidR="001F7B5E" w:rsidRDefault="001F7B5E">
            <w:pPr>
              <w:autoSpaceDE w:val="0"/>
              <w:autoSpaceDN w:val="0"/>
              <w:adjustRightInd w:val="0"/>
              <w:spacing w:line="360" w:lineRule="auto"/>
              <w:ind w:firstLineChars="200" w:firstLine="480"/>
              <w:jc w:val="left"/>
              <w:rPr>
                <w:color w:val="0D0D0D" w:themeColor="text1" w:themeTint="F2"/>
                <w:sz w:val="24"/>
              </w:rPr>
            </w:pPr>
          </w:p>
          <w:p w14:paraId="66731076" w14:textId="77777777" w:rsidR="001F7B5E" w:rsidRDefault="001F7B5E">
            <w:pPr>
              <w:autoSpaceDE w:val="0"/>
              <w:autoSpaceDN w:val="0"/>
              <w:adjustRightInd w:val="0"/>
              <w:spacing w:line="360" w:lineRule="auto"/>
              <w:ind w:firstLineChars="200" w:firstLine="480"/>
              <w:jc w:val="left"/>
              <w:rPr>
                <w:color w:val="0D0D0D" w:themeColor="text1" w:themeTint="F2"/>
                <w:sz w:val="24"/>
              </w:rPr>
            </w:pPr>
          </w:p>
          <w:p w14:paraId="261B2692" w14:textId="77777777" w:rsidR="001F7B5E" w:rsidRDefault="001F7B5E">
            <w:pPr>
              <w:autoSpaceDE w:val="0"/>
              <w:autoSpaceDN w:val="0"/>
              <w:adjustRightInd w:val="0"/>
              <w:spacing w:line="360" w:lineRule="auto"/>
              <w:ind w:firstLineChars="200" w:firstLine="480"/>
              <w:jc w:val="left"/>
              <w:rPr>
                <w:color w:val="0D0D0D" w:themeColor="text1" w:themeTint="F2"/>
                <w:sz w:val="24"/>
              </w:rPr>
            </w:pPr>
          </w:p>
          <w:p w14:paraId="4E2DAC18" w14:textId="3526A1D5" w:rsidR="001F7B5E" w:rsidRPr="00FD6EF8" w:rsidRDefault="001F7B5E">
            <w:pPr>
              <w:autoSpaceDE w:val="0"/>
              <w:autoSpaceDN w:val="0"/>
              <w:adjustRightInd w:val="0"/>
              <w:spacing w:line="360" w:lineRule="auto"/>
              <w:ind w:firstLineChars="200" w:firstLine="480"/>
              <w:jc w:val="left"/>
              <w:rPr>
                <w:rFonts w:hint="eastAsia"/>
                <w:color w:val="0D0D0D" w:themeColor="text1" w:themeTint="F2"/>
                <w:sz w:val="24"/>
              </w:rPr>
            </w:pPr>
          </w:p>
        </w:tc>
      </w:tr>
      <w:tr w:rsidR="008739F1" w:rsidRPr="00FD6EF8" w14:paraId="604F4116" w14:textId="77777777">
        <w:trPr>
          <w:trHeight w:val="20"/>
        </w:trPr>
        <w:tc>
          <w:tcPr>
            <w:tcW w:w="521" w:type="dxa"/>
            <w:vMerge/>
            <w:vAlign w:val="center"/>
          </w:tcPr>
          <w:p w14:paraId="51695865" w14:textId="77777777" w:rsidR="008739F1" w:rsidRPr="00FD6EF8" w:rsidRDefault="008739F1">
            <w:pPr>
              <w:autoSpaceDE w:val="0"/>
              <w:autoSpaceDN w:val="0"/>
              <w:adjustRightInd w:val="0"/>
              <w:snapToGrid w:val="0"/>
              <w:jc w:val="center"/>
              <w:rPr>
                <w:rFonts w:cs="宋体"/>
                <w:color w:val="0D0D0D" w:themeColor="text1" w:themeTint="F2"/>
                <w:kern w:val="0"/>
                <w:sz w:val="24"/>
              </w:rPr>
            </w:pPr>
          </w:p>
        </w:tc>
        <w:tc>
          <w:tcPr>
            <w:tcW w:w="8293" w:type="dxa"/>
          </w:tcPr>
          <w:p w14:paraId="5170E971" w14:textId="77777777" w:rsidR="008739F1" w:rsidRPr="00FD6EF8" w:rsidRDefault="003114DE">
            <w:pPr>
              <w:widowControl/>
              <w:spacing w:beforeLines="50" w:before="120" w:line="360" w:lineRule="auto"/>
              <w:ind w:firstLineChars="200" w:firstLine="482"/>
              <w:jc w:val="left"/>
              <w:rPr>
                <w:b/>
                <w:color w:val="0D0D0D" w:themeColor="text1" w:themeTint="F2"/>
                <w:kern w:val="0"/>
                <w:sz w:val="24"/>
              </w:rPr>
            </w:pPr>
            <w:r w:rsidRPr="00FD6EF8">
              <w:rPr>
                <w:rFonts w:hint="eastAsia"/>
                <w:b/>
                <w:color w:val="0D0D0D" w:themeColor="text1" w:themeTint="F2"/>
                <w:kern w:val="0"/>
                <w:sz w:val="24"/>
              </w:rPr>
              <w:t>八、环保投资估算</w:t>
            </w:r>
          </w:p>
          <w:p w14:paraId="73B86A37" w14:textId="04ADC5D5" w:rsidR="008739F1" w:rsidRPr="00FD6EF8" w:rsidRDefault="003114DE">
            <w:pPr>
              <w:widowControl/>
              <w:spacing w:line="360" w:lineRule="auto"/>
              <w:ind w:firstLineChars="200" w:firstLine="480"/>
              <w:jc w:val="left"/>
              <w:rPr>
                <w:color w:val="0D0D0D" w:themeColor="text1" w:themeTint="F2"/>
                <w:kern w:val="0"/>
                <w:sz w:val="24"/>
              </w:rPr>
            </w:pPr>
            <w:r w:rsidRPr="00FD6EF8">
              <w:rPr>
                <w:rFonts w:hint="eastAsia"/>
                <w:color w:val="0D0D0D" w:themeColor="text1" w:themeTint="F2"/>
                <w:kern w:val="0"/>
                <w:sz w:val="24"/>
              </w:rPr>
              <w:t>本项目环保投资约</w:t>
            </w:r>
            <w:r w:rsidR="001F7B5E">
              <w:rPr>
                <w:color w:val="0D0D0D" w:themeColor="text1" w:themeTint="F2"/>
                <w:kern w:val="0"/>
                <w:sz w:val="24"/>
              </w:rPr>
              <w:t>100</w:t>
            </w:r>
            <w:r w:rsidRPr="00FD6EF8">
              <w:rPr>
                <w:color w:val="0D0D0D" w:themeColor="text1" w:themeTint="F2"/>
                <w:kern w:val="0"/>
                <w:sz w:val="24"/>
              </w:rPr>
              <w:t>.2</w:t>
            </w:r>
            <w:r w:rsidRPr="00FD6EF8">
              <w:rPr>
                <w:rFonts w:hint="eastAsia"/>
                <w:color w:val="0D0D0D" w:themeColor="text1" w:themeTint="F2"/>
                <w:kern w:val="0"/>
                <w:sz w:val="24"/>
              </w:rPr>
              <w:t>万元，环境保护投资估算详见表</w:t>
            </w:r>
            <w:r w:rsidRPr="00FD6EF8">
              <w:rPr>
                <w:rFonts w:hint="eastAsia"/>
                <w:color w:val="0D0D0D" w:themeColor="text1" w:themeTint="F2"/>
                <w:kern w:val="0"/>
                <w:sz w:val="24"/>
              </w:rPr>
              <w:t>4-</w:t>
            </w:r>
            <w:r w:rsidRPr="00FD6EF8">
              <w:rPr>
                <w:color w:val="0D0D0D" w:themeColor="text1" w:themeTint="F2"/>
                <w:kern w:val="0"/>
                <w:sz w:val="24"/>
              </w:rPr>
              <w:t>1</w:t>
            </w:r>
            <w:r w:rsidR="002A7754" w:rsidRPr="00FD6EF8">
              <w:rPr>
                <w:color w:val="0D0D0D" w:themeColor="text1" w:themeTint="F2"/>
                <w:kern w:val="0"/>
                <w:sz w:val="24"/>
              </w:rPr>
              <w:t>4</w:t>
            </w:r>
            <w:r w:rsidRPr="00FD6EF8">
              <w:rPr>
                <w:rFonts w:hint="eastAsia"/>
                <w:color w:val="0D0D0D" w:themeColor="text1" w:themeTint="F2"/>
                <w:kern w:val="0"/>
                <w:sz w:val="24"/>
              </w:rPr>
              <w:t>。</w:t>
            </w:r>
          </w:p>
          <w:p w14:paraId="04CFBBD7" w14:textId="2C225700" w:rsidR="008739F1" w:rsidRPr="00FD6EF8" w:rsidRDefault="003114DE">
            <w:pPr>
              <w:widowControl/>
              <w:adjustRightInd w:val="0"/>
              <w:snapToGrid w:val="0"/>
              <w:jc w:val="center"/>
              <w:rPr>
                <w:b/>
                <w:color w:val="0D0D0D" w:themeColor="text1" w:themeTint="F2"/>
                <w:kern w:val="0"/>
                <w:sz w:val="20"/>
                <w:szCs w:val="21"/>
              </w:rPr>
            </w:pPr>
            <w:r w:rsidRPr="00FD6EF8">
              <w:rPr>
                <w:b/>
                <w:color w:val="0D0D0D" w:themeColor="text1" w:themeTint="F2"/>
                <w:kern w:val="0"/>
                <w:sz w:val="24"/>
                <w:szCs w:val="20"/>
              </w:rPr>
              <w:t>表</w:t>
            </w:r>
            <w:r w:rsidRPr="00FD6EF8">
              <w:rPr>
                <w:rFonts w:hint="eastAsia"/>
                <w:b/>
                <w:color w:val="0D0D0D" w:themeColor="text1" w:themeTint="F2"/>
                <w:kern w:val="0"/>
                <w:sz w:val="24"/>
                <w:szCs w:val="20"/>
              </w:rPr>
              <w:t>4</w:t>
            </w:r>
            <w:r w:rsidRPr="00FD6EF8">
              <w:rPr>
                <w:b/>
                <w:color w:val="0D0D0D" w:themeColor="text1" w:themeTint="F2"/>
                <w:kern w:val="0"/>
                <w:sz w:val="24"/>
                <w:szCs w:val="20"/>
              </w:rPr>
              <w:t>-1</w:t>
            </w:r>
            <w:r w:rsidR="002A7754" w:rsidRPr="00FD6EF8">
              <w:rPr>
                <w:b/>
                <w:color w:val="0D0D0D" w:themeColor="text1" w:themeTint="F2"/>
                <w:kern w:val="0"/>
                <w:sz w:val="24"/>
                <w:szCs w:val="20"/>
              </w:rPr>
              <w:t>4</w:t>
            </w:r>
            <w:r w:rsidRPr="00FD6EF8">
              <w:rPr>
                <w:b/>
                <w:color w:val="0D0D0D" w:themeColor="text1" w:themeTint="F2"/>
                <w:kern w:val="0"/>
                <w:sz w:val="24"/>
                <w:szCs w:val="20"/>
              </w:rPr>
              <w:t xml:space="preserve">  </w:t>
            </w:r>
            <w:r w:rsidRPr="00FD6EF8">
              <w:rPr>
                <w:b/>
                <w:color w:val="0D0D0D" w:themeColor="text1" w:themeTint="F2"/>
                <w:kern w:val="0"/>
                <w:sz w:val="24"/>
                <w:szCs w:val="20"/>
              </w:rPr>
              <w:t>本项目污染防治措施及投资估算一览表</w:t>
            </w:r>
            <w:r w:rsidRPr="00FD6EF8">
              <w:rPr>
                <w:rFonts w:hint="eastAsia"/>
                <w:b/>
                <w:color w:val="0D0D0D" w:themeColor="text1" w:themeTint="F2"/>
                <w:kern w:val="0"/>
                <w:sz w:val="24"/>
                <w:szCs w:val="20"/>
              </w:rPr>
              <w:t xml:space="preserve">  </w:t>
            </w:r>
            <w:r w:rsidRPr="00FD6EF8">
              <w:rPr>
                <w:rFonts w:hint="eastAsia"/>
                <w:b/>
                <w:color w:val="0D0D0D" w:themeColor="text1" w:themeTint="F2"/>
                <w:kern w:val="0"/>
                <w:sz w:val="20"/>
                <w:szCs w:val="21"/>
              </w:rPr>
              <w:t>单位：</w:t>
            </w:r>
            <w:r w:rsidRPr="00FD6EF8">
              <w:rPr>
                <w:b/>
                <w:color w:val="0D0D0D" w:themeColor="text1" w:themeTint="F2"/>
                <w:kern w:val="0"/>
                <w:sz w:val="20"/>
                <w:szCs w:val="21"/>
              </w:rPr>
              <w:t>万元</w:t>
            </w:r>
          </w:p>
          <w:tbl>
            <w:tblPr>
              <w:tblpPr w:leftFromText="180" w:rightFromText="180" w:vertAnchor="text" w:tblpXSpec="center" w:tblpY="1"/>
              <w:tblOverlap w:val="never"/>
              <w:tblW w:w="4886" w:type="pct"/>
              <w:tblBorders>
                <w:top w:val="single" w:sz="12" w:space="0" w:color="auto"/>
                <w:bottom w:val="single" w:sz="12" w:space="0" w:color="auto"/>
                <w:insideH w:val="single" w:sz="6" w:space="0" w:color="auto"/>
                <w:insideV w:val="single" w:sz="6" w:space="0" w:color="auto"/>
              </w:tblBorders>
              <w:tblLayout w:type="fixed"/>
              <w:tblLook w:val="04A0" w:firstRow="1" w:lastRow="0" w:firstColumn="1" w:lastColumn="0" w:noHBand="0" w:noVBand="1"/>
            </w:tblPr>
            <w:tblGrid>
              <w:gridCol w:w="525"/>
              <w:gridCol w:w="373"/>
              <w:gridCol w:w="947"/>
              <w:gridCol w:w="2411"/>
              <w:gridCol w:w="707"/>
              <w:gridCol w:w="2125"/>
              <w:gridCol w:w="805"/>
            </w:tblGrid>
            <w:tr w:rsidR="00FD6EF8" w:rsidRPr="00FD6EF8" w14:paraId="735104DF" w14:textId="77777777">
              <w:trPr>
                <w:trHeight w:val="397"/>
                <w:tblHeader/>
              </w:trPr>
              <w:tc>
                <w:tcPr>
                  <w:tcW w:w="333" w:type="pct"/>
                  <w:vAlign w:val="center"/>
                </w:tcPr>
                <w:p w14:paraId="3065E453" w14:textId="77777777" w:rsidR="008739F1" w:rsidRPr="00FD6EF8" w:rsidRDefault="003114DE">
                  <w:pPr>
                    <w:widowControl/>
                    <w:adjustRightInd w:val="0"/>
                    <w:snapToGrid w:val="0"/>
                    <w:ind w:leftChars="-50" w:left="-105" w:rightChars="-50" w:right="-105"/>
                    <w:jc w:val="center"/>
                    <w:rPr>
                      <w:b/>
                      <w:color w:val="0D0D0D" w:themeColor="text1" w:themeTint="F2"/>
                      <w:kern w:val="0"/>
                      <w:szCs w:val="21"/>
                    </w:rPr>
                  </w:pPr>
                  <w:r w:rsidRPr="00FD6EF8">
                    <w:rPr>
                      <w:b/>
                      <w:color w:val="0D0D0D" w:themeColor="text1" w:themeTint="F2"/>
                      <w:kern w:val="0"/>
                      <w:szCs w:val="21"/>
                    </w:rPr>
                    <w:t>分类</w:t>
                  </w:r>
                </w:p>
              </w:tc>
              <w:tc>
                <w:tcPr>
                  <w:tcW w:w="836" w:type="pct"/>
                  <w:gridSpan w:val="2"/>
                  <w:vAlign w:val="center"/>
                </w:tcPr>
                <w:p w14:paraId="4FF506FD" w14:textId="77777777" w:rsidR="008739F1" w:rsidRPr="00FD6EF8" w:rsidRDefault="003114DE">
                  <w:pPr>
                    <w:widowControl/>
                    <w:ind w:leftChars="-50" w:left="-105" w:rightChars="-50" w:right="-105"/>
                    <w:jc w:val="center"/>
                    <w:rPr>
                      <w:b/>
                      <w:color w:val="0D0D0D" w:themeColor="text1" w:themeTint="F2"/>
                      <w:kern w:val="0"/>
                      <w:szCs w:val="21"/>
                    </w:rPr>
                  </w:pPr>
                  <w:r w:rsidRPr="00FD6EF8">
                    <w:rPr>
                      <w:b/>
                      <w:color w:val="0D0D0D" w:themeColor="text1" w:themeTint="F2"/>
                      <w:kern w:val="0"/>
                      <w:szCs w:val="21"/>
                    </w:rPr>
                    <w:t>治理对象</w:t>
                  </w:r>
                </w:p>
              </w:tc>
              <w:tc>
                <w:tcPr>
                  <w:tcW w:w="1527" w:type="pct"/>
                  <w:vAlign w:val="center"/>
                </w:tcPr>
                <w:p w14:paraId="0619F2A7" w14:textId="77777777" w:rsidR="008739F1" w:rsidRPr="00FD6EF8" w:rsidRDefault="003114DE">
                  <w:pPr>
                    <w:widowControl/>
                    <w:adjustRightInd w:val="0"/>
                    <w:snapToGrid w:val="0"/>
                    <w:ind w:leftChars="-50" w:left="-105" w:rightChars="-50" w:right="-105"/>
                    <w:jc w:val="center"/>
                    <w:rPr>
                      <w:b/>
                      <w:color w:val="0D0D0D" w:themeColor="text1" w:themeTint="F2"/>
                      <w:kern w:val="0"/>
                      <w:szCs w:val="21"/>
                    </w:rPr>
                  </w:pPr>
                  <w:r w:rsidRPr="00FD6EF8">
                    <w:rPr>
                      <w:b/>
                      <w:color w:val="0D0D0D" w:themeColor="text1" w:themeTint="F2"/>
                      <w:kern w:val="0"/>
                      <w:szCs w:val="21"/>
                    </w:rPr>
                    <w:t>污染防治措施</w:t>
                  </w:r>
                </w:p>
              </w:tc>
              <w:tc>
                <w:tcPr>
                  <w:tcW w:w="448" w:type="pct"/>
                  <w:vAlign w:val="center"/>
                </w:tcPr>
                <w:p w14:paraId="2C7EA2DF" w14:textId="77777777" w:rsidR="008739F1" w:rsidRPr="00FD6EF8" w:rsidRDefault="003114DE">
                  <w:pPr>
                    <w:widowControl/>
                    <w:adjustRightInd w:val="0"/>
                    <w:snapToGrid w:val="0"/>
                    <w:ind w:leftChars="-50" w:left="-105" w:rightChars="-50" w:right="-105"/>
                    <w:jc w:val="center"/>
                    <w:rPr>
                      <w:b/>
                      <w:color w:val="0D0D0D" w:themeColor="text1" w:themeTint="F2"/>
                      <w:kern w:val="0"/>
                      <w:szCs w:val="21"/>
                    </w:rPr>
                  </w:pPr>
                  <w:r w:rsidRPr="00FD6EF8">
                    <w:rPr>
                      <w:b/>
                      <w:color w:val="0D0D0D" w:themeColor="text1" w:themeTint="F2"/>
                      <w:kern w:val="0"/>
                      <w:szCs w:val="21"/>
                    </w:rPr>
                    <w:t>数量</w:t>
                  </w:r>
                </w:p>
              </w:tc>
              <w:tc>
                <w:tcPr>
                  <w:tcW w:w="1346" w:type="pct"/>
                  <w:vAlign w:val="center"/>
                </w:tcPr>
                <w:p w14:paraId="113B1351" w14:textId="77777777" w:rsidR="008739F1" w:rsidRPr="00FD6EF8" w:rsidRDefault="003114DE">
                  <w:pPr>
                    <w:widowControl/>
                    <w:adjustRightInd w:val="0"/>
                    <w:snapToGrid w:val="0"/>
                    <w:ind w:leftChars="-50" w:left="-105" w:rightChars="-50" w:right="-105"/>
                    <w:jc w:val="center"/>
                    <w:rPr>
                      <w:b/>
                      <w:color w:val="0D0D0D" w:themeColor="text1" w:themeTint="F2"/>
                      <w:kern w:val="0"/>
                      <w:szCs w:val="21"/>
                    </w:rPr>
                  </w:pPr>
                  <w:r w:rsidRPr="00FD6EF8">
                    <w:rPr>
                      <w:b/>
                      <w:color w:val="0D0D0D" w:themeColor="text1" w:themeTint="F2"/>
                      <w:kern w:val="0"/>
                      <w:szCs w:val="21"/>
                    </w:rPr>
                    <w:t>预期治理效果</w:t>
                  </w:r>
                </w:p>
              </w:tc>
              <w:tc>
                <w:tcPr>
                  <w:tcW w:w="510" w:type="pct"/>
                  <w:vAlign w:val="center"/>
                </w:tcPr>
                <w:p w14:paraId="2260B6C9" w14:textId="77777777" w:rsidR="008739F1" w:rsidRPr="00FD6EF8" w:rsidRDefault="003114DE">
                  <w:pPr>
                    <w:widowControl/>
                    <w:adjustRightInd w:val="0"/>
                    <w:snapToGrid w:val="0"/>
                    <w:ind w:leftChars="-50" w:left="-105" w:rightChars="-50" w:right="-105"/>
                    <w:jc w:val="center"/>
                    <w:rPr>
                      <w:b/>
                      <w:color w:val="0D0D0D" w:themeColor="text1" w:themeTint="F2"/>
                      <w:kern w:val="0"/>
                      <w:szCs w:val="21"/>
                    </w:rPr>
                  </w:pPr>
                  <w:r w:rsidRPr="00FD6EF8">
                    <w:rPr>
                      <w:b/>
                      <w:color w:val="0D0D0D" w:themeColor="text1" w:themeTint="F2"/>
                      <w:kern w:val="0"/>
                      <w:szCs w:val="21"/>
                    </w:rPr>
                    <w:t>投资</w:t>
                  </w:r>
                </w:p>
              </w:tc>
            </w:tr>
            <w:tr w:rsidR="00FD6EF8" w:rsidRPr="00FD6EF8" w14:paraId="337A05CE" w14:textId="77777777">
              <w:trPr>
                <w:trHeight w:val="397"/>
              </w:trPr>
              <w:tc>
                <w:tcPr>
                  <w:tcW w:w="333" w:type="pct"/>
                  <w:vMerge w:val="restart"/>
                  <w:vAlign w:val="center"/>
                </w:tcPr>
                <w:p w14:paraId="0634E6A3" w14:textId="77777777" w:rsidR="008739F1" w:rsidRPr="00FD6EF8" w:rsidRDefault="003114DE">
                  <w:pPr>
                    <w:adjustRightInd w:val="0"/>
                    <w:snapToGrid w:val="0"/>
                    <w:ind w:left="-50" w:right="-50"/>
                    <w:jc w:val="center"/>
                    <w:rPr>
                      <w:color w:val="0D0D0D" w:themeColor="text1" w:themeTint="F2"/>
                      <w:kern w:val="0"/>
                      <w:szCs w:val="21"/>
                    </w:rPr>
                  </w:pPr>
                  <w:r w:rsidRPr="00FD6EF8">
                    <w:rPr>
                      <w:color w:val="0D0D0D" w:themeColor="text1" w:themeTint="F2"/>
                      <w:kern w:val="0"/>
                      <w:szCs w:val="21"/>
                    </w:rPr>
                    <w:t>废水</w:t>
                  </w:r>
                </w:p>
              </w:tc>
              <w:tc>
                <w:tcPr>
                  <w:tcW w:w="836" w:type="pct"/>
                  <w:gridSpan w:val="2"/>
                  <w:vAlign w:val="center"/>
                </w:tcPr>
                <w:p w14:paraId="3680A600" w14:textId="77777777" w:rsidR="008739F1" w:rsidRPr="00FD6EF8" w:rsidRDefault="003114DE">
                  <w:pPr>
                    <w:adjustRightInd w:val="0"/>
                    <w:snapToGrid w:val="0"/>
                    <w:ind w:left="-50" w:right="-50"/>
                    <w:jc w:val="center"/>
                    <w:rPr>
                      <w:snapToGrid w:val="0"/>
                      <w:color w:val="0D0D0D" w:themeColor="text1" w:themeTint="F2"/>
                      <w:spacing w:val="6"/>
                      <w:kern w:val="0"/>
                      <w:szCs w:val="21"/>
                    </w:rPr>
                  </w:pPr>
                  <w:r w:rsidRPr="00FD6EF8">
                    <w:rPr>
                      <w:rFonts w:hint="eastAsia"/>
                      <w:snapToGrid w:val="0"/>
                      <w:color w:val="0D0D0D" w:themeColor="text1" w:themeTint="F2"/>
                      <w:spacing w:val="6"/>
                      <w:kern w:val="0"/>
                      <w:szCs w:val="21"/>
                    </w:rPr>
                    <w:t>生活废水</w:t>
                  </w:r>
                </w:p>
              </w:tc>
              <w:tc>
                <w:tcPr>
                  <w:tcW w:w="1527" w:type="pct"/>
                  <w:vAlign w:val="center"/>
                </w:tcPr>
                <w:p w14:paraId="006D1CFB" w14:textId="77777777" w:rsidR="008739F1" w:rsidRPr="00FD6EF8" w:rsidRDefault="003114DE">
                  <w:pPr>
                    <w:widowControl/>
                    <w:adjustRightInd w:val="0"/>
                    <w:snapToGrid w:val="0"/>
                    <w:ind w:left="-50" w:right="-50"/>
                    <w:jc w:val="center"/>
                    <w:rPr>
                      <w:color w:val="0D0D0D" w:themeColor="text1" w:themeTint="F2"/>
                      <w:szCs w:val="21"/>
                    </w:rPr>
                  </w:pPr>
                  <w:r w:rsidRPr="00FD6EF8">
                    <w:rPr>
                      <w:rFonts w:hint="eastAsia"/>
                      <w:color w:val="0D0D0D" w:themeColor="text1" w:themeTint="F2"/>
                      <w:szCs w:val="21"/>
                    </w:rPr>
                    <w:t>隔油池、化粪池</w:t>
                  </w:r>
                </w:p>
              </w:tc>
              <w:tc>
                <w:tcPr>
                  <w:tcW w:w="448" w:type="pct"/>
                  <w:vAlign w:val="center"/>
                </w:tcPr>
                <w:p w14:paraId="74FD6787" w14:textId="77777777" w:rsidR="008739F1" w:rsidRPr="00FD6EF8" w:rsidRDefault="003114DE">
                  <w:pPr>
                    <w:widowControl/>
                    <w:adjustRightInd w:val="0"/>
                    <w:snapToGrid w:val="0"/>
                    <w:ind w:left="-50" w:right="-50"/>
                    <w:jc w:val="center"/>
                    <w:rPr>
                      <w:color w:val="0D0D0D" w:themeColor="text1" w:themeTint="F2"/>
                      <w:szCs w:val="21"/>
                    </w:rPr>
                  </w:pPr>
                  <w:r w:rsidRPr="00FD6EF8">
                    <w:rPr>
                      <w:color w:val="0D0D0D" w:themeColor="text1" w:themeTint="F2"/>
                      <w:szCs w:val="21"/>
                    </w:rPr>
                    <w:t>1</w:t>
                  </w:r>
                </w:p>
              </w:tc>
              <w:tc>
                <w:tcPr>
                  <w:tcW w:w="1346" w:type="pct"/>
                  <w:vAlign w:val="center"/>
                </w:tcPr>
                <w:p w14:paraId="3879958A" w14:textId="77777777" w:rsidR="008739F1" w:rsidRPr="00FD6EF8" w:rsidRDefault="003114DE">
                  <w:pPr>
                    <w:widowControl/>
                    <w:adjustRightInd w:val="0"/>
                    <w:snapToGrid w:val="0"/>
                    <w:ind w:left="-50" w:right="-50"/>
                    <w:jc w:val="center"/>
                    <w:rPr>
                      <w:color w:val="0D0D0D" w:themeColor="text1" w:themeTint="F2"/>
                      <w:szCs w:val="21"/>
                    </w:rPr>
                  </w:pPr>
                  <w:r w:rsidRPr="00FD6EF8">
                    <w:rPr>
                      <w:rFonts w:hAnsi="宋体" w:hint="eastAsia"/>
                      <w:color w:val="0D0D0D" w:themeColor="text1" w:themeTint="F2"/>
                      <w:kern w:val="24"/>
                      <w:szCs w:val="21"/>
                    </w:rPr>
                    <w:t>《污水综合排放标准》（</w:t>
                  </w:r>
                  <w:r w:rsidRPr="00FD6EF8">
                    <w:rPr>
                      <w:rFonts w:hAnsi="宋体"/>
                      <w:color w:val="0D0D0D" w:themeColor="text1" w:themeTint="F2"/>
                      <w:kern w:val="24"/>
                      <w:szCs w:val="21"/>
                    </w:rPr>
                    <w:t>GB8978-1996</w:t>
                  </w:r>
                  <w:r w:rsidRPr="00FD6EF8">
                    <w:rPr>
                      <w:rFonts w:hAnsi="宋体" w:hint="eastAsia"/>
                      <w:color w:val="0D0D0D" w:themeColor="text1" w:themeTint="F2"/>
                      <w:kern w:val="24"/>
                      <w:szCs w:val="21"/>
                    </w:rPr>
                    <w:t>）表</w:t>
                  </w:r>
                  <w:r w:rsidRPr="00FD6EF8">
                    <w:rPr>
                      <w:rFonts w:hAnsi="宋体"/>
                      <w:color w:val="0D0D0D" w:themeColor="text1" w:themeTint="F2"/>
                      <w:kern w:val="24"/>
                      <w:szCs w:val="21"/>
                    </w:rPr>
                    <w:t>4</w:t>
                  </w:r>
                  <w:r w:rsidRPr="00FD6EF8">
                    <w:rPr>
                      <w:rFonts w:hAnsi="宋体" w:hint="eastAsia"/>
                      <w:color w:val="0D0D0D" w:themeColor="text1" w:themeTint="F2"/>
                      <w:kern w:val="24"/>
                      <w:szCs w:val="21"/>
                    </w:rPr>
                    <w:t>中三级标准及</w:t>
                  </w:r>
                  <w:r w:rsidRPr="00FD6EF8">
                    <w:rPr>
                      <w:rFonts w:hint="eastAsia"/>
                      <w:color w:val="0D0D0D" w:themeColor="text1" w:themeTint="F2"/>
                      <w:szCs w:val="21"/>
                    </w:rPr>
                    <w:t>城东污水处理厂纳管标准</w:t>
                  </w:r>
                </w:p>
              </w:tc>
              <w:tc>
                <w:tcPr>
                  <w:tcW w:w="510" w:type="pct"/>
                  <w:vAlign w:val="center"/>
                </w:tcPr>
                <w:p w14:paraId="2B6A98F0" w14:textId="77777777" w:rsidR="008739F1" w:rsidRPr="00FD6EF8" w:rsidRDefault="003114DE">
                  <w:pPr>
                    <w:widowControl/>
                    <w:adjustRightInd w:val="0"/>
                    <w:snapToGrid w:val="0"/>
                    <w:ind w:left="-50" w:right="-50"/>
                    <w:jc w:val="center"/>
                    <w:rPr>
                      <w:color w:val="0D0D0D" w:themeColor="text1" w:themeTint="F2"/>
                      <w:szCs w:val="21"/>
                    </w:rPr>
                  </w:pPr>
                  <w:r w:rsidRPr="00FD6EF8">
                    <w:rPr>
                      <w:color w:val="0D0D0D" w:themeColor="text1" w:themeTint="F2"/>
                      <w:szCs w:val="21"/>
                    </w:rPr>
                    <w:t>2</w:t>
                  </w:r>
                </w:p>
              </w:tc>
            </w:tr>
            <w:tr w:rsidR="00FD6EF8" w:rsidRPr="00FD6EF8" w14:paraId="4FDE96E5" w14:textId="77777777">
              <w:trPr>
                <w:trHeight w:val="397"/>
              </w:trPr>
              <w:tc>
                <w:tcPr>
                  <w:tcW w:w="333" w:type="pct"/>
                  <w:vMerge/>
                  <w:vAlign w:val="center"/>
                </w:tcPr>
                <w:p w14:paraId="6B3D88C6" w14:textId="77777777" w:rsidR="008739F1" w:rsidRPr="00FD6EF8" w:rsidRDefault="008739F1">
                  <w:pPr>
                    <w:adjustRightInd w:val="0"/>
                    <w:snapToGrid w:val="0"/>
                    <w:ind w:left="-50" w:right="-50"/>
                    <w:jc w:val="center"/>
                    <w:rPr>
                      <w:color w:val="0D0D0D" w:themeColor="text1" w:themeTint="F2"/>
                      <w:kern w:val="0"/>
                      <w:szCs w:val="21"/>
                    </w:rPr>
                  </w:pPr>
                </w:p>
              </w:tc>
              <w:tc>
                <w:tcPr>
                  <w:tcW w:w="836" w:type="pct"/>
                  <w:gridSpan w:val="2"/>
                  <w:vAlign w:val="center"/>
                </w:tcPr>
                <w:p w14:paraId="32B50513" w14:textId="77777777" w:rsidR="008739F1" w:rsidRPr="00FD6EF8" w:rsidRDefault="003114DE">
                  <w:pPr>
                    <w:adjustRightInd w:val="0"/>
                    <w:snapToGrid w:val="0"/>
                    <w:ind w:left="-50" w:right="-50"/>
                    <w:jc w:val="center"/>
                    <w:rPr>
                      <w:snapToGrid w:val="0"/>
                      <w:color w:val="0D0D0D" w:themeColor="text1" w:themeTint="F2"/>
                      <w:spacing w:val="6"/>
                      <w:kern w:val="0"/>
                      <w:szCs w:val="21"/>
                    </w:rPr>
                  </w:pPr>
                  <w:r w:rsidRPr="00FD6EF8">
                    <w:rPr>
                      <w:rFonts w:hint="eastAsia"/>
                      <w:snapToGrid w:val="0"/>
                      <w:color w:val="0D0D0D" w:themeColor="text1" w:themeTint="F2"/>
                      <w:spacing w:val="6"/>
                      <w:kern w:val="0"/>
                      <w:szCs w:val="21"/>
                    </w:rPr>
                    <w:t>生产废水</w:t>
                  </w:r>
                </w:p>
              </w:tc>
              <w:tc>
                <w:tcPr>
                  <w:tcW w:w="1527" w:type="pct"/>
                  <w:vAlign w:val="center"/>
                </w:tcPr>
                <w:p w14:paraId="6590682A" w14:textId="77777777" w:rsidR="008739F1" w:rsidRPr="00FD6EF8" w:rsidRDefault="003114DE">
                  <w:pPr>
                    <w:widowControl/>
                    <w:adjustRightInd w:val="0"/>
                    <w:snapToGrid w:val="0"/>
                    <w:ind w:left="-50" w:right="-50"/>
                    <w:jc w:val="center"/>
                    <w:rPr>
                      <w:color w:val="0D0D0D" w:themeColor="text1" w:themeTint="F2"/>
                      <w:szCs w:val="21"/>
                    </w:rPr>
                  </w:pPr>
                  <w:r w:rsidRPr="00FD6EF8">
                    <w:rPr>
                      <w:rFonts w:hint="eastAsia"/>
                      <w:color w:val="0D0D0D" w:themeColor="text1" w:themeTint="F2"/>
                      <w:szCs w:val="21"/>
                    </w:rPr>
                    <w:t>三级沉淀池</w:t>
                  </w:r>
                </w:p>
              </w:tc>
              <w:tc>
                <w:tcPr>
                  <w:tcW w:w="448" w:type="pct"/>
                  <w:vAlign w:val="center"/>
                </w:tcPr>
                <w:p w14:paraId="6FF91149" w14:textId="77777777" w:rsidR="008739F1" w:rsidRPr="00FD6EF8" w:rsidRDefault="003114DE">
                  <w:pPr>
                    <w:widowControl/>
                    <w:adjustRightInd w:val="0"/>
                    <w:snapToGrid w:val="0"/>
                    <w:ind w:left="-50" w:right="-50"/>
                    <w:jc w:val="center"/>
                    <w:rPr>
                      <w:color w:val="0D0D0D" w:themeColor="text1" w:themeTint="F2"/>
                      <w:szCs w:val="21"/>
                    </w:rPr>
                  </w:pPr>
                  <w:r w:rsidRPr="00FD6EF8">
                    <w:rPr>
                      <w:rFonts w:hint="eastAsia"/>
                      <w:color w:val="0D0D0D" w:themeColor="text1" w:themeTint="F2"/>
                      <w:szCs w:val="21"/>
                    </w:rPr>
                    <w:t>2</w:t>
                  </w:r>
                </w:p>
              </w:tc>
              <w:tc>
                <w:tcPr>
                  <w:tcW w:w="1346" w:type="pct"/>
                  <w:vAlign w:val="center"/>
                </w:tcPr>
                <w:p w14:paraId="41190B4A" w14:textId="77777777" w:rsidR="008739F1" w:rsidRPr="00FD6EF8" w:rsidRDefault="003114DE">
                  <w:pPr>
                    <w:widowControl/>
                    <w:adjustRightInd w:val="0"/>
                    <w:snapToGrid w:val="0"/>
                    <w:ind w:left="-50" w:right="-50"/>
                    <w:jc w:val="center"/>
                    <w:rPr>
                      <w:color w:val="0D0D0D" w:themeColor="text1" w:themeTint="F2"/>
                      <w:szCs w:val="21"/>
                    </w:rPr>
                  </w:pPr>
                  <w:r w:rsidRPr="00FD6EF8">
                    <w:rPr>
                      <w:rFonts w:hint="eastAsia"/>
                      <w:color w:val="0D0D0D" w:themeColor="text1" w:themeTint="F2"/>
                      <w:szCs w:val="21"/>
                    </w:rPr>
                    <w:t>不外排</w:t>
                  </w:r>
                </w:p>
              </w:tc>
              <w:tc>
                <w:tcPr>
                  <w:tcW w:w="510" w:type="pct"/>
                  <w:vAlign w:val="center"/>
                </w:tcPr>
                <w:p w14:paraId="78D2F3C4" w14:textId="77777777" w:rsidR="008739F1" w:rsidRPr="00FD6EF8" w:rsidRDefault="003114DE">
                  <w:pPr>
                    <w:widowControl/>
                    <w:adjustRightInd w:val="0"/>
                    <w:snapToGrid w:val="0"/>
                    <w:ind w:left="-50" w:right="-50"/>
                    <w:jc w:val="center"/>
                    <w:rPr>
                      <w:color w:val="0D0D0D" w:themeColor="text1" w:themeTint="F2"/>
                      <w:szCs w:val="21"/>
                    </w:rPr>
                  </w:pPr>
                  <w:r w:rsidRPr="00FD6EF8">
                    <w:rPr>
                      <w:rFonts w:hint="eastAsia"/>
                      <w:color w:val="0D0D0D" w:themeColor="text1" w:themeTint="F2"/>
                      <w:szCs w:val="21"/>
                    </w:rPr>
                    <w:t>5</w:t>
                  </w:r>
                </w:p>
              </w:tc>
            </w:tr>
            <w:tr w:rsidR="00FD6EF8" w:rsidRPr="00FD6EF8" w14:paraId="4A2D690F" w14:textId="77777777">
              <w:trPr>
                <w:trHeight w:val="397"/>
              </w:trPr>
              <w:tc>
                <w:tcPr>
                  <w:tcW w:w="333" w:type="pct"/>
                  <w:vMerge w:val="restart"/>
                  <w:vAlign w:val="center"/>
                </w:tcPr>
                <w:p w14:paraId="294FB03A" w14:textId="77777777" w:rsidR="005737D4" w:rsidRPr="00FD6EF8" w:rsidRDefault="005737D4">
                  <w:pPr>
                    <w:adjustRightInd w:val="0"/>
                    <w:snapToGrid w:val="0"/>
                    <w:ind w:left="-50" w:right="-50"/>
                    <w:jc w:val="center"/>
                    <w:rPr>
                      <w:color w:val="0D0D0D" w:themeColor="text1" w:themeTint="F2"/>
                      <w:kern w:val="0"/>
                      <w:szCs w:val="21"/>
                    </w:rPr>
                  </w:pPr>
                  <w:r w:rsidRPr="00FD6EF8">
                    <w:rPr>
                      <w:color w:val="0D0D0D" w:themeColor="text1" w:themeTint="F2"/>
                      <w:kern w:val="0"/>
                      <w:szCs w:val="21"/>
                    </w:rPr>
                    <w:t>废气</w:t>
                  </w:r>
                </w:p>
              </w:tc>
              <w:tc>
                <w:tcPr>
                  <w:tcW w:w="836" w:type="pct"/>
                  <w:gridSpan w:val="2"/>
                  <w:vAlign w:val="center"/>
                </w:tcPr>
                <w:p w14:paraId="71285D29" w14:textId="749CD962" w:rsidR="005737D4" w:rsidRPr="00FD6EF8" w:rsidRDefault="005737D4">
                  <w:pPr>
                    <w:widowControl/>
                    <w:autoSpaceDE w:val="0"/>
                    <w:autoSpaceDN w:val="0"/>
                    <w:ind w:leftChars="-50" w:left="-105" w:rightChars="-50" w:right="-105"/>
                    <w:jc w:val="center"/>
                    <w:rPr>
                      <w:color w:val="0D0D0D" w:themeColor="text1" w:themeTint="F2"/>
                      <w:szCs w:val="21"/>
                    </w:rPr>
                  </w:pPr>
                  <w:r w:rsidRPr="00FD6EF8">
                    <w:rPr>
                      <w:rFonts w:hint="eastAsia"/>
                      <w:color w:val="0D0D0D" w:themeColor="text1" w:themeTint="F2"/>
                      <w:szCs w:val="21"/>
                    </w:rPr>
                    <w:t>机制砂进料粉尘</w:t>
                  </w:r>
                </w:p>
              </w:tc>
              <w:tc>
                <w:tcPr>
                  <w:tcW w:w="1527" w:type="pct"/>
                  <w:vAlign w:val="center"/>
                </w:tcPr>
                <w:p w14:paraId="348AE1A9" w14:textId="2B1DB031" w:rsidR="005737D4" w:rsidRPr="00FD6EF8" w:rsidRDefault="005737D4">
                  <w:pPr>
                    <w:widowControl/>
                    <w:adjustRightInd w:val="0"/>
                    <w:snapToGrid w:val="0"/>
                    <w:ind w:left="-50" w:right="-50"/>
                    <w:jc w:val="center"/>
                    <w:rPr>
                      <w:color w:val="0D0D0D" w:themeColor="text1" w:themeTint="F2"/>
                      <w:szCs w:val="21"/>
                    </w:rPr>
                  </w:pPr>
                  <w:r w:rsidRPr="00FD6EF8">
                    <w:rPr>
                      <w:rFonts w:hint="eastAsia"/>
                      <w:color w:val="0D0D0D" w:themeColor="text1" w:themeTint="F2"/>
                      <w:szCs w:val="21"/>
                      <w:lang w:val="zh-CN"/>
                    </w:rPr>
                    <w:t>进料口喷淋</w:t>
                  </w:r>
                  <w:r w:rsidRPr="00FD6EF8">
                    <w:rPr>
                      <w:rFonts w:hint="eastAsia"/>
                      <w:color w:val="0D0D0D" w:themeColor="text1" w:themeTint="F2"/>
                      <w:szCs w:val="21"/>
                      <w:lang w:val="zh-CN"/>
                    </w:rPr>
                    <w:t>+</w:t>
                  </w:r>
                  <w:r w:rsidRPr="00FD6EF8">
                    <w:rPr>
                      <w:rFonts w:hint="eastAsia"/>
                      <w:color w:val="0D0D0D" w:themeColor="text1" w:themeTint="F2"/>
                      <w:szCs w:val="21"/>
                      <w:lang w:val="zh-CN"/>
                    </w:rPr>
                    <w:t>集气罩收集</w:t>
                  </w:r>
                  <w:r w:rsidRPr="00FD6EF8">
                    <w:rPr>
                      <w:rFonts w:hint="eastAsia"/>
                      <w:color w:val="0D0D0D" w:themeColor="text1" w:themeTint="F2"/>
                      <w:szCs w:val="21"/>
                    </w:rPr>
                    <w:t>+</w:t>
                  </w:r>
                  <w:r w:rsidRPr="00FD6EF8">
                    <w:rPr>
                      <w:color w:val="0D0D0D" w:themeColor="text1" w:themeTint="F2"/>
                      <w:szCs w:val="21"/>
                    </w:rPr>
                    <w:t>1</w:t>
                  </w:r>
                  <w:r w:rsidRPr="00FD6EF8">
                    <w:rPr>
                      <w:rFonts w:hint="eastAsia"/>
                      <w:color w:val="0D0D0D" w:themeColor="text1" w:themeTint="F2"/>
                      <w:szCs w:val="21"/>
                    </w:rPr>
                    <w:t>#</w:t>
                  </w:r>
                  <w:r w:rsidRPr="00FD6EF8">
                    <w:rPr>
                      <w:rFonts w:hint="eastAsia"/>
                      <w:color w:val="0D0D0D" w:themeColor="text1" w:themeTint="F2"/>
                      <w:szCs w:val="21"/>
                    </w:rPr>
                    <w:t>布袋除尘器</w:t>
                  </w:r>
                  <w:r w:rsidRPr="00FD6EF8">
                    <w:rPr>
                      <w:rFonts w:hAnsi="宋体" w:hint="eastAsia"/>
                      <w:color w:val="0D0D0D" w:themeColor="text1" w:themeTint="F2"/>
                      <w:kern w:val="24"/>
                      <w:szCs w:val="21"/>
                    </w:rPr>
                    <w:t>+15</w:t>
                  </w:r>
                  <w:r w:rsidRPr="00FD6EF8">
                    <w:rPr>
                      <w:rFonts w:hAnsi="宋体"/>
                      <w:color w:val="0D0D0D" w:themeColor="text1" w:themeTint="F2"/>
                      <w:kern w:val="24"/>
                      <w:szCs w:val="21"/>
                    </w:rPr>
                    <w:t xml:space="preserve"> </w:t>
                  </w:r>
                  <w:r w:rsidRPr="00FD6EF8">
                    <w:rPr>
                      <w:rFonts w:hAnsi="宋体" w:hint="eastAsia"/>
                      <w:color w:val="0D0D0D" w:themeColor="text1" w:themeTint="F2"/>
                      <w:kern w:val="24"/>
                      <w:szCs w:val="21"/>
                    </w:rPr>
                    <w:t>m</w:t>
                  </w:r>
                  <w:r w:rsidRPr="00FD6EF8">
                    <w:rPr>
                      <w:rFonts w:hAnsi="宋体" w:hint="eastAsia"/>
                      <w:color w:val="0D0D0D" w:themeColor="text1" w:themeTint="F2"/>
                      <w:kern w:val="24"/>
                      <w:szCs w:val="21"/>
                    </w:rPr>
                    <w:t>高排气筒（</w:t>
                  </w:r>
                  <w:r w:rsidRPr="00FD6EF8">
                    <w:rPr>
                      <w:rFonts w:hAnsi="宋体" w:hint="eastAsia"/>
                      <w:color w:val="0D0D0D" w:themeColor="text1" w:themeTint="F2"/>
                      <w:kern w:val="24"/>
                      <w:szCs w:val="21"/>
                    </w:rPr>
                    <w:t>DA00</w:t>
                  </w:r>
                  <w:r w:rsidRPr="00FD6EF8">
                    <w:rPr>
                      <w:rFonts w:hAnsi="宋体"/>
                      <w:color w:val="0D0D0D" w:themeColor="text1" w:themeTint="F2"/>
                      <w:kern w:val="24"/>
                      <w:szCs w:val="21"/>
                    </w:rPr>
                    <w:t>1</w:t>
                  </w:r>
                  <w:r w:rsidRPr="00FD6EF8">
                    <w:rPr>
                      <w:rFonts w:hAnsi="宋体" w:hint="eastAsia"/>
                      <w:color w:val="0D0D0D" w:themeColor="text1" w:themeTint="F2"/>
                      <w:kern w:val="24"/>
                      <w:szCs w:val="21"/>
                    </w:rPr>
                    <w:t>）排放</w:t>
                  </w:r>
                </w:p>
              </w:tc>
              <w:tc>
                <w:tcPr>
                  <w:tcW w:w="448" w:type="pct"/>
                  <w:vMerge w:val="restart"/>
                  <w:vAlign w:val="center"/>
                </w:tcPr>
                <w:p w14:paraId="4EFFDC4C" w14:textId="77777777" w:rsidR="005737D4" w:rsidRPr="00FD6EF8" w:rsidRDefault="005737D4">
                  <w:pPr>
                    <w:widowControl/>
                    <w:adjustRightInd w:val="0"/>
                    <w:snapToGrid w:val="0"/>
                    <w:ind w:left="-50" w:right="-50"/>
                    <w:jc w:val="center"/>
                    <w:rPr>
                      <w:color w:val="0D0D0D" w:themeColor="text1" w:themeTint="F2"/>
                      <w:kern w:val="0"/>
                      <w:szCs w:val="21"/>
                    </w:rPr>
                  </w:pPr>
                  <w:r w:rsidRPr="00FD6EF8">
                    <w:rPr>
                      <w:color w:val="0D0D0D" w:themeColor="text1" w:themeTint="F2"/>
                      <w:kern w:val="0"/>
                      <w:szCs w:val="21"/>
                    </w:rPr>
                    <w:t>1</w:t>
                  </w:r>
                </w:p>
              </w:tc>
              <w:tc>
                <w:tcPr>
                  <w:tcW w:w="1346" w:type="pct"/>
                  <w:vMerge w:val="restart"/>
                  <w:vAlign w:val="center"/>
                </w:tcPr>
                <w:p w14:paraId="48B32986" w14:textId="7CAFB333" w:rsidR="005737D4" w:rsidRPr="00FD6EF8" w:rsidRDefault="005737D4">
                  <w:pPr>
                    <w:widowControl/>
                    <w:adjustRightInd w:val="0"/>
                    <w:snapToGrid w:val="0"/>
                    <w:ind w:left="-50" w:right="-50"/>
                    <w:jc w:val="center"/>
                    <w:rPr>
                      <w:color w:val="0D0D0D" w:themeColor="text1" w:themeTint="F2"/>
                      <w:szCs w:val="21"/>
                    </w:rPr>
                  </w:pPr>
                  <w:r w:rsidRPr="00FD6EF8">
                    <w:rPr>
                      <w:color w:val="0D0D0D" w:themeColor="text1" w:themeTint="F2"/>
                    </w:rPr>
                    <w:t>《</w:t>
                  </w:r>
                  <w:r w:rsidRPr="00FD6EF8">
                    <w:rPr>
                      <w:rFonts w:ascii="Calibri"/>
                      <w:color w:val="0D0D0D" w:themeColor="text1" w:themeTint="F2"/>
                      <w:lang w:val="zh-CN"/>
                    </w:rPr>
                    <w:t>大气污染物综合排放标准》</w:t>
                  </w:r>
                  <w:r w:rsidRPr="00FD6EF8">
                    <w:rPr>
                      <w:color w:val="0D0D0D" w:themeColor="text1" w:themeTint="F2"/>
                      <w:lang w:val="zh-CN"/>
                    </w:rPr>
                    <w:t>（</w:t>
                  </w:r>
                  <w:r w:rsidRPr="00FD6EF8">
                    <w:rPr>
                      <w:color w:val="0D0D0D" w:themeColor="text1" w:themeTint="F2"/>
                      <w:lang w:val="zh-CN"/>
                    </w:rPr>
                    <w:t>GB16297-1996</w:t>
                  </w:r>
                  <w:r w:rsidRPr="00FD6EF8">
                    <w:rPr>
                      <w:color w:val="0D0D0D" w:themeColor="text1" w:themeTint="F2"/>
                      <w:lang w:val="zh-CN"/>
                    </w:rPr>
                    <w:t>）</w:t>
                  </w:r>
                  <w:r w:rsidRPr="00FD6EF8">
                    <w:rPr>
                      <w:rFonts w:ascii="Calibri"/>
                      <w:color w:val="0D0D0D" w:themeColor="text1" w:themeTint="F2"/>
                      <w:lang w:val="zh-CN"/>
                    </w:rPr>
                    <w:t>表</w:t>
                  </w:r>
                  <w:r w:rsidRPr="00FD6EF8">
                    <w:rPr>
                      <w:color w:val="0D0D0D" w:themeColor="text1" w:themeTint="F2"/>
                      <w:lang w:val="zh-CN"/>
                    </w:rPr>
                    <w:t>2</w:t>
                  </w:r>
                  <w:r w:rsidRPr="00FD6EF8">
                    <w:rPr>
                      <w:color w:val="0D0D0D" w:themeColor="text1" w:themeTint="F2"/>
                      <w:lang w:val="zh-CN"/>
                    </w:rPr>
                    <w:t>中</w:t>
                  </w:r>
                  <w:r w:rsidRPr="00FD6EF8">
                    <w:rPr>
                      <w:rFonts w:ascii="Calibri"/>
                      <w:color w:val="0D0D0D" w:themeColor="text1" w:themeTint="F2"/>
                      <w:lang w:val="zh-CN"/>
                    </w:rPr>
                    <w:t>相关限值要求</w:t>
                  </w:r>
                </w:p>
              </w:tc>
              <w:tc>
                <w:tcPr>
                  <w:tcW w:w="510" w:type="pct"/>
                  <w:vMerge w:val="restart"/>
                  <w:vAlign w:val="center"/>
                </w:tcPr>
                <w:p w14:paraId="1C4CD253" w14:textId="77777777" w:rsidR="005737D4" w:rsidRPr="00FD6EF8" w:rsidRDefault="005737D4">
                  <w:pPr>
                    <w:widowControl/>
                    <w:adjustRightInd w:val="0"/>
                    <w:snapToGrid w:val="0"/>
                    <w:ind w:left="-50" w:right="-50"/>
                    <w:jc w:val="center"/>
                    <w:rPr>
                      <w:color w:val="0D0D0D" w:themeColor="text1" w:themeTint="F2"/>
                      <w:kern w:val="0"/>
                      <w:szCs w:val="21"/>
                    </w:rPr>
                  </w:pPr>
                  <w:r w:rsidRPr="00FD6EF8">
                    <w:rPr>
                      <w:rFonts w:hint="eastAsia"/>
                      <w:color w:val="0D0D0D" w:themeColor="text1" w:themeTint="F2"/>
                      <w:kern w:val="0"/>
                      <w:szCs w:val="21"/>
                    </w:rPr>
                    <w:t>8</w:t>
                  </w:r>
                </w:p>
              </w:tc>
            </w:tr>
            <w:tr w:rsidR="00FD6EF8" w:rsidRPr="00FD6EF8" w14:paraId="7CFCA857" w14:textId="77777777">
              <w:trPr>
                <w:trHeight w:val="397"/>
              </w:trPr>
              <w:tc>
                <w:tcPr>
                  <w:tcW w:w="333" w:type="pct"/>
                  <w:vMerge/>
                  <w:vAlign w:val="center"/>
                </w:tcPr>
                <w:p w14:paraId="607585EF" w14:textId="77777777" w:rsidR="005737D4" w:rsidRPr="00FD6EF8" w:rsidRDefault="005737D4">
                  <w:pPr>
                    <w:adjustRightInd w:val="0"/>
                    <w:snapToGrid w:val="0"/>
                    <w:ind w:left="-50" w:right="-50"/>
                    <w:jc w:val="center"/>
                    <w:rPr>
                      <w:color w:val="0D0D0D" w:themeColor="text1" w:themeTint="F2"/>
                      <w:kern w:val="0"/>
                      <w:szCs w:val="21"/>
                    </w:rPr>
                  </w:pPr>
                </w:p>
              </w:tc>
              <w:tc>
                <w:tcPr>
                  <w:tcW w:w="836" w:type="pct"/>
                  <w:gridSpan w:val="2"/>
                  <w:vAlign w:val="center"/>
                </w:tcPr>
                <w:p w14:paraId="17A01D75" w14:textId="5B10523C" w:rsidR="005737D4" w:rsidRPr="00FD6EF8" w:rsidRDefault="005737D4">
                  <w:pPr>
                    <w:widowControl/>
                    <w:autoSpaceDE w:val="0"/>
                    <w:autoSpaceDN w:val="0"/>
                    <w:ind w:leftChars="-50" w:left="-105" w:rightChars="-50" w:right="-105"/>
                    <w:jc w:val="center"/>
                    <w:rPr>
                      <w:color w:val="0D0D0D" w:themeColor="text1" w:themeTint="F2"/>
                      <w:szCs w:val="21"/>
                    </w:rPr>
                  </w:pPr>
                  <w:r w:rsidRPr="00FD6EF8">
                    <w:rPr>
                      <w:rFonts w:hint="eastAsia"/>
                      <w:color w:val="0D0D0D" w:themeColor="text1" w:themeTint="F2"/>
                      <w:szCs w:val="21"/>
                    </w:rPr>
                    <w:t>机制砂破碎及筛分</w:t>
                  </w:r>
                  <w:r w:rsidRPr="00FD6EF8">
                    <w:rPr>
                      <w:rFonts w:hint="eastAsia"/>
                      <w:color w:val="0D0D0D" w:themeColor="text1" w:themeTint="F2"/>
                      <w:szCs w:val="21"/>
                      <w:lang w:val="zh-CN"/>
                    </w:rPr>
                    <w:t>粉尘</w:t>
                  </w:r>
                </w:p>
              </w:tc>
              <w:tc>
                <w:tcPr>
                  <w:tcW w:w="1527" w:type="pct"/>
                  <w:vAlign w:val="center"/>
                </w:tcPr>
                <w:p w14:paraId="7496E01A" w14:textId="4243D7DA" w:rsidR="005737D4" w:rsidRPr="00FD6EF8" w:rsidRDefault="005737D4">
                  <w:pPr>
                    <w:widowControl/>
                    <w:adjustRightInd w:val="0"/>
                    <w:snapToGrid w:val="0"/>
                    <w:ind w:left="-50" w:right="-50"/>
                    <w:jc w:val="center"/>
                    <w:rPr>
                      <w:color w:val="0D0D0D" w:themeColor="text1" w:themeTint="F2"/>
                      <w:szCs w:val="21"/>
                      <w:lang w:val="zh-CN"/>
                    </w:rPr>
                  </w:pPr>
                  <w:r w:rsidRPr="00FD6EF8">
                    <w:rPr>
                      <w:rFonts w:hint="eastAsia"/>
                      <w:color w:val="0D0D0D" w:themeColor="text1" w:themeTint="F2"/>
                      <w:szCs w:val="21"/>
                      <w:lang w:val="zh-CN"/>
                    </w:rPr>
                    <w:t>密闭作业</w:t>
                  </w:r>
                  <w:r w:rsidRPr="00FD6EF8">
                    <w:rPr>
                      <w:rFonts w:hint="eastAsia"/>
                      <w:color w:val="0D0D0D" w:themeColor="text1" w:themeTint="F2"/>
                      <w:szCs w:val="21"/>
                    </w:rPr>
                    <w:t>+</w:t>
                  </w:r>
                  <w:r w:rsidRPr="00FD6EF8">
                    <w:rPr>
                      <w:rFonts w:hint="eastAsia"/>
                      <w:color w:val="0D0D0D" w:themeColor="text1" w:themeTint="F2"/>
                      <w:szCs w:val="21"/>
                    </w:rPr>
                    <w:t>负压收集</w:t>
                  </w:r>
                  <w:r w:rsidRPr="00FD6EF8">
                    <w:rPr>
                      <w:rFonts w:hint="eastAsia"/>
                      <w:color w:val="0D0D0D" w:themeColor="text1" w:themeTint="F2"/>
                      <w:szCs w:val="21"/>
                    </w:rPr>
                    <w:t>+</w:t>
                  </w:r>
                  <w:r w:rsidRPr="00FD6EF8">
                    <w:rPr>
                      <w:color w:val="0D0D0D" w:themeColor="text1" w:themeTint="F2"/>
                      <w:szCs w:val="21"/>
                    </w:rPr>
                    <w:t>1</w:t>
                  </w:r>
                  <w:r w:rsidRPr="00FD6EF8">
                    <w:rPr>
                      <w:rFonts w:hint="eastAsia"/>
                      <w:color w:val="0D0D0D" w:themeColor="text1" w:themeTint="F2"/>
                      <w:szCs w:val="21"/>
                    </w:rPr>
                    <w:t>#</w:t>
                  </w:r>
                  <w:r w:rsidRPr="00FD6EF8">
                    <w:rPr>
                      <w:rFonts w:hint="eastAsia"/>
                      <w:color w:val="0D0D0D" w:themeColor="text1" w:themeTint="F2"/>
                      <w:szCs w:val="21"/>
                    </w:rPr>
                    <w:t>布袋除尘器</w:t>
                  </w:r>
                  <w:r w:rsidRPr="00FD6EF8">
                    <w:rPr>
                      <w:rFonts w:hAnsi="宋体" w:hint="eastAsia"/>
                      <w:color w:val="0D0D0D" w:themeColor="text1" w:themeTint="F2"/>
                      <w:kern w:val="24"/>
                      <w:szCs w:val="21"/>
                    </w:rPr>
                    <w:t>+15</w:t>
                  </w:r>
                  <w:r w:rsidRPr="00FD6EF8">
                    <w:rPr>
                      <w:rFonts w:hAnsi="宋体"/>
                      <w:color w:val="0D0D0D" w:themeColor="text1" w:themeTint="F2"/>
                      <w:kern w:val="24"/>
                      <w:szCs w:val="21"/>
                    </w:rPr>
                    <w:t xml:space="preserve"> </w:t>
                  </w:r>
                  <w:r w:rsidRPr="00FD6EF8">
                    <w:rPr>
                      <w:rFonts w:hAnsi="宋体" w:hint="eastAsia"/>
                      <w:color w:val="0D0D0D" w:themeColor="text1" w:themeTint="F2"/>
                      <w:kern w:val="24"/>
                      <w:szCs w:val="21"/>
                    </w:rPr>
                    <w:t>m</w:t>
                  </w:r>
                  <w:r w:rsidRPr="00FD6EF8">
                    <w:rPr>
                      <w:rFonts w:hAnsi="宋体" w:hint="eastAsia"/>
                      <w:color w:val="0D0D0D" w:themeColor="text1" w:themeTint="F2"/>
                      <w:kern w:val="24"/>
                      <w:szCs w:val="21"/>
                    </w:rPr>
                    <w:t>高排气筒（</w:t>
                  </w:r>
                  <w:r w:rsidRPr="00FD6EF8">
                    <w:rPr>
                      <w:rFonts w:hAnsi="宋体" w:hint="eastAsia"/>
                      <w:color w:val="0D0D0D" w:themeColor="text1" w:themeTint="F2"/>
                      <w:kern w:val="24"/>
                      <w:szCs w:val="21"/>
                    </w:rPr>
                    <w:t>DA00</w:t>
                  </w:r>
                  <w:r w:rsidRPr="00FD6EF8">
                    <w:rPr>
                      <w:rFonts w:hAnsi="宋体"/>
                      <w:color w:val="0D0D0D" w:themeColor="text1" w:themeTint="F2"/>
                      <w:kern w:val="24"/>
                      <w:szCs w:val="21"/>
                    </w:rPr>
                    <w:t>1</w:t>
                  </w:r>
                  <w:r w:rsidRPr="00FD6EF8">
                    <w:rPr>
                      <w:rFonts w:hAnsi="宋体" w:hint="eastAsia"/>
                      <w:color w:val="0D0D0D" w:themeColor="text1" w:themeTint="F2"/>
                      <w:kern w:val="24"/>
                      <w:szCs w:val="21"/>
                    </w:rPr>
                    <w:t>）排放</w:t>
                  </w:r>
                </w:p>
              </w:tc>
              <w:tc>
                <w:tcPr>
                  <w:tcW w:w="448" w:type="pct"/>
                  <w:vMerge/>
                  <w:vAlign w:val="center"/>
                </w:tcPr>
                <w:p w14:paraId="5B20340A" w14:textId="77777777" w:rsidR="005737D4" w:rsidRPr="00FD6EF8" w:rsidRDefault="005737D4">
                  <w:pPr>
                    <w:widowControl/>
                    <w:adjustRightInd w:val="0"/>
                    <w:snapToGrid w:val="0"/>
                    <w:ind w:left="-50" w:right="-50"/>
                    <w:jc w:val="center"/>
                    <w:rPr>
                      <w:color w:val="0D0D0D" w:themeColor="text1" w:themeTint="F2"/>
                      <w:kern w:val="0"/>
                      <w:szCs w:val="21"/>
                    </w:rPr>
                  </w:pPr>
                </w:p>
              </w:tc>
              <w:tc>
                <w:tcPr>
                  <w:tcW w:w="1346" w:type="pct"/>
                  <w:vMerge/>
                  <w:vAlign w:val="center"/>
                </w:tcPr>
                <w:p w14:paraId="7D79415D" w14:textId="77777777" w:rsidR="005737D4" w:rsidRPr="00FD6EF8" w:rsidRDefault="005737D4">
                  <w:pPr>
                    <w:widowControl/>
                    <w:adjustRightInd w:val="0"/>
                    <w:snapToGrid w:val="0"/>
                    <w:ind w:left="-50" w:right="-50"/>
                    <w:jc w:val="center"/>
                    <w:rPr>
                      <w:color w:val="0D0D0D" w:themeColor="text1" w:themeTint="F2"/>
                      <w:szCs w:val="21"/>
                    </w:rPr>
                  </w:pPr>
                </w:p>
              </w:tc>
              <w:tc>
                <w:tcPr>
                  <w:tcW w:w="510" w:type="pct"/>
                  <w:vMerge/>
                  <w:vAlign w:val="center"/>
                </w:tcPr>
                <w:p w14:paraId="2FCD95E8" w14:textId="77777777" w:rsidR="005737D4" w:rsidRPr="00FD6EF8" w:rsidRDefault="005737D4">
                  <w:pPr>
                    <w:widowControl/>
                    <w:adjustRightInd w:val="0"/>
                    <w:snapToGrid w:val="0"/>
                    <w:ind w:left="-50" w:right="-50"/>
                    <w:jc w:val="center"/>
                    <w:rPr>
                      <w:color w:val="0D0D0D" w:themeColor="text1" w:themeTint="F2"/>
                      <w:kern w:val="0"/>
                      <w:szCs w:val="21"/>
                    </w:rPr>
                  </w:pPr>
                </w:p>
              </w:tc>
            </w:tr>
            <w:tr w:rsidR="00FD6EF8" w:rsidRPr="00FD6EF8" w14:paraId="5B18BC6C" w14:textId="77777777">
              <w:trPr>
                <w:trHeight w:val="397"/>
              </w:trPr>
              <w:tc>
                <w:tcPr>
                  <w:tcW w:w="333" w:type="pct"/>
                  <w:vMerge/>
                  <w:vAlign w:val="center"/>
                </w:tcPr>
                <w:p w14:paraId="3FA36DB5" w14:textId="77777777" w:rsidR="005737D4" w:rsidRPr="00FD6EF8" w:rsidRDefault="005737D4">
                  <w:pPr>
                    <w:adjustRightInd w:val="0"/>
                    <w:snapToGrid w:val="0"/>
                    <w:ind w:left="-50" w:right="-50"/>
                    <w:jc w:val="center"/>
                    <w:rPr>
                      <w:color w:val="0D0D0D" w:themeColor="text1" w:themeTint="F2"/>
                      <w:kern w:val="0"/>
                      <w:szCs w:val="21"/>
                    </w:rPr>
                  </w:pPr>
                </w:p>
              </w:tc>
              <w:tc>
                <w:tcPr>
                  <w:tcW w:w="836" w:type="pct"/>
                  <w:gridSpan w:val="2"/>
                  <w:vAlign w:val="center"/>
                </w:tcPr>
                <w:p w14:paraId="7BB48494" w14:textId="6FB55B6E" w:rsidR="005737D4" w:rsidRPr="00FD6EF8" w:rsidRDefault="005737D4">
                  <w:pPr>
                    <w:widowControl/>
                    <w:autoSpaceDE w:val="0"/>
                    <w:autoSpaceDN w:val="0"/>
                    <w:ind w:leftChars="-50" w:left="-105" w:rightChars="-50" w:right="-105"/>
                    <w:jc w:val="center"/>
                    <w:rPr>
                      <w:color w:val="0D0D0D" w:themeColor="text1" w:themeTint="F2"/>
                      <w:szCs w:val="21"/>
                    </w:rPr>
                  </w:pPr>
                  <w:r w:rsidRPr="00FD6EF8">
                    <w:rPr>
                      <w:rFonts w:hint="eastAsia"/>
                      <w:color w:val="0D0D0D" w:themeColor="text1" w:themeTint="F2"/>
                      <w:szCs w:val="21"/>
                    </w:rPr>
                    <w:t>石灰岩、玄武岩及筛分后的机制砂进料粉尘</w:t>
                  </w:r>
                </w:p>
              </w:tc>
              <w:tc>
                <w:tcPr>
                  <w:tcW w:w="1527" w:type="pct"/>
                  <w:vAlign w:val="center"/>
                </w:tcPr>
                <w:p w14:paraId="574F1B13" w14:textId="3065631A" w:rsidR="005737D4" w:rsidRPr="00FD6EF8" w:rsidRDefault="005737D4">
                  <w:pPr>
                    <w:widowControl/>
                    <w:adjustRightInd w:val="0"/>
                    <w:snapToGrid w:val="0"/>
                    <w:ind w:left="-50" w:right="-50"/>
                    <w:jc w:val="center"/>
                    <w:rPr>
                      <w:color w:val="0D0D0D" w:themeColor="text1" w:themeTint="F2"/>
                      <w:szCs w:val="21"/>
                      <w:lang w:val="zh-CN"/>
                    </w:rPr>
                  </w:pPr>
                  <w:r w:rsidRPr="00FD6EF8">
                    <w:rPr>
                      <w:rFonts w:hint="eastAsia"/>
                      <w:color w:val="0D0D0D" w:themeColor="text1" w:themeTint="F2"/>
                      <w:szCs w:val="21"/>
                      <w:lang w:val="zh-CN"/>
                    </w:rPr>
                    <w:t>进料口喷淋</w:t>
                  </w:r>
                  <w:r w:rsidRPr="00FD6EF8">
                    <w:rPr>
                      <w:rFonts w:hint="eastAsia"/>
                      <w:color w:val="0D0D0D" w:themeColor="text1" w:themeTint="F2"/>
                      <w:szCs w:val="21"/>
                      <w:lang w:val="zh-CN"/>
                    </w:rPr>
                    <w:t>+</w:t>
                  </w:r>
                  <w:r w:rsidRPr="00FD6EF8">
                    <w:rPr>
                      <w:rFonts w:hint="eastAsia"/>
                      <w:color w:val="0D0D0D" w:themeColor="text1" w:themeTint="F2"/>
                      <w:szCs w:val="21"/>
                      <w:lang w:val="zh-CN"/>
                    </w:rPr>
                    <w:t>集气罩收集</w:t>
                  </w:r>
                  <w:r w:rsidRPr="00FD6EF8">
                    <w:rPr>
                      <w:rFonts w:hint="eastAsia"/>
                      <w:color w:val="0D0D0D" w:themeColor="text1" w:themeTint="F2"/>
                      <w:szCs w:val="21"/>
                    </w:rPr>
                    <w:t>+</w:t>
                  </w:r>
                  <w:r w:rsidRPr="00FD6EF8">
                    <w:rPr>
                      <w:color w:val="0D0D0D" w:themeColor="text1" w:themeTint="F2"/>
                      <w:szCs w:val="21"/>
                    </w:rPr>
                    <w:t>2</w:t>
                  </w:r>
                  <w:r w:rsidRPr="00FD6EF8">
                    <w:rPr>
                      <w:rFonts w:hint="eastAsia"/>
                      <w:color w:val="0D0D0D" w:themeColor="text1" w:themeTint="F2"/>
                      <w:szCs w:val="21"/>
                    </w:rPr>
                    <w:t>#</w:t>
                  </w:r>
                  <w:r w:rsidRPr="00FD6EF8">
                    <w:rPr>
                      <w:rFonts w:hint="eastAsia"/>
                      <w:color w:val="0D0D0D" w:themeColor="text1" w:themeTint="F2"/>
                      <w:szCs w:val="21"/>
                    </w:rPr>
                    <w:t>布袋除尘器</w:t>
                  </w:r>
                  <w:r w:rsidRPr="00FD6EF8">
                    <w:rPr>
                      <w:rFonts w:hAnsi="宋体" w:hint="eastAsia"/>
                      <w:color w:val="0D0D0D" w:themeColor="text1" w:themeTint="F2"/>
                      <w:kern w:val="24"/>
                      <w:szCs w:val="21"/>
                    </w:rPr>
                    <w:t>+15</w:t>
                  </w:r>
                  <w:r w:rsidRPr="00FD6EF8">
                    <w:rPr>
                      <w:rFonts w:hAnsi="宋体"/>
                      <w:color w:val="0D0D0D" w:themeColor="text1" w:themeTint="F2"/>
                      <w:kern w:val="24"/>
                      <w:szCs w:val="21"/>
                    </w:rPr>
                    <w:t xml:space="preserve"> </w:t>
                  </w:r>
                  <w:r w:rsidRPr="00FD6EF8">
                    <w:rPr>
                      <w:rFonts w:hAnsi="宋体" w:hint="eastAsia"/>
                      <w:color w:val="0D0D0D" w:themeColor="text1" w:themeTint="F2"/>
                      <w:kern w:val="24"/>
                      <w:szCs w:val="21"/>
                    </w:rPr>
                    <w:t>m</w:t>
                  </w:r>
                  <w:r w:rsidRPr="00FD6EF8">
                    <w:rPr>
                      <w:rFonts w:hAnsi="宋体" w:hint="eastAsia"/>
                      <w:color w:val="0D0D0D" w:themeColor="text1" w:themeTint="F2"/>
                      <w:kern w:val="24"/>
                      <w:szCs w:val="21"/>
                    </w:rPr>
                    <w:t>高排气筒（</w:t>
                  </w:r>
                  <w:r w:rsidRPr="00FD6EF8">
                    <w:rPr>
                      <w:rFonts w:hAnsi="宋体" w:hint="eastAsia"/>
                      <w:color w:val="0D0D0D" w:themeColor="text1" w:themeTint="F2"/>
                      <w:kern w:val="24"/>
                      <w:szCs w:val="21"/>
                    </w:rPr>
                    <w:t>DA00</w:t>
                  </w:r>
                  <w:r w:rsidRPr="00FD6EF8">
                    <w:rPr>
                      <w:rFonts w:hAnsi="宋体"/>
                      <w:color w:val="0D0D0D" w:themeColor="text1" w:themeTint="F2"/>
                      <w:kern w:val="24"/>
                      <w:szCs w:val="21"/>
                    </w:rPr>
                    <w:t>2</w:t>
                  </w:r>
                  <w:r w:rsidRPr="00FD6EF8">
                    <w:rPr>
                      <w:rFonts w:hAnsi="宋体" w:hint="eastAsia"/>
                      <w:color w:val="0D0D0D" w:themeColor="text1" w:themeTint="F2"/>
                      <w:kern w:val="24"/>
                      <w:szCs w:val="21"/>
                    </w:rPr>
                    <w:t>）排放</w:t>
                  </w:r>
                </w:p>
              </w:tc>
              <w:tc>
                <w:tcPr>
                  <w:tcW w:w="448" w:type="pct"/>
                  <w:vMerge w:val="restart"/>
                  <w:vAlign w:val="center"/>
                </w:tcPr>
                <w:p w14:paraId="10CE84BE" w14:textId="3DE6EE38" w:rsidR="005737D4" w:rsidRPr="00FD6EF8" w:rsidRDefault="005737D4" w:rsidP="0076519D">
                  <w:pPr>
                    <w:adjustRightInd w:val="0"/>
                    <w:snapToGrid w:val="0"/>
                    <w:ind w:left="-50" w:right="-50"/>
                    <w:jc w:val="center"/>
                    <w:rPr>
                      <w:color w:val="0D0D0D" w:themeColor="text1" w:themeTint="F2"/>
                      <w:kern w:val="0"/>
                      <w:szCs w:val="21"/>
                    </w:rPr>
                  </w:pPr>
                  <w:r w:rsidRPr="00FD6EF8">
                    <w:rPr>
                      <w:color w:val="0D0D0D" w:themeColor="text1" w:themeTint="F2"/>
                      <w:kern w:val="0"/>
                      <w:szCs w:val="21"/>
                    </w:rPr>
                    <w:t>1</w:t>
                  </w:r>
                </w:p>
              </w:tc>
              <w:tc>
                <w:tcPr>
                  <w:tcW w:w="1346" w:type="pct"/>
                  <w:vMerge w:val="restart"/>
                  <w:vAlign w:val="center"/>
                </w:tcPr>
                <w:p w14:paraId="5DC72285" w14:textId="6B2897EC" w:rsidR="005737D4" w:rsidRPr="00FD6EF8" w:rsidRDefault="005737D4" w:rsidP="00C77C66">
                  <w:pPr>
                    <w:adjustRightInd w:val="0"/>
                    <w:snapToGrid w:val="0"/>
                    <w:ind w:left="-50" w:right="-50"/>
                    <w:jc w:val="center"/>
                    <w:rPr>
                      <w:color w:val="0D0D0D" w:themeColor="text1" w:themeTint="F2"/>
                      <w:szCs w:val="21"/>
                    </w:rPr>
                  </w:pPr>
                  <w:r w:rsidRPr="00FD6EF8">
                    <w:rPr>
                      <w:color w:val="0D0D0D" w:themeColor="text1" w:themeTint="F2"/>
                      <w:szCs w:val="21"/>
                    </w:rPr>
                    <w:t>工业炉窑大气污染综合治理方案》（环大气</w:t>
                  </w:r>
                  <w:r w:rsidRPr="00FD6EF8">
                    <w:rPr>
                      <w:color w:val="0D0D0D" w:themeColor="text1" w:themeTint="F2"/>
                      <w:szCs w:val="21"/>
                    </w:rPr>
                    <w:t>[2019]56</w:t>
                  </w:r>
                  <w:r w:rsidRPr="00FD6EF8">
                    <w:rPr>
                      <w:color w:val="0D0D0D" w:themeColor="text1" w:themeTint="F2"/>
                      <w:szCs w:val="21"/>
                    </w:rPr>
                    <w:t>号）</w:t>
                  </w:r>
                  <w:r w:rsidRPr="00FD6EF8">
                    <w:rPr>
                      <w:rFonts w:hint="eastAsia"/>
                      <w:color w:val="0D0D0D" w:themeColor="text1" w:themeTint="F2"/>
                      <w:szCs w:val="21"/>
                    </w:rPr>
                    <w:t>要求</w:t>
                  </w:r>
                </w:p>
              </w:tc>
              <w:tc>
                <w:tcPr>
                  <w:tcW w:w="510" w:type="pct"/>
                  <w:vMerge w:val="restart"/>
                  <w:vAlign w:val="center"/>
                </w:tcPr>
                <w:p w14:paraId="3B843CAE" w14:textId="18B05D39" w:rsidR="005737D4" w:rsidRPr="00FD6EF8" w:rsidRDefault="005737D4" w:rsidP="0076519D">
                  <w:pPr>
                    <w:adjustRightInd w:val="0"/>
                    <w:snapToGrid w:val="0"/>
                    <w:ind w:left="-50" w:right="-50"/>
                    <w:jc w:val="center"/>
                    <w:rPr>
                      <w:color w:val="0D0D0D" w:themeColor="text1" w:themeTint="F2"/>
                      <w:kern w:val="0"/>
                      <w:szCs w:val="21"/>
                    </w:rPr>
                  </w:pPr>
                  <w:r w:rsidRPr="00FD6EF8">
                    <w:rPr>
                      <w:color w:val="0D0D0D" w:themeColor="text1" w:themeTint="F2"/>
                      <w:kern w:val="0"/>
                      <w:szCs w:val="21"/>
                    </w:rPr>
                    <w:t>16</w:t>
                  </w:r>
                </w:p>
              </w:tc>
            </w:tr>
            <w:tr w:rsidR="00FD6EF8" w:rsidRPr="00FD6EF8" w14:paraId="22C61F4E" w14:textId="77777777">
              <w:trPr>
                <w:trHeight w:val="397"/>
              </w:trPr>
              <w:tc>
                <w:tcPr>
                  <w:tcW w:w="333" w:type="pct"/>
                  <w:vMerge/>
                  <w:vAlign w:val="center"/>
                </w:tcPr>
                <w:p w14:paraId="090FDB32" w14:textId="77777777" w:rsidR="005737D4" w:rsidRPr="00FD6EF8" w:rsidRDefault="005737D4">
                  <w:pPr>
                    <w:adjustRightInd w:val="0"/>
                    <w:snapToGrid w:val="0"/>
                    <w:ind w:left="-50" w:right="-50"/>
                    <w:jc w:val="center"/>
                    <w:rPr>
                      <w:color w:val="0D0D0D" w:themeColor="text1" w:themeTint="F2"/>
                      <w:kern w:val="0"/>
                      <w:szCs w:val="21"/>
                    </w:rPr>
                  </w:pPr>
                </w:p>
              </w:tc>
              <w:tc>
                <w:tcPr>
                  <w:tcW w:w="836" w:type="pct"/>
                  <w:gridSpan w:val="2"/>
                  <w:vAlign w:val="center"/>
                </w:tcPr>
                <w:p w14:paraId="4058CD14" w14:textId="2B1BD04D" w:rsidR="005737D4" w:rsidRPr="00FD6EF8" w:rsidRDefault="005737D4">
                  <w:pPr>
                    <w:widowControl/>
                    <w:autoSpaceDE w:val="0"/>
                    <w:autoSpaceDN w:val="0"/>
                    <w:ind w:leftChars="-50" w:left="-105" w:rightChars="-50" w:right="-105"/>
                    <w:jc w:val="center"/>
                    <w:rPr>
                      <w:color w:val="0D0D0D" w:themeColor="text1" w:themeTint="F2"/>
                      <w:szCs w:val="21"/>
                    </w:rPr>
                  </w:pPr>
                  <w:r w:rsidRPr="00FD6EF8">
                    <w:rPr>
                      <w:rFonts w:hint="eastAsia"/>
                      <w:color w:val="0D0D0D" w:themeColor="text1" w:themeTint="F2"/>
                      <w:szCs w:val="21"/>
                    </w:rPr>
                    <w:t>石灰岩、玄武岩及机制砂皮带输送粉尘</w:t>
                  </w:r>
                </w:p>
              </w:tc>
              <w:tc>
                <w:tcPr>
                  <w:tcW w:w="1527" w:type="pct"/>
                  <w:vAlign w:val="center"/>
                </w:tcPr>
                <w:p w14:paraId="29C04FC9" w14:textId="3AAB04B2" w:rsidR="005737D4" w:rsidRPr="00FD6EF8" w:rsidRDefault="005737D4">
                  <w:pPr>
                    <w:widowControl/>
                    <w:adjustRightInd w:val="0"/>
                    <w:snapToGrid w:val="0"/>
                    <w:ind w:left="-50" w:right="-50"/>
                    <w:jc w:val="center"/>
                    <w:rPr>
                      <w:color w:val="0D0D0D" w:themeColor="text1" w:themeTint="F2"/>
                      <w:szCs w:val="21"/>
                      <w:lang w:val="zh-CN"/>
                    </w:rPr>
                  </w:pPr>
                  <w:r w:rsidRPr="00FD6EF8">
                    <w:rPr>
                      <w:rFonts w:hint="eastAsia"/>
                      <w:color w:val="0D0D0D" w:themeColor="text1" w:themeTint="F2"/>
                      <w:szCs w:val="21"/>
                      <w:lang w:val="zh-CN"/>
                    </w:rPr>
                    <w:t>皮带廊道封闭</w:t>
                  </w:r>
                  <w:r w:rsidRPr="00FD6EF8">
                    <w:rPr>
                      <w:rFonts w:hint="eastAsia"/>
                      <w:color w:val="0D0D0D" w:themeColor="text1" w:themeTint="F2"/>
                      <w:szCs w:val="21"/>
                      <w:lang w:val="zh-CN"/>
                    </w:rPr>
                    <w:t>+</w:t>
                  </w:r>
                  <w:r w:rsidRPr="00FD6EF8">
                    <w:rPr>
                      <w:rFonts w:hint="eastAsia"/>
                      <w:color w:val="0D0D0D" w:themeColor="text1" w:themeTint="F2"/>
                      <w:szCs w:val="21"/>
                      <w:lang w:val="zh-CN"/>
                    </w:rPr>
                    <w:t>集气罩收集</w:t>
                  </w:r>
                  <w:r w:rsidRPr="00FD6EF8">
                    <w:rPr>
                      <w:rFonts w:hint="eastAsia"/>
                      <w:color w:val="0D0D0D" w:themeColor="text1" w:themeTint="F2"/>
                      <w:szCs w:val="21"/>
                    </w:rPr>
                    <w:t>+</w:t>
                  </w:r>
                  <w:r w:rsidRPr="00FD6EF8">
                    <w:rPr>
                      <w:color w:val="0D0D0D" w:themeColor="text1" w:themeTint="F2"/>
                      <w:szCs w:val="21"/>
                    </w:rPr>
                    <w:t>2</w:t>
                  </w:r>
                  <w:r w:rsidRPr="00FD6EF8">
                    <w:rPr>
                      <w:rFonts w:hint="eastAsia"/>
                      <w:color w:val="0D0D0D" w:themeColor="text1" w:themeTint="F2"/>
                      <w:szCs w:val="21"/>
                    </w:rPr>
                    <w:t>#</w:t>
                  </w:r>
                  <w:r w:rsidRPr="00FD6EF8">
                    <w:rPr>
                      <w:rFonts w:hint="eastAsia"/>
                      <w:color w:val="0D0D0D" w:themeColor="text1" w:themeTint="F2"/>
                      <w:szCs w:val="21"/>
                    </w:rPr>
                    <w:t>布袋除尘器</w:t>
                  </w:r>
                  <w:r w:rsidRPr="00FD6EF8">
                    <w:rPr>
                      <w:rFonts w:hAnsi="宋体" w:hint="eastAsia"/>
                      <w:color w:val="0D0D0D" w:themeColor="text1" w:themeTint="F2"/>
                      <w:kern w:val="24"/>
                      <w:szCs w:val="21"/>
                    </w:rPr>
                    <w:t>+15</w:t>
                  </w:r>
                  <w:r w:rsidRPr="00FD6EF8">
                    <w:rPr>
                      <w:rFonts w:hAnsi="宋体"/>
                      <w:color w:val="0D0D0D" w:themeColor="text1" w:themeTint="F2"/>
                      <w:kern w:val="24"/>
                      <w:szCs w:val="21"/>
                    </w:rPr>
                    <w:t xml:space="preserve"> </w:t>
                  </w:r>
                  <w:r w:rsidRPr="00FD6EF8">
                    <w:rPr>
                      <w:rFonts w:hAnsi="宋体" w:hint="eastAsia"/>
                      <w:color w:val="0D0D0D" w:themeColor="text1" w:themeTint="F2"/>
                      <w:kern w:val="24"/>
                      <w:szCs w:val="21"/>
                    </w:rPr>
                    <w:t>m</w:t>
                  </w:r>
                  <w:r w:rsidRPr="00FD6EF8">
                    <w:rPr>
                      <w:rFonts w:hAnsi="宋体" w:hint="eastAsia"/>
                      <w:color w:val="0D0D0D" w:themeColor="text1" w:themeTint="F2"/>
                      <w:kern w:val="24"/>
                      <w:szCs w:val="21"/>
                    </w:rPr>
                    <w:t>高排气筒（</w:t>
                  </w:r>
                  <w:r w:rsidRPr="00FD6EF8">
                    <w:rPr>
                      <w:rFonts w:hAnsi="宋体" w:hint="eastAsia"/>
                      <w:color w:val="0D0D0D" w:themeColor="text1" w:themeTint="F2"/>
                      <w:kern w:val="24"/>
                      <w:szCs w:val="21"/>
                    </w:rPr>
                    <w:t>DA00</w:t>
                  </w:r>
                  <w:r w:rsidRPr="00FD6EF8">
                    <w:rPr>
                      <w:rFonts w:hAnsi="宋体"/>
                      <w:color w:val="0D0D0D" w:themeColor="text1" w:themeTint="F2"/>
                      <w:kern w:val="24"/>
                      <w:szCs w:val="21"/>
                    </w:rPr>
                    <w:t>2</w:t>
                  </w:r>
                  <w:r w:rsidRPr="00FD6EF8">
                    <w:rPr>
                      <w:rFonts w:hAnsi="宋体" w:hint="eastAsia"/>
                      <w:color w:val="0D0D0D" w:themeColor="text1" w:themeTint="F2"/>
                      <w:kern w:val="24"/>
                      <w:szCs w:val="21"/>
                    </w:rPr>
                    <w:t>）排放</w:t>
                  </w:r>
                </w:p>
              </w:tc>
              <w:tc>
                <w:tcPr>
                  <w:tcW w:w="448" w:type="pct"/>
                  <w:vMerge/>
                  <w:vAlign w:val="center"/>
                </w:tcPr>
                <w:p w14:paraId="51C18B7D" w14:textId="09BD4AB0" w:rsidR="005737D4" w:rsidRPr="00FD6EF8" w:rsidRDefault="005737D4" w:rsidP="0076519D">
                  <w:pPr>
                    <w:adjustRightInd w:val="0"/>
                    <w:snapToGrid w:val="0"/>
                    <w:ind w:left="-50" w:right="-50"/>
                    <w:jc w:val="center"/>
                    <w:rPr>
                      <w:color w:val="0D0D0D" w:themeColor="text1" w:themeTint="F2"/>
                      <w:kern w:val="0"/>
                      <w:szCs w:val="21"/>
                    </w:rPr>
                  </w:pPr>
                </w:p>
              </w:tc>
              <w:tc>
                <w:tcPr>
                  <w:tcW w:w="1346" w:type="pct"/>
                  <w:vMerge/>
                  <w:vAlign w:val="center"/>
                </w:tcPr>
                <w:p w14:paraId="09112077" w14:textId="56ADF8A4" w:rsidR="005737D4" w:rsidRPr="00FD6EF8" w:rsidRDefault="005737D4" w:rsidP="00C77C66">
                  <w:pPr>
                    <w:adjustRightInd w:val="0"/>
                    <w:snapToGrid w:val="0"/>
                    <w:ind w:left="-50" w:right="-50"/>
                    <w:jc w:val="center"/>
                    <w:rPr>
                      <w:color w:val="0D0D0D" w:themeColor="text1" w:themeTint="F2"/>
                      <w:szCs w:val="21"/>
                    </w:rPr>
                  </w:pPr>
                </w:p>
              </w:tc>
              <w:tc>
                <w:tcPr>
                  <w:tcW w:w="510" w:type="pct"/>
                  <w:vMerge/>
                  <w:vAlign w:val="center"/>
                </w:tcPr>
                <w:p w14:paraId="711737D7" w14:textId="7F2A66A2" w:rsidR="005737D4" w:rsidRPr="00FD6EF8" w:rsidRDefault="005737D4" w:rsidP="0076519D">
                  <w:pPr>
                    <w:adjustRightInd w:val="0"/>
                    <w:snapToGrid w:val="0"/>
                    <w:ind w:left="-50" w:right="-50"/>
                    <w:jc w:val="center"/>
                    <w:rPr>
                      <w:color w:val="0D0D0D" w:themeColor="text1" w:themeTint="F2"/>
                      <w:kern w:val="0"/>
                      <w:szCs w:val="21"/>
                    </w:rPr>
                  </w:pPr>
                </w:p>
              </w:tc>
            </w:tr>
            <w:tr w:rsidR="00FD6EF8" w:rsidRPr="00FD6EF8" w14:paraId="02F33432" w14:textId="77777777">
              <w:trPr>
                <w:trHeight w:val="397"/>
              </w:trPr>
              <w:tc>
                <w:tcPr>
                  <w:tcW w:w="333" w:type="pct"/>
                  <w:vMerge/>
                  <w:vAlign w:val="center"/>
                </w:tcPr>
                <w:p w14:paraId="6F695FA3" w14:textId="77777777" w:rsidR="005737D4" w:rsidRPr="00FD6EF8" w:rsidRDefault="005737D4">
                  <w:pPr>
                    <w:adjustRightInd w:val="0"/>
                    <w:snapToGrid w:val="0"/>
                    <w:ind w:left="-50" w:right="-50"/>
                    <w:jc w:val="center"/>
                    <w:rPr>
                      <w:color w:val="0D0D0D" w:themeColor="text1" w:themeTint="F2"/>
                      <w:kern w:val="0"/>
                      <w:szCs w:val="21"/>
                    </w:rPr>
                  </w:pPr>
                </w:p>
              </w:tc>
              <w:tc>
                <w:tcPr>
                  <w:tcW w:w="836" w:type="pct"/>
                  <w:gridSpan w:val="2"/>
                  <w:vAlign w:val="center"/>
                </w:tcPr>
                <w:p w14:paraId="3886DAFD" w14:textId="7034DFE5" w:rsidR="005737D4" w:rsidRPr="00FD6EF8" w:rsidRDefault="005737D4">
                  <w:pPr>
                    <w:widowControl/>
                    <w:autoSpaceDE w:val="0"/>
                    <w:autoSpaceDN w:val="0"/>
                    <w:ind w:leftChars="-50" w:left="-105" w:rightChars="-50" w:right="-105"/>
                    <w:jc w:val="center"/>
                    <w:rPr>
                      <w:color w:val="0D0D0D" w:themeColor="text1" w:themeTint="F2"/>
                      <w:szCs w:val="21"/>
                    </w:rPr>
                  </w:pPr>
                  <w:r w:rsidRPr="00FD6EF8">
                    <w:rPr>
                      <w:rFonts w:hint="eastAsia"/>
                      <w:color w:val="0D0D0D" w:themeColor="text1" w:themeTint="F2"/>
                      <w:szCs w:val="21"/>
                    </w:rPr>
                    <w:t>燃烧器</w:t>
                  </w:r>
                  <w:r w:rsidRPr="00FD6EF8">
                    <w:rPr>
                      <w:color w:val="0D0D0D" w:themeColor="text1" w:themeTint="F2"/>
                      <w:szCs w:val="21"/>
                    </w:rPr>
                    <w:t>柴油燃烧废气</w:t>
                  </w:r>
                </w:p>
              </w:tc>
              <w:tc>
                <w:tcPr>
                  <w:tcW w:w="1527" w:type="pct"/>
                  <w:vAlign w:val="center"/>
                </w:tcPr>
                <w:p w14:paraId="288BEF9B" w14:textId="35046B76" w:rsidR="005737D4" w:rsidRPr="00FD6EF8" w:rsidRDefault="005737D4">
                  <w:pPr>
                    <w:widowControl/>
                    <w:adjustRightInd w:val="0"/>
                    <w:snapToGrid w:val="0"/>
                    <w:ind w:left="-50" w:right="-50"/>
                    <w:jc w:val="center"/>
                    <w:rPr>
                      <w:color w:val="0D0D0D" w:themeColor="text1" w:themeTint="F2"/>
                      <w:szCs w:val="21"/>
                      <w:lang w:val="zh-CN"/>
                    </w:rPr>
                  </w:pPr>
                  <w:r w:rsidRPr="00FD6EF8">
                    <w:rPr>
                      <w:rFonts w:hint="eastAsia"/>
                      <w:color w:val="0D0D0D" w:themeColor="text1" w:themeTint="F2"/>
                      <w:szCs w:val="21"/>
                    </w:rPr>
                    <w:t>管道收集</w:t>
                  </w:r>
                  <w:r w:rsidRPr="00FD6EF8">
                    <w:rPr>
                      <w:rFonts w:hint="eastAsia"/>
                      <w:color w:val="0D0D0D" w:themeColor="text1" w:themeTint="F2"/>
                      <w:szCs w:val="21"/>
                    </w:rPr>
                    <w:t>+</w:t>
                  </w:r>
                  <w:r w:rsidRPr="00FD6EF8">
                    <w:rPr>
                      <w:rFonts w:hint="eastAsia"/>
                      <w:color w:val="0D0D0D" w:themeColor="text1" w:themeTint="F2"/>
                      <w:szCs w:val="21"/>
                    </w:rPr>
                    <w:t>间接水冷却器</w:t>
                  </w:r>
                  <w:r w:rsidRPr="00FD6EF8">
                    <w:rPr>
                      <w:rFonts w:hint="eastAsia"/>
                      <w:color w:val="0D0D0D" w:themeColor="text1" w:themeTint="F2"/>
                      <w:szCs w:val="21"/>
                    </w:rPr>
                    <w:t>+</w:t>
                  </w:r>
                  <w:r w:rsidRPr="00FD6EF8">
                    <w:rPr>
                      <w:rFonts w:hint="eastAsia"/>
                      <w:color w:val="0D0D0D" w:themeColor="text1" w:themeTint="F2"/>
                      <w:szCs w:val="21"/>
                    </w:rPr>
                    <w:t>两级活性炭</w:t>
                  </w:r>
                  <w:r w:rsidRPr="00FD6EF8">
                    <w:rPr>
                      <w:rFonts w:hint="eastAsia"/>
                      <w:color w:val="0D0D0D" w:themeColor="text1" w:themeTint="F2"/>
                      <w:szCs w:val="21"/>
                    </w:rPr>
                    <w:t>+</w:t>
                  </w:r>
                  <w:r w:rsidRPr="00FD6EF8">
                    <w:rPr>
                      <w:rFonts w:hAnsi="宋体" w:hint="eastAsia"/>
                      <w:color w:val="0D0D0D" w:themeColor="text1" w:themeTint="F2"/>
                      <w:kern w:val="24"/>
                      <w:szCs w:val="21"/>
                    </w:rPr>
                    <w:t>15m</w:t>
                  </w:r>
                  <w:r w:rsidRPr="00FD6EF8">
                    <w:rPr>
                      <w:rFonts w:hAnsi="宋体" w:hint="eastAsia"/>
                      <w:color w:val="0D0D0D" w:themeColor="text1" w:themeTint="F2"/>
                      <w:kern w:val="24"/>
                      <w:szCs w:val="21"/>
                    </w:rPr>
                    <w:t>高排气筒（</w:t>
                  </w:r>
                  <w:r w:rsidRPr="00FD6EF8">
                    <w:rPr>
                      <w:rFonts w:hAnsi="宋体" w:hint="eastAsia"/>
                      <w:color w:val="0D0D0D" w:themeColor="text1" w:themeTint="F2"/>
                      <w:kern w:val="24"/>
                      <w:szCs w:val="21"/>
                    </w:rPr>
                    <w:t>DA00</w:t>
                  </w:r>
                  <w:r w:rsidRPr="00FD6EF8">
                    <w:rPr>
                      <w:rFonts w:hAnsi="宋体"/>
                      <w:color w:val="0D0D0D" w:themeColor="text1" w:themeTint="F2"/>
                      <w:kern w:val="24"/>
                      <w:szCs w:val="21"/>
                    </w:rPr>
                    <w:t>2</w:t>
                  </w:r>
                  <w:r w:rsidRPr="00FD6EF8">
                    <w:rPr>
                      <w:rFonts w:hAnsi="宋体" w:hint="eastAsia"/>
                      <w:color w:val="0D0D0D" w:themeColor="text1" w:themeTint="F2"/>
                      <w:kern w:val="24"/>
                      <w:szCs w:val="21"/>
                    </w:rPr>
                    <w:t>）排放</w:t>
                  </w:r>
                </w:p>
              </w:tc>
              <w:tc>
                <w:tcPr>
                  <w:tcW w:w="448" w:type="pct"/>
                  <w:vMerge/>
                  <w:vAlign w:val="center"/>
                </w:tcPr>
                <w:p w14:paraId="1B73E307" w14:textId="34730788" w:rsidR="005737D4" w:rsidRPr="00FD6EF8" w:rsidRDefault="005737D4" w:rsidP="0076519D">
                  <w:pPr>
                    <w:adjustRightInd w:val="0"/>
                    <w:snapToGrid w:val="0"/>
                    <w:ind w:left="-50" w:right="-50"/>
                    <w:jc w:val="center"/>
                    <w:rPr>
                      <w:color w:val="0D0D0D" w:themeColor="text1" w:themeTint="F2"/>
                      <w:kern w:val="0"/>
                      <w:szCs w:val="21"/>
                    </w:rPr>
                  </w:pPr>
                </w:p>
              </w:tc>
              <w:tc>
                <w:tcPr>
                  <w:tcW w:w="1346" w:type="pct"/>
                  <w:vMerge/>
                  <w:vAlign w:val="center"/>
                </w:tcPr>
                <w:p w14:paraId="47D95597" w14:textId="4D9C94A2" w:rsidR="005737D4" w:rsidRPr="00FD6EF8" w:rsidRDefault="005737D4">
                  <w:pPr>
                    <w:widowControl/>
                    <w:adjustRightInd w:val="0"/>
                    <w:snapToGrid w:val="0"/>
                    <w:ind w:left="-50" w:right="-50"/>
                    <w:jc w:val="center"/>
                    <w:rPr>
                      <w:color w:val="0D0D0D" w:themeColor="text1" w:themeTint="F2"/>
                      <w:szCs w:val="21"/>
                    </w:rPr>
                  </w:pPr>
                </w:p>
              </w:tc>
              <w:tc>
                <w:tcPr>
                  <w:tcW w:w="510" w:type="pct"/>
                  <w:vMerge/>
                  <w:vAlign w:val="center"/>
                </w:tcPr>
                <w:p w14:paraId="77B557B8" w14:textId="37F26C8F" w:rsidR="005737D4" w:rsidRPr="00FD6EF8" w:rsidRDefault="005737D4" w:rsidP="0076519D">
                  <w:pPr>
                    <w:adjustRightInd w:val="0"/>
                    <w:snapToGrid w:val="0"/>
                    <w:ind w:left="-50" w:right="-50"/>
                    <w:jc w:val="center"/>
                    <w:rPr>
                      <w:color w:val="0D0D0D" w:themeColor="text1" w:themeTint="F2"/>
                      <w:kern w:val="0"/>
                      <w:szCs w:val="21"/>
                    </w:rPr>
                  </w:pPr>
                </w:p>
              </w:tc>
            </w:tr>
            <w:tr w:rsidR="00FD6EF8" w:rsidRPr="00FD6EF8" w14:paraId="253936E7" w14:textId="77777777">
              <w:trPr>
                <w:trHeight w:val="397"/>
              </w:trPr>
              <w:tc>
                <w:tcPr>
                  <w:tcW w:w="333" w:type="pct"/>
                  <w:vMerge/>
                  <w:vAlign w:val="center"/>
                </w:tcPr>
                <w:p w14:paraId="4B24330C" w14:textId="77777777" w:rsidR="005737D4" w:rsidRPr="00FD6EF8" w:rsidRDefault="005737D4">
                  <w:pPr>
                    <w:adjustRightInd w:val="0"/>
                    <w:snapToGrid w:val="0"/>
                    <w:ind w:left="-50" w:right="-50"/>
                    <w:jc w:val="center"/>
                    <w:rPr>
                      <w:color w:val="0D0D0D" w:themeColor="text1" w:themeTint="F2"/>
                      <w:kern w:val="0"/>
                      <w:szCs w:val="21"/>
                    </w:rPr>
                  </w:pPr>
                </w:p>
              </w:tc>
              <w:tc>
                <w:tcPr>
                  <w:tcW w:w="836" w:type="pct"/>
                  <w:gridSpan w:val="2"/>
                  <w:vAlign w:val="center"/>
                </w:tcPr>
                <w:p w14:paraId="46C741F4" w14:textId="4C2B5F4D" w:rsidR="005737D4" w:rsidRPr="00FD6EF8" w:rsidRDefault="005737D4">
                  <w:pPr>
                    <w:widowControl/>
                    <w:autoSpaceDE w:val="0"/>
                    <w:autoSpaceDN w:val="0"/>
                    <w:ind w:leftChars="-50" w:left="-105" w:rightChars="-50" w:right="-105"/>
                    <w:jc w:val="center"/>
                    <w:rPr>
                      <w:color w:val="0D0D0D" w:themeColor="text1" w:themeTint="F2"/>
                      <w:szCs w:val="21"/>
                    </w:rPr>
                  </w:pPr>
                  <w:r w:rsidRPr="00FD6EF8">
                    <w:rPr>
                      <w:rFonts w:hint="eastAsia"/>
                      <w:color w:val="0D0D0D" w:themeColor="text1" w:themeTint="F2"/>
                      <w:szCs w:val="21"/>
                    </w:rPr>
                    <w:t>进沥青加热、</w:t>
                  </w:r>
                  <w:r w:rsidRPr="00FD6EF8">
                    <w:rPr>
                      <w:rFonts w:hint="eastAsia"/>
                      <w:color w:val="0D0D0D" w:themeColor="text1" w:themeTint="F2"/>
                      <w:szCs w:val="21"/>
                      <w:lang w:val="zh-CN"/>
                    </w:rPr>
                    <w:t>搅拌及成品沥青卸料废气</w:t>
                  </w:r>
                </w:p>
              </w:tc>
              <w:tc>
                <w:tcPr>
                  <w:tcW w:w="1527" w:type="pct"/>
                  <w:vAlign w:val="center"/>
                </w:tcPr>
                <w:p w14:paraId="7ED344A1" w14:textId="166E7CF1" w:rsidR="005737D4" w:rsidRPr="00FD6EF8" w:rsidRDefault="005737D4">
                  <w:pPr>
                    <w:widowControl/>
                    <w:adjustRightInd w:val="0"/>
                    <w:snapToGrid w:val="0"/>
                    <w:ind w:left="-50" w:right="-50"/>
                    <w:jc w:val="center"/>
                    <w:rPr>
                      <w:color w:val="0D0D0D" w:themeColor="text1" w:themeTint="F2"/>
                      <w:szCs w:val="21"/>
                    </w:rPr>
                  </w:pPr>
                  <w:r w:rsidRPr="00FD6EF8">
                    <w:rPr>
                      <w:rFonts w:hint="eastAsia"/>
                      <w:color w:val="0D0D0D" w:themeColor="text1" w:themeTint="F2"/>
                      <w:szCs w:val="21"/>
                    </w:rPr>
                    <w:t>负压收集</w:t>
                  </w:r>
                  <w:r w:rsidRPr="00FD6EF8">
                    <w:rPr>
                      <w:rFonts w:hint="eastAsia"/>
                      <w:color w:val="0D0D0D" w:themeColor="text1" w:themeTint="F2"/>
                      <w:szCs w:val="21"/>
                    </w:rPr>
                    <w:t>+</w:t>
                  </w:r>
                  <w:r w:rsidRPr="00FD6EF8">
                    <w:rPr>
                      <w:rFonts w:hint="eastAsia"/>
                      <w:color w:val="0D0D0D" w:themeColor="text1" w:themeTint="F2"/>
                      <w:szCs w:val="21"/>
                    </w:rPr>
                    <w:t>引入柴油燃烧器燃烧后再经过间接水冷却器</w:t>
                  </w:r>
                  <w:r w:rsidRPr="00FD6EF8">
                    <w:rPr>
                      <w:rFonts w:hAnsi="宋体" w:hint="eastAsia"/>
                      <w:color w:val="0D0D0D" w:themeColor="text1" w:themeTint="F2"/>
                      <w:kern w:val="24"/>
                      <w:szCs w:val="21"/>
                    </w:rPr>
                    <w:t>+</w:t>
                  </w:r>
                  <w:r w:rsidRPr="00FD6EF8">
                    <w:rPr>
                      <w:rFonts w:hint="eastAsia"/>
                      <w:color w:val="0D0D0D" w:themeColor="text1" w:themeTint="F2"/>
                      <w:szCs w:val="21"/>
                    </w:rPr>
                    <w:t>两级活性炭</w:t>
                  </w:r>
                  <w:r w:rsidRPr="00FD6EF8">
                    <w:rPr>
                      <w:rFonts w:hint="eastAsia"/>
                      <w:color w:val="0D0D0D" w:themeColor="text1" w:themeTint="F2"/>
                      <w:szCs w:val="21"/>
                    </w:rPr>
                    <w:t>+</w:t>
                  </w:r>
                  <w:r w:rsidRPr="00FD6EF8">
                    <w:rPr>
                      <w:rFonts w:hAnsi="宋体" w:hint="eastAsia"/>
                      <w:color w:val="0D0D0D" w:themeColor="text1" w:themeTint="F2"/>
                      <w:kern w:val="24"/>
                      <w:szCs w:val="21"/>
                    </w:rPr>
                    <w:t>15m</w:t>
                  </w:r>
                  <w:r w:rsidRPr="00FD6EF8">
                    <w:rPr>
                      <w:rFonts w:hAnsi="宋体" w:hint="eastAsia"/>
                      <w:color w:val="0D0D0D" w:themeColor="text1" w:themeTint="F2"/>
                      <w:kern w:val="24"/>
                      <w:szCs w:val="21"/>
                    </w:rPr>
                    <w:t>高排气筒（</w:t>
                  </w:r>
                  <w:r w:rsidRPr="00FD6EF8">
                    <w:rPr>
                      <w:rFonts w:hAnsi="宋体" w:hint="eastAsia"/>
                      <w:color w:val="0D0D0D" w:themeColor="text1" w:themeTint="F2"/>
                      <w:kern w:val="24"/>
                      <w:szCs w:val="21"/>
                    </w:rPr>
                    <w:t>DA00</w:t>
                  </w:r>
                  <w:r w:rsidRPr="00FD6EF8">
                    <w:rPr>
                      <w:rFonts w:hAnsi="宋体"/>
                      <w:color w:val="0D0D0D" w:themeColor="text1" w:themeTint="F2"/>
                      <w:kern w:val="24"/>
                      <w:szCs w:val="21"/>
                    </w:rPr>
                    <w:t>2</w:t>
                  </w:r>
                  <w:r w:rsidRPr="00FD6EF8">
                    <w:rPr>
                      <w:rFonts w:hAnsi="宋体" w:hint="eastAsia"/>
                      <w:color w:val="0D0D0D" w:themeColor="text1" w:themeTint="F2"/>
                      <w:kern w:val="24"/>
                      <w:szCs w:val="21"/>
                    </w:rPr>
                    <w:t>）排放</w:t>
                  </w:r>
                </w:p>
              </w:tc>
              <w:tc>
                <w:tcPr>
                  <w:tcW w:w="448" w:type="pct"/>
                  <w:vMerge/>
                  <w:vAlign w:val="center"/>
                </w:tcPr>
                <w:p w14:paraId="09FCBDC4" w14:textId="0F553036" w:rsidR="005737D4" w:rsidRPr="00FD6EF8" w:rsidRDefault="005737D4">
                  <w:pPr>
                    <w:widowControl/>
                    <w:adjustRightInd w:val="0"/>
                    <w:snapToGrid w:val="0"/>
                    <w:ind w:left="-50" w:right="-50"/>
                    <w:jc w:val="center"/>
                    <w:rPr>
                      <w:color w:val="0D0D0D" w:themeColor="text1" w:themeTint="F2"/>
                      <w:kern w:val="0"/>
                      <w:szCs w:val="21"/>
                    </w:rPr>
                  </w:pPr>
                </w:p>
              </w:tc>
              <w:tc>
                <w:tcPr>
                  <w:tcW w:w="1346" w:type="pct"/>
                  <w:vMerge w:val="restart"/>
                  <w:vAlign w:val="center"/>
                </w:tcPr>
                <w:p w14:paraId="4008C39F" w14:textId="3EE6BC04" w:rsidR="005737D4" w:rsidRPr="00FD6EF8" w:rsidRDefault="005737D4">
                  <w:pPr>
                    <w:widowControl/>
                    <w:adjustRightInd w:val="0"/>
                    <w:snapToGrid w:val="0"/>
                    <w:ind w:left="-50" w:right="-50"/>
                    <w:jc w:val="center"/>
                    <w:rPr>
                      <w:color w:val="0D0D0D" w:themeColor="text1" w:themeTint="F2"/>
                      <w:szCs w:val="21"/>
                    </w:rPr>
                  </w:pPr>
                  <w:r w:rsidRPr="00FD6EF8">
                    <w:rPr>
                      <w:rFonts w:ascii="Calibri" w:hint="eastAsia"/>
                      <w:color w:val="0D0D0D" w:themeColor="text1" w:themeTint="F2"/>
                      <w:szCs w:val="21"/>
                      <w:lang w:val="zh-CN"/>
                    </w:rPr>
                    <w:t>《</w:t>
                  </w:r>
                  <w:r w:rsidRPr="00FD6EF8">
                    <w:rPr>
                      <w:rFonts w:ascii="Calibri"/>
                      <w:color w:val="0D0D0D" w:themeColor="text1" w:themeTint="F2"/>
                      <w:szCs w:val="21"/>
                      <w:lang w:val="zh-CN"/>
                    </w:rPr>
                    <w:t>大气污染物综合排放标准》</w:t>
                  </w:r>
                  <w:r w:rsidRPr="00FD6EF8">
                    <w:rPr>
                      <w:color w:val="0D0D0D" w:themeColor="text1" w:themeTint="F2"/>
                      <w:szCs w:val="21"/>
                      <w:lang w:val="zh-CN"/>
                    </w:rPr>
                    <w:t>（</w:t>
                  </w:r>
                  <w:r w:rsidRPr="00FD6EF8">
                    <w:rPr>
                      <w:color w:val="0D0D0D" w:themeColor="text1" w:themeTint="F2"/>
                      <w:szCs w:val="21"/>
                      <w:lang w:val="zh-CN"/>
                    </w:rPr>
                    <w:t>GB16297-1996</w:t>
                  </w:r>
                  <w:r w:rsidRPr="00FD6EF8">
                    <w:rPr>
                      <w:color w:val="0D0D0D" w:themeColor="text1" w:themeTint="F2"/>
                      <w:szCs w:val="21"/>
                      <w:lang w:val="zh-CN"/>
                    </w:rPr>
                    <w:t>）</w:t>
                  </w:r>
                  <w:r w:rsidRPr="00FD6EF8">
                    <w:rPr>
                      <w:rFonts w:ascii="Calibri"/>
                      <w:color w:val="0D0D0D" w:themeColor="text1" w:themeTint="F2"/>
                      <w:szCs w:val="21"/>
                      <w:lang w:val="zh-CN"/>
                    </w:rPr>
                    <w:t>表</w:t>
                  </w:r>
                  <w:r w:rsidRPr="00FD6EF8">
                    <w:rPr>
                      <w:color w:val="0D0D0D" w:themeColor="text1" w:themeTint="F2"/>
                      <w:szCs w:val="21"/>
                      <w:lang w:val="zh-CN"/>
                    </w:rPr>
                    <w:t>2</w:t>
                  </w:r>
                  <w:r w:rsidRPr="00FD6EF8">
                    <w:rPr>
                      <w:color w:val="0D0D0D" w:themeColor="text1" w:themeTint="F2"/>
                      <w:szCs w:val="21"/>
                      <w:lang w:val="zh-CN"/>
                    </w:rPr>
                    <w:t>中</w:t>
                  </w:r>
                  <w:r w:rsidRPr="00FD6EF8">
                    <w:rPr>
                      <w:rFonts w:ascii="Calibri"/>
                      <w:color w:val="0D0D0D" w:themeColor="text1" w:themeTint="F2"/>
                      <w:szCs w:val="21"/>
                      <w:lang w:val="zh-CN"/>
                    </w:rPr>
                    <w:t>相关限值要求</w:t>
                  </w:r>
                </w:p>
              </w:tc>
              <w:tc>
                <w:tcPr>
                  <w:tcW w:w="510" w:type="pct"/>
                  <w:vMerge/>
                  <w:vAlign w:val="center"/>
                </w:tcPr>
                <w:p w14:paraId="2B45862D" w14:textId="23944543" w:rsidR="005737D4" w:rsidRPr="00FD6EF8" w:rsidRDefault="005737D4">
                  <w:pPr>
                    <w:widowControl/>
                    <w:adjustRightInd w:val="0"/>
                    <w:snapToGrid w:val="0"/>
                    <w:ind w:left="-50" w:right="-50"/>
                    <w:jc w:val="center"/>
                    <w:rPr>
                      <w:color w:val="0D0D0D" w:themeColor="text1" w:themeTint="F2"/>
                      <w:kern w:val="0"/>
                      <w:szCs w:val="21"/>
                    </w:rPr>
                  </w:pPr>
                </w:p>
              </w:tc>
            </w:tr>
            <w:tr w:rsidR="00FD6EF8" w:rsidRPr="00FD6EF8" w14:paraId="6C4D981E" w14:textId="77777777">
              <w:trPr>
                <w:trHeight w:val="397"/>
              </w:trPr>
              <w:tc>
                <w:tcPr>
                  <w:tcW w:w="333" w:type="pct"/>
                  <w:vMerge/>
                  <w:vAlign w:val="center"/>
                </w:tcPr>
                <w:p w14:paraId="010942BB" w14:textId="77777777" w:rsidR="005737D4" w:rsidRPr="00FD6EF8" w:rsidRDefault="005737D4">
                  <w:pPr>
                    <w:adjustRightInd w:val="0"/>
                    <w:snapToGrid w:val="0"/>
                    <w:ind w:left="-50" w:right="-50"/>
                    <w:jc w:val="center"/>
                    <w:rPr>
                      <w:color w:val="0D0D0D" w:themeColor="text1" w:themeTint="F2"/>
                      <w:kern w:val="0"/>
                      <w:szCs w:val="21"/>
                    </w:rPr>
                  </w:pPr>
                </w:p>
              </w:tc>
              <w:tc>
                <w:tcPr>
                  <w:tcW w:w="836" w:type="pct"/>
                  <w:gridSpan w:val="2"/>
                  <w:vAlign w:val="center"/>
                </w:tcPr>
                <w:p w14:paraId="5B51B6B4" w14:textId="6079991D" w:rsidR="005737D4" w:rsidRPr="00FD6EF8" w:rsidRDefault="005737D4">
                  <w:pPr>
                    <w:widowControl/>
                    <w:autoSpaceDE w:val="0"/>
                    <w:autoSpaceDN w:val="0"/>
                    <w:ind w:leftChars="-50" w:left="-105" w:rightChars="-50" w:right="-105"/>
                    <w:jc w:val="center"/>
                    <w:rPr>
                      <w:color w:val="0D0D0D" w:themeColor="text1" w:themeTint="F2"/>
                      <w:szCs w:val="21"/>
                    </w:rPr>
                  </w:pPr>
                  <w:r w:rsidRPr="00FD6EF8">
                    <w:rPr>
                      <w:rFonts w:hint="eastAsia"/>
                      <w:color w:val="0D0D0D" w:themeColor="text1" w:themeTint="F2"/>
                      <w:szCs w:val="21"/>
                    </w:rPr>
                    <w:t>沥青储罐呼吸废气废气</w:t>
                  </w:r>
                </w:p>
              </w:tc>
              <w:tc>
                <w:tcPr>
                  <w:tcW w:w="1527" w:type="pct"/>
                  <w:vAlign w:val="center"/>
                </w:tcPr>
                <w:p w14:paraId="68DB0F20" w14:textId="42437EC1" w:rsidR="005737D4" w:rsidRPr="00FD6EF8" w:rsidRDefault="005737D4">
                  <w:pPr>
                    <w:widowControl/>
                    <w:adjustRightInd w:val="0"/>
                    <w:snapToGrid w:val="0"/>
                    <w:ind w:left="-50" w:right="-50"/>
                    <w:jc w:val="center"/>
                    <w:rPr>
                      <w:color w:val="0D0D0D" w:themeColor="text1" w:themeTint="F2"/>
                      <w:szCs w:val="21"/>
                    </w:rPr>
                  </w:pPr>
                  <w:r w:rsidRPr="00FD6EF8">
                    <w:rPr>
                      <w:rFonts w:hint="eastAsia"/>
                      <w:color w:val="0D0D0D" w:themeColor="text1" w:themeTint="F2"/>
                      <w:szCs w:val="21"/>
                      <w:lang w:val="zh-CN"/>
                    </w:rPr>
                    <w:t>管道收集</w:t>
                  </w:r>
                  <w:r w:rsidRPr="00FD6EF8">
                    <w:rPr>
                      <w:rFonts w:hint="eastAsia"/>
                      <w:color w:val="0D0D0D" w:themeColor="text1" w:themeTint="F2"/>
                      <w:szCs w:val="21"/>
                      <w:lang w:val="zh-CN"/>
                    </w:rPr>
                    <w:t>+</w:t>
                  </w:r>
                  <w:r w:rsidRPr="00FD6EF8">
                    <w:rPr>
                      <w:rFonts w:hint="eastAsia"/>
                      <w:color w:val="0D0D0D" w:themeColor="text1" w:themeTint="F2"/>
                      <w:szCs w:val="21"/>
                    </w:rPr>
                    <w:t>引入柴油燃烧器燃烧后再经过间接水冷却器</w:t>
                  </w:r>
                  <w:r w:rsidRPr="00FD6EF8">
                    <w:rPr>
                      <w:rFonts w:hAnsi="宋体" w:hint="eastAsia"/>
                      <w:color w:val="0D0D0D" w:themeColor="text1" w:themeTint="F2"/>
                      <w:kern w:val="24"/>
                      <w:szCs w:val="21"/>
                    </w:rPr>
                    <w:t>+</w:t>
                  </w:r>
                  <w:r w:rsidRPr="00FD6EF8">
                    <w:rPr>
                      <w:rFonts w:hint="eastAsia"/>
                      <w:color w:val="0D0D0D" w:themeColor="text1" w:themeTint="F2"/>
                      <w:szCs w:val="21"/>
                    </w:rPr>
                    <w:t>两级活性炭</w:t>
                  </w:r>
                  <w:r w:rsidRPr="00FD6EF8">
                    <w:rPr>
                      <w:rFonts w:hint="eastAsia"/>
                      <w:color w:val="0D0D0D" w:themeColor="text1" w:themeTint="F2"/>
                      <w:szCs w:val="21"/>
                    </w:rPr>
                    <w:t>+</w:t>
                  </w:r>
                  <w:r w:rsidRPr="00FD6EF8">
                    <w:rPr>
                      <w:rFonts w:hAnsi="宋体" w:hint="eastAsia"/>
                      <w:color w:val="0D0D0D" w:themeColor="text1" w:themeTint="F2"/>
                      <w:kern w:val="24"/>
                      <w:szCs w:val="21"/>
                    </w:rPr>
                    <w:t>15m</w:t>
                  </w:r>
                  <w:r w:rsidRPr="00FD6EF8">
                    <w:rPr>
                      <w:rFonts w:hAnsi="宋体" w:hint="eastAsia"/>
                      <w:color w:val="0D0D0D" w:themeColor="text1" w:themeTint="F2"/>
                      <w:kern w:val="24"/>
                      <w:szCs w:val="21"/>
                    </w:rPr>
                    <w:t>高排气筒（</w:t>
                  </w:r>
                  <w:r w:rsidRPr="00FD6EF8">
                    <w:rPr>
                      <w:rFonts w:hAnsi="宋体" w:hint="eastAsia"/>
                      <w:color w:val="0D0D0D" w:themeColor="text1" w:themeTint="F2"/>
                      <w:kern w:val="24"/>
                      <w:szCs w:val="21"/>
                    </w:rPr>
                    <w:t>DA00</w:t>
                  </w:r>
                  <w:r w:rsidRPr="00FD6EF8">
                    <w:rPr>
                      <w:rFonts w:hAnsi="宋体"/>
                      <w:color w:val="0D0D0D" w:themeColor="text1" w:themeTint="F2"/>
                      <w:kern w:val="24"/>
                      <w:szCs w:val="21"/>
                    </w:rPr>
                    <w:t>2</w:t>
                  </w:r>
                  <w:r w:rsidRPr="00FD6EF8">
                    <w:rPr>
                      <w:rFonts w:hAnsi="宋体" w:hint="eastAsia"/>
                      <w:color w:val="0D0D0D" w:themeColor="text1" w:themeTint="F2"/>
                      <w:kern w:val="24"/>
                      <w:szCs w:val="21"/>
                    </w:rPr>
                    <w:t>）排放</w:t>
                  </w:r>
                </w:p>
              </w:tc>
              <w:tc>
                <w:tcPr>
                  <w:tcW w:w="448" w:type="pct"/>
                  <w:vMerge/>
                  <w:vAlign w:val="center"/>
                </w:tcPr>
                <w:p w14:paraId="36E02DF8" w14:textId="77777777" w:rsidR="005737D4" w:rsidRPr="00FD6EF8" w:rsidRDefault="005737D4">
                  <w:pPr>
                    <w:widowControl/>
                    <w:adjustRightInd w:val="0"/>
                    <w:snapToGrid w:val="0"/>
                    <w:ind w:left="-50" w:right="-50"/>
                    <w:jc w:val="center"/>
                    <w:rPr>
                      <w:color w:val="0D0D0D" w:themeColor="text1" w:themeTint="F2"/>
                      <w:kern w:val="0"/>
                      <w:szCs w:val="21"/>
                    </w:rPr>
                  </w:pPr>
                </w:p>
              </w:tc>
              <w:tc>
                <w:tcPr>
                  <w:tcW w:w="1346" w:type="pct"/>
                  <w:vMerge/>
                  <w:vAlign w:val="center"/>
                </w:tcPr>
                <w:p w14:paraId="515059C9" w14:textId="78C92B86" w:rsidR="005737D4" w:rsidRPr="00FD6EF8" w:rsidRDefault="005737D4">
                  <w:pPr>
                    <w:widowControl/>
                    <w:adjustRightInd w:val="0"/>
                    <w:snapToGrid w:val="0"/>
                    <w:ind w:left="-50" w:right="-50"/>
                    <w:jc w:val="center"/>
                    <w:rPr>
                      <w:color w:val="0D0D0D" w:themeColor="text1" w:themeTint="F2"/>
                      <w:szCs w:val="21"/>
                    </w:rPr>
                  </w:pPr>
                </w:p>
              </w:tc>
              <w:tc>
                <w:tcPr>
                  <w:tcW w:w="510" w:type="pct"/>
                  <w:vMerge/>
                  <w:vAlign w:val="center"/>
                </w:tcPr>
                <w:p w14:paraId="129153EE" w14:textId="77777777" w:rsidR="005737D4" w:rsidRPr="00FD6EF8" w:rsidRDefault="005737D4">
                  <w:pPr>
                    <w:widowControl/>
                    <w:adjustRightInd w:val="0"/>
                    <w:snapToGrid w:val="0"/>
                    <w:ind w:left="-50" w:right="-50"/>
                    <w:jc w:val="center"/>
                    <w:rPr>
                      <w:color w:val="0D0D0D" w:themeColor="text1" w:themeTint="F2"/>
                      <w:kern w:val="0"/>
                      <w:szCs w:val="21"/>
                    </w:rPr>
                  </w:pPr>
                </w:p>
              </w:tc>
            </w:tr>
            <w:tr w:rsidR="00FD6EF8" w:rsidRPr="00FD6EF8" w14:paraId="230EF02F" w14:textId="77777777">
              <w:trPr>
                <w:trHeight w:val="397"/>
              </w:trPr>
              <w:tc>
                <w:tcPr>
                  <w:tcW w:w="333" w:type="pct"/>
                  <w:vMerge/>
                  <w:vAlign w:val="center"/>
                </w:tcPr>
                <w:p w14:paraId="4E7AE83E" w14:textId="77777777" w:rsidR="002A7754" w:rsidRPr="00FD6EF8" w:rsidRDefault="002A7754">
                  <w:pPr>
                    <w:adjustRightInd w:val="0"/>
                    <w:snapToGrid w:val="0"/>
                    <w:ind w:left="-50" w:right="-50"/>
                    <w:jc w:val="center"/>
                    <w:rPr>
                      <w:color w:val="0D0D0D" w:themeColor="text1" w:themeTint="F2"/>
                      <w:kern w:val="0"/>
                      <w:szCs w:val="21"/>
                    </w:rPr>
                  </w:pPr>
                </w:p>
              </w:tc>
              <w:tc>
                <w:tcPr>
                  <w:tcW w:w="836" w:type="pct"/>
                  <w:gridSpan w:val="2"/>
                  <w:vAlign w:val="center"/>
                </w:tcPr>
                <w:p w14:paraId="5C2C6EC2" w14:textId="75DA8A86" w:rsidR="002A7754" w:rsidRPr="00FD6EF8" w:rsidRDefault="002A7754">
                  <w:pPr>
                    <w:widowControl/>
                    <w:autoSpaceDE w:val="0"/>
                    <w:autoSpaceDN w:val="0"/>
                    <w:ind w:leftChars="-50" w:left="-105" w:rightChars="-50" w:right="-105"/>
                    <w:jc w:val="center"/>
                    <w:rPr>
                      <w:color w:val="0D0D0D" w:themeColor="text1" w:themeTint="F2"/>
                      <w:szCs w:val="21"/>
                    </w:rPr>
                  </w:pPr>
                  <w:r w:rsidRPr="00FD6EF8">
                    <w:rPr>
                      <w:rFonts w:ascii="宋体" w:hAnsi="宋体" w:cs="宋体" w:hint="eastAsia"/>
                      <w:color w:val="0D0D0D" w:themeColor="text1" w:themeTint="F2"/>
                      <w:szCs w:val="21"/>
                    </w:rPr>
                    <w:t>导热油炉</w:t>
                  </w:r>
                  <w:r w:rsidRPr="00FD6EF8">
                    <w:rPr>
                      <w:color w:val="0D0D0D" w:themeColor="text1" w:themeTint="F2"/>
                      <w:szCs w:val="21"/>
                    </w:rPr>
                    <w:t>柴油燃烧</w:t>
                  </w:r>
                  <w:r w:rsidRPr="00FD6EF8">
                    <w:rPr>
                      <w:rFonts w:hint="eastAsia"/>
                      <w:color w:val="0D0D0D" w:themeColor="text1" w:themeTint="F2"/>
                      <w:szCs w:val="21"/>
                      <w:lang w:val="zh-CN"/>
                    </w:rPr>
                    <w:t>废气</w:t>
                  </w:r>
                </w:p>
              </w:tc>
              <w:tc>
                <w:tcPr>
                  <w:tcW w:w="1527" w:type="pct"/>
                  <w:vAlign w:val="center"/>
                </w:tcPr>
                <w:p w14:paraId="2FA1F952" w14:textId="16BBEA34" w:rsidR="002A7754" w:rsidRPr="00FD6EF8" w:rsidRDefault="002A7754">
                  <w:pPr>
                    <w:widowControl/>
                    <w:adjustRightInd w:val="0"/>
                    <w:snapToGrid w:val="0"/>
                    <w:ind w:left="-50" w:right="-50"/>
                    <w:jc w:val="center"/>
                    <w:rPr>
                      <w:color w:val="0D0D0D" w:themeColor="text1" w:themeTint="F2"/>
                      <w:szCs w:val="21"/>
                    </w:rPr>
                  </w:pPr>
                  <w:r w:rsidRPr="00FD6EF8">
                    <w:rPr>
                      <w:rFonts w:hint="eastAsia"/>
                      <w:color w:val="0D0D0D" w:themeColor="text1" w:themeTint="F2"/>
                      <w:szCs w:val="21"/>
                      <w:lang w:val="zh-CN"/>
                    </w:rPr>
                    <w:t>管道收集</w:t>
                  </w:r>
                  <w:r w:rsidRPr="00FD6EF8">
                    <w:rPr>
                      <w:rFonts w:hint="eastAsia"/>
                      <w:color w:val="0D0D0D" w:themeColor="text1" w:themeTint="F2"/>
                      <w:szCs w:val="21"/>
                    </w:rPr>
                    <w:t>+ 15m</w:t>
                  </w:r>
                  <w:r w:rsidRPr="00FD6EF8">
                    <w:rPr>
                      <w:rFonts w:hint="eastAsia"/>
                      <w:color w:val="0D0D0D" w:themeColor="text1" w:themeTint="F2"/>
                      <w:szCs w:val="21"/>
                    </w:rPr>
                    <w:t>高</w:t>
                  </w:r>
                  <w:r w:rsidRPr="00FD6EF8">
                    <w:rPr>
                      <w:rFonts w:hAnsi="宋体" w:hint="eastAsia"/>
                      <w:color w:val="0D0D0D" w:themeColor="text1" w:themeTint="F2"/>
                      <w:kern w:val="24"/>
                      <w:szCs w:val="21"/>
                    </w:rPr>
                    <w:t>排气筒（</w:t>
                  </w:r>
                  <w:r w:rsidRPr="00FD6EF8">
                    <w:rPr>
                      <w:rFonts w:hAnsi="宋体" w:hint="eastAsia"/>
                      <w:color w:val="0D0D0D" w:themeColor="text1" w:themeTint="F2"/>
                      <w:kern w:val="24"/>
                      <w:szCs w:val="21"/>
                    </w:rPr>
                    <w:t>DA0</w:t>
                  </w:r>
                  <w:r w:rsidRPr="00FD6EF8">
                    <w:rPr>
                      <w:rFonts w:hAnsi="宋体"/>
                      <w:color w:val="0D0D0D" w:themeColor="text1" w:themeTint="F2"/>
                      <w:kern w:val="24"/>
                      <w:szCs w:val="21"/>
                    </w:rPr>
                    <w:t>03</w:t>
                  </w:r>
                  <w:r w:rsidRPr="00FD6EF8">
                    <w:rPr>
                      <w:rFonts w:hAnsi="宋体" w:hint="eastAsia"/>
                      <w:color w:val="0D0D0D" w:themeColor="text1" w:themeTint="F2"/>
                      <w:kern w:val="24"/>
                      <w:szCs w:val="21"/>
                    </w:rPr>
                    <w:t>）</w:t>
                  </w:r>
                </w:p>
              </w:tc>
              <w:tc>
                <w:tcPr>
                  <w:tcW w:w="448" w:type="pct"/>
                  <w:vAlign w:val="center"/>
                </w:tcPr>
                <w:p w14:paraId="73E68764" w14:textId="5A6BB080" w:rsidR="002A7754" w:rsidRPr="00FD6EF8" w:rsidRDefault="002A7754">
                  <w:pPr>
                    <w:widowControl/>
                    <w:adjustRightInd w:val="0"/>
                    <w:snapToGrid w:val="0"/>
                    <w:ind w:left="-50" w:right="-50"/>
                    <w:jc w:val="center"/>
                    <w:rPr>
                      <w:color w:val="0D0D0D" w:themeColor="text1" w:themeTint="F2"/>
                      <w:kern w:val="0"/>
                      <w:szCs w:val="21"/>
                    </w:rPr>
                  </w:pPr>
                  <w:r w:rsidRPr="00FD6EF8">
                    <w:rPr>
                      <w:rFonts w:hint="eastAsia"/>
                      <w:color w:val="0D0D0D" w:themeColor="text1" w:themeTint="F2"/>
                      <w:kern w:val="0"/>
                      <w:szCs w:val="21"/>
                    </w:rPr>
                    <w:t>1</w:t>
                  </w:r>
                </w:p>
              </w:tc>
              <w:tc>
                <w:tcPr>
                  <w:tcW w:w="1346" w:type="pct"/>
                  <w:vAlign w:val="center"/>
                </w:tcPr>
                <w:p w14:paraId="6DE507E7" w14:textId="3B9E13F2" w:rsidR="002A7754" w:rsidRPr="00FD6EF8" w:rsidRDefault="001667FA">
                  <w:pPr>
                    <w:widowControl/>
                    <w:adjustRightInd w:val="0"/>
                    <w:snapToGrid w:val="0"/>
                    <w:ind w:left="-50" w:right="-50"/>
                    <w:jc w:val="center"/>
                    <w:rPr>
                      <w:rFonts w:ascii="Calibri"/>
                      <w:color w:val="0D0D0D" w:themeColor="text1" w:themeTint="F2"/>
                      <w:szCs w:val="21"/>
                      <w:lang w:val="zh-CN"/>
                    </w:rPr>
                  </w:pPr>
                  <w:r w:rsidRPr="00FD6EF8">
                    <w:rPr>
                      <w:rFonts w:ascii="Calibri"/>
                      <w:color w:val="0D0D0D" w:themeColor="text1" w:themeTint="F2"/>
                      <w:szCs w:val="21"/>
                      <w:lang w:val="zh-CN"/>
                    </w:rPr>
                    <w:t>《</w:t>
                  </w:r>
                  <w:r w:rsidRPr="00FD6EF8">
                    <w:rPr>
                      <w:rFonts w:ascii="Calibri" w:hint="eastAsia"/>
                      <w:color w:val="0D0D0D" w:themeColor="text1" w:themeTint="F2"/>
                      <w:szCs w:val="21"/>
                      <w:lang w:val="zh-CN"/>
                    </w:rPr>
                    <w:t>锅炉大气污染物排放</w:t>
                  </w:r>
                  <w:r w:rsidRPr="00FD6EF8">
                    <w:rPr>
                      <w:rFonts w:ascii="Calibri"/>
                      <w:color w:val="0D0D0D" w:themeColor="text1" w:themeTint="F2"/>
                      <w:szCs w:val="21"/>
                      <w:lang w:val="zh-CN"/>
                    </w:rPr>
                    <w:t>标准》</w:t>
                  </w:r>
                  <w:r w:rsidRPr="00FD6EF8">
                    <w:rPr>
                      <w:rFonts w:ascii="Calibri"/>
                      <w:color w:val="0D0D0D" w:themeColor="text1" w:themeTint="F2"/>
                      <w:szCs w:val="21"/>
                      <w:lang w:val="zh-CN"/>
                    </w:rPr>
                    <w:t>(</w:t>
                  </w:r>
                  <w:r w:rsidRPr="00FD6EF8">
                    <w:rPr>
                      <w:rFonts w:ascii="Calibri" w:hint="eastAsia"/>
                      <w:color w:val="0D0D0D" w:themeColor="text1" w:themeTint="F2"/>
                      <w:szCs w:val="21"/>
                      <w:lang w:val="zh-CN"/>
                    </w:rPr>
                    <w:t>GB13271</w:t>
                  </w:r>
                  <w:r w:rsidRPr="00FD6EF8">
                    <w:rPr>
                      <w:rFonts w:ascii="Calibri"/>
                      <w:color w:val="0D0D0D" w:themeColor="text1" w:themeTint="F2"/>
                      <w:szCs w:val="21"/>
                      <w:lang w:val="zh-CN"/>
                    </w:rPr>
                    <w:t>-201</w:t>
                  </w:r>
                  <w:r w:rsidRPr="00FD6EF8">
                    <w:rPr>
                      <w:rFonts w:ascii="Calibri" w:hint="eastAsia"/>
                      <w:color w:val="0D0D0D" w:themeColor="text1" w:themeTint="F2"/>
                      <w:szCs w:val="21"/>
                      <w:lang w:val="zh-CN"/>
                    </w:rPr>
                    <w:t>4</w:t>
                  </w:r>
                  <w:r w:rsidRPr="00FD6EF8">
                    <w:rPr>
                      <w:rFonts w:ascii="Calibri"/>
                      <w:color w:val="0D0D0D" w:themeColor="text1" w:themeTint="F2"/>
                      <w:szCs w:val="21"/>
                      <w:lang w:val="zh-CN"/>
                    </w:rPr>
                    <w:t xml:space="preserve">) </w:t>
                  </w:r>
                  <w:r w:rsidRPr="00FD6EF8">
                    <w:rPr>
                      <w:rFonts w:ascii="Calibri"/>
                      <w:color w:val="0D0D0D" w:themeColor="text1" w:themeTint="F2"/>
                      <w:szCs w:val="21"/>
                      <w:lang w:val="zh-CN"/>
                    </w:rPr>
                    <w:t>表</w:t>
                  </w:r>
                  <w:r w:rsidRPr="00FD6EF8">
                    <w:rPr>
                      <w:rFonts w:ascii="Calibri" w:hint="eastAsia"/>
                      <w:color w:val="0D0D0D" w:themeColor="text1" w:themeTint="F2"/>
                      <w:szCs w:val="21"/>
                      <w:lang w:val="zh-CN"/>
                    </w:rPr>
                    <w:t>3</w:t>
                  </w:r>
                  <w:r w:rsidRPr="00FD6EF8">
                    <w:rPr>
                      <w:rFonts w:ascii="Calibri" w:hint="eastAsia"/>
                      <w:color w:val="0D0D0D" w:themeColor="text1" w:themeTint="F2"/>
                      <w:szCs w:val="21"/>
                      <w:lang w:val="zh-CN"/>
                    </w:rPr>
                    <w:t>大气污染物特别排放限值</w:t>
                  </w:r>
                  <w:r w:rsidRPr="00FD6EF8">
                    <w:rPr>
                      <w:rFonts w:ascii="Calibri"/>
                      <w:color w:val="0D0D0D" w:themeColor="text1" w:themeTint="F2"/>
                      <w:szCs w:val="21"/>
                      <w:lang w:val="zh-CN"/>
                    </w:rPr>
                    <w:t>要求</w:t>
                  </w:r>
                </w:p>
              </w:tc>
              <w:tc>
                <w:tcPr>
                  <w:tcW w:w="510" w:type="pct"/>
                  <w:vAlign w:val="center"/>
                </w:tcPr>
                <w:p w14:paraId="066D1D6F" w14:textId="27B5F1A6" w:rsidR="002A7754" w:rsidRPr="00FD6EF8" w:rsidRDefault="002A7754">
                  <w:pPr>
                    <w:widowControl/>
                    <w:adjustRightInd w:val="0"/>
                    <w:snapToGrid w:val="0"/>
                    <w:ind w:left="-50" w:right="-50"/>
                    <w:jc w:val="center"/>
                    <w:rPr>
                      <w:color w:val="0D0D0D" w:themeColor="text1" w:themeTint="F2"/>
                      <w:kern w:val="0"/>
                      <w:szCs w:val="21"/>
                    </w:rPr>
                  </w:pPr>
                  <w:r w:rsidRPr="00FD6EF8">
                    <w:rPr>
                      <w:rFonts w:hint="eastAsia"/>
                      <w:color w:val="0D0D0D" w:themeColor="text1" w:themeTint="F2"/>
                      <w:kern w:val="0"/>
                      <w:szCs w:val="21"/>
                    </w:rPr>
                    <w:t>5</w:t>
                  </w:r>
                </w:p>
              </w:tc>
            </w:tr>
            <w:tr w:rsidR="00FD6EF8" w:rsidRPr="00FD6EF8" w14:paraId="0BCDF309" w14:textId="77777777">
              <w:trPr>
                <w:trHeight w:val="397"/>
              </w:trPr>
              <w:tc>
                <w:tcPr>
                  <w:tcW w:w="333" w:type="pct"/>
                  <w:vMerge/>
                  <w:vAlign w:val="center"/>
                </w:tcPr>
                <w:p w14:paraId="1EFC0B7F" w14:textId="77777777" w:rsidR="002A7754" w:rsidRPr="00FD6EF8" w:rsidRDefault="002A7754">
                  <w:pPr>
                    <w:adjustRightInd w:val="0"/>
                    <w:snapToGrid w:val="0"/>
                    <w:ind w:left="-50" w:right="-50"/>
                    <w:jc w:val="center"/>
                    <w:rPr>
                      <w:color w:val="0D0D0D" w:themeColor="text1" w:themeTint="F2"/>
                      <w:kern w:val="0"/>
                      <w:szCs w:val="21"/>
                    </w:rPr>
                  </w:pPr>
                </w:p>
              </w:tc>
              <w:tc>
                <w:tcPr>
                  <w:tcW w:w="836" w:type="pct"/>
                  <w:gridSpan w:val="2"/>
                  <w:vAlign w:val="center"/>
                </w:tcPr>
                <w:p w14:paraId="4651B6DE" w14:textId="77777777" w:rsidR="002A7754" w:rsidRPr="00FD6EF8" w:rsidRDefault="002A7754">
                  <w:pPr>
                    <w:widowControl/>
                    <w:autoSpaceDE w:val="0"/>
                    <w:autoSpaceDN w:val="0"/>
                    <w:ind w:leftChars="-50" w:left="-105" w:rightChars="-50" w:right="-105"/>
                    <w:jc w:val="center"/>
                    <w:rPr>
                      <w:color w:val="0D0D0D" w:themeColor="text1" w:themeTint="F2"/>
                      <w:szCs w:val="21"/>
                    </w:rPr>
                  </w:pPr>
                  <w:r w:rsidRPr="00FD6EF8">
                    <w:rPr>
                      <w:rFonts w:hint="eastAsia"/>
                      <w:color w:val="0D0D0D" w:themeColor="text1" w:themeTint="F2"/>
                      <w:szCs w:val="21"/>
                    </w:rPr>
                    <w:t>矿粉筒仓呼吸粉尘</w:t>
                  </w:r>
                </w:p>
              </w:tc>
              <w:tc>
                <w:tcPr>
                  <w:tcW w:w="1527" w:type="pct"/>
                  <w:vAlign w:val="center"/>
                </w:tcPr>
                <w:p w14:paraId="47E1312C" w14:textId="77777777" w:rsidR="002A7754" w:rsidRPr="00FD6EF8" w:rsidRDefault="002A7754">
                  <w:pPr>
                    <w:widowControl/>
                    <w:adjustRightInd w:val="0"/>
                    <w:snapToGrid w:val="0"/>
                    <w:ind w:left="-50" w:right="-50"/>
                    <w:jc w:val="center"/>
                    <w:rPr>
                      <w:color w:val="0D0D0D" w:themeColor="text1" w:themeTint="F2"/>
                      <w:szCs w:val="21"/>
                    </w:rPr>
                  </w:pPr>
                  <w:r w:rsidRPr="00FD6EF8">
                    <w:rPr>
                      <w:rFonts w:hint="eastAsia"/>
                      <w:color w:val="0D0D0D" w:themeColor="text1" w:themeTint="F2"/>
                      <w:szCs w:val="21"/>
                    </w:rPr>
                    <w:t>仓顶除尘器</w:t>
                  </w:r>
                  <w:r w:rsidRPr="00FD6EF8">
                    <w:rPr>
                      <w:rFonts w:hint="eastAsia"/>
                      <w:color w:val="0D0D0D" w:themeColor="text1" w:themeTint="F2"/>
                      <w:szCs w:val="21"/>
                    </w:rPr>
                    <w:t>+</w:t>
                  </w:r>
                  <w:r w:rsidRPr="00FD6EF8">
                    <w:rPr>
                      <w:color w:val="0D0D0D" w:themeColor="text1" w:themeTint="F2"/>
                      <w:szCs w:val="21"/>
                    </w:rPr>
                    <w:t>15 m</w:t>
                  </w:r>
                  <w:r w:rsidRPr="00FD6EF8">
                    <w:rPr>
                      <w:rFonts w:hint="eastAsia"/>
                      <w:color w:val="0D0D0D" w:themeColor="text1" w:themeTint="F2"/>
                      <w:szCs w:val="21"/>
                    </w:rPr>
                    <w:t>高排气筒（</w:t>
                  </w:r>
                  <w:r w:rsidRPr="00FD6EF8">
                    <w:rPr>
                      <w:rFonts w:hint="eastAsia"/>
                      <w:color w:val="0D0D0D" w:themeColor="text1" w:themeTint="F2"/>
                      <w:szCs w:val="21"/>
                    </w:rPr>
                    <w:t>D</w:t>
                  </w:r>
                  <w:r w:rsidRPr="00FD6EF8">
                    <w:rPr>
                      <w:color w:val="0D0D0D" w:themeColor="text1" w:themeTint="F2"/>
                      <w:szCs w:val="21"/>
                    </w:rPr>
                    <w:t>A004</w:t>
                  </w:r>
                  <w:r w:rsidRPr="00FD6EF8">
                    <w:rPr>
                      <w:rFonts w:hint="eastAsia"/>
                      <w:color w:val="0D0D0D" w:themeColor="text1" w:themeTint="F2"/>
                      <w:szCs w:val="21"/>
                    </w:rPr>
                    <w:t>）</w:t>
                  </w:r>
                  <w:r w:rsidRPr="00FD6EF8">
                    <w:rPr>
                      <w:rFonts w:hAnsi="宋体" w:hint="eastAsia"/>
                      <w:color w:val="0D0D0D" w:themeColor="text1" w:themeTint="F2"/>
                      <w:kern w:val="24"/>
                      <w:szCs w:val="21"/>
                    </w:rPr>
                    <w:t>排放</w:t>
                  </w:r>
                </w:p>
              </w:tc>
              <w:tc>
                <w:tcPr>
                  <w:tcW w:w="448" w:type="pct"/>
                  <w:vAlign w:val="center"/>
                </w:tcPr>
                <w:p w14:paraId="25284C9D" w14:textId="09A95C98" w:rsidR="002A7754" w:rsidRPr="00FD6EF8" w:rsidRDefault="002A7754">
                  <w:pPr>
                    <w:widowControl/>
                    <w:adjustRightInd w:val="0"/>
                    <w:snapToGrid w:val="0"/>
                    <w:ind w:left="-50" w:right="-50"/>
                    <w:jc w:val="center"/>
                    <w:rPr>
                      <w:color w:val="0D0D0D" w:themeColor="text1" w:themeTint="F2"/>
                      <w:kern w:val="0"/>
                      <w:szCs w:val="21"/>
                    </w:rPr>
                  </w:pPr>
                  <w:r w:rsidRPr="00FD6EF8">
                    <w:rPr>
                      <w:color w:val="0D0D0D" w:themeColor="text1" w:themeTint="F2"/>
                      <w:kern w:val="0"/>
                      <w:szCs w:val="21"/>
                    </w:rPr>
                    <w:t>1</w:t>
                  </w:r>
                </w:p>
              </w:tc>
              <w:tc>
                <w:tcPr>
                  <w:tcW w:w="1346" w:type="pct"/>
                  <w:vAlign w:val="center"/>
                </w:tcPr>
                <w:p w14:paraId="160FDE88" w14:textId="2CF9F022" w:rsidR="002A7754" w:rsidRPr="00FD6EF8" w:rsidRDefault="005737D4">
                  <w:pPr>
                    <w:widowControl/>
                    <w:adjustRightInd w:val="0"/>
                    <w:snapToGrid w:val="0"/>
                    <w:ind w:left="-50" w:right="-50"/>
                    <w:jc w:val="center"/>
                    <w:rPr>
                      <w:rFonts w:ascii="Calibri"/>
                      <w:color w:val="0D0D0D" w:themeColor="text1" w:themeTint="F2"/>
                      <w:szCs w:val="21"/>
                      <w:lang w:val="zh-CN"/>
                    </w:rPr>
                  </w:pPr>
                  <w:r w:rsidRPr="00FD6EF8">
                    <w:rPr>
                      <w:rFonts w:ascii="Calibri" w:hint="eastAsia"/>
                      <w:color w:val="0D0D0D" w:themeColor="text1" w:themeTint="F2"/>
                      <w:szCs w:val="21"/>
                      <w:lang w:val="zh-CN"/>
                    </w:rPr>
                    <w:t>《</w:t>
                  </w:r>
                  <w:r w:rsidRPr="00FD6EF8">
                    <w:rPr>
                      <w:rFonts w:ascii="Calibri"/>
                      <w:color w:val="0D0D0D" w:themeColor="text1" w:themeTint="F2"/>
                      <w:szCs w:val="21"/>
                      <w:lang w:val="zh-CN"/>
                    </w:rPr>
                    <w:t>大气污染物综合排放标准》</w:t>
                  </w:r>
                  <w:r w:rsidRPr="00FD6EF8">
                    <w:rPr>
                      <w:color w:val="0D0D0D" w:themeColor="text1" w:themeTint="F2"/>
                      <w:szCs w:val="21"/>
                      <w:lang w:val="zh-CN"/>
                    </w:rPr>
                    <w:t>（</w:t>
                  </w:r>
                  <w:r w:rsidRPr="00FD6EF8">
                    <w:rPr>
                      <w:color w:val="0D0D0D" w:themeColor="text1" w:themeTint="F2"/>
                      <w:szCs w:val="21"/>
                      <w:lang w:val="zh-CN"/>
                    </w:rPr>
                    <w:t>GB16297-1996</w:t>
                  </w:r>
                  <w:r w:rsidRPr="00FD6EF8">
                    <w:rPr>
                      <w:color w:val="0D0D0D" w:themeColor="text1" w:themeTint="F2"/>
                      <w:szCs w:val="21"/>
                      <w:lang w:val="zh-CN"/>
                    </w:rPr>
                    <w:t>）</w:t>
                  </w:r>
                  <w:r w:rsidRPr="00FD6EF8">
                    <w:rPr>
                      <w:rFonts w:ascii="Calibri"/>
                      <w:color w:val="0D0D0D" w:themeColor="text1" w:themeTint="F2"/>
                      <w:szCs w:val="21"/>
                      <w:lang w:val="zh-CN"/>
                    </w:rPr>
                    <w:t>表</w:t>
                  </w:r>
                  <w:r w:rsidRPr="00FD6EF8">
                    <w:rPr>
                      <w:color w:val="0D0D0D" w:themeColor="text1" w:themeTint="F2"/>
                      <w:szCs w:val="21"/>
                      <w:lang w:val="zh-CN"/>
                    </w:rPr>
                    <w:t>2</w:t>
                  </w:r>
                  <w:r w:rsidRPr="00FD6EF8">
                    <w:rPr>
                      <w:color w:val="0D0D0D" w:themeColor="text1" w:themeTint="F2"/>
                      <w:szCs w:val="21"/>
                      <w:lang w:val="zh-CN"/>
                    </w:rPr>
                    <w:t>中</w:t>
                  </w:r>
                  <w:r w:rsidRPr="00FD6EF8">
                    <w:rPr>
                      <w:rFonts w:ascii="Calibri"/>
                      <w:color w:val="0D0D0D" w:themeColor="text1" w:themeTint="F2"/>
                      <w:szCs w:val="21"/>
                      <w:lang w:val="zh-CN"/>
                    </w:rPr>
                    <w:t>相关限值要求</w:t>
                  </w:r>
                </w:p>
              </w:tc>
              <w:tc>
                <w:tcPr>
                  <w:tcW w:w="510" w:type="pct"/>
                  <w:vAlign w:val="center"/>
                </w:tcPr>
                <w:p w14:paraId="79D8C36C" w14:textId="77777777" w:rsidR="002A7754" w:rsidRPr="00FD6EF8" w:rsidRDefault="002A7754">
                  <w:pPr>
                    <w:widowControl/>
                    <w:adjustRightInd w:val="0"/>
                    <w:snapToGrid w:val="0"/>
                    <w:ind w:left="-50" w:right="-50"/>
                    <w:jc w:val="center"/>
                    <w:rPr>
                      <w:color w:val="0D0D0D" w:themeColor="text1" w:themeTint="F2"/>
                      <w:kern w:val="0"/>
                      <w:szCs w:val="21"/>
                    </w:rPr>
                  </w:pPr>
                  <w:r w:rsidRPr="00FD6EF8">
                    <w:rPr>
                      <w:color w:val="0D0D0D" w:themeColor="text1" w:themeTint="F2"/>
                      <w:kern w:val="0"/>
                      <w:szCs w:val="21"/>
                    </w:rPr>
                    <w:t>6</w:t>
                  </w:r>
                </w:p>
              </w:tc>
            </w:tr>
            <w:tr w:rsidR="00FD6EF8" w:rsidRPr="00FD6EF8" w14:paraId="2A3BE01F" w14:textId="77777777">
              <w:trPr>
                <w:trHeight w:val="397"/>
              </w:trPr>
              <w:tc>
                <w:tcPr>
                  <w:tcW w:w="333" w:type="pct"/>
                  <w:vMerge/>
                  <w:vAlign w:val="center"/>
                </w:tcPr>
                <w:p w14:paraId="76F149DA" w14:textId="77777777" w:rsidR="001667FA" w:rsidRPr="00FD6EF8" w:rsidRDefault="001667FA">
                  <w:pPr>
                    <w:widowControl/>
                    <w:adjustRightInd w:val="0"/>
                    <w:snapToGrid w:val="0"/>
                    <w:ind w:left="-50" w:right="-50"/>
                    <w:jc w:val="center"/>
                    <w:rPr>
                      <w:color w:val="0D0D0D" w:themeColor="text1" w:themeTint="F2"/>
                      <w:kern w:val="0"/>
                      <w:szCs w:val="21"/>
                    </w:rPr>
                  </w:pPr>
                </w:p>
              </w:tc>
              <w:tc>
                <w:tcPr>
                  <w:tcW w:w="836" w:type="pct"/>
                  <w:gridSpan w:val="2"/>
                  <w:vAlign w:val="center"/>
                </w:tcPr>
                <w:p w14:paraId="21AB2922" w14:textId="4C15264A" w:rsidR="001667FA" w:rsidRPr="00FD6EF8" w:rsidRDefault="001667FA">
                  <w:pPr>
                    <w:widowControl/>
                    <w:autoSpaceDE w:val="0"/>
                    <w:autoSpaceDN w:val="0"/>
                    <w:ind w:leftChars="-50" w:left="-105" w:rightChars="-50" w:right="-105"/>
                    <w:jc w:val="center"/>
                    <w:rPr>
                      <w:color w:val="0D0D0D" w:themeColor="text1" w:themeTint="F2"/>
                      <w:szCs w:val="21"/>
                    </w:rPr>
                  </w:pPr>
                  <w:r w:rsidRPr="00FD6EF8">
                    <w:rPr>
                      <w:rFonts w:hint="eastAsia"/>
                      <w:color w:val="0D0D0D" w:themeColor="text1" w:themeTint="F2"/>
                      <w:szCs w:val="21"/>
                    </w:rPr>
                    <w:t>装卸粉尘、堆场扬尘</w:t>
                  </w:r>
                </w:p>
              </w:tc>
              <w:tc>
                <w:tcPr>
                  <w:tcW w:w="1527" w:type="pct"/>
                  <w:vAlign w:val="center"/>
                </w:tcPr>
                <w:p w14:paraId="3E55B76C" w14:textId="67764F43" w:rsidR="001667FA" w:rsidRPr="00FD6EF8" w:rsidRDefault="001667FA">
                  <w:pPr>
                    <w:widowControl/>
                    <w:adjustRightInd w:val="0"/>
                    <w:snapToGrid w:val="0"/>
                    <w:ind w:left="-50" w:right="-50"/>
                    <w:jc w:val="center"/>
                    <w:rPr>
                      <w:color w:val="0D0D0D" w:themeColor="text1" w:themeTint="F2"/>
                      <w:szCs w:val="21"/>
                    </w:rPr>
                  </w:pPr>
                  <w:r w:rsidRPr="00FD6EF8">
                    <w:rPr>
                      <w:rFonts w:hint="eastAsia"/>
                      <w:color w:val="0D0D0D" w:themeColor="text1" w:themeTint="F2"/>
                      <w:szCs w:val="21"/>
                      <w:lang w:val="zh-CN"/>
                    </w:rPr>
                    <w:t>装卸作业均在料仓内进行，料仓设置喷淋装置，喷淋降尘</w:t>
                  </w:r>
                </w:p>
              </w:tc>
              <w:tc>
                <w:tcPr>
                  <w:tcW w:w="448" w:type="pct"/>
                  <w:vAlign w:val="center"/>
                </w:tcPr>
                <w:p w14:paraId="796A7B4E" w14:textId="77777777" w:rsidR="001667FA" w:rsidRPr="00FD6EF8" w:rsidRDefault="001667FA">
                  <w:pPr>
                    <w:widowControl/>
                    <w:adjustRightInd w:val="0"/>
                    <w:snapToGrid w:val="0"/>
                    <w:ind w:left="-50" w:right="-50"/>
                    <w:jc w:val="center"/>
                    <w:rPr>
                      <w:color w:val="0D0D0D" w:themeColor="text1" w:themeTint="F2"/>
                      <w:kern w:val="0"/>
                      <w:szCs w:val="21"/>
                    </w:rPr>
                  </w:pPr>
                  <w:r w:rsidRPr="00FD6EF8">
                    <w:rPr>
                      <w:rFonts w:hint="eastAsia"/>
                      <w:color w:val="0D0D0D" w:themeColor="text1" w:themeTint="F2"/>
                      <w:kern w:val="0"/>
                      <w:szCs w:val="21"/>
                    </w:rPr>
                    <w:t>若干</w:t>
                  </w:r>
                </w:p>
              </w:tc>
              <w:tc>
                <w:tcPr>
                  <w:tcW w:w="1346" w:type="pct"/>
                  <w:vMerge w:val="restart"/>
                  <w:vAlign w:val="center"/>
                </w:tcPr>
                <w:p w14:paraId="05094DB6" w14:textId="09F1A26A" w:rsidR="001667FA" w:rsidRPr="00FD6EF8" w:rsidRDefault="001667FA">
                  <w:pPr>
                    <w:widowControl/>
                    <w:adjustRightInd w:val="0"/>
                    <w:snapToGrid w:val="0"/>
                    <w:ind w:left="-50" w:right="-50"/>
                    <w:jc w:val="center"/>
                    <w:rPr>
                      <w:color w:val="0D0D0D" w:themeColor="text1" w:themeTint="F2"/>
                      <w:kern w:val="0"/>
                      <w:szCs w:val="21"/>
                    </w:rPr>
                  </w:pPr>
                  <w:r w:rsidRPr="00FD6EF8">
                    <w:rPr>
                      <w:color w:val="0D0D0D" w:themeColor="text1" w:themeTint="F2"/>
                    </w:rPr>
                    <w:t>《</w:t>
                  </w:r>
                  <w:r w:rsidRPr="00FD6EF8">
                    <w:rPr>
                      <w:rFonts w:ascii="Calibri"/>
                      <w:color w:val="0D0D0D" w:themeColor="text1" w:themeTint="F2"/>
                      <w:lang w:val="zh-CN"/>
                    </w:rPr>
                    <w:t>大气污染物综合排放标准》</w:t>
                  </w:r>
                  <w:r w:rsidRPr="00FD6EF8">
                    <w:rPr>
                      <w:color w:val="0D0D0D" w:themeColor="text1" w:themeTint="F2"/>
                      <w:lang w:val="zh-CN"/>
                    </w:rPr>
                    <w:t>（</w:t>
                  </w:r>
                  <w:r w:rsidRPr="00FD6EF8">
                    <w:rPr>
                      <w:color w:val="0D0D0D" w:themeColor="text1" w:themeTint="F2"/>
                      <w:lang w:val="zh-CN"/>
                    </w:rPr>
                    <w:t>GB16297-1996</w:t>
                  </w:r>
                  <w:r w:rsidRPr="00FD6EF8">
                    <w:rPr>
                      <w:color w:val="0D0D0D" w:themeColor="text1" w:themeTint="F2"/>
                      <w:lang w:val="zh-CN"/>
                    </w:rPr>
                    <w:t>）</w:t>
                  </w:r>
                  <w:r w:rsidRPr="00FD6EF8">
                    <w:rPr>
                      <w:rFonts w:hint="eastAsia"/>
                      <w:color w:val="0D0D0D" w:themeColor="text1" w:themeTint="F2"/>
                    </w:rPr>
                    <w:t>表</w:t>
                  </w:r>
                  <w:r w:rsidRPr="00FD6EF8">
                    <w:rPr>
                      <w:rFonts w:hint="eastAsia"/>
                      <w:color w:val="0D0D0D" w:themeColor="text1" w:themeTint="F2"/>
                    </w:rPr>
                    <w:t>2</w:t>
                  </w:r>
                  <w:r w:rsidRPr="00FD6EF8">
                    <w:rPr>
                      <w:rFonts w:hint="eastAsia"/>
                      <w:color w:val="0D0D0D" w:themeColor="text1" w:themeTint="F2"/>
                    </w:rPr>
                    <w:t>无组织排放限值</w:t>
                  </w:r>
                  <w:r w:rsidRPr="00FD6EF8">
                    <w:rPr>
                      <w:color w:val="0D0D0D" w:themeColor="text1" w:themeTint="F2"/>
                    </w:rPr>
                    <w:t>要求</w:t>
                  </w:r>
                </w:p>
              </w:tc>
              <w:tc>
                <w:tcPr>
                  <w:tcW w:w="510" w:type="pct"/>
                  <w:vAlign w:val="center"/>
                </w:tcPr>
                <w:p w14:paraId="50F6E1A9" w14:textId="77777777" w:rsidR="001667FA" w:rsidRPr="00FD6EF8" w:rsidRDefault="001667FA">
                  <w:pPr>
                    <w:widowControl/>
                    <w:adjustRightInd w:val="0"/>
                    <w:snapToGrid w:val="0"/>
                    <w:ind w:left="-50" w:right="-50"/>
                    <w:jc w:val="center"/>
                    <w:rPr>
                      <w:color w:val="0D0D0D" w:themeColor="text1" w:themeTint="F2"/>
                      <w:kern w:val="0"/>
                      <w:szCs w:val="21"/>
                    </w:rPr>
                  </w:pPr>
                  <w:r w:rsidRPr="00FD6EF8">
                    <w:rPr>
                      <w:rFonts w:hint="eastAsia"/>
                      <w:color w:val="0D0D0D" w:themeColor="text1" w:themeTint="F2"/>
                      <w:kern w:val="0"/>
                      <w:szCs w:val="21"/>
                    </w:rPr>
                    <w:t>1</w:t>
                  </w:r>
                  <w:r w:rsidRPr="00FD6EF8">
                    <w:rPr>
                      <w:color w:val="0D0D0D" w:themeColor="text1" w:themeTint="F2"/>
                      <w:kern w:val="0"/>
                      <w:szCs w:val="21"/>
                    </w:rPr>
                    <w:t>0</w:t>
                  </w:r>
                </w:p>
              </w:tc>
            </w:tr>
            <w:tr w:rsidR="00FD6EF8" w:rsidRPr="00FD6EF8" w14:paraId="314FB425" w14:textId="77777777">
              <w:trPr>
                <w:trHeight w:val="397"/>
              </w:trPr>
              <w:tc>
                <w:tcPr>
                  <w:tcW w:w="333" w:type="pct"/>
                  <w:vMerge/>
                  <w:vAlign w:val="center"/>
                </w:tcPr>
                <w:p w14:paraId="5611C2ED" w14:textId="77777777" w:rsidR="001667FA" w:rsidRPr="00FD6EF8" w:rsidRDefault="001667FA">
                  <w:pPr>
                    <w:widowControl/>
                    <w:adjustRightInd w:val="0"/>
                    <w:snapToGrid w:val="0"/>
                    <w:ind w:left="-50" w:right="-50"/>
                    <w:jc w:val="center"/>
                    <w:rPr>
                      <w:color w:val="0D0D0D" w:themeColor="text1" w:themeTint="F2"/>
                      <w:kern w:val="0"/>
                      <w:szCs w:val="21"/>
                    </w:rPr>
                  </w:pPr>
                </w:p>
              </w:tc>
              <w:tc>
                <w:tcPr>
                  <w:tcW w:w="836" w:type="pct"/>
                  <w:gridSpan w:val="2"/>
                  <w:vAlign w:val="center"/>
                </w:tcPr>
                <w:p w14:paraId="026FEABF" w14:textId="77777777" w:rsidR="001667FA" w:rsidRPr="00FD6EF8" w:rsidRDefault="001667FA">
                  <w:pPr>
                    <w:widowControl/>
                    <w:autoSpaceDE w:val="0"/>
                    <w:autoSpaceDN w:val="0"/>
                    <w:ind w:leftChars="-50" w:left="-105" w:rightChars="-50" w:right="-105"/>
                    <w:jc w:val="center"/>
                    <w:rPr>
                      <w:color w:val="0D0D0D" w:themeColor="text1" w:themeTint="F2"/>
                      <w:szCs w:val="21"/>
                    </w:rPr>
                  </w:pPr>
                  <w:r w:rsidRPr="00FD6EF8">
                    <w:rPr>
                      <w:rFonts w:hint="eastAsia"/>
                      <w:color w:val="0D0D0D" w:themeColor="text1" w:themeTint="F2"/>
                      <w:szCs w:val="21"/>
                    </w:rPr>
                    <w:t>道路运输粉尘</w:t>
                  </w:r>
                </w:p>
              </w:tc>
              <w:tc>
                <w:tcPr>
                  <w:tcW w:w="1527" w:type="pct"/>
                  <w:vAlign w:val="center"/>
                </w:tcPr>
                <w:p w14:paraId="1A8D6367" w14:textId="3E7BCD88" w:rsidR="001667FA" w:rsidRPr="00FD6EF8" w:rsidRDefault="001667FA">
                  <w:pPr>
                    <w:widowControl/>
                    <w:adjustRightInd w:val="0"/>
                    <w:snapToGrid w:val="0"/>
                    <w:ind w:left="-50" w:right="-50"/>
                    <w:jc w:val="center"/>
                    <w:rPr>
                      <w:color w:val="0D0D0D" w:themeColor="text1" w:themeTint="F2"/>
                      <w:szCs w:val="21"/>
                    </w:rPr>
                  </w:pPr>
                  <w:r w:rsidRPr="00FD6EF8">
                    <w:rPr>
                      <w:rFonts w:hint="eastAsia"/>
                      <w:color w:val="0D0D0D" w:themeColor="text1" w:themeTint="F2"/>
                      <w:szCs w:val="21"/>
                      <w:lang w:val="zh-CN"/>
                    </w:rPr>
                    <w:t>厂区洒水车洒水</w:t>
                  </w:r>
                  <w:r w:rsidRPr="00FD6EF8">
                    <w:rPr>
                      <w:rFonts w:hint="eastAsia"/>
                      <w:color w:val="0D0D0D" w:themeColor="text1" w:themeTint="F2"/>
                      <w:szCs w:val="21"/>
                    </w:rPr>
                    <w:t>降尘</w:t>
                  </w:r>
                </w:p>
              </w:tc>
              <w:tc>
                <w:tcPr>
                  <w:tcW w:w="448" w:type="pct"/>
                  <w:vAlign w:val="center"/>
                </w:tcPr>
                <w:p w14:paraId="3D2B1ADF" w14:textId="77777777" w:rsidR="001667FA" w:rsidRPr="00FD6EF8" w:rsidRDefault="001667FA">
                  <w:pPr>
                    <w:widowControl/>
                    <w:adjustRightInd w:val="0"/>
                    <w:snapToGrid w:val="0"/>
                    <w:ind w:left="-50" w:right="-50"/>
                    <w:jc w:val="center"/>
                    <w:rPr>
                      <w:color w:val="0D0D0D" w:themeColor="text1" w:themeTint="F2"/>
                      <w:kern w:val="0"/>
                      <w:szCs w:val="21"/>
                    </w:rPr>
                  </w:pPr>
                  <w:r w:rsidRPr="00FD6EF8">
                    <w:rPr>
                      <w:rFonts w:hint="eastAsia"/>
                      <w:color w:val="0D0D0D" w:themeColor="text1" w:themeTint="F2"/>
                      <w:kern w:val="0"/>
                      <w:szCs w:val="21"/>
                    </w:rPr>
                    <w:t>若干</w:t>
                  </w:r>
                </w:p>
              </w:tc>
              <w:tc>
                <w:tcPr>
                  <w:tcW w:w="1346" w:type="pct"/>
                  <w:vMerge/>
                  <w:vAlign w:val="center"/>
                </w:tcPr>
                <w:p w14:paraId="39B2AD30" w14:textId="77777777" w:rsidR="001667FA" w:rsidRPr="00FD6EF8" w:rsidRDefault="001667FA">
                  <w:pPr>
                    <w:widowControl/>
                    <w:adjustRightInd w:val="0"/>
                    <w:snapToGrid w:val="0"/>
                    <w:ind w:left="-50" w:right="-50"/>
                    <w:jc w:val="center"/>
                    <w:rPr>
                      <w:color w:val="0D0D0D" w:themeColor="text1" w:themeTint="F2"/>
                      <w:kern w:val="0"/>
                      <w:szCs w:val="21"/>
                    </w:rPr>
                  </w:pPr>
                </w:p>
              </w:tc>
              <w:tc>
                <w:tcPr>
                  <w:tcW w:w="510" w:type="pct"/>
                  <w:vAlign w:val="center"/>
                </w:tcPr>
                <w:p w14:paraId="16AACB8E" w14:textId="77777777" w:rsidR="001667FA" w:rsidRPr="00FD6EF8" w:rsidRDefault="001667FA">
                  <w:pPr>
                    <w:widowControl/>
                    <w:adjustRightInd w:val="0"/>
                    <w:snapToGrid w:val="0"/>
                    <w:ind w:left="-50" w:right="-50"/>
                    <w:jc w:val="center"/>
                    <w:rPr>
                      <w:color w:val="0D0D0D" w:themeColor="text1" w:themeTint="F2"/>
                      <w:kern w:val="0"/>
                      <w:szCs w:val="21"/>
                    </w:rPr>
                  </w:pPr>
                  <w:r w:rsidRPr="00FD6EF8">
                    <w:rPr>
                      <w:rFonts w:hint="eastAsia"/>
                      <w:color w:val="0D0D0D" w:themeColor="text1" w:themeTint="F2"/>
                      <w:kern w:val="0"/>
                      <w:szCs w:val="21"/>
                    </w:rPr>
                    <w:t>1</w:t>
                  </w:r>
                  <w:r w:rsidRPr="00FD6EF8">
                    <w:rPr>
                      <w:color w:val="0D0D0D" w:themeColor="text1" w:themeTint="F2"/>
                      <w:kern w:val="0"/>
                      <w:szCs w:val="21"/>
                    </w:rPr>
                    <w:t>0</w:t>
                  </w:r>
                </w:p>
              </w:tc>
            </w:tr>
            <w:tr w:rsidR="00FD6EF8" w:rsidRPr="00FD6EF8" w14:paraId="58B3B6C1" w14:textId="77777777">
              <w:trPr>
                <w:trHeight w:val="397"/>
              </w:trPr>
              <w:tc>
                <w:tcPr>
                  <w:tcW w:w="333" w:type="pct"/>
                  <w:vMerge/>
                  <w:vAlign w:val="center"/>
                </w:tcPr>
                <w:p w14:paraId="51115E75" w14:textId="77777777" w:rsidR="002A7754" w:rsidRPr="00FD6EF8" w:rsidRDefault="002A7754">
                  <w:pPr>
                    <w:widowControl/>
                    <w:adjustRightInd w:val="0"/>
                    <w:snapToGrid w:val="0"/>
                    <w:ind w:left="-50" w:right="-50"/>
                    <w:jc w:val="center"/>
                    <w:rPr>
                      <w:color w:val="0D0D0D" w:themeColor="text1" w:themeTint="F2"/>
                      <w:kern w:val="0"/>
                      <w:szCs w:val="21"/>
                    </w:rPr>
                  </w:pPr>
                </w:p>
              </w:tc>
              <w:tc>
                <w:tcPr>
                  <w:tcW w:w="836" w:type="pct"/>
                  <w:gridSpan w:val="2"/>
                  <w:vAlign w:val="center"/>
                </w:tcPr>
                <w:p w14:paraId="226194EF" w14:textId="77777777" w:rsidR="002A7754" w:rsidRPr="00FD6EF8" w:rsidRDefault="002A7754">
                  <w:pPr>
                    <w:widowControl/>
                    <w:autoSpaceDE w:val="0"/>
                    <w:autoSpaceDN w:val="0"/>
                    <w:ind w:leftChars="-50" w:left="-105" w:rightChars="-50" w:right="-105"/>
                    <w:jc w:val="center"/>
                    <w:rPr>
                      <w:color w:val="0D0D0D" w:themeColor="text1" w:themeTint="F2"/>
                      <w:szCs w:val="21"/>
                    </w:rPr>
                  </w:pPr>
                  <w:r w:rsidRPr="00FD6EF8">
                    <w:rPr>
                      <w:rFonts w:hint="eastAsia"/>
                      <w:color w:val="0D0D0D" w:themeColor="text1" w:themeTint="F2"/>
                      <w:szCs w:val="21"/>
                    </w:rPr>
                    <w:t>食堂油烟</w:t>
                  </w:r>
                </w:p>
              </w:tc>
              <w:tc>
                <w:tcPr>
                  <w:tcW w:w="1527" w:type="pct"/>
                  <w:vAlign w:val="center"/>
                </w:tcPr>
                <w:p w14:paraId="149B53EB" w14:textId="77777777" w:rsidR="002A7754" w:rsidRPr="00FD6EF8" w:rsidRDefault="002A7754">
                  <w:pPr>
                    <w:widowControl/>
                    <w:adjustRightInd w:val="0"/>
                    <w:snapToGrid w:val="0"/>
                    <w:ind w:left="-50" w:right="-50"/>
                    <w:jc w:val="center"/>
                    <w:rPr>
                      <w:color w:val="0D0D0D" w:themeColor="text1" w:themeTint="F2"/>
                      <w:szCs w:val="21"/>
                    </w:rPr>
                  </w:pPr>
                  <w:r w:rsidRPr="00FD6EF8">
                    <w:rPr>
                      <w:color w:val="0D0D0D" w:themeColor="text1" w:themeTint="F2"/>
                      <w:szCs w:val="21"/>
                    </w:rPr>
                    <w:t>油烟净化器</w:t>
                  </w:r>
                </w:p>
              </w:tc>
              <w:tc>
                <w:tcPr>
                  <w:tcW w:w="448" w:type="pct"/>
                  <w:vAlign w:val="center"/>
                </w:tcPr>
                <w:p w14:paraId="25EF0F9A" w14:textId="77777777" w:rsidR="002A7754" w:rsidRPr="00FD6EF8" w:rsidRDefault="002A7754">
                  <w:pPr>
                    <w:widowControl/>
                    <w:adjustRightInd w:val="0"/>
                    <w:snapToGrid w:val="0"/>
                    <w:ind w:left="-50" w:right="-50"/>
                    <w:jc w:val="center"/>
                    <w:rPr>
                      <w:color w:val="0D0D0D" w:themeColor="text1" w:themeTint="F2"/>
                      <w:szCs w:val="21"/>
                    </w:rPr>
                  </w:pPr>
                  <w:r w:rsidRPr="00FD6EF8">
                    <w:rPr>
                      <w:rFonts w:hint="eastAsia"/>
                      <w:color w:val="0D0D0D" w:themeColor="text1" w:themeTint="F2"/>
                      <w:szCs w:val="21"/>
                    </w:rPr>
                    <w:t>1</w:t>
                  </w:r>
                </w:p>
              </w:tc>
              <w:tc>
                <w:tcPr>
                  <w:tcW w:w="1346" w:type="pct"/>
                  <w:vAlign w:val="center"/>
                </w:tcPr>
                <w:p w14:paraId="5F364762" w14:textId="77777777" w:rsidR="002A7754" w:rsidRPr="00FD6EF8" w:rsidRDefault="002A7754">
                  <w:pPr>
                    <w:widowControl/>
                    <w:adjustRightInd w:val="0"/>
                    <w:snapToGrid w:val="0"/>
                    <w:ind w:left="-50" w:right="-50"/>
                    <w:jc w:val="center"/>
                    <w:rPr>
                      <w:color w:val="0D0D0D" w:themeColor="text1" w:themeTint="F2"/>
                      <w:szCs w:val="21"/>
                    </w:rPr>
                  </w:pPr>
                  <w:r w:rsidRPr="00FD6EF8">
                    <w:rPr>
                      <w:color w:val="0D0D0D" w:themeColor="text1" w:themeTint="F2"/>
                      <w:szCs w:val="21"/>
                    </w:rPr>
                    <w:t>《饮食业油烟排放标准（试行）》</w:t>
                  </w:r>
                  <w:r w:rsidRPr="00FD6EF8">
                    <w:rPr>
                      <w:rFonts w:hint="eastAsia"/>
                      <w:color w:val="0D0D0D" w:themeColor="text1" w:themeTint="F2"/>
                      <w:szCs w:val="21"/>
                    </w:rPr>
                    <w:t>（</w:t>
                  </w:r>
                  <w:r w:rsidRPr="00FD6EF8">
                    <w:rPr>
                      <w:color w:val="0D0D0D" w:themeColor="text1" w:themeTint="F2"/>
                      <w:szCs w:val="21"/>
                    </w:rPr>
                    <w:t>GB18483-2001</w:t>
                  </w:r>
                  <w:r w:rsidRPr="00FD6EF8">
                    <w:rPr>
                      <w:rFonts w:hint="eastAsia"/>
                      <w:color w:val="0D0D0D" w:themeColor="text1" w:themeTint="F2"/>
                      <w:szCs w:val="21"/>
                    </w:rPr>
                    <w:t>）</w:t>
                  </w:r>
                  <w:r w:rsidRPr="00FD6EF8">
                    <w:rPr>
                      <w:color w:val="0D0D0D" w:themeColor="text1" w:themeTint="F2"/>
                      <w:szCs w:val="21"/>
                    </w:rPr>
                    <w:t>中的</w:t>
                  </w:r>
                  <w:r w:rsidRPr="00FD6EF8">
                    <w:rPr>
                      <w:rFonts w:hint="eastAsia"/>
                      <w:color w:val="0D0D0D" w:themeColor="text1" w:themeTint="F2"/>
                      <w:szCs w:val="21"/>
                    </w:rPr>
                    <w:t>小</w:t>
                  </w:r>
                  <w:r w:rsidRPr="00FD6EF8">
                    <w:rPr>
                      <w:color w:val="0D0D0D" w:themeColor="text1" w:themeTint="F2"/>
                      <w:szCs w:val="21"/>
                    </w:rPr>
                    <w:t>型规模要求</w:t>
                  </w:r>
                </w:p>
              </w:tc>
              <w:tc>
                <w:tcPr>
                  <w:tcW w:w="510" w:type="pct"/>
                  <w:vAlign w:val="center"/>
                </w:tcPr>
                <w:p w14:paraId="405D5C88" w14:textId="77777777" w:rsidR="002A7754" w:rsidRPr="00FD6EF8" w:rsidRDefault="002A7754">
                  <w:pPr>
                    <w:widowControl/>
                    <w:adjustRightInd w:val="0"/>
                    <w:snapToGrid w:val="0"/>
                    <w:ind w:left="-50" w:right="-50"/>
                    <w:jc w:val="center"/>
                    <w:rPr>
                      <w:color w:val="0D0D0D" w:themeColor="text1" w:themeTint="F2"/>
                      <w:szCs w:val="21"/>
                    </w:rPr>
                  </w:pPr>
                  <w:r w:rsidRPr="00FD6EF8">
                    <w:rPr>
                      <w:color w:val="0D0D0D" w:themeColor="text1" w:themeTint="F2"/>
                      <w:szCs w:val="21"/>
                    </w:rPr>
                    <w:t>0.2</w:t>
                  </w:r>
                </w:p>
              </w:tc>
            </w:tr>
            <w:tr w:rsidR="00FD6EF8" w:rsidRPr="00FD6EF8" w14:paraId="3B49A2A7" w14:textId="77777777">
              <w:trPr>
                <w:trHeight w:val="397"/>
              </w:trPr>
              <w:tc>
                <w:tcPr>
                  <w:tcW w:w="333" w:type="pct"/>
                  <w:vAlign w:val="center"/>
                </w:tcPr>
                <w:p w14:paraId="0176F2CB" w14:textId="77777777" w:rsidR="008739F1" w:rsidRPr="00FD6EF8" w:rsidRDefault="003114DE">
                  <w:pPr>
                    <w:widowControl/>
                    <w:adjustRightInd w:val="0"/>
                    <w:snapToGrid w:val="0"/>
                    <w:ind w:left="-50" w:right="-50"/>
                    <w:jc w:val="center"/>
                    <w:rPr>
                      <w:color w:val="0D0D0D" w:themeColor="text1" w:themeTint="F2"/>
                      <w:kern w:val="0"/>
                      <w:szCs w:val="21"/>
                    </w:rPr>
                  </w:pPr>
                  <w:r w:rsidRPr="00FD6EF8">
                    <w:rPr>
                      <w:color w:val="0D0D0D" w:themeColor="text1" w:themeTint="F2"/>
                      <w:kern w:val="0"/>
                      <w:szCs w:val="21"/>
                    </w:rPr>
                    <w:t>噪声</w:t>
                  </w:r>
                </w:p>
              </w:tc>
              <w:tc>
                <w:tcPr>
                  <w:tcW w:w="836" w:type="pct"/>
                  <w:gridSpan w:val="2"/>
                  <w:vAlign w:val="center"/>
                </w:tcPr>
                <w:p w14:paraId="4B4CFFB5" w14:textId="77777777" w:rsidR="008739F1" w:rsidRPr="00FD6EF8" w:rsidRDefault="003114DE">
                  <w:pPr>
                    <w:widowControl/>
                    <w:adjustRightInd w:val="0"/>
                    <w:snapToGrid w:val="0"/>
                    <w:ind w:left="-50" w:right="-50"/>
                    <w:jc w:val="center"/>
                    <w:rPr>
                      <w:color w:val="0D0D0D" w:themeColor="text1" w:themeTint="F2"/>
                      <w:kern w:val="0"/>
                      <w:szCs w:val="21"/>
                    </w:rPr>
                  </w:pPr>
                  <w:r w:rsidRPr="00FD6EF8">
                    <w:rPr>
                      <w:color w:val="0D0D0D" w:themeColor="text1" w:themeTint="F2"/>
                      <w:kern w:val="0"/>
                      <w:szCs w:val="21"/>
                    </w:rPr>
                    <w:t>设备噪声</w:t>
                  </w:r>
                </w:p>
              </w:tc>
              <w:tc>
                <w:tcPr>
                  <w:tcW w:w="1527" w:type="pct"/>
                  <w:vAlign w:val="center"/>
                </w:tcPr>
                <w:p w14:paraId="63FA91CD" w14:textId="77777777" w:rsidR="008739F1" w:rsidRPr="00FD6EF8" w:rsidRDefault="003114DE">
                  <w:pPr>
                    <w:widowControl/>
                    <w:adjustRightInd w:val="0"/>
                    <w:snapToGrid w:val="0"/>
                    <w:ind w:left="-50" w:right="-50"/>
                    <w:jc w:val="center"/>
                    <w:rPr>
                      <w:color w:val="0D0D0D" w:themeColor="text1" w:themeTint="F2"/>
                      <w:kern w:val="0"/>
                      <w:szCs w:val="21"/>
                    </w:rPr>
                  </w:pPr>
                  <w:r w:rsidRPr="00FD6EF8">
                    <w:rPr>
                      <w:color w:val="0D0D0D" w:themeColor="text1" w:themeTint="F2"/>
                      <w:kern w:val="0"/>
                      <w:szCs w:val="21"/>
                    </w:rPr>
                    <w:t>合理布局、隔声、减振、消声等措施</w:t>
                  </w:r>
                </w:p>
              </w:tc>
              <w:tc>
                <w:tcPr>
                  <w:tcW w:w="448" w:type="pct"/>
                  <w:vAlign w:val="center"/>
                </w:tcPr>
                <w:p w14:paraId="1EB862FB" w14:textId="77777777" w:rsidR="008739F1" w:rsidRPr="00FD6EF8" w:rsidRDefault="003114DE">
                  <w:pPr>
                    <w:widowControl/>
                    <w:adjustRightInd w:val="0"/>
                    <w:snapToGrid w:val="0"/>
                    <w:ind w:left="-50" w:right="-50"/>
                    <w:jc w:val="center"/>
                    <w:rPr>
                      <w:color w:val="0D0D0D" w:themeColor="text1" w:themeTint="F2"/>
                      <w:kern w:val="0"/>
                      <w:szCs w:val="21"/>
                    </w:rPr>
                  </w:pPr>
                  <w:r w:rsidRPr="00FD6EF8">
                    <w:rPr>
                      <w:color w:val="0D0D0D" w:themeColor="text1" w:themeTint="F2"/>
                      <w:kern w:val="0"/>
                      <w:szCs w:val="21"/>
                    </w:rPr>
                    <w:t>若干</w:t>
                  </w:r>
                </w:p>
              </w:tc>
              <w:tc>
                <w:tcPr>
                  <w:tcW w:w="1346" w:type="pct"/>
                  <w:vAlign w:val="center"/>
                </w:tcPr>
                <w:p w14:paraId="22B9F42D" w14:textId="77777777" w:rsidR="008739F1" w:rsidRPr="00FD6EF8" w:rsidRDefault="003114DE">
                  <w:pPr>
                    <w:widowControl/>
                    <w:adjustRightInd w:val="0"/>
                    <w:snapToGrid w:val="0"/>
                    <w:ind w:leftChars="-50" w:left="-105" w:rightChars="-50" w:right="-105"/>
                    <w:jc w:val="center"/>
                    <w:rPr>
                      <w:color w:val="0D0D0D" w:themeColor="text1" w:themeTint="F2"/>
                      <w:spacing w:val="-2"/>
                      <w:kern w:val="0"/>
                      <w:szCs w:val="21"/>
                    </w:rPr>
                  </w:pPr>
                  <w:r w:rsidRPr="00FD6EF8">
                    <w:rPr>
                      <w:color w:val="0D0D0D" w:themeColor="text1" w:themeTint="F2"/>
                      <w:kern w:val="0"/>
                      <w:szCs w:val="21"/>
                    </w:rPr>
                    <w:t>满足</w:t>
                  </w:r>
                  <w:r w:rsidRPr="00FD6EF8">
                    <w:rPr>
                      <w:color w:val="0D0D0D" w:themeColor="text1" w:themeTint="F2"/>
                      <w:spacing w:val="-2"/>
                      <w:kern w:val="0"/>
                      <w:szCs w:val="21"/>
                    </w:rPr>
                    <w:t>《工业企业厂界环境噪声排放标准》（</w:t>
                  </w:r>
                  <w:r w:rsidRPr="00FD6EF8">
                    <w:rPr>
                      <w:color w:val="0D0D0D" w:themeColor="text1" w:themeTint="F2"/>
                      <w:spacing w:val="-2"/>
                      <w:kern w:val="0"/>
                      <w:szCs w:val="21"/>
                    </w:rPr>
                    <w:t>GB12348-2008</w:t>
                  </w:r>
                  <w:r w:rsidRPr="00FD6EF8">
                    <w:rPr>
                      <w:color w:val="0D0D0D" w:themeColor="text1" w:themeTint="F2"/>
                      <w:spacing w:val="-2"/>
                      <w:kern w:val="0"/>
                      <w:szCs w:val="21"/>
                    </w:rPr>
                    <w:t>）</w:t>
                  </w:r>
                </w:p>
                <w:p w14:paraId="52D936A4" w14:textId="77777777" w:rsidR="008739F1" w:rsidRPr="00FD6EF8" w:rsidRDefault="003114DE">
                  <w:pPr>
                    <w:widowControl/>
                    <w:adjustRightInd w:val="0"/>
                    <w:snapToGrid w:val="0"/>
                    <w:ind w:leftChars="-50" w:left="-105" w:rightChars="-50" w:right="-105"/>
                    <w:jc w:val="center"/>
                    <w:rPr>
                      <w:color w:val="0D0D0D" w:themeColor="text1" w:themeTint="F2"/>
                      <w:kern w:val="0"/>
                      <w:szCs w:val="21"/>
                    </w:rPr>
                  </w:pPr>
                  <w:r w:rsidRPr="00FD6EF8">
                    <w:rPr>
                      <w:rFonts w:hint="eastAsia"/>
                      <w:color w:val="0D0D0D" w:themeColor="text1" w:themeTint="F2"/>
                      <w:spacing w:val="-2"/>
                      <w:kern w:val="0"/>
                      <w:szCs w:val="21"/>
                    </w:rPr>
                    <w:t>3</w:t>
                  </w:r>
                  <w:r w:rsidRPr="00FD6EF8">
                    <w:rPr>
                      <w:color w:val="0D0D0D" w:themeColor="text1" w:themeTint="F2"/>
                      <w:spacing w:val="-2"/>
                      <w:kern w:val="0"/>
                      <w:szCs w:val="21"/>
                    </w:rPr>
                    <w:t>类标准</w:t>
                  </w:r>
                </w:p>
              </w:tc>
              <w:tc>
                <w:tcPr>
                  <w:tcW w:w="510" w:type="pct"/>
                  <w:vAlign w:val="center"/>
                </w:tcPr>
                <w:p w14:paraId="721218AD" w14:textId="77777777" w:rsidR="008739F1" w:rsidRPr="00FD6EF8" w:rsidRDefault="003114DE">
                  <w:pPr>
                    <w:widowControl/>
                    <w:adjustRightInd w:val="0"/>
                    <w:snapToGrid w:val="0"/>
                    <w:ind w:left="-50" w:right="-50"/>
                    <w:jc w:val="center"/>
                    <w:rPr>
                      <w:color w:val="0D0D0D" w:themeColor="text1" w:themeTint="F2"/>
                      <w:kern w:val="0"/>
                      <w:szCs w:val="21"/>
                    </w:rPr>
                  </w:pPr>
                  <w:r w:rsidRPr="00FD6EF8">
                    <w:rPr>
                      <w:rFonts w:hint="eastAsia"/>
                      <w:color w:val="0D0D0D" w:themeColor="text1" w:themeTint="F2"/>
                      <w:kern w:val="0"/>
                      <w:szCs w:val="21"/>
                    </w:rPr>
                    <w:t>1</w:t>
                  </w:r>
                  <w:r w:rsidRPr="00FD6EF8">
                    <w:rPr>
                      <w:color w:val="0D0D0D" w:themeColor="text1" w:themeTint="F2"/>
                      <w:kern w:val="0"/>
                      <w:szCs w:val="21"/>
                    </w:rPr>
                    <w:t>0</w:t>
                  </w:r>
                </w:p>
              </w:tc>
            </w:tr>
            <w:tr w:rsidR="00FD6EF8" w:rsidRPr="00FD6EF8" w14:paraId="2588DD17" w14:textId="77777777">
              <w:trPr>
                <w:trHeight w:val="397"/>
              </w:trPr>
              <w:tc>
                <w:tcPr>
                  <w:tcW w:w="333" w:type="pct"/>
                  <w:vMerge w:val="restart"/>
                  <w:vAlign w:val="center"/>
                </w:tcPr>
                <w:p w14:paraId="12F1B99C" w14:textId="77777777" w:rsidR="008739F1" w:rsidRPr="00FD6EF8" w:rsidRDefault="003114DE">
                  <w:pPr>
                    <w:widowControl/>
                    <w:adjustRightInd w:val="0"/>
                    <w:snapToGrid w:val="0"/>
                    <w:ind w:left="-50" w:right="-50"/>
                    <w:jc w:val="center"/>
                    <w:rPr>
                      <w:color w:val="0D0D0D" w:themeColor="text1" w:themeTint="F2"/>
                      <w:kern w:val="0"/>
                      <w:szCs w:val="21"/>
                    </w:rPr>
                  </w:pPr>
                  <w:r w:rsidRPr="00FD6EF8">
                    <w:rPr>
                      <w:color w:val="0D0D0D" w:themeColor="text1" w:themeTint="F2"/>
                      <w:kern w:val="0"/>
                      <w:szCs w:val="21"/>
                    </w:rPr>
                    <w:t>固废</w:t>
                  </w:r>
                </w:p>
              </w:tc>
              <w:tc>
                <w:tcPr>
                  <w:tcW w:w="836" w:type="pct"/>
                  <w:gridSpan w:val="2"/>
                  <w:vAlign w:val="center"/>
                </w:tcPr>
                <w:p w14:paraId="5E6A6073" w14:textId="77777777" w:rsidR="008739F1" w:rsidRPr="00FD6EF8" w:rsidRDefault="003114DE">
                  <w:pPr>
                    <w:adjustRightInd w:val="0"/>
                    <w:snapToGrid w:val="0"/>
                    <w:ind w:left="-50" w:right="-50"/>
                    <w:jc w:val="center"/>
                    <w:rPr>
                      <w:color w:val="0D0D0D" w:themeColor="text1" w:themeTint="F2"/>
                      <w:kern w:val="0"/>
                      <w:szCs w:val="21"/>
                    </w:rPr>
                  </w:pPr>
                  <w:r w:rsidRPr="00FD6EF8">
                    <w:rPr>
                      <w:color w:val="0D0D0D" w:themeColor="text1" w:themeTint="F2"/>
                      <w:kern w:val="0"/>
                      <w:szCs w:val="21"/>
                    </w:rPr>
                    <w:t>一般固废</w:t>
                  </w:r>
                </w:p>
              </w:tc>
              <w:tc>
                <w:tcPr>
                  <w:tcW w:w="1527" w:type="pct"/>
                  <w:vAlign w:val="center"/>
                </w:tcPr>
                <w:p w14:paraId="32030042" w14:textId="77777777" w:rsidR="008739F1" w:rsidRPr="00FD6EF8" w:rsidRDefault="003114DE">
                  <w:pPr>
                    <w:autoSpaceDE w:val="0"/>
                    <w:autoSpaceDN w:val="0"/>
                    <w:adjustRightInd w:val="0"/>
                    <w:ind w:left="-50" w:right="-50"/>
                    <w:jc w:val="center"/>
                    <w:rPr>
                      <w:color w:val="0D0D0D" w:themeColor="text1" w:themeTint="F2"/>
                      <w:kern w:val="0"/>
                      <w:szCs w:val="21"/>
                    </w:rPr>
                  </w:pPr>
                  <w:r w:rsidRPr="00FD6EF8">
                    <w:rPr>
                      <w:color w:val="0D0D0D" w:themeColor="text1" w:themeTint="F2"/>
                      <w:kern w:val="0"/>
                      <w:szCs w:val="21"/>
                    </w:rPr>
                    <w:t>一般固废库收集暂存，</w:t>
                  </w:r>
                  <w:r w:rsidRPr="00FD6EF8">
                    <w:rPr>
                      <w:rFonts w:hint="eastAsia"/>
                      <w:color w:val="0D0D0D" w:themeColor="text1" w:themeTint="F2"/>
                      <w:kern w:val="0"/>
                      <w:szCs w:val="21"/>
                    </w:rPr>
                    <w:t>回用于生产</w:t>
                  </w:r>
                </w:p>
              </w:tc>
              <w:tc>
                <w:tcPr>
                  <w:tcW w:w="448" w:type="pct"/>
                  <w:vAlign w:val="center"/>
                </w:tcPr>
                <w:p w14:paraId="382DADB5" w14:textId="77777777" w:rsidR="008739F1" w:rsidRPr="00FD6EF8" w:rsidRDefault="003114DE">
                  <w:pPr>
                    <w:adjustRightInd w:val="0"/>
                    <w:snapToGrid w:val="0"/>
                    <w:ind w:left="-50" w:right="-50"/>
                    <w:jc w:val="center"/>
                    <w:rPr>
                      <w:color w:val="0D0D0D" w:themeColor="text1" w:themeTint="F2"/>
                      <w:kern w:val="0"/>
                      <w:szCs w:val="21"/>
                    </w:rPr>
                  </w:pPr>
                  <w:r w:rsidRPr="00FD6EF8">
                    <w:rPr>
                      <w:rFonts w:hint="eastAsia"/>
                      <w:color w:val="0D0D0D" w:themeColor="text1" w:themeTint="F2"/>
                      <w:kern w:val="0"/>
                      <w:szCs w:val="21"/>
                    </w:rPr>
                    <w:t>1</w:t>
                  </w:r>
                </w:p>
              </w:tc>
              <w:tc>
                <w:tcPr>
                  <w:tcW w:w="1346" w:type="pct"/>
                  <w:vMerge w:val="restart"/>
                  <w:vAlign w:val="center"/>
                </w:tcPr>
                <w:p w14:paraId="4B6DC867" w14:textId="77777777" w:rsidR="008739F1" w:rsidRPr="00FD6EF8" w:rsidRDefault="003114DE">
                  <w:pPr>
                    <w:adjustRightInd w:val="0"/>
                    <w:snapToGrid w:val="0"/>
                    <w:ind w:left="-50" w:right="-50"/>
                    <w:jc w:val="center"/>
                    <w:rPr>
                      <w:color w:val="0D0D0D" w:themeColor="text1" w:themeTint="F2"/>
                      <w:kern w:val="0"/>
                      <w:szCs w:val="21"/>
                    </w:rPr>
                  </w:pPr>
                  <w:r w:rsidRPr="00FD6EF8">
                    <w:rPr>
                      <w:rFonts w:hint="eastAsia"/>
                      <w:color w:val="0D0D0D" w:themeColor="text1" w:themeTint="F2"/>
                      <w:kern w:val="0"/>
                      <w:szCs w:val="21"/>
                      <w:lang w:val="zh-CN"/>
                    </w:rPr>
                    <w:t>一般工业固废</w:t>
                  </w:r>
                  <w:r w:rsidRPr="00FD6EF8">
                    <w:rPr>
                      <w:color w:val="0D0D0D" w:themeColor="text1" w:themeTint="F2"/>
                      <w:kern w:val="0"/>
                      <w:szCs w:val="21"/>
                      <w:lang w:val="zh-CN"/>
                    </w:rPr>
                    <w:t>分类收集，</w:t>
                  </w:r>
                  <w:r w:rsidRPr="00FD6EF8">
                    <w:rPr>
                      <w:rFonts w:hint="eastAsia"/>
                      <w:color w:val="0D0D0D" w:themeColor="text1" w:themeTint="F2"/>
                      <w:kern w:val="0"/>
                      <w:szCs w:val="21"/>
                      <w:lang w:val="zh-CN"/>
                    </w:rPr>
                    <w:t>综合</w:t>
                  </w:r>
                  <w:r w:rsidRPr="00FD6EF8">
                    <w:rPr>
                      <w:color w:val="0D0D0D" w:themeColor="text1" w:themeTint="F2"/>
                      <w:kern w:val="0"/>
                      <w:szCs w:val="21"/>
                      <w:lang w:val="zh-CN"/>
                    </w:rPr>
                    <w:t>利用；</w:t>
                  </w:r>
                  <w:r w:rsidRPr="00FD6EF8">
                    <w:rPr>
                      <w:rFonts w:hint="eastAsia"/>
                      <w:color w:val="0D0D0D" w:themeColor="text1" w:themeTint="F2"/>
                      <w:kern w:val="0"/>
                      <w:szCs w:val="21"/>
                      <w:lang w:val="zh-CN"/>
                    </w:rPr>
                    <w:t>危废委托资质单位处理</w:t>
                  </w:r>
                </w:p>
              </w:tc>
              <w:tc>
                <w:tcPr>
                  <w:tcW w:w="510" w:type="pct"/>
                  <w:vAlign w:val="center"/>
                </w:tcPr>
                <w:p w14:paraId="4DADF47A" w14:textId="77777777" w:rsidR="008739F1" w:rsidRPr="00FD6EF8" w:rsidRDefault="003114DE">
                  <w:pPr>
                    <w:adjustRightInd w:val="0"/>
                    <w:snapToGrid w:val="0"/>
                    <w:ind w:left="-50" w:right="-50"/>
                    <w:jc w:val="center"/>
                    <w:rPr>
                      <w:color w:val="0D0D0D" w:themeColor="text1" w:themeTint="F2"/>
                      <w:kern w:val="0"/>
                      <w:szCs w:val="21"/>
                    </w:rPr>
                  </w:pPr>
                  <w:r w:rsidRPr="00FD6EF8">
                    <w:rPr>
                      <w:color w:val="0D0D0D" w:themeColor="text1" w:themeTint="F2"/>
                      <w:kern w:val="0"/>
                      <w:szCs w:val="21"/>
                    </w:rPr>
                    <w:t>2</w:t>
                  </w:r>
                </w:p>
              </w:tc>
            </w:tr>
            <w:tr w:rsidR="00FD6EF8" w:rsidRPr="00FD6EF8" w14:paraId="6A8DAA58" w14:textId="77777777">
              <w:trPr>
                <w:trHeight w:val="397"/>
              </w:trPr>
              <w:tc>
                <w:tcPr>
                  <w:tcW w:w="333" w:type="pct"/>
                  <w:vMerge/>
                  <w:vAlign w:val="center"/>
                </w:tcPr>
                <w:p w14:paraId="0E967CFF" w14:textId="77777777" w:rsidR="008739F1" w:rsidRPr="00FD6EF8" w:rsidRDefault="008739F1">
                  <w:pPr>
                    <w:widowControl/>
                    <w:adjustRightInd w:val="0"/>
                    <w:snapToGrid w:val="0"/>
                    <w:ind w:left="-50" w:right="-50"/>
                    <w:jc w:val="center"/>
                    <w:rPr>
                      <w:color w:val="0D0D0D" w:themeColor="text1" w:themeTint="F2"/>
                      <w:kern w:val="0"/>
                      <w:szCs w:val="21"/>
                    </w:rPr>
                  </w:pPr>
                </w:p>
              </w:tc>
              <w:tc>
                <w:tcPr>
                  <w:tcW w:w="236" w:type="pct"/>
                  <w:vAlign w:val="center"/>
                </w:tcPr>
                <w:p w14:paraId="3E45FA9C" w14:textId="77777777" w:rsidR="008739F1" w:rsidRPr="00FD6EF8" w:rsidRDefault="003114DE">
                  <w:pPr>
                    <w:adjustRightInd w:val="0"/>
                    <w:snapToGrid w:val="0"/>
                    <w:ind w:left="-50" w:right="-50"/>
                    <w:jc w:val="center"/>
                    <w:rPr>
                      <w:color w:val="0D0D0D" w:themeColor="text1" w:themeTint="F2"/>
                      <w:kern w:val="0"/>
                      <w:szCs w:val="21"/>
                    </w:rPr>
                  </w:pPr>
                  <w:r w:rsidRPr="00FD6EF8">
                    <w:rPr>
                      <w:color w:val="0D0D0D" w:themeColor="text1" w:themeTint="F2"/>
                      <w:kern w:val="0"/>
                      <w:szCs w:val="21"/>
                    </w:rPr>
                    <w:t>危险废物</w:t>
                  </w:r>
                </w:p>
              </w:tc>
              <w:tc>
                <w:tcPr>
                  <w:tcW w:w="600" w:type="pct"/>
                  <w:vAlign w:val="center"/>
                </w:tcPr>
                <w:p w14:paraId="1DAC0073" w14:textId="77777777" w:rsidR="008739F1" w:rsidRPr="00FD6EF8" w:rsidRDefault="003114DE">
                  <w:pPr>
                    <w:adjustRightInd w:val="0"/>
                    <w:snapToGrid w:val="0"/>
                    <w:ind w:left="-50" w:right="-50"/>
                    <w:jc w:val="center"/>
                    <w:rPr>
                      <w:color w:val="0D0D0D" w:themeColor="text1" w:themeTint="F2"/>
                      <w:kern w:val="0"/>
                      <w:szCs w:val="21"/>
                    </w:rPr>
                  </w:pPr>
                  <w:r w:rsidRPr="00FD6EF8">
                    <w:rPr>
                      <w:rFonts w:hint="eastAsia"/>
                      <w:color w:val="0D0D0D" w:themeColor="text1" w:themeTint="F2"/>
                      <w:szCs w:val="21"/>
                    </w:rPr>
                    <w:t>废活性炭、废机油、</w:t>
                  </w:r>
                  <w:r w:rsidRPr="00FD6EF8">
                    <w:rPr>
                      <w:rFonts w:hAnsi="宋体" w:hint="eastAsia"/>
                      <w:color w:val="0D0D0D" w:themeColor="text1" w:themeTint="F2"/>
                      <w:szCs w:val="21"/>
                    </w:rPr>
                    <w:t>废机油桶及集中收集的</w:t>
                  </w:r>
                  <w:r w:rsidRPr="00FD6EF8">
                    <w:rPr>
                      <w:rFonts w:hint="eastAsia"/>
                      <w:color w:val="0D0D0D" w:themeColor="text1" w:themeTint="F2"/>
                      <w:szCs w:val="21"/>
                    </w:rPr>
                    <w:t>废含油手套、抹布</w:t>
                  </w:r>
                </w:p>
              </w:tc>
              <w:tc>
                <w:tcPr>
                  <w:tcW w:w="1527" w:type="pct"/>
                  <w:vAlign w:val="center"/>
                </w:tcPr>
                <w:p w14:paraId="6A9A0415" w14:textId="77777777" w:rsidR="008739F1" w:rsidRPr="00FD6EF8" w:rsidRDefault="003114DE">
                  <w:pPr>
                    <w:adjustRightInd w:val="0"/>
                    <w:snapToGrid w:val="0"/>
                    <w:ind w:left="-50" w:right="-50"/>
                    <w:jc w:val="center"/>
                    <w:rPr>
                      <w:color w:val="0D0D0D" w:themeColor="text1" w:themeTint="F2"/>
                      <w:kern w:val="0"/>
                      <w:szCs w:val="21"/>
                    </w:rPr>
                  </w:pPr>
                  <w:r w:rsidRPr="00FD6EF8">
                    <w:rPr>
                      <w:color w:val="0D0D0D" w:themeColor="text1" w:themeTint="F2"/>
                      <w:kern w:val="0"/>
                      <w:szCs w:val="21"/>
                    </w:rPr>
                    <w:t>危废暂存场所，</w:t>
                  </w:r>
                  <w:r w:rsidRPr="00FD6EF8">
                    <w:rPr>
                      <w:rFonts w:hint="eastAsia"/>
                      <w:color w:val="0D0D0D" w:themeColor="text1" w:themeTint="F2"/>
                      <w:kern w:val="0"/>
                      <w:szCs w:val="21"/>
                    </w:rPr>
                    <w:t>占地</w:t>
                  </w:r>
                  <w:r w:rsidRPr="00FD6EF8">
                    <w:rPr>
                      <w:color w:val="0D0D0D" w:themeColor="text1" w:themeTint="F2"/>
                      <w:kern w:val="0"/>
                      <w:szCs w:val="21"/>
                    </w:rPr>
                    <w:t>20 m</w:t>
                  </w:r>
                  <w:r w:rsidRPr="00FD6EF8">
                    <w:rPr>
                      <w:color w:val="0D0D0D" w:themeColor="text1" w:themeTint="F2"/>
                      <w:kern w:val="0"/>
                      <w:szCs w:val="21"/>
                      <w:vertAlign w:val="superscript"/>
                    </w:rPr>
                    <w:t>2</w:t>
                  </w:r>
                  <w:r w:rsidRPr="00FD6EF8">
                    <w:rPr>
                      <w:color w:val="0D0D0D" w:themeColor="text1" w:themeTint="F2"/>
                      <w:kern w:val="0"/>
                      <w:szCs w:val="21"/>
                    </w:rPr>
                    <w:t>，并采取防风、防雨、防渗和防腐措施；危废收集后及时</w:t>
                  </w:r>
                  <w:r w:rsidRPr="00FD6EF8">
                    <w:rPr>
                      <w:rFonts w:hint="eastAsia"/>
                      <w:color w:val="0D0D0D" w:themeColor="text1" w:themeTint="F2"/>
                      <w:kern w:val="0"/>
                      <w:szCs w:val="21"/>
                    </w:rPr>
                    <w:t>委托资质单位处理</w:t>
                  </w:r>
                </w:p>
              </w:tc>
              <w:tc>
                <w:tcPr>
                  <w:tcW w:w="448" w:type="pct"/>
                  <w:vAlign w:val="center"/>
                </w:tcPr>
                <w:p w14:paraId="319B7E55" w14:textId="77777777" w:rsidR="008739F1" w:rsidRPr="00FD6EF8" w:rsidRDefault="003114DE">
                  <w:pPr>
                    <w:widowControl/>
                    <w:adjustRightInd w:val="0"/>
                    <w:snapToGrid w:val="0"/>
                    <w:ind w:left="-50" w:right="-50"/>
                    <w:jc w:val="center"/>
                    <w:rPr>
                      <w:color w:val="0D0D0D" w:themeColor="text1" w:themeTint="F2"/>
                      <w:kern w:val="0"/>
                      <w:szCs w:val="21"/>
                    </w:rPr>
                  </w:pPr>
                  <w:r w:rsidRPr="00FD6EF8">
                    <w:rPr>
                      <w:color w:val="0D0D0D" w:themeColor="text1" w:themeTint="F2"/>
                      <w:kern w:val="0"/>
                      <w:szCs w:val="21"/>
                    </w:rPr>
                    <w:t>1</w:t>
                  </w:r>
                </w:p>
              </w:tc>
              <w:tc>
                <w:tcPr>
                  <w:tcW w:w="1346" w:type="pct"/>
                  <w:vMerge/>
                  <w:vAlign w:val="center"/>
                </w:tcPr>
                <w:p w14:paraId="354A6184" w14:textId="77777777" w:rsidR="008739F1" w:rsidRPr="00FD6EF8" w:rsidRDefault="008739F1">
                  <w:pPr>
                    <w:widowControl/>
                    <w:adjustRightInd w:val="0"/>
                    <w:snapToGrid w:val="0"/>
                    <w:ind w:left="-50" w:right="-50"/>
                    <w:jc w:val="center"/>
                    <w:rPr>
                      <w:color w:val="0D0D0D" w:themeColor="text1" w:themeTint="F2"/>
                      <w:kern w:val="0"/>
                      <w:szCs w:val="21"/>
                    </w:rPr>
                  </w:pPr>
                </w:p>
              </w:tc>
              <w:tc>
                <w:tcPr>
                  <w:tcW w:w="510" w:type="pct"/>
                  <w:vAlign w:val="center"/>
                </w:tcPr>
                <w:p w14:paraId="018BC83E" w14:textId="77777777" w:rsidR="008739F1" w:rsidRPr="00FD6EF8" w:rsidRDefault="003114DE">
                  <w:pPr>
                    <w:widowControl/>
                    <w:adjustRightInd w:val="0"/>
                    <w:snapToGrid w:val="0"/>
                    <w:ind w:left="-50" w:right="-50"/>
                    <w:jc w:val="center"/>
                    <w:rPr>
                      <w:color w:val="0D0D0D" w:themeColor="text1" w:themeTint="F2"/>
                      <w:kern w:val="0"/>
                      <w:szCs w:val="21"/>
                    </w:rPr>
                  </w:pPr>
                  <w:r w:rsidRPr="00FD6EF8">
                    <w:rPr>
                      <w:color w:val="0D0D0D" w:themeColor="text1" w:themeTint="F2"/>
                      <w:kern w:val="0"/>
                      <w:szCs w:val="21"/>
                    </w:rPr>
                    <w:t>6</w:t>
                  </w:r>
                </w:p>
              </w:tc>
            </w:tr>
            <w:tr w:rsidR="00FD6EF8" w:rsidRPr="00FD6EF8" w14:paraId="415C7EA9" w14:textId="77777777">
              <w:trPr>
                <w:trHeight w:val="397"/>
              </w:trPr>
              <w:tc>
                <w:tcPr>
                  <w:tcW w:w="1169" w:type="pct"/>
                  <w:gridSpan w:val="3"/>
                  <w:vAlign w:val="center"/>
                </w:tcPr>
                <w:p w14:paraId="57CCD82C" w14:textId="77777777" w:rsidR="008739F1" w:rsidRPr="00FD6EF8" w:rsidRDefault="003114DE">
                  <w:pPr>
                    <w:widowControl/>
                    <w:adjustRightInd w:val="0"/>
                    <w:snapToGrid w:val="0"/>
                    <w:ind w:leftChars="-50" w:left="-105" w:rightChars="-50" w:right="-105"/>
                    <w:jc w:val="center"/>
                    <w:rPr>
                      <w:color w:val="0D0D0D" w:themeColor="text1" w:themeTint="F2"/>
                      <w:kern w:val="0"/>
                      <w:szCs w:val="21"/>
                    </w:rPr>
                  </w:pPr>
                  <w:r w:rsidRPr="00FD6EF8">
                    <w:rPr>
                      <w:color w:val="0D0D0D" w:themeColor="text1" w:themeTint="F2"/>
                      <w:kern w:val="0"/>
                      <w:szCs w:val="21"/>
                    </w:rPr>
                    <w:t>地下水防渗措施</w:t>
                  </w:r>
                </w:p>
              </w:tc>
              <w:tc>
                <w:tcPr>
                  <w:tcW w:w="1527" w:type="pct"/>
                  <w:vAlign w:val="center"/>
                </w:tcPr>
                <w:p w14:paraId="688DEBFF" w14:textId="6E9BFBCF" w:rsidR="008739F1" w:rsidRPr="00FD6EF8" w:rsidRDefault="003114DE">
                  <w:pPr>
                    <w:widowControl/>
                    <w:adjustRightInd w:val="0"/>
                    <w:snapToGrid w:val="0"/>
                    <w:ind w:leftChars="-50" w:left="-105" w:rightChars="-50" w:right="-105"/>
                    <w:jc w:val="center"/>
                    <w:rPr>
                      <w:color w:val="0D0D0D" w:themeColor="text1" w:themeTint="F2"/>
                      <w:kern w:val="0"/>
                      <w:szCs w:val="21"/>
                    </w:rPr>
                  </w:pPr>
                  <w:r w:rsidRPr="00FD6EF8">
                    <w:rPr>
                      <w:rFonts w:hint="eastAsia"/>
                      <w:color w:val="0D0D0D" w:themeColor="text1" w:themeTint="F2"/>
                      <w:szCs w:val="21"/>
                    </w:rPr>
                    <w:t>危废</w:t>
                  </w:r>
                  <w:r w:rsidRPr="00FD6EF8">
                    <w:rPr>
                      <w:color w:val="0D0D0D" w:themeColor="text1" w:themeTint="F2"/>
                      <w:szCs w:val="21"/>
                    </w:rPr>
                    <w:t>暂存间</w:t>
                  </w:r>
                  <w:r w:rsidRPr="00FD6EF8">
                    <w:rPr>
                      <w:rFonts w:hint="eastAsia"/>
                      <w:color w:val="0D0D0D" w:themeColor="text1" w:themeTint="F2"/>
                      <w:szCs w:val="21"/>
                    </w:rPr>
                    <w:t>、油品区、沥青砼生产区、沥青罐区、柴油罐区</w:t>
                  </w:r>
                  <w:r w:rsidRPr="00FD6EF8">
                    <w:rPr>
                      <w:color w:val="0D0D0D" w:themeColor="text1" w:themeTint="F2"/>
                      <w:szCs w:val="21"/>
                    </w:rPr>
                    <w:t>按照</w:t>
                  </w:r>
                  <w:r w:rsidRPr="00FD6EF8">
                    <w:rPr>
                      <w:rFonts w:hint="eastAsia"/>
                      <w:color w:val="0D0D0D" w:themeColor="text1" w:themeTint="F2"/>
                      <w:szCs w:val="21"/>
                    </w:rPr>
                    <w:t>重点</w:t>
                  </w:r>
                  <w:r w:rsidRPr="00FD6EF8">
                    <w:rPr>
                      <w:color w:val="0D0D0D" w:themeColor="text1" w:themeTint="F2"/>
                      <w:szCs w:val="21"/>
                    </w:rPr>
                    <w:t>防渗区进行防渗</w:t>
                  </w:r>
                  <w:r w:rsidR="001D5D0F">
                    <w:rPr>
                      <w:rFonts w:hint="eastAsia"/>
                      <w:color w:val="0D0D0D" w:themeColor="text1" w:themeTint="F2"/>
                      <w:szCs w:val="21"/>
                    </w:rPr>
                    <w:t>，</w:t>
                  </w:r>
                  <w:r w:rsidR="001D5D0F" w:rsidRPr="004A0B5D">
                    <w:rPr>
                      <w:color w:val="0D0D0D" w:themeColor="text1" w:themeTint="F2"/>
                    </w:rPr>
                    <w:t>事故应急池</w:t>
                  </w:r>
                  <w:r w:rsidR="001D5D0F">
                    <w:rPr>
                      <w:rFonts w:hint="eastAsia"/>
                      <w:color w:val="0D0D0D" w:themeColor="text1" w:themeTint="F2"/>
                    </w:rPr>
                    <w:t>（</w:t>
                  </w:r>
                  <w:r w:rsidR="001D5D0F">
                    <w:rPr>
                      <w:color w:val="0D0D0D" w:themeColor="text1" w:themeTint="F2"/>
                    </w:rPr>
                    <w:t>65</w:t>
                  </w:r>
                  <w:r w:rsidR="001D5D0F" w:rsidRPr="004A0B5D">
                    <w:rPr>
                      <w:color w:val="0D0D0D" w:themeColor="text1" w:themeTint="F2"/>
                    </w:rPr>
                    <w:t xml:space="preserve"> m</w:t>
                  </w:r>
                  <w:r w:rsidR="001D5D0F" w:rsidRPr="004A0B5D">
                    <w:rPr>
                      <w:color w:val="0D0D0D" w:themeColor="text1" w:themeTint="F2"/>
                      <w:vertAlign w:val="superscript"/>
                    </w:rPr>
                    <w:t>3</w:t>
                  </w:r>
                  <w:r w:rsidR="001D5D0F">
                    <w:rPr>
                      <w:rFonts w:hint="eastAsia"/>
                      <w:color w:val="0D0D0D" w:themeColor="text1" w:themeTint="F2"/>
                    </w:rPr>
                    <w:t>）</w:t>
                  </w:r>
                </w:p>
              </w:tc>
              <w:tc>
                <w:tcPr>
                  <w:tcW w:w="448" w:type="pct"/>
                  <w:vAlign w:val="center"/>
                </w:tcPr>
                <w:p w14:paraId="27A37193" w14:textId="77777777" w:rsidR="008739F1" w:rsidRPr="00FD6EF8" w:rsidRDefault="003114DE">
                  <w:pPr>
                    <w:widowControl/>
                    <w:adjustRightInd w:val="0"/>
                    <w:snapToGrid w:val="0"/>
                    <w:ind w:left="-50" w:right="-50"/>
                    <w:jc w:val="center"/>
                    <w:rPr>
                      <w:color w:val="0D0D0D" w:themeColor="text1" w:themeTint="F2"/>
                      <w:kern w:val="0"/>
                      <w:szCs w:val="21"/>
                    </w:rPr>
                  </w:pPr>
                  <w:r w:rsidRPr="00FD6EF8">
                    <w:rPr>
                      <w:color w:val="0D0D0D" w:themeColor="text1" w:themeTint="F2"/>
                      <w:kern w:val="0"/>
                      <w:szCs w:val="21"/>
                    </w:rPr>
                    <w:t>/</w:t>
                  </w:r>
                </w:p>
              </w:tc>
              <w:tc>
                <w:tcPr>
                  <w:tcW w:w="1346" w:type="pct"/>
                  <w:vAlign w:val="center"/>
                </w:tcPr>
                <w:p w14:paraId="4448E95F" w14:textId="77777777" w:rsidR="008739F1" w:rsidRPr="00FD6EF8" w:rsidRDefault="003114DE">
                  <w:pPr>
                    <w:widowControl/>
                    <w:adjustRightInd w:val="0"/>
                    <w:snapToGrid w:val="0"/>
                    <w:ind w:left="-50" w:right="-50"/>
                    <w:jc w:val="center"/>
                    <w:rPr>
                      <w:color w:val="0D0D0D" w:themeColor="text1" w:themeTint="F2"/>
                      <w:kern w:val="0"/>
                      <w:szCs w:val="21"/>
                    </w:rPr>
                  </w:pPr>
                  <w:r w:rsidRPr="00FD6EF8">
                    <w:rPr>
                      <w:color w:val="0D0D0D" w:themeColor="text1" w:themeTint="F2"/>
                      <w:kern w:val="0"/>
                      <w:szCs w:val="21"/>
                    </w:rPr>
                    <w:t>满足防渗要求</w:t>
                  </w:r>
                </w:p>
              </w:tc>
              <w:tc>
                <w:tcPr>
                  <w:tcW w:w="510" w:type="pct"/>
                  <w:vAlign w:val="center"/>
                </w:tcPr>
                <w:p w14:paraId="3C2DBA9A" w14:textId="77777777" w:rsidR="008739F1" w:rsidRPr="00FD6EF8" w:rsidRDefault="003114DE">
                  <w:pPr>
                    <w:widowControl/>
                    <w:adjustRightInd w:val="0"/>
                    <w:snapToGrid w:val="0"/>
                    <w:ind w:left="-50" w:right="-50"/>
                    <w:jc w:val="center"/>
                    <w:rPr>
                      <w:color w:val="0D0D0D" w:themeColor="text1" w:themeTint="F2"/>
                      <w:kern w:val="0"/>
                      <w:szCs w:val="21"/>
                    </w:rPr>
                  </w:pPr>
                  <w:r w:rsidRPr="00FD6EF8">
                    <w:rPr>
                      <w:color w:val="0D0D0D" w:themeColor="text1" w:themeTint="F2"/>
                      <w:kern w:val="0"/>
                      <w:szCs w:val="21"/>
                    </w:rPr>
                    <w:t>1</w:t>
                  </w:r>
                  <w:r w:rsidRPr="00FD6EF8">
                    <w:rPr>
                      <w:rFonts w:hint="eastAsia"/>
                      <w:color w:val="0D0D0D" w:themeColor="text1" w:themeTint="F2"/>
                      <w:kern w:val="0"/>
                      <w:szCs w:val="21"/>
                    </w:rPr>
                    <w:t>0</w:t>
                  </w:r>
                </w:p>
              </w:tc>
            </w:tr>
            <w:tr w:rsidR="00FD6EF8" w:rsidRPr="00FD6EF8" w14:paraId="0EE49090" w14:textId="77777777">
              <w:trPr>
                <w:trHeight w:val="397"/>
              </w:trPr>
              <w:tc>
                <w:tcPr>
                  <w:tcW w:w="1169" w:type="pct"/>
                  <w:gridSpan w:val="3"/>
                  <w:vAlign w:val="center"/>
                </w:tcPr>
                <w:p w14:paraId="1473F5A2" w14:textId="77777777" w:rsidR="008739F1" w:rsidRPr="00FD6EF8" w:rsidRDefault="003114DE">
                  <w:pPr>
                    <w:widowControl/>
                    <w:adjustRightInd w:val="0"/>
                    <w:snapToGrid w:val="0"/>
                    <w:ind w:left="-50" w:right="-50"/>
                    <w:jc w:val="center"/>
                    <w:rPr>
                      <w:color w:val="0D0D0D" w:themeColor="text1" w:themeTint="F2"/>
                      <w:kern w:val="0"/>
                      <w:szCs w:val="21"/>
                    </w:rPr>
                  </w:pPr>
                  <w:r w:rsidRPr="00FD6EF8">
                    <w:rPr>
                      <w:color w:val="0D0D0D" w:themeColor="text1" w:themeTint="F2"/>
                      <w:kern w:val="0"/>
                      <w:szCs w:val="21"/>
                    </w:rPr>
                    <w:t>风险防范</w:t>
                  </w:r>
                </w:p>
              </w:tc>
              <w:tc>
                <w:tcPr>
                  <w:tcW w:w="1527" w:type="pct"/>
                  <w:vAlign w:val="center"/>
                </w:tcPr>
                <w:p w14:paraId="3FA31255" w14:textId="77777777" w:rsidR="008739F1" w:rsidRPr="00FD6EF8" w:rsidRDefault="003114DE">
                  <w:pPr>
                    <w:widowControl/>
                    <w:adjustRightInd w:val="0"/>
                    <w:snapToGrid w:val="0"/>
                    <w:ind w:left="-50" w:right="-50"/>
                    <w:jc w:val="center"/>
                    <w:rPr>
                      <w:color w:val="0D0D0D" w:themeColor="text1" w:themeTint="F2"/>
                      <w:kern w:val="0"/>
                      <w:szCs w:val="21"/>
                    </w:rPr>
                  </w:pPr>
                  <w:r w:rsidRPr="00FD6EF8">
                    <w:rPr>
                      <w:color w:val="0D0D0D" w:themeColor="text1" w:themeTint="F2"/>
                      <w:kern w:val="0"/>
                      <w:szCs w:val="21"/>
                    </w:rPr>
                    <w:t>配备相应消防器材等</w:t>
                  </w:r>
                </w:p>
              </w:tc>
              <w:tc>
                <w:tcPr>
                  <w:tcW w:w="448" w:type="pct"/>
                  <w:vAlign w:val="center"/>
                </w:tcPr>
                <w:p w14:paraId="6E030F7B" w14:textId="77777777" w:rsidR="008739F1" w:rsidRPr="00FD6EF8" w:rsidRDefault="003114DE">
                  <w:pPr>
                    <w:widowControl/>
                    <w:adjustRightInd w:val="0"/>
                    <w:snapToGrid w:val="0"/>
                    <w:ind w:left="-50" w:right="-50"/>
                    <w:jc w:val="center"/>
                    <w:rPr>
                      <w:color w:val="0D0D0D" w:themeColor="text1" w:themeTint="F2"/>
                      <w:kern w:val="0"/>
                      <w:szCs w:val="21"/>
                    </w:rPr>
                  </w:pPr>
                  <w:r w:rsidRPr="00FD6EF8">
                    <w:rPr>
                      <w:color w:val="0D0D0D" w:themeColor="text1" w:themeTint="F2"/>
                      <w:kern w:val="0"/>
                      <w:szCs w:val="21"/>
                    </w:rPr>
                    <w:t>/</w:t>
                  </w:r>
                </w:p>
              </w:tc>
              <w:tc>
                <w:tcPr>
                  <w:tcW w:w="1346" w:type="pct"/>
                  <w:vAlign w:val="center"/>
                </w:tcPr>
                <w:p w14:paraId="0675E244" w14:textId="77777777" w:rsidR="008739F1" w:rsidRPr="00FD6EF8" w:rsidRDefault="003114DE">
                  <w:pPr>
                    <w:widowControl/>
                    <w:adjustRightInd w:val="0"/>
                    <w:snapToGrid w:val="0"/>
                    <w:ind w:left="-50" w:right="-50"/>
                    <w:jc w:val="center"/>
                    <w:rPr>
                      <w:color w:val="0D0D0D" w:themeColor="text1" w:themeTint="F2"/>
                      <w:kern w:val="0"/>
                      <w:szCs w:val="21"/>
                    </w:rPr>
                  </w:pPr>
                  <w:r w:rsidRPr="00FD6EF8">
                    <w:rPr>
                      <w:color w:val="0D0D0D" w:themeColor="text1" w:themeTint="F2"/>
                      <w:kern w:val="0"/>
                      <w:szCs w:val="21"/>
                    </w:rPr>
                    <w:t>满足风险防范要求</w:t>
                  </w:r>
                </w:p>
              </w:tc>
              <w:tc>
                <w:tcPr>
                  <w:tcW w:w="510" w:type="pct"/>
                  <w:vAlign w:val="center"/>
                </w:tcPr>
                <w:p w14:paraId="7375F27D" w14:textId="77777777" w:rsidR="008739F1" w:rsidRPr="00FD6EF8" w:rsidRDefault="003114DE">
                  <w:pPr>
                    <w:widowControl/>
                    <w:adjustRightInd w:val="0"/>
                    <w:snapToGrid w:val="0"/>
                    <w:ind w:left="-50" w:right="-50"/>
                    <w:jc w:val="center"/>
                    <w:rPr>
                      <w:color w:val="0D0D0D" w:themeColor="text1" w:themeTint="F2"/>
                      <w:kern w:val="0"/>
                      <w:szCs w:val="21"/>
                    </w:rPr>
                  </w:pPr>
                  <w:r w:rsidRPr="00FD6EF8">
                    <w:rPr>
                      <w:color w:val="0D0D0D" w:themeColor="text1" w:themeTint="F2"/>
                      <w:kern w:val="0"/>
                      <w:szCs w:val="21"/>
                    </w:rPr>
                    <w:t>1</w:t>
                  </w:r>
                  <w:r w:rsidRPr="00FD6EF8">
                    <w:rPr>
                      <w:rFonts w:hint="eastAsia"/>
                      <w:color w:val="0D0D0D" w:themeColor="text1" w:themeTint="F2"/>
                      <w:kern w:val="0"/>
                      <w:szCs w:val="21"/>
                    </w:rPr>
                    <w:t>0</w:t>
                  </w:r>
                </w:p>
              </w:tc>
            </w:tr>
            <w:tr w:rsidR="00FD6EF8" w:rsidRPr="00FD6EF8" w14:paraId="792C6948" w14:textId="77777777">
              <w:trPr>
                <w:trHeight w:val="397"/>
              </w:trPr>
              <w:tc>
                <w:tcPr>
                  <w:tcW w:w="1169" w:type="pct"/>
                  <w:gridSpan w:val="3"/>
                  <w:vAlign w:val="center"/>
                </w:tcPr>
                <w:p w14:paraId="718A8E32" w14:textId="77777777" w:rsidR="008739F1" w:rsidRPr="00FD6EF8" w:rsidRDefault="003114DE">
                  <w:pPr>
                    <w:widowControl/>
                    <w:adjustRightInd w:val="0"/>
                    <w:snapToGrid w:val="0"/>
                    <w:ind w:left="-50" w:right="-50"/>
                    <w:jc w:val="center"/>
                    <w:rPr>
                      <w:color w:val="0D0D0D" w:themeColor="text1" w:themeTint="F2"/>
                      <w:kern w:val="0"/>
                      <w:szCs w:val="21"/>
                    </w:rPr>
                  </w:pPr>
                  <w:r w:rsidRPr="00FD6EF8">
                    <w:rPr>
                      <w:color w:val="0D0D0D" w:themeColor="text1" w:themeTint="F2"/>
                      <w:kern w:val="0"/>
                      <w:szCs w:val="21"/>
                    </w:rPr>
                    <w:t>合计</w:t>
                  </w:r>
                </w:p>
              </w:tc>
              <w:tc>
                <w:tcPr>
                  <w:tcW w:w="1527" w:type="pct"/>
                  <w:vAlign w:val="center"/>
                </w:tcPr>
                <w:p w14:paraId="6B7E029B" w14:textId="77777777" w:rsidR="008739F1" w:rsidRPr="00FD6EF8" w:rsidRDefault="003114DE">
                  <w:pPr>
                    <w:widowControl/>
                    <w:adjustRightInd w:val="0"/>
                    <w:snapToGrid w:val="0"/>
                    <w:ind w:left="-50" w:right="-50"/>
                    <w:jc w:val="center"/>
                    <w:rPr>
                      <w:color w:val="0D0D0D" w:themeColor="text1" w:themeTint="F2"/>
                      <w:kern w:val="0"/>
                      <w:szCs w:val="21"/>
                    </w:rPr>
                  </w:pPr>
                  <w:r w:rsidRPr="00FD6EF8">
                    <w:rPr>
                      <w:color w:val="0D0D0D" w:themeColor="text1" w:themeTint="F2"/>
                      <w:kern w:val="0"/>
                      <w:szCs w:val="21"/>
                    </w:rPr>
                    <w:t>/</w:t>
                  </w:r>
                </w:p>
              </w:tc>
              <w:tc>
                <w:tcPr>
                  <w:tcW w:w="448" w:type="pct"/>
                  <w:vAlign w:val="center"/>
                </w:tcPr>
                <w:p w14:paraId="5C36EA9E" w14:textId="77777777" w:rsidR="008739F1" w:rsidRPr="00FD6EF8" w:rsidRDefault="003114DE">
                  <w:pPr>
                    <w:widowControl/>
                    <w:adjustRightInd w:val="0"/>
                    <w:snapToGrid w:val="0"/>
                    <w:ind w:left="-50" w:right="-50"/>
                    <w:jc w:val="center"/>
                    <w:rPr>
                      <w:color w:val="0D0D0D" w:themeColor="text1" w:themeTint="F2"/>
                      <w:kern w:val="0"/>
                      <w:szCs w:val="21"/>
                    </w:rPr>
                  </w:pPr>
                  <w:r w:rsidRPr="00FD6EF8">
                    <w:rPr>
                      <w:color w:val="0D0D0D" w:themeColor="text1" w:themeTint="F2"/>
                      <w:kern w:val="0"/>
                      <w:szCs w:val="21"/>
                    </w:rPr>
                    <w:t>/</w:t>
                  </w:r>
                </w:p>
              </w:tc>
              <w:tc>
                <w:tcPr>
                  <w:tcW w:w="1346" w:type="pct"/>
                  <w:vAlign w:val="center"/>
                </w:tcPr>
                <w:p w14:paraId="41D3A868" w14:textId="77777777" w:rsidR="008739F1" w:rsidRPr="00FD6EF8" w:rsidRDefault="003114DE">
                  <w:pPr>
                    <w:widowControl/>
                    <w:adjustRightInd w:val="0"/>
                    <w:snapToGrid w:val="0"/>
                    <w:ind w:left="-50" w:right="-50"/>
                    <w:jc w:val="center"/>
                    <w:rPr>
                      <w:color w:val="0D0D0D" w:themeColor="text1" w:themeTint="F2"/>
                      <w:kern w:val="0"/>
                      <w:szCs w:val="21"/>
                    </w:rPr>
                  </w:pPr>
                  <w:r w:rsidRPr="00FD6EF8">
                    <w:rPr>
                      <w:color w:val="0D0D0D" w:themeColor="text1" w:themeTint="F2"/>
                      <w:kern w:val="0"/>
                      <w:szCs w:val="21"/>
                    </w:rPr>
                    <w:t>/</w:t>
                  </w:r>
                </w:p>
              </w:tc>
              <w:tc>
                <w:tcPr>
                  <w:tcW w:w="510" w:type="pct"/>
                  <w:vAlign w:val="center"/>
                </w:tcPr>
                <w:p w14:paraId="6FF08508" w14:textId="77777777" w:rsidR="008739F1" w:rsidRPr="00FD6EF8" w:rsidRDefault="003114DE">
                  <w:pPr>
                    <w:widowControl/>
                    <w:adjustRightInd w:val="0"/>
                    <w:snapToGrid w:val="0"/>
                    <w:ind w:left="-50" w:right="-50"/>
                    <w:jc w:val="center"/>
                    <w:rPr>
                      <w:color w:val="0D0D0D" w:themeColor="text1" w:themeTint="F2"/>
                      <w:kern w:val="0"/>
                      <w:szCs w:val="21"/>
                    </w:rPr>
                  </w:pPr>
                  <w:r w:rsidRPr="00FD6EF8">
                    <w:rPr>
                      <w:color w:val="0D0D0D" w:themeColor="text1" w:themeTint="F2"/>
                      <w:kern w:val="0"/>
                      <w:szCs w:val="21"/>
                    </w:rPr>
                    <w:t>100.2</w:t>
                  </w:r>
                </w:p>
              </w:tc>
            </w:tr>
          </w:tbl>
          <w:p w14:paraId="37CFE638" w14:textId="77777777" w:rsidR="008739F1" w:rsidRPr="00FD6EF8" w:rsidRDefault="008739F1">
            <w:pPr>
              <w:widowControl/>
              <w:adjustRightInd w:val="0"/>
              <w:snapToGrid w:val="0"/>
              <w:jc w:val="center"/>
              <w:rPr>
                <w:b/>
                <w:color w:val="0D0D0D" w:themeColor="text1" w:themeTint="F2"/>
                <w:kern w:val="0"/>
                <w:sz w:val="20"/>
                <w:szCs w:val="21"/>
              </w:rPr>
            </w:pPr>
          </w:p>
          <w:p w14:paraId="3DBFBDF2" w14:textId="77777777" w:rsidR="008739F1" w:rsidRPr="00FD6EF8" w:rsidRDefault="008739F1">
            <w:pPr>
              <w:widowControl/>
              <w:adjustRightInd w:val="0"/>
              <w:snapToGrid w:val="0"/>
              <w:jc w:val="center"/>
              <w:rPr>
                <w:b/>
                <w:color w:val="0D0D0D" w:themeColor="text1" w:themeTint="F2"/>
                <w:kern w:val="0"/>
                <w:sz w:val="20"/>
                <w:szCs w:val="21"/>
              </w:rPr>
            </w:pPr>
          </w:p>
          <w:p w14:paraId="7FE6D150" w14:textId="77777777" w:rsidR="008739F1" w:rsidRPr="00FD6EF8" w:rsidRDefault="008739F1">
            <w:pPr>
              <w:widowControl/>
              <w:adjustRightInd w:val="0"/>
              <w:snapToGrid w:val="0"/>
              <w:jc w:val="center"/>
              <w:rPr>
                <w:b/>
                <w:color w:val="0D0D0D" w:themeColor="text1" w:themeTint="F2"/>
                <w:kern w:val="0"/>
                <w:sz w:val="20"/>
                <w:szCs w:val="21"/>
              </w:rPr>
            </w:pPr>
          </w:p>
          <w:p w14:paraId="54F8F98D" w14:textId="77777777" w:rsidR="008739F1" w:rsidRPr="00FD6EF8" w:rsidRDefault="008739F1">
            <w:pPr>
              <w:widowControl/>
              <w:adjustRightInd w:val="0"/>
              <w:snapToGrid w:val="0"/>
              <w:jc w:val="center"/>
              <w:rPr>
                <w:b/>
                <w:color w:val="0D0D0D" w:themeColor="text1" w:themeTint="F2"/>
                <w:kern w:val="0"/>
                <w:sz w:val="20"/>
                <w:szCs w:val="21"/>
              </w:rPr>
            </w:pPr>
          </w:p>
          <w:p w14:paraId="6E8A6A11" w14:textId="77777777" w:rsidR="008739F1" w:rsidRPr="00FD6EF8" w:rsidRDefault="008739F1">
            <w:pPr>
              <w:widowControl/>
              <w:adjustRightInd w:val="0"/>
              <w:snapToGrid w:val="0"/>
              <w:jc w:val="center"/>
              <w:rPr>
                <w:b/>
                <w:color w:val="0D0D0D" w:themeColor="text1" w:themeTint="F2"/>
                <w:kern w:val="0"/>
                <w:sz w:val="20"/>
                <w:szCs w:val="21"/>
              </w:rPr>
            </w:pPr>
          </w:p>
          <w:p w14:paraId="4F13F1D4" w14:textId="77777777" w:rsidR="008739F1" w:rsidRPr="00FD6EF8" w:rsidRDefault="008739F1">
            <w:pPr>
              <w:widowControl/>
              <w:adjustRightInd w:val="0"/>
              <w:snapToGrid w:val="0"/>
              <w:jc w:val="center"/>
              <w:rPr>
                <w:b/>
                <w:color w:val="0D0D0D" w:themeColor="text1" w:themeTint="F2"/>
                <w:kern w:val="0"/>
                <w:sz w:val="20"/>
                <w:szCs w:val="21"/>
              </w:rPr>
            </w:pPr>
          </w:p>
          <w:p w14:paraId="4B314255" w14:textId="77777777" w:rsidR="008739F1" w:rsidRPr="00FD6EF8" w:rsidRDefault="008739F1">
            <w:pPr>
              <w:widowControl/>
              <w:adjustRightInd w:val="0"/>
              <w:snapToGrid w:val="0"/>
              <w:jc w:val="center"/>
              <w:rPr>
                <w:b/>
                <w:color w:val="0D0D0D" w:themeColor="text1" w:themeTint="F2"/>
                <w:kern w:val="0"/>
                <w:sz w:val="20"/>
                <w:szCs w:val="21"/>
              </w:rPr>
            </w:pPr>
          </w:p>
          <w:p w14:paraId="3BCA9B6F" w14:textId="77777777" w:rsidR="008739F1" w:rsidRPr="00FD6EF8" w:rsidRDefault="008739F1">
            <w:pPr>
              <w:widowControl/>
              <w:adjustRightInd w:val="0"/>
              <w:snapToGrid w:val="0"/>
              <w:jc w:val="center"/>
              <w:rPr>
                <w:b/>
                <w:color w:val="0D0D0D" w:themeColor="text1" w:themeTint="F2"/>
                <w:kern w:val="0"/>
                <w:sz w:val="20"/>
                <w:szCs w:val="21"/>
              </w:rPr>
            </w:pPr>
          </w:p>
          <w:p w14:paraId="66B9C205" w14:textId="77777777" w:rsidR="008739F1" w:rsidRPr="00FD6EF8" w:rsidRDefault="008739F1">
            <w:pPr>
              <w:widowControl/>
              <w:adjustRightInd w:val="0"/>
              <w:snapToGrid w:val="0"/>
              <w:jc w:val="center"/>
              <w:rPr>
                <w:b/>
                <w:color w:val="0D0D0D" w:themeColor="text1" w:themeTint="F2"/>
                <w:kern w:val="0"/>
                <w:sz w:val="20"/>
                <w:szCs w:val="21"/>
              </w:rPr>
            </w:pPr>
          </w:p>
          <w:p w14:paraId="7F552BB4" w14:textId="77777777" w:rsidR="008739F1" w:rsidRPr="00FD6EF8" w:rsidRDefault="008739F1">
            <w:pPr>
              <w:widowControl/>
              <w:adjustRightInd w:val="0"/>
              <w:snapToGrid w:val="0"/>
              <w:jc w:val="center"/>
              <w:rPr>
                <w:b/>
                <w:color w:val="0D0D0D" w:themeColor="text1" w:themeTint="F2"/>
                <w:kern w:val="0"/>
                <w:sz w:val="20"/>
                <w:szCs w:val="21"/>
              </w:rPr>
            </w:pPr>
          </w:p>
          <w:p w14:paraId="017A9C32" w14:textId="77777777" w:rsidR="008739F1" w:rsidRPr="00FD6EF8" w:rsidRDefault="008739F1">
            <w:pPr>
              <w:widowControl/>
              <w:adjustRightInd w:val="0"/>
              <w:snapToGrid w:val="0"/>
              <w:jc w:val="center"/>
              <w:rPr>
                <w:b/>
                <w:color w:val="0D0D0D" w:themeColor="text1" w:themeTint="F2"/>
                <w:kern w:val="0"/>
                <w:sz w:val="20"/>
                <w:szCs w:val="21"/>
              </w:rPr>
            </w:pPr>
          </w:p>
          <w:p w14:paraId="57C6CAC2" w14:textId="77777777" w:rsidR="008739F1" w:rsidRPr="00FD6EF8" w:rsidRDefault="008739F1">
            <w:pPr>
              <w:widowControl/>
              <w:adjustRightInd w:val="0"/>
              <w:snapToGrid w:val="0"/>
              <w:jc w:val="center"/>
              <w:rPr>
                <w:b/>
                <w:color w:val="0D0D0D" w:themeColor="text1" w:themeTint="F2"/>
                <w:kern w:val="0"/>
                <w:sz w:val="20"/>
                <w:szCs w:val="21"/>
              </w:rPr>
            </w:pPr>
          </w:p>
          <w:p w14:paraId="005D4ED8" w14:textId="77777777" w:rsidR="008739F1" w:rsidRPr="00FD6EF8" w:rsidRDefault="008739F1">
            <w:pPr>
              <w:widowControl/>
              <w:adjustRightInd w:val="0"/>
              <w:snapToGrid w:val="0"/>
              <w:jc w:val="center"/>
              <w:rPr>
                <w:b/>
                <w:color w:val="0D0D0D" w:themeColor="text1" w:themeTint="F2"/>
                <w:kern w:val="0"/>
                <w:sz w:val="20"/>
                <w:szCs w:val="21"/>
              </w:rPr>
            </w:pPr>
          </w:p>
          <w:p w14:paraId="16A675A9" w14:textId="77777777" w:rsidR="008739F1" w:rsidRPr="00FD6EF8" w:rsidRDefault="008739F1">
            <w:pPr>
              <w:widowControl/>
              <w:adjustRightInd w:val="0"/>
              <w:snapToGrid w:val="0"/>
              <w:jc w:val="center"/>
              <w:rPr>
                <w:b/>
                <w:color w:val="0D0D0D" w:themeColor="text1" w:themeTint="F2"/>
                <w:kern w:val="0"/>
                <w:sz w:val="20"/>
                <w:szCs w:val="21"/>
              </w:rPr>
            </w:pPr>
          </w:p>
          <w:p w14:paraId="0AFC88ED" w14:textId="77777777" w:rsidR="008739F1" w:rsidRPr="00FD6EF8" w:rsidRDefault="008739F1">
            <w:pPr>
              <w:widowControl/>
              <w:adjustRightInd w:val="0"/>
              <w:snapToGrid w:val="0"/>
              <w:jc w:val="center"/>
              <w:rPr>
                <w:b/>
                <w:color w:val="0D0D0D" w:themeColor="text1" w:themeTint="F2"/>
                <w:kern w:val="0"/>
                <w:sz w:val="20"/>
                <w:szCs w:val="21"/>
              </w:rPr>
            </w:pPr>
          </w:p>
          <w:p w14:paraId="151D943E" w14:textId="77777777" w:rsidR="008739F1" w:rsidRPr="00FD6EF8" w:rsidRDefault="008739F1">
            <w:pPr>
              <w:widowControl/>
              <w:adjustRightInd w:val="0"/>
              <w:snapToGrid w:val="0"/>
              <w:jc w:val="center"/>
              <w:rPr>
                <w:b/>
                <w:color w:val="0D0D0D" w:themeColor="text1" w:themeTint="F2"/>
                <w:kern w:val="0"/>
                <w:sz w:val="20"/>
                <w:szCs w:val="21"/>
              </w:rPr>
            </w:pPr>
          </w:p>
          <w:p w14:paraId="4C4A7AA1" w14:textId="38F41F38" w:rsidR="008739F1" w:rsidRPr="00FD6EF8" w:rsidRDefault="008739F1">
            <w:pPr>
              <w:spacing w:beforeLines="50" w:before="120" w:line="360" w:lineRule="auto"/>
              <w:rPr>
                <w:rFonts w:hint="eastAsia"/>
                <w:b/>
                <w:color w:val="0D0D0D" w:themeColor="text1" w:themeTint="F2"/>
                <w:sz w:val="24"/>
                <w:szCs w:val="20"/>
              </w:rPr>
            </w:pPr>
          </w:p>
        </w:tc>
      </w:tr>
    </w:tbl>
    <w:p w14:paraId="5B80E30D" w14:textId="77777777" w:rsidR="008739F1" w:rsidRPr="00FD6EF8" w:rsidRDefault="008739F1">
      <w:pPr>
        <w:pStyle w:val="afffffffffff5"/>
        <w:rPr>
          <w:rFonts w:hint="default"/>
          <w:snapToGrid w:val="0"/>
          <w:color w:val="0D0D0D" w:themeColor="text1" w:themeTint="F2"/>
        </w:rPr>
        <w:sectPr w:rsidR="008739F1" w:rsidRPr="00FD6EF8">
          <w:pgSz w:w="11906" w:h="16838"/>
          <w:pgMar w:top="1701" w:right="1531" w:bottom="1701" w:left="1531" w:header="851" w:footer="851" w:gutter="0"/>
          <w:cols w:space="720"/>
          <w:docGrid w:linePitch="312"/>
        </w:sectPr>
      </w:pPr>
    </w:p>
    <w:p w14:paraId="7A933F70" w14:textId="77777777" w:rsidR="008739F1" w:rsidRPr="00FD6EF8" w:rsidRDefault="003114DE" w:rsidP="001D5D0F">
      <w:pPr>
        <w:pStyle w:val="aff"/>
        <w:jc w:val="center"/>
        <w:outlineLvl w:val="0"/>
        <w:rPr>
          <w:rFonts w:ascii="Times New Roman" w:hAnsi="Times New Roman"/>
          <w:b/>
          <w:snapToGrid w:val="0"/>
          <w:color w:val="0D0D0D" w:themeColor="text1" w:themeTint="F2"/>
          <w:sz w:val="30"/>
          <w:szCs w:val="30"/>
        </w:rPr>
      </w:pPr>
      <w:r w:rsidRPr="00FD6EF8">
        <w:rPr>
          <w:rFonts w:ascii="Times New Roman" w:hAnsi="Times New Roman" w:hint="eastAsia"/>
          <w:b/>
          <w:snapToGrid w:val="0"/>
          <w:color w:val="0D0D0D" w:themeColor="text1" w:themeTint="F2"/>
          <w:sz w:val="30"/>
          <w:szCs w:val="30"/>
        </w:rPr>
        <w:lastRenderedPageBreak/>
        <w:t>五、</w:t>
      </w:r>
      <w:bookmarkStart w:id="13" w:name="_Hlk54167917"/>
      <w:r w:rsidRPr="00FD6EF8">
        <w:rPr>
          <w:rFonts w:ascii="Times New Roman" w:hAnsi="Times New Roman" w:hint="eastAsia"/>
          <w:b/>
          <w:snapToGrid w:val="0"/>
          <w:color w:val="0D0D0D" w:themeColor="text1" w:themeTint="F2"/>
          <w:sz w:val="30"/>
          <w:szCs w:val="30"/>
        </w:rPr>
        <w:t>环境保护措施监督检查清单</w:t>
      </w:r>
      <w:bookmarkEnd w:id="13"/>
    </w:p>
    <w:tbl>
      <w:tblPr>
        <w:tblW w:w="880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261"/>
        <w:gridCol w:w="1694"/>
        <w:gridCol w:w="1461"/>
        <w:gridCol w:w="2232"/>
        <w:gridCol w:w="2152"/>
      </w:tblGrid>
      <w:tr w:rsidR="008739F1" w:rsidRPr="00FD6EF8" w14:paraId="63F26A90" w14:textId="77777777" w:rsidTr="0076519D">
        <w:trPr>
          <w:trHeight w:val="397"/>
          <w:jc w:val="center"/>
        </w:trPr>
        <w:tc>
          <w:tcPr>
            <w:tcW w:w="1261" w:type="dxa"/>
            <w:tcBorders>
              <w:top w:val="single" w:sz="12" w:space="0" w:color="auto"/>
              <w:left w:val="single" w:sz="12" w:space="0" w:color="auto"/>
              <w:bottom w:val="single" w:sz="4" w:space="0" w:color="auto"/>
              <w:tl2br w:val="single" w:sz="4" w:space="0" w:color="auto"/>
            </w:tcBorders>
          </w:tcPr>
          <w:p w14:paraId="7DF5A418" w14:textId="77777777" w:rsidR="008739F1" w:rsidRPr="00FD6EF8" w:rsidRDefault="003114DE">
            <w:pPr>
              <w:adjustRightInd w:val="0"/>
              <w:snapToGrid w:val="0"/>
              <w:ind w:firstLineChars="200" w:firstLine="422"/>
              <w:rPr>
                <w:rFonts w:cs="宋体"/>
                <w:b/>
                <w:color w:val="0D0D0D" w:themeColor="text1" w:themeTint="F2"/>
                <w:szCs w:val="21"/>
              </w:rPr>
            </w:pPr>
            <w:r w:rsidRPr="00FD6EF8">
              <w:rPr>
                <w:rFonts w:cs="宋体" w:hint="eastAsia"/>
                <w:b/>
                <w:color w:val="0D0D0D" w:themeColor="text1" w:themeTint="F2"/>
                <w:szCs w:val="21"/>
              </w:rPr>
              <w:t>内容</w:t>
            </w:r>
          </w:p>
          <w:p w14:paraId="53A52906" w14:textId="77777777" w:rsidR="008739F1" w:rsidRPr="00FD6EF8" w:rsidRDefault="008739F1">
            <w:pPr>
              <w:adjustRightInd w:val="0"/>
              <w:snapToGrid w:val="0"/>
              <w:rPr>
                <w:rFonts w:cs="宋体"/>
                <w:b/>
                <w:color w:val="0D0D0D" w:themeColor="text1" w:themeTint="F2"/>
                <w:szCs w:val="21"/>
              </w:rPr>
            </w:pPr>
          </w:p>
          <w:p w14:paraId="0223B236" w14:textId="77777777" w:rsidR="008739F1" w:rsidRPr="00FD6EF8" w:rsidRDefault="003114DE">
            <w:pPr>
              <w:adjustRightInd w:val="0"/>
              <w:snapToGrid w:val="0"/>
              <w:rPr>
                <w:rFonts w:cs="宋体"/>
                <w:b/>
                <w:color w:val="0D0D0D" w:themeColor="text1" w:themeTint="F2"/>
                <w:szCs w:val="21"/>
              </w:rPr>
            </w:pPr>
            <w:r w:rsidRPr="00FD6EF8">
              <w:rPr>
                <w:rFonts w:cs="宋体" w:hint="eastAsia"/>
                <w:b/>
                <w:color w:val="0D0D0D" w:themeColor="text1" w:themeTint="F2"/>
                <w:szCs w:val="21"/>
              </w:rPr>
              <w:t>要素</w:t>
            </w:r>
          </w:p>
        </w:tc>
        <w:tc>
          <w:tcPr>
            <w:tcW w:w="1694" w:type="dxa"/>
            <w:tcBorders>
              <w:top w:val="single" w:sz="12" w:space="0" w:color="auto"/>
              <w:bottom w:val="single" w:sz="4" w:space="0" w:color="auto"/>
            </w:tcBorders>
            <w:vAlign w:val="center"/>
          </w:tcPr>
          <w:p w14:paraId="2E786BBA" w14:textId="77777777" w:rsidR="008739F1" w:rsidRPr="00FD6EF8" w:rsidRDefault="003114DE">
            <w:pPr>
              <w:adjustRightInd w:val="0"/>
              <w:snapToGrid w:val="0"/>
              <w:jc w:val="center"/>
              <w:rPr>
                <w:rFonts w:cs="宋体"/>
                <w:b/>
                <w:color w:val="0D0D0D" w:themeColor="text1" w:themeTint="F2"/>
                <w:szCs w:val="21"/>
              </w:rPr>
            </w:pPr>
            <w:r w:rsidRPr="00FD6EF8">
              <w:rPr>
                <w:rFonts w:cs="宋体" w:hint="eastAsia"/>
                <w:b/>
                <w:color w:val="0D0D0D" w:themeColor="text1" w:themeTint="F2"/>
                <w:szCs w:val="21"/>
              </w:rPr>
              <w:t>排放口</w:t>
            </w:r>
          </w:p>
          <w:p w14:paraId="5CC99B8F" w14:textId="77777777" w:rsidR="008739F1" w:rsidRPr="00FD6EF8" w:rsidRDefault="003114DE">
            <w:pPr>
              <w:adjustRightInd w:val="0"/>
              <w:snapToGrid w:val="0"/>
              <w:jc w:val="center"/>
              <w:rPr>
                <w:rFonts w:cs="宋体"/>
                <w:b/>
                <w:color w:val="0D0D0D" w:themeColor="text1" w:themeTint="F2"/>
                <w:szCs w:val="21"/>
              </w:rPr>
            </w:pPr>
            <w:r w:rsidRPr="00FD6EF8">
              <w:rPr>
                <w:rFonts w:cs="宋体" w:hint="eastAsia"/>
                <w:b/>
                <w:color w:val="0D0D0D" w:themeColor="text1" w:themeTint="F2"/>
                <w:szCs w:val="21"/>
              </w:rPr>
              <w:t>(</w:t>
            </w:r>
            <w:r w:rsidRPr="00FD6EF8">
              <w:rPr>
                <w:rFonts w:cs="宋体" w:hint="eastAsia"/>
                <w:b/>
                <w:color w:val="0D0D0D" w:themeColor="text1" w:themeTint="F2"/>
                <w:szCs w:val="21"/>
              </w:rPr>
              <w:t>编号、名称</w:t>
            </w:r>
            <w:r w:rsidRPr="00FD6EF8">
              <w:rPr>
                <w:rFonts w:cs="宋体" w:hint="eastAsia"/>
                <w:b/>
                <w:color w:val="0D0D0D" w:themeColor="text1" w:themeTint="F2"/>
                <w:szCs w:val="21"/>
              </w:rPr>
              <w:t>)/</w:t>
            </w:r>
            <w:r w:rsidRPr="00FD6EF8">
              <w:rPr>
                <w:rFonts w:cs="宋体" w:hint="eastAsia"/>
                <w:b/>
                <w:color w:val="0D0D0D" w:themeColor="text1" w:themeTint="F2"/>
                <w:szCs w:val="21"/>
              </w:rPr>
              <w:t>污染源</w:t>
            </w:r>
          </w:p>
        </w:tc>
        <w:tc>
          <w:tcPr>
            <w:tcW w:w="1461" w:type="dxa"/>
            <w:tcBorders>
              <w:top w:val="single" w:sz="12" w:space="0" w:color="auto"/>
              <w:bottom w:val="single" w:sz="4" w:space="0" w:color="auto"/>
            </w:tcBorders>
            <w:vAlign w:val="center"/>
          </w:tcPr>
          <w:p w14:paraId="3D619763" w14:textId="77777777" w:rsidR="008739F1" w:rsidRPr="00FD6EF8" w:rsidRDefault="003114DE">
            <w:pPr>
              <w:adjustRightInd w:val="0"/>
              <w:snapToGrid w:val="0"/>
              <w:jc w:val="center"/>
              <w:rPr>
                <w:rFonts w:cs="宋体"/>
                <w:b/>
                <w:color w:val="0D0D0D" w:themeColor="text1" w:themeTint="F2"/>
                <w:szCs w:val="21"/>
              </w:rPr>
            </w:pPr>
            <w:r w:rsidRPr="00FD6EF8">
              <w:rPr>
                <w:rFonts w:cs="宋体" w:hint="eastAsia"/>
                <w:b/>
                <w:color w:val="0D0D0D" w:themeColor="text1" w:themeTint="F2"/>
                <w:szCs w:val="21"/>
              </w:rPr>
              <w:t>污染物项目</w:t>
            </w:r>
          </w:p>
        </w:tc>
        <w:tc>
          <w:tcPr>
            <w:tcW w:w="2232" w:type="dxa"/>
            <w:tcBorders>
              <w:top w:val="single" w:sz="12" w:space="0" w:color="auto"/>
              <w:bottom w:val="single" w:sz="4" w:space="0" w:color="auto"/>
            </w:tcBorders>
            <w:vAlign w:val="center"/>
          </w:tcPr>
          <w:p w14:paraId="63F99405" w14:textId="77777777" w:rsidR="008739F1" w:rsidRPr="00FD6EF8" w:rsidRDefault="003114DE">
            <w:pPr>
              <w:adjustRightInd w:val="0"/>
              <w:snapToGrid w:val="0"/>
              <w:jc w:val="center"/>
              <w:rPr>
                <w:rFonts w:cs="宋体"/>
                <w:b/>
                <w:color w:val="0D0D0D" w:themeColor="text1" w:themeTint="F2"/>
                <w:szCs w:val="21"/>
              </w:rPr>
            </w:pPr>
            <w:r w:rsidRPr="00FD6EF8">
              <w:rPr>
                <w:rFonts w:cs="宋体" w:hint="eastAsia"/>
                <w:b/>
                <w:color w:val="0D0D0D" w:themeColor="text1" w:themeTint="F2"/>
                <w:szCs w:val="21"/>
              </w:rPr>
              <w:t>环境保护措施</w:t>
            </w:r>
          </w:p>
        </w:tc>
        <w:tc>
          <w:tcPr>
            <w:tcW w:w="2152" w:type="dxa"/>
            <w:tcBorders>
              <w:top w:val="single" w:sz="12" w:space="0" w:color="auto"/>
              <w:bottom w:val="single" w:sz="4" w:space="0" w:color="auto"/>
              <w:right w:val="single" w:sz="12" w:space="0" w:color="auto"/>
            </w:tcBorders>
            <w:vAlign w:val="center"/>
          </w:tcPr>
          <w:p w14:paraId="78B06299" w14:textId="77777777" w:rsidR="008739F1" w:rsidRPr="00FD6EF8" w:rsidRDefault="003114DE">
            <w:pPr>
              <w:adjustRightInd w:val="0"/>
              <w:snapToGrid w:val="0"/>
              <w:jc w:val="center"/>
              <w:rPr>
                <w:rFonts w:cs="宋体"/>
                <w:b/>
                <w:color w:val="0D0D0D" w:themeColor="text1" w:themeTint="F2"/>
                <w:szCs w:val="21"/>
              </w:rPr>
            </w:pPr>
            <w:r w:rsidRPr="00FD6EF8">
              <w:rPr>
                <w:rFonts w:cs="宋体" w:hint="eastAsia"/>
                <w:b/>
                <w:color w:val="0D0D0D" w:themeColor="text1" w:themeTint="F2"/>
                <w:szCs w:val="21"/>
              </w:rPr>
              <w:t>执行标准</w:t>
            </w:r>
          </w:p>
        </w:tc>
      </w:tr>
      <w:tr w:rsidR="008739F1" w:rsidRPr="00FD6EF8" w14:paraId="5356A9BD" w14:textId="77777777" w:rsidTr="0076519D">
        <w:trPr>
          <w:trHeight w:val="397"/>
          <w:jc w:val="center"/>
        </w:trPr>
        <w:tc>
          <w:tcPr>
            <w:tcW w:w="1261" w:type="dxa"/>
            <w:vMerge w:val="restart"/>
            <w:tcBorders>
              <w:top w:val="single" w:sz="4" w:space="0" w:color="auto"/>
              <w:left w:val="single" w:sz="12" w:space="0" w:color="auto"/>
            </w:tcBorders>
            <w:vAlign w:val="center"/>
          </w:tcPr>
          <w:p w14:paraId="65EEFD43" w14:textId="77777777" w:rsidR="008739F1" w:rsidRPr="00FD6EF8" w:rsidRDefault="003114DE">
            <w:pPr>
              <w:adjustRightInd w:val="0"/>
              <w:snapToGrid w:val="0"/>
              <w:jc w:val="center"/>
              <w:rPr>
                <w:rFonts w:cs="宋体"/>
                <w:color w:val="0D0D0D" w:themeColor="text1" w:themeTint="F2"/>
                <w:szCs w:val="21"/>
              </w:rPr>
            </w:pPr>
            <w:r w:rsidRPr="00FD6EF8">
              <w:rPr>
                <w:rFonts w:cs="宋体" w:hint="eastAsia"/>
                <w:color w:val="0D0D0D" w:themeColor="text1" w:themeTint="F2"/>
                <w:szCs w:val="21"/>
              </w:rPr>
              <w:t>大气环境</w:t>
            </w:r>
          </w:p>
        </w:tc>
        <w:tc>
          <w:tcPr>
            <w:tcW w:w="1694" w:type="dxa"/>
            <w:tcBorders>
              <w:top w:val="single" w:sz="4" w:space="0" w:color="auto"/>
              <w:bottom w:val="single" w:sz="4" w:space="0" w:color="auto"/>
            </w:tcBorders>
            <w:vAlign w:val="center"/>
          </w:tcPr>
          <w:p w14:paraId="1C76E336" w14:textId="77777777" w:rsidR="008739F1" w:rsidRPr="00FD6EF8" w:rsidRDefault="003114DE">
            <w:pPr>
              <w:adjustRightInd w:val="0"/>
              <w:snapToGrid w:val="0"/>
              <w:jc w:val="center"/>
              <w:rPr>
                <w:color w:val="0D0D0D" w:themeColor="text1" w:themeTint="F2"/>
                <w:szCs w:val="21"/>
              </w:rPr>
            </w:pPr>
            <w:r w:rsidRPr="00FD6EF8">
              <w:rPr>
                <w:color w:val="0D0D0D" w:themeColor="text1" w:themeTint="F2"/>
                <w:szCs w:val="21"/>
              </w:rPr>
              <w:t>DA001</w:t>
            </w:r>
            <w:r w:rsidRPr="00FD6EF8">
              <w:rPr>
                <w:rFonts w:hint="eastAsia"/>
                <w:color w:val="0D0D0D" w:themeColor="text1" w:themeTint="F2"/>
                <w:szCs w:val="21"/>
              </w:rPr>
              <w:t>（机制砂进料、破碎及筛分</w:t>
            </w:r>
            <w:r w:rsidRPr="00FD6EF8">
              <w:rPr>
                <w:rFonts w:hint="eastAsia"/>
                <w:color w:val="0D0D0D" w:themeColor="text1" w:themeTint="F2"/>
                <w:szCs w:val="21"/>
                <w:lang w:val="zh-CN"/>
              </w:rPr>
              <w:t>粉尘</w:t>
            </w:r>
            <w:r w:rsidRPr="00FD6EF8">
              <w:rPr>
                <w:rFonts w:hint="eastAsia"/>
                <w:color w:val="0D0D0D" w:themeColor="text1" w:themeTint="F2"/>
                <w:szCs w:val="21"/>
              </w:rPr>
              <w:t>）</w:t>
            </w:r>
          </w:p>
        </w:tc>
        <w:tc>
          <w:tcPr>
            <w:tcW w:w="1461" w:type="dxa"/>
            <w:tcBorders>
              <w:top w:val="single" w:sz="4" w:space="0" w:color="auto"/>
              <w:bottom w:val="single" w:sz="4" w:space="0" w:color="auto"/>
            </w:tcBorders>
            <w:vAlign w:val="center"/>
          </w:tcPr>
          <w:p w14:paraId="17F7495D" w14:textId="77777777" w:rsidR="008739F1" w:rsidRPr="00FD6EF8" w:rsidRDefault="003114DE">
            <w:pPr>
              <w:widowControl/>
              <w:jc w:val="center"/>
              <w:rPr>
                <w:b/>
                <w:color w:val="0D0D0D" w:themeColor="text1" w:themeTint="F2"/>
                <w:kern w:val="0"/>
                <w:szCs w:val="21"/>
              </w:rPr>
            </w:pPr>
            <w:r w:rsidRPr="00FD6EF8">
              <w:rPr>
                <w:rFonts w:hint="eastAsia"/>
                <w:color w:val="0D0D0D" w:themeColor="text1" w:themeTint="F2"/>
                <w:szCs w:val="21"/>
              </w:rPr>
              <w:t>颗粒物</w:t>
            </w:r>
          </w:p>
        </w:tc>
        <w:tc>
          <w:tcPr>
            <w:tcW w:w="2232" w:type="dxa"/>
            <w:vAlign w:val="center"/>
          </w:tcPr>
          <w:p w14:paraId="04C637DA" w14:textId="3F6DEBBC" w:rsidR="008739F1" w:rsidRPr="00FD6EF8" w:rsidRDefault="0076519D">
            <w:pPr>
              <w:widowControl/>
              <w:adjustRightInd w:val="0"/>
              <w:snapToGrid w:val="0"/>
              <w:ind w:left="-50" w:right="-50"/>
              <w:jc w:val="center"/>
              <w:rPr>
                <w:color w:val="0D0D0D" w:themeColor="text1" w:themeTint="F2"/>
                <w:szCs w:val="21"/>
              </w:rPr>
            </w:pPr>
            <w:r w:rsidRPr="00FD6EF8">
              <w:rPr>
                <w:rFonts w:hint="eastAsia"/>
                <w:color w:val="0D0D0D" w:themeColor="text1" w:themeTint="F2"/>
                <w:szCs w:val="21"/>
              </w:rPr>
              <w:t>机制砂进料粉尘：</w:t>
            </w:r>
            <w:r w:rsidRPr="00FD6EF8">
              <w:rPr>
                <w:rFonts w:hint="eastAsia"/>
                <w:color w:val="0D0D0D" w:themeColor="text1" w:themeTint="F2"/>
                <w:szCs w:val="21"/>
                <w:lang w:val="zh-CN"/>
              </w:rPr>
              <w:t>进料口喷淋</w:t>
            </w:r>
            <w:r w:rsidRPr="00FD6EF8">
              <w:rPr>
                <w:rFonts w:hint="eastAsia"/>
                <w:color w:val="0D0D0D" w:themeColor="text1" w:themeTint="F2"/>
                <w:szCs w:val="21"/>
                <w:lang w:val="zh-CN"/>
              </w:rPr>
              <w:t>+</w:t>
            </w:r>
            <w:r w:rsidRPr="00FD6EF8">
              <w:rPr>
                <w:rFonts w:hint="eastAsia"/>
                <w:color w:val="0D0D0D" w:themeColor="text1" w:themeTint="F2"/>
                <w:szCs w:val="21"/>
                <w:lang w:val="zh-CN"/>
              </w:rPr>
              <w:t>集气罩收集</w:t>
            </w:r>
            <w:r w:rsidRPr="00FD6EF8">
              <w:rPr>
                <w:rFonts w:hint="eastAsia"/>
                <w:color w:val="0D0D0D" w:themeColor="text1" w:themeTint="F2"/>
                <w:szCs w:val="21"/>
              </w:rPr>
              <w:t>+</w:t>
            </w:r>
            <w:r w:rsidRPr="00FD6EF8">
              <w:rPr>
                <w:color w:val="0D0D0D" w:themeColor="text1" w:themeTint="F2"/>
                <w:szCs w:val="21"/>
              </w:rPr>
              <w:t>1</w:t>
            </w:r>
            <w:r w:rsidRPr="00FD6EF8">
              <w:rPr>
                <w:rFonts w:hint="eastAsia"/>
                <w:color w:val="0D0D0D" w:themeColor="text1" w:themeTint="F2"/>
                <w:szCs w:val="21"/>
              </w:rPr>
              <w:t>#</w:t>
            </w:r>
            <w:r w:rsidRPr="00FD6EF8">
              <w:rPr>
                <w:rFonts w:hint="eastAsia"/>
                <w:color w:val="0D0D0D" w:themeColor="text1" w:themeTint="F2"/>
                <w:szCs w:val="21"/>
              </w:rPr>
              <w:t>布袋除尘器</w:t>
            </w:r>
            <w:r w:rsidRPr="00FD6EF8">
              <w:rPr>
                <w:rFonts w:hAnsi="宋体" w:hint="eastAsia"/>
                <w:color w:val="0D0D0D" w:themeColor="text1" w:themeTint="F2"/>
                <w:kern w:val="24"/>
                <w:szCs w:val="21"/>
              </w:rPr>
              <w:t>+15</w:t>
            </w:r>
            <w:r w:rsidRPr="00FD6EF8">
              <w:rPr>
                <w:rFonts w:hAnsi="宋体"/>
                <w:color w:val="0D0D0D" w:themeColor="text1" w:themeTint="F2"/>
                <w:kern w:val="24"/>
                <w:szCs w:val="21"/>
              </w:rPr>
              <w:t xml:space="preserve"> </w:t>
            </w:r>
            <w:r w:rsidRPr="00FD6EF8">
              <w:rPr>
                <w:rFonts w:hAnsi="宋体" w:hint="eastAsia"/>
                <w:color w:val="0D0D0D" w:themeColor="text1" w:themeTint="F2"/>
                <w:kern w:val="24"/>
                <w:szCs w:val="21"/>
              </w:rPr>
              <w:t>m</w:t>
            </w:r>
            <w:r w:rsidRPr="00FD6EF8">
              <w:rPr>
                <w:rFonts w:hAnsi="宋体" w:hint="eastAsia"/>
                <w:color w:val="0D0D0D" w:themeColor="text1" w:themeTint="F2"/>
                <w:kern w:val="24"/>
                <w:szCs w:val="21"/>
              </w:rPr>
              <w:t>高排气筒（</w:t>
            </w:r>
            <w:r w:rsidRPr="00FD6EF8">
              <w:rPr>
                <w:rFonts w:hAnsi="宋体" w:hint="eastAsia"/>
                <w:color w:val="0D0D0D" w:themeColor="text1" w:themeTint="F2"/>
                <w:kern w:val="24"/>
                <w:szCs w:val="21"/>
              </w:rPr>
              <w:t>DA00</w:t>
            </w:r>
            <w:r w:rsidRPr="00FD6EF8">
              <w:rPr>
                <w:rFonts w:hAnsi="宋体"/>
                <w:color w:val="0D0D0D" w:themeColor="text1" w:themeTint="F2"/>
                <w:kern w:val="24"/>
                <w:szCs w:val="21"/>
              </w:rPr>
              <w:t>1</w:t>
            </w:r>
            <w:r w:rsidRPr="00FD6EF8">
              <w:rPr>
                <w:rFonts w:hAnsi="宋体" w:hint="eastAsia"/>
                <w:color w:val="0D0D0D" w:themeColor="text1" w:themeTint="F2"/>
                <w:kern w:val="24"/>
                <w:szCs w:val="21"/>
              </w:rPr>
              <w:t>）排放；</w:t>
            </w:r>
            <w:r w:rsidRPr="00FD6EF8">
              <w:rPr>
                <w:rFonts w:hint="eastAsia"/>
                <w:color w:val="0D0D0D" w:themeColor="text1" w:themeTint="F2"/>
                <w:szCs w:val="21"/>
              </w:rPr>
              <w:t>机制砂破碎及筛分</w:t>
            </w:r>
            <w:r w:rsidRPr="00FD6EF8">
              <w:rPr>
                <w:rFonts w:hint="eastAsia"/>
                <w:color w:val="0D0D0D" w:themeColor="text1" w:themeTint="F2"/>
                <w:szCs w:val="21"/>
                <w:lang w:val="zh-CN"/>
              </w:rPr>
              <w:t>粉尘：密闭作业</w:t>
            </w:r>
            <w:r w:rsidRPr="00FD6EF8">
              <w:rPr>
                <w:rFonts w:hint="eastAsia"/>
                <w:color w:val="0D0D0D" w:themeColor="text1" w:themeTint="F2"/>
                <w:szCs w:val="21"/>
              </w:rPr>
              <w:t>+</w:t>
            </w:r>
            <w:r w:rsidR="009964AA" w:rsidRPr="00FD6EF8">
              <w:rPr>
                <w:rFonts w:hint="eastAsia"/>
                <w:color w:val="0D0D0D" w:themeColor="text1" w:themeTint="F2"/>
                <w:szCs w:val="21"/>
              </w:rPr>
              <w:t>负压收集</w:t>
            </w:r>
            <w:r w:rsidR="009964AA" w:rsidRPr="00FD6EF8">
              <w:rPr>
                <w:rFonts w:hint="eastAsia"/>
                <w:color w:val="0D0D0D" w:themeColor="text1" w:themeTint="F2"/>
                <w:szCs w:val="21"/>
              </w:rPr>
              <w:t>+</w:t>
            </w:r>
            <w:r w:rsidRPr="00FD6EF8">
              <w:rPr>
                <w:color w:val="0D0D0D" w:themeColor="text1" w:themeTint="F2"/>
                <w:szCs w:val="21"/>
              </w:rPr>
              <w:t>1</w:t>
            </w:r>
            <w:r w:rsidRPr="00FD6EF8">
              <w:rPr>
                <w:rFonts w:hint="eastAsia"/>
                <w:color w:val="0D0D0D" w:themeColor="text1" w:themeTint="F2"/>
                <w:szCs w:val="21"/>
              </w:rPr>
              <w:t>#</w:t>
            </w:r>
            <w:r w:rsidRPr="00FD6EF8">
              <w:rPr>
                <w:rFonts w:hint="eastAsia"/>
                <w:color w:val="0D0D0D" w:themeColor="text1" w:themeTint="F2"/>
                <w:szCs w:val="21"/>
              </w:rPr>
              <w:t>布袋除尘器</w:t>
            </w:r>
            <w:r w:rsidRPr="00FD6EF8">
              <w:rPr>
                <w:rFonts w:hAnsi="宋体" w:hint="eastAsia"/>
                <w:color w:val="0D0D0D" w:themeColor="text1" w:themeTint="F2"/>
                <w:kern w:val="24"/>
                <w:szCs w:val="21"/>
              </w:rPr>
              <w:t>+15</w:t>
            </w:r>
            <w:r w:rsidRPr="00FD6EF8">
              <w:rPr>
                <w:rFonts w:hAnsi="宋体"/>
                <w:color w:val="0D0D0D" w:themeColor="text1" w:themeTint="F2"/>
                <w:kern w:val="24"/>
                <w:szCs w:val="21"/>
              </w:rPr>
              <w:t xml:space="preserve"> </w:t>
            </w:r>
            <w:r w:rsidRPr="00FD6EF8">
              <w:rPr>
                <w:rFonts w:hAnsi="宋体" w:hint="eastAsia"/>
                <w:color w:val="0D0D0D" w:themeColor="text1" w:themeTint="F2"/>
                <w:kern w:val="24"/>
                <w:szCs w:val="21"/>
              </w:rPr>
              <w:t>m</w:t>
            </w:r>
            <w:r w:rsidRPr="00FD6EF8">
              <w:rPr>
                <w:rFonts w:hAnsi="宋体" w:hint="eastAsia"/>
                <w:color w:val="0D0D0D" w:themeColor="text1" w:themeTint="F2"/>
                <w:kern w:val="24"/>
                <w:szCs w:val="21"/>
              </w:rPr>
              <w:t>高排气筒（</w:t>
            </w:r>
            <w:r w:rsidRPr="00FD6EF8">
              <w:rPr>
                <w:rFonts w:hAnsi="宋体" w:hint="eastAsia"/>
                <w:color w:val="0D0D0D" w:themeColor="text1" w:themeTint="F2"/>
                <w:kern w:val="24"/>
                <w:szCs w:val="21"/>
              </w:rPr>
              <w:t>DA00</w:t>
            </w:r>
            <w:r w:rsidRPr="00FD6EF8">
              <w:rPr>
                <w:rFonts w:hAnsi="宋体"/>
                <w:color w:val="0D0D0D" w:themeColor="text1" w:themeTint="F2"/>
                <w:kern w:val="24"/>
                <w:szCs w:val="21"/>
              </w:rPr>
              <w:t>1</w:t>
            </w:r>
            <w:r w:rsidRPr="00FD6EF8">
              <w:rPr>
                <w:rFonts w:hAnsi="宋体" w:hint="eastAsia"/>
                <w:color w:val="0D0D0D" w:themeColor="text1" w:themeTint="F2"/>
                <w:kern w:val="24"/>
                <w:szCs w:val="21"/>
              </w:rPr>
              <w:t>）排放</w:t>
            </w:r>
          </w:p>
        </w:tc>
        <w:tc>
          <w:tcPr>
            <w:tcW w:w="2152" w:type="dxa"/>
            <w:tcBorders>
              <w:top w:val="single" w:sz="4" w:space="0" w:color="auto"/>
              <w:right w:val="single" w:sz="12" w:space="0" w:color="auto"/>
            </w:tcBorders>
            <w:vAlign w:val="center"/>
          </w:tcPr>
          <w:p w14:paraId="4359491D" w14:textId="0951E70A" w:rsidR="008739F1" w:rsidRPr="00FD6EF8" w:rsidRDefault="003114DE">
            <w:pPr>
              <w:autoSpaceDE w:val="0"/>
              <w:autoSpaceDN w:val="0"/>
              <w:snapToGrid w:val="0"/>
              <w:spacing w:line="300" w:lineRule="atLeast"/>
              <w:ind w:leftChars="-50" w:left="-105" w:rightChars="-50" w:right="-105"/>
              <w:jc w:val="center"/>
              <w:rPr>
                <w:rFonts w:cs="宋体"/>
                <w:color w:val="0D0D0D" w:themeColor="text1" w:themeTint="F2"/>
                <w:szCs w:val="21"/>
              </w:rPr>
            </w:pPr>
            <w:r w:rsidRPr="00FD6EF8">
              <w:rPr>
                <w:rFonts w:hint="eastAsia"/>
                <w:color w:val="0D0D0D" w:themeColor="text1" w:themeTint="F2"/>
                <w:szCs w:val="21"/>
              </w:rPr>
              <w:t>执行</w:t>
            </w:r>
            <w:r w:rsidR="005737D4" w:rsidRPr="00FD6EF8">
              <w:rPr>
                <w:color w:val="0D0D0D" w:themeColor="text1" w:themeTint="F2"/>
              </w:rPr>
              <w:t>《</w:t>
            </w:r>
            <w:r w:rsidR="005737D4" w:rsidRPr="00FD6EF8">
              <w:rPr>
                <w:rFonts w:ascii="Calibri"/>
                <w:color w:val="0D0D0D" w:themeColor="text1" w:themeTint="F2"/>
                <w:lang w:val="zh-CN"/>
              </w:rPr>
              <w:t>大气污染物综合排放标准》</w:t>
            </w:r>
            <w:r w:rsidR="005737D4" w:rsidRPr="00FD6EF8">
              <w:rPr>
                <w:color w:val="0D0D0D" w:themeColor="text1" w:themeTint="F2"/>
                <w:lang w:val="zh-CN"/>
              </w:rPr>
              <w:t>（</w:t>
            </w:r>
            <w:r w:rsidR="005737D4" w:rsidRPr="00FD6EF8">
              <w:rPr>
                <w:color w:val="0D0D0D" w:themeColor="text1" w:themeTint="F2"/>
                <w:lang w:val="zh-CN"/>
              </w:rPr>
              <w:t>GB16297-1996</w:t>
            </w:r>
            <w:r w:rsidR="005737D4" w:rsidRPr="00FD6EF8">
              <w:rPr>
                <w:color w:val="0D0D0D" w:themeColor="text1" w:themeTint="F2"/>
                <w:lang w:val="zh-CN"/>
              </w:rPr>
              <w:t>）</w:t>
            </w:r>
            <w:r w:rsidR="005737D4" w:rsidRPr="00FD6EF8">
              <w:rPr>
                <w:rFonts w:ascii="Calibri"/>
                <w:color w:val="0D0D0D" w:themeColor="text1" w:themeTint="F2"/>
                <w:lang w:val="zh-CN"/>
              </w:rPr>
              <w:t>表</w:t>
            </w:r>
            <w:r w:rsidR="005737D4" w:rsidRPr="00FD6EF8">
              <w:rPr>
                <w:color w:val="0D0D0D" w:themeColor="text1" w:themeTint="F2"/>
                <w:lang w:val="zh-CN"/>
              </w:rPr>
              <w:t>2</w:t>
            </w:r>
            <w:r w:rsidR="005737D4" w:rsidRPr="00FD6EF8">
              <w:rPr>
                <w:color w:val="0D0D0D" w:themeColor="text1" w:themeTint="F2"/>
                <w:lang w:val="zh-CN"/>
              </w:rPr>
              <w:t>中</w:t>
            </w:r>
            <w:r w:rsidR="005737D4" w:rsidRPr="00FD6EF8">
              <w:rPr>
                <w:rFonts w:ascii="Calibri"/>
                <w:color w:val="0D0D0D" w:themeColor="text1" w:themeTint="F2"/>
                <w:lang w:val="zh-CN"/>
              </w:rPr>
              <w:t>相关限值要求</w:t>
            </w:r>
          </w:p>
        </w:tc>
      </w:tr>
      <w:tr w:rsidR="00FD6EF8" w:rsidRPr="00FD6EF8" w14:paraId="08686B97" w14:textId="77777777" w:rsidTr="0076519D">
        <w:trPr>
          <w:trHeight w:val="397"/>
          <w:jc w:val="center"/>
        </w:trPr>
        <w:tc>
          <w:tcPr>
            <w:tcW w:w="1261" w:type="dxa"/>
            <w:vMerge/>
            <w:tcBorders>
              <w:left w:val="single" w:sz="12" w:space="0" w:color="auto"/>
            </w:tcBorders>
            <w:vAlign w:val="center"/>
          </w:tcPr>
          <w:p w14:paraId="3EBA8716" w14:textId="77777777" w:rsidR="008739F1" w:rsidRPr="00FD6EF8" w:rsidRDefault="008739F1">
            <w:pPr>
              <w:adjustRightInd w:val="0"/>
              <w:snapToGrid w:val="0"/>
              <w:jc w:val="center"/>
              <w:rPr>
                <w:rFonts w:cs="宋体"/>
                <w:color w:val="0D0D0D" w:themeColor="text1" w:themeTint="F2"/>
                <w:szCs w:val="21"/>
              </w:rPr>
            </w:pPr>
          </w:p>
        </w:tc>
        <w:tc>
          <w:tcPr>
            <w:tcW w:w="1694" w:type="dxa"/>
            <w:tcBorders>
              <w:top w:val="single" w:sz="4" w:space="0" w:color="auto"/>
              <w:bottom w:val="single" w:sz="4" w:space="0" w:color="auto"/>
            </w:tcBorders>
            <w:vAlign w:val="center"/>
          </w:tcPr>
          <w:p w14:paraId="14DD1F27" w14:textId="685B9B7B" w:rsidR="008739F1" w:rsidRPr="00FD6EF8" w:rsidRDefault="003114DE">
            <w:pPr>
              <w:adjustRightInd w:val="0"/>
              <w:snapToGrid w:val="0"/>
              <w:jc w:val="center"/>
              <w:rPr>
                <w:color w:val="0D0D0D" w:themeColor="text1" w:themeTint="F2"/>
                <w:szCs w:val="21"/>
              </w:rPr>
            </w:pPr>
            <w:r w:rsidRPr="00FD6EF8">
              <w:rPr>
                <w:color w:val="0D0D0D" w:themeColor="text1" w:themeTint="F2"/>
                <w:szCs w:val="21"/>
              </w:rPr>
              <w:t>DA002</w:t>
            </w:r>
            <w:r w:rsidRPr="00FD6EF8">
              <w:rPr>
                <w:rFonts w:hint="eastAsia"/>
                <w:color w:val="0D0D0D" w:themeColor="text1" w:themeTint="F2"/>
                <w:szCs w:val="21"/>
              </w:rPr>
              <w:t>（进料、皮带输送、</w:t>
            </w:r>
            <w:r w:rsidRPr="00FD6EF8">
              <w:rPr>
                <w:rFonts w:hint="eastAsia"/>
                <w:color w:val="0D0D0D" w:themeColor="text1" w:themeTint="F2"/>
                <w:szCs w:val="21"/>
                <w:lang w:val="zh-CN"/>
              </w:rPr>
              <w:t>柴油燃烧、搅拌及沥青加热</w:t>
            </w:r>
            <w:r w:rsidR="0076519D" w:rsidRPr="00FD6EF8">
              <w:rPr>
                <w:rFonts w:hint="eastAsia"/>
                <w:color w:val="0D0D0D" w:themeColor="text1" w:themeTint="F2"/>
                <w:szCs w:val="21"/>
                <w:lang w:val="zh-CN"/>
              </w:rPr>
              <w:t>、成品沥青卸料、沥青储罐呼吸</w:t>
            </w:r>
            <w:r w:rsidRPr="00FD6EF8">
              <w:rPr>
                <w:rFonts w:hint="eastAsia"/>
                <w:color w:val="0D0D0D" w:themeColor="text1" w:themeTint="F2"/>
                <w:szCs w:val="21"/>
                <w:lang w:val="zh-CN"/>
              </w:rPr>
              <w:t>废气</w:t>
            </w:r>
            <w:r w:rsidRPr="00FD6EF8">
              <w:rPr>
                <w:rFonts w:hint="eastAsia"/>
                <w:color w:val="0D0D0D" w:themeColor="text1" w:themeTint="F2"/>
                <w:szCs w:val="21"/>
              </w:rPr>
              <w:t>）</w:t>
            </w:r>
          </w:p>
        </w:tc>
        <w:tc>
          <w:tcPr>
            <w:tcW w:w="1461" w:type="dxa"/>
            <w:tcBorders>
              <w:top w:val="single" w:sz="4" w:space="0" w:color="auto"/>
              <w:bottom w:val="single" w:sz="4" w:space="0" w:color="auto"/>
            </w:tcBorders>
            <w:vAlign w:val="center"/>
          </w:tcPr>
          <w:p w14:paraId="0200CB93" w14:textId="77777777" w:rsidR="008739F1" w:rsidRPr="00FD6EF8" w:rsidRDefault="003114DE">
            <w:pPr>
              <w:widowControl/>
              <w:jc w:val="center"/>
              <w:rPr>
                <w:color w:val="0D0D0D" w:themeColor="text1" w:themeTint="F2"/>
                <w:szCs w:val="21"/>
              </w:rPr>
            </w:pPr>
            <w:r w:rsidRPr="00FD6EF8">
              <w:rPr>
                <w:rFonts w:hint="eastAsia"/>
                <w:color w:val="0D0D0D" w:themeColor="text1" w:themeTint="F2"/>
                <w:kern w:val="0"/>
                <w:szCs w:val="21"/>
              </w:rPr>
              <w:t>颗粒物、</w:t>
            </w:r>
            <w:r w:rsidRPr="00FD6EF8">
              <w:rPr>
                <w:rFonts w:hint="eastAsia"/>
                <w:color w:val="0D0D0D" w:themeColor="text1" w:themeTint="F2"/>
                <w:szCs w:val="21"/>
              </w:rPr>
              <w:t>SO</w:t>
            </w:r>
            <w:r w:rsidRPr="00FD6EF8">
              <w:rPr>
                <w:rFonts w:hint="eastAsia"/>
                <w:color w:val="0D0D0D" w:themeColor="text1" w:themeTint="F2"/>
                <w:szCs w:val="21"/>
                <w:vertAlign w:val="subscript"/>
              </w:rPr>
              <w:t>2</w:t>
            </w:r>
            <w:r w:rsidRPr="00FD6EF8">
              <w:rPr>
                <w:rFonts w:hint="eastAsia"/>
                <w:color w:val="0D0D0D" w:themeColor="text1" w:themeTint="F2"/>
                <w:kern w:val="0"/>
                <w:szCs w:val="21"/>
              </w:rPr>
              <w:t>、</w:t>
            </w:r>
            <w:r w:rsidRPr="00FD6EF8">
              <w:rPr>
                <w:rFonts w:hint="eastAsia"/>
                <w:color w:val="0D0D0D" w:themeColor="text1" w:themeTint="F2"/>
                <w:szCs w:val="21"/>
              </w:rPr>
              <w:t>NOx</w:t>
            </w:r>
            <w:r w:rsidRPr="00FD6EF8">
              <w:rPr>
                <w:rFonts w:hint="eastAsia"/>
                <w:color w:val="0D0D0D" w:themeColor="text1" w:themeTint="F2"/>
                <w:kern w:val="0"/>
                <w:szCs w:val="21"/>
              </w:rPr>
              <w:t>、</w:t>
            </w:r>
            <w:r w:rsidRPr="00FD6EF8">
              <w:rPr>
                <w:rFonts w:hint="eastAsia"/>
                <w:color w:val="0D0D0D" w:themeColor="text1" w:themeTint="F2"/>
                <w:szCs w:val="21"/>
              </w:rPr>
              <w:t>沥青烟</w:t>
            </w:r>
            <w:r w:rsidRPr="00FD6EF8">
              <w:rPr>
                <w:rFonts w:hint="eastAsia"/>
                <w:color w:val="0D0D0D" w:themeColor="text1" w:themeTint="F2"/>
                <w:kern w:val="0"/>
                <w:szCs w:val="21"/>
              </w:rPr>
              <w:t>、</w:t>
            </w:r>
            <w:r w:rsidRPr="00FD6EF8">
              <w:rPr>
                <w:rFonts w:hint="eastAsia"/>
                <w:color w:val="0D0D0D" w:themeColor="text1" w:themeTint="F2"/>
                <w:szCs w:val="21"/>
              </w:rPr>
              <w:t>苯并【</w:t>
            </w:r>
            <w:r w:rsidRPr="00FD6EF8">
              <w:rPr>
                <w:rFonts w:hint="eastAsia"/>
                <w:color w:val="0D0D0D" w:themeColor="text1" w:themeTint="F2"/>
                <w:szCs w:val="21"/>
              </w:rPr>
              <w:t>a</w:t>
            </w:r>
            <w:r w:rsidRPr="00FD6EF8">
              <w:rPr>
                <w:rFonts w:hint="eastAsia"/>
                <w:color w:val="0D0D0D" w:themeColor="text1" w:themeTint="F2"/>
                <w:szCs w:val="21"/>
              </w:rPr>
              <w:t>】芘、非甲烷总烃</w:t>
            </w:r>
          </w:p>
        </w:tc>
        <w:tc>
          <w:tcPr>
            <w:tcW w:w="2232" w:type="dxa"/>
            <w:vAlign w:val="center"/>
          </w:tcPr>
          <w:p w14:paraId="738E86EA" w14:textId="3C3A3B0A" w:rsidR="008739F1" w:rsidRPr="00FD6EF8" w:rsidRDefault="0076519D" w:rsidP="0076519D">
            <w:pPr>
              <w:widowControl/>
              <w:adjustRightInd w:val="0"/>
              <w:snapToGrid w:val="0"/>
              <w:ind w:left="-50" w:right="-50"/>
              <w:jc w:val="center"/>
              <w:rPr>
                <w:color w:val="0D0D0D" w:themeColor="text1" w:themeTint="F2"/>
                <w:szCs w:val="21"/>
              </w:rPr>
            </w:pPr>
            <w:r w:rsidRPr="00FD6EF8">
              <w:rPr>
                <w:rFonts w:hint="eastAsia"/>
                <w:color w:val="0D0D0D" w:themeColor="text1" w:themeTint="F2"/>
                <w:szCs w:val="21"/>
              </w:rPr>
              <w:t>石灰岩、玄武岩及筛分后的机制砂进料粉尘：</w:t>
            </w:r>
            <w:r w:rsidRPr="00FD6EF8">
              <w:rPr>
                <w:rFonts w:hint="eastAsia"/>
                <w:color w:val="0D0D0D" w:themeColor="text1" w:themeTint="F2"/>
                <w:szCs w:val="21"/>
                <w:lang w:val="zh-CN"/>
              </w:rPr>
              <w:t>进料口喷淋</w:t>
            </w:r>
            <w:r w:rsidRPr="00FD6EF8">
              <w:rPr>
                <w:rFonts w:hint="eastAsia"/>
                <w:color w:val="0D0D0D" w:themeColor="text1" w:themeTint="F2"/>
                <w:szCs w:val="21"/>
                <w:lang w:val="zh-CN"/>
              </w:rPr>
              <w:t>+</w:t>
            </w:r>
            <w:r w:rsidRPr="00FD6EF8">
              <w:rPr>
                <w:rFonts w:hint="eastAsia"/>
                <w:color w:val="0D0D0D" w:themeColor="text1" w:themeTint="F2"/>
                <w:szCs w:val="21"/>
                <w:lang w:val="zh-CN"/>
              </w:rPr>
              <w:t>集气罩收集</w:t>
            </w:r>
            <w:r w:rsidRPr="00FD6EF8">
              <w:rPr>
                <w:rFonts w:hint="eastAsia"/>
                <w:color w:val="0D0D0D" w:themeColor="text1" w:themeTint="F2"/>
                <w:szCs w:val="21"/>
              </w:rPr>
              <w:t>+</w:t>
            </w:r>
            <w:r w:rsidRPr="00FD6EF8">
              <w:rPr>
                <w:color w:val="0D0D0D" w:themeColor="text1" w:themeTint="F2"/>
                <w:szCs w:val="21"/>
              </w:rPr>
              <w:t>2</w:t>
            </w:r>
            <w:r w:rsidRPr="00FD6EF8">
              <w:rPr>
                <w:rFonts w:hint="eastAsia"/>
                <w:color w:val="0D0D0D" w:themeColor="text1" w:themeTint="F2"/>
                <w:szCs w:val="21"/>
              </w:rPr>
              <w:t>#</w:t>
            </w:r>
            <w:r w:rsidRPr="00FD6EF8">
              <w:rPr>
                <w:rFonts w:hint="eastAsia"/>
                <w:color w:val="0D0D0D" w:themeColor="text1" w:themeTint="F2"/>
                <w:szCs w:val="21"/>
              </w:rPr>
              <w:t>布袋除尘器</w:t>
            </w:r>
            <w:r w:rsidRPr="00FD6EF8">
              <w:rPr>
                <w:rFonts w:hAnsi="宋体" w:hint="eastAsia"/>
                <w:color w:val="0D0D0D" w:themeColor="text1" w:themeTint="F2"/>
                <w:kern w:val="24"/>
                <w:szCs w:val="21"/>
              </w:rPr>
              <w:t>+15</w:t>
            </w:r>
            <w:r w:rsidRPr="00FD6EF8">
              <w:rPr>
                <w:rFonts w:hAnsi="宋体"/>
                <w:color w:val="0D0D0D" w:themeColor="text1" w:themeTint="F2"/>
                <w:kern w:val="24"/>
                <w:szCs w:val="21"/>
              </w:rPr>
              <w:t xml:space="preserve"> </w:t>
            </w:r>
            <w:r w:rsidRPr="00FD6EF8">
              <w:rPr>
                <w:rFonts w:hAnsi="宋体" w:hint="eastAsia"/>
                <w:color w:val="0D0D0D" w:themeColor="text1" w:themeTint="F2"/>
                <w:kern w:val="24"/>
                <w:szCs w:val="21"/>
              </w:rPr>
              <w:t>m</w:t>
            </w:r>
            <w:r w:rsidRPr="00FD6EF8">
              <w:rPr>
                <w:rFonts w:hAnsi="宋体" w:hint="eastAsia"/>
                <w:color w:val="0D0D0D" w:themeColor="text1" w:themeTint="F2"/>
                <w:kern w:val="24"/>
                <w:szCs w:val="21"/>
              </w:rPr>
              <w:t>高排气筒（</w:t>
            </w:r>
            <w:r w:rsidRPr="00FD6EF8">
              <w:rPr>
                <w:rFonts w:hAnsi="宋体" w:hint="eastAsia"/>
                <w:color w:val="0D0D0D" w:themeColor="text1" w:themeTint="F2"/>
                <w:kern w:val="24"/>
                <w:szCs w:val="21"/>
              </w:rPr>
              <w:t>DA00</w:t>
            </w:r>
            <w:r w:rsidRPr="00FD6EF8">
              <w:rPr>
                <w:rFonts w:hAnsi="宋体"/>
                <w:color w:val="0D0D0D" w:themeColor="text1" w:themeTint="F2"/>
                <w:kern w:val="24"/>
                <w:szCs w:val="21"/>
              </w:rPr>
              <w:t>2</w:t>
            </w:r>
            <w:r w:rsidRPr="00FD6EF8">
              <w:rPr>
                <w:rFonts w:hAnsi="宋体" w:hint="eastAsia"/>
                <w:color w:val="0D0D0D" w:themeColor="text1" w:themeTint="F2"/>
                <w:kern w:val="24"/>
                <w:szCs w:val="21"/>
              </w:rPr>
              <w:t>）排放；</w:t>
            </w:r>
            <w:r w:rsidRPr="00FD6EF8">
              <w:rPr>
                <w:rFonts w:hint="eastAsia"/>
                <w:color w:val="0D0D0D" w:themeColor="text1" w:themeTint="F2"/>
                <w:szCs w:val="21"/>
              </w:rPr>
              <w:t>石灰岩、玄武岩及机制砂皮带输送粉尘：</w:t>
            </w:r>
            <w:r w:rsidRPr="00FD6EF8">
              <w:rPr>
                <w:rFonts w:hint="eastAsia"/>
                <w:color w:val="0D0D0D" w:themeColor="text1" w:themeTint="F2"/>
                <w:szCs w:val="21"/>
                <w:lang w:val="zh-CN"/>
              </w:rPr>
              <w:t>皮带廊道封闭</w:t>
            </w:r>
            <w:r w:rsidRPr="00FD6EF8">
              <w:rPr>
                <w:rFonts w:hint="eastAsia"/>
                <w:color w:val="0D0D0D" w:themeColor="text1" w:themeTint="F2"/>
                <w:szCs w:val="21"/>
                <w:lang w:val="zh-CN"/>
              </w:rPr>
              <w:t>+</w:t>
            </w:r>
            <w:r w:rsidRPr="00FD6EF8">
              <w:rPr>
                <w:rFonts w:hint="eastAsia"/>
                <w:color w:val="0D0D0D" w:themeColor="text1" w:themeTint="F2"/>
                <w:szCs w:val="21"/>
                <w:lang w:val="zh-CN"/>
              </w:rPr>
              <w:t>集气罩收集</w:t>
            </w:r>
            <w:r w:rsidRPr="00FD6EF8">
              <w:rPr>
                <w:rFonts w:hint="eastAsia"/>
                <w:color w:val="0D0D0D" w:themeColor="text1" w:themeTint="F2"/>
                <w:szCs w:val="21"/>
              </w:rPr>
              <w:t>+</w:t>
            </w:r>
            <w:r w:rsidRPr="00FD6EF8">
              <w:rPr>
                <w:color w:val="0D0D0D" w:themeColor="text1" w:themeTint="F2"/>
                <w:szCs w:val="21"/>
              </w:rPr>
              <w:t>2</w:t>
            </w:r>
            <w:r w:rsidRPr="00FD6EF8">
              <w:rPr>
                <w:rFonts w:hint="eastAsia"/>
                <w:color w:val="0D0D0D" w:themeColor="text1" w:themeTint="F2"/>
                <w:szCs w:val="21"/>
              </w:rPr>
              <w:t>#</w:t>
            </w:r>
            <w:r w:rsidRPr="00FD6EF8">
              <w:rPr>
                <w:rFonts w:hint="eastAsia"/>
                <w:color w:val="0D0D0D" w:themeColor="text1" w:themeTint="F2"/>
                <w:szCs w:val="21"/>
              </w:rPr>
              <w:t>布袋除尘器</w:t>
            </w:r>
            <w:r w:rsidRPr="00FD6EF8">
              <w:rPr>
                <w:rFonts w:hAnsi="宋体" w:hint="eastAsia"/>
                <w:color w:val="0D0D0D" w:themeColor="text1" w:themeTint="F2"/>
                <w:kern w:val="24"/>
                <w:szCs w:val="21"/>
              </w:rPr>
              <w:t>+15</w:t>
            </w:r>
            <w:r w:rsidRPr="00FD6EF8">
              <w:rPr>
                <w:rFonts w:hAnsi="宋体"/>
                <w:color w:val="0D0D0D" w:themeColor="text1" w:themeTint="F2"/>
                <w:kern w:val="24"/>
                <w:szCs w:val="21"/>
              </w:rPr>
              <w:t xml:space="preserve"> </w:t>
            </w:r>
            <w:r w:rsidRPr="00FD6EF8">
              <w:rPr>
                <w:rFonts w:hAnsi="宋体" w:hint="eastAsia"/>
                <w:color w:val="0D0D0D" w:themeColor="text1" w:themeTint="F2"/>
                <w:kern w:val="24"/>
                <w:szCs w:val="21"/>
              </w:rPr>
              <w:t>m</w:t>
            </w:r>
            <w:r w:rsidRPr="00FD6EF8">
              <w:rPr>
                <w:rFonts w:hAnsi="宋体" w:hint="eastAsia"/>
                <w:color w:val="0D0D0D" w:themeColor="text1" w:themeTint="F2"/>
                <w:kern w:val="24"/>
                <w:szCs w:val="21"/>
              </w:rPr>
              <w:t>高排气筒（</w:t>
            </w:r>
            <w:r w:rsidRPr="00FD6EF8">
              <w:rPr>
                <w:rFonts w:hAnsi="宋体" w:hint="eastAsia"/>
                <w:color w:val="0D0D0D" w:themeColor="text1" w:themeTint="F2"/>
                <w:kern w:val="24"/>
                <w:szCs w:val="21"/>
              </w:rPr>
              <w:t>DA00</w:t>
            </w:r>
            <w:r w:rsidRPr="00FD6EF8">
              <w:rPr>
                <w:rFonts w:hAnsi="宋体"/>
                <w:color w:val="0D0D0D" w:themeColor="text1" w:themeTint="F2"/>
                <w:kern w:val="24"/>
                <w:szCs w:val="21"/>
              </w:rPr>
              <w:t>2</w:t>
            </w:r>
            <w:r w:rsidRPr="00FD6EF8">
              <w:rPr>
                <w:rFonts w:hAnsi="宋体" w:hint="eastAsia"/>
                <w:color w:val="0D0D0D" w:themeColor="text1" w:themeTint="F2"/>
                <w:kern w:val="24"/>
                <w:szCs w:val="21"/>
              </w:rPr>
              <w:t>）排放；</w:t>
            </w:r>
            <w:r w:rsidRPr="00FD6EF8">
              <w:rPr>
                <w:rFonts w:hint="eastAsia"/>
                <w:color w:val="0D0D0D" w:themeColor="text1" w:themeTint="F2"/>
                <w:szCs w:val="21"/>
              </w:rPr>
              <w:t>燃烧器</w:t>
            </w:r>
            <w:r w:rsidRPr="00FD6EF8">
              <w:rPr>
                <w:color w:val="0D0D0D" w:themeColor="text1" w:themeTint="F2"/>
                <w:szCs w:val="21"/>
              </w:rPr>
              <w:t>柴油燃烧废气</w:t>
            </w:r>
            <w:r w:rsidRPr="00FD6EF8">
              <w:rPr>
                <w:rFonts w:hint="eastAsia"/>
                <w:color w:val="0D0D0D" w:themeColor="text1" w:themeTint="F2"/>
                <w:szCs w:val="21"/>
              </w:rPr>
              <w:t>：管道收集</w:t>
            </w:r>
            <w:r w:rsidRPr="00FD6EF8">
              <w:rPr>
                <w:rFonts w:hint="eastAsia"/>
                <w:color w:val="0D0D0D" w:themeColor="text1" w:themeTint="F2"/>
                <w:szCs w:val="21"/>
              </w:rPr>
              <w:t>+</w:t>
            </w:r>
            <w:r w:rsidR="0078561A" w:rsidRPr="00FD6EF8">
              <w:rPr>
                <w:rFonts w:hint="eastAsia"/>
                <w:color w:val="0D0D0D" w:themeColor="text1" w:themeTint="F2"/>
                <w:szCs w:val="21"/>
              </w:rPr>
              <w:t>间接水冷却器</w:t>
            </w:r>
            <w:r w:rsidR="0078561A" w:rsidRPr="00FD6EF8">
              <w:rPr>
                <w:rFonts w:hint="eastAsia"/>
                <w:color w:val="0D0D0D" w:themeColor="text1" w:themeTint="F2"/>
                <w:szCs w:val="21"/>
              </w:rPr>
              <w:t>+</w:t>
            </w:r>
            <w:r w:rsidRPr="00FD6EF8">
              <w:rPr>
                <w:rFonts w:hint="eastAsia"/>
                <w:color w:val="0D0D0D" w:themeColor="text1" w:themeTint="F2"/>
                <w:szCs w:val="21"/>
              </w:rPr>
              <w:t>两级活性炭</w:t>
            </w:r>
            <w:r w:rsidRPr="00FD6EF8">
              <w:rPr>
                <w:rFonts w:hint="eastAsia"/>
                <w:color w:val="0D0D0D" w:themeColor="text1" w:themeTint="F2"/>
                <w:szCs w:val="21"/>
              </w:rPr>
              <w:t>+</w:t>
            </w:r>
            <w:r w:rsidRPr="00FD6EF8">
              <w:rPr>
                <w:rFonts w:hAnsi="宋体" w:hint="eastAsia"/>
                <w:color w:val="0D0D0D" w:themeColor="text1" w:themeTint="F2"/>
                <w:kern w:val="24"/>
                <w:szCs w:val="21"/>
              </w:rPr>
              <w:t>15m</w:t>
            </w:r>
            <w:r w:rsidRPr="00FD6EF8">
              <w:rPr>
                <w:rFonts w:hAnsi="宋体" w:hint="eastAsia"/>
                <w:color w:val="0D0D0D" w:themeColor="text1" w:themeTint="F2"/>
                <w:kern w:val="24"/>
                <w:szCs w:val="21"/>
              </w:rPr>
              <w:t>高排气筒（</w:t>
            </w:r>
            <w:r w:rsidRPr="00FD6EF8">
              <w:rPr>
                <w:rFonts w:hAnsi="宋体" w:hint="eastAsia"/>
                <w:color w:val="0D0D0D" w:themeColor="text1" w:themeTint="F2"/>
                <w:kern w:val="24"/>
                <w:szCs w:val="21"/>
              </w:rPr>
              <w:t>DA00</w:t>
            </w:r>
            <w:r w:rsidRPr="00FD6EF8">
              <w:rPr>
                <w:rFonts w:hAnsi="宋体"/>
                <w:color w:val="0D0D0D" w:themeColor="text1" w:themeTint="F2"/>
                <w:kern w:val="24"/>
                <w:szCs w:val="21"/>
              </w:rPr>
              <w:t>2</w:t>
            </w:r>
            <w:r w:rsidRPr="00FD6EF8">
              <w:rPr>
                <w:rFonts w:hAnsi="宋体" w:hint="eastAsia"/>
                <w:color w:val="0D0D0D" w:themeColor="text1" w:themeTint="F2"/>
                <w:kern w:val="24"/>
                <w:szCs w:val="21"/>
              </w:rPr>
              <w:t>）排放；</w:t>
            </w:r>
            <w:r w:rsidRPr="00FD6EF8">
              <w:rPr>
                <w:rFonts w:hint="eastAsia"/>
                <w:color w:val="0D0D0D" w:themeColor="text1" w:themeTint="F2"/>
                <w:szCs w:val="21"/>
                <w:lang w:val="zh-CN"/>
              </w:rPr>
              <w:t>沥青加热、搅拌及成品沥青卸料废气：</w:t>
            </w:r>
            <w:r w:rsidRPr="00FD6EF8">
              <w:rPr>
                <w:rFonts w:hint="eastAsia"/>
                <w:color w:val="0D0D0D" w:themeColor="text1" w:themeTint="F2"/>
                <w:szCs w:val="21"/>
              </w:rPr>
              <w:t>负压收集</w:t>
            </w:r>
            <w:r w:rsidRPr="00FD6EF8">
              <w:rPr>
                <w:rFonts w:hint="eastAsia"/>
                <w:color w:val="0D0D0D" w:themeColor="text1" w:themeTint="F2"/>
                <w:szCs w:val="21"/>
              </w:rPr>
              <w:t>+</w:t>
            </w:r>
            <w:r w:rsidRPr="00FD6EF8">
              <w:rPr>
                <w:rFonts w:hint="eastAsia"/>
                <w:color w:val="0D0D0D" w:themeColor="text1" w:themeTint="F2"/>
                <w:szCs w:val="21"/>
              </w:rPr>
              <w:t>引入柴油燃烧器燃烧后再经过间接水冷却器</w:t>
            </w:r>
            <w:r w:rsidRPr="00FD6EF8">
              <w:rPr>
                <w:rFonts w:hAnsi="宋体" w:hint="eastAsia"/>
                <w:color w:val="0D0D0D" w:themeColor="text1" w:themeTint="F2"/>
                <w:kern w:val="24"/>
                <w:szCs w:val="21"/>
              </w:rPr>
              <w:t>+</w:t>
            </w:r>
            <w:r w:rsidRPr="00FD6EF8">
              <w:rPr>
                <w:rFonts w:hint="eastAsia"/>
                <w:color w:val="0D0D0D" w:themeColor="text1" w:themeTint="F2"/>
                <w:szCs w:val="21"/>
              </w:rPr>
              <w:t>两级活性炭</w:t>
            </w:r>
            <w:r w:rsidRPr="00FD6EF8">
              <w:rPr>
                <w:rFonts w:hint="eastAsia"/>
                <w:color w:val="0D0D0D" w:themeColor="text1" w:themeTint="F2"/>
                <w:szCs w:val="21"/>
              </w:rPr>
              <w:t>+</w:t>
            </w:r>
            <w:r w:rsidRPr="00FD6EF8">
              <w:rPr>
                <w:rFonts w:hAnsi="宋体" w:hint="eastAsia"/>
                <w:color w:val="0D0D0D" w:themeColor="text1" w:themeTint="F2"/>
                <w:kern w:val="24"/>
                <w:szCs w:val="21"/>
              </w:rPr>
              <w:t>15m</w:t>
            </w:r>
            <w:r w:rsidRPr="00FD6EF8">
              <w:rPr>
                <w:rFonts w:hAnsi="宋体" w:hint="eastAsia"/>
                <w:color w:val="0D0D0D" w:themeColor="text1" w:themeTint="F2"/>
                <w:kern w:val="24"/>
                <w:szCs w:val="21"/>
              </w:rPr>
              <w:t>高排气筒（</w:t>
            </w:r>
            <w:r w:rsidRPr="00FD6EF8">
              <w:rPr>
                <w:rFonts w:hAnsi="宋体" w:hint="eastAsia"/>
                <w:color w:val="0D0D0D" w:themeColor="text1" w:themeTint="F2"/>
                <w:kern w:val="24"/>
                <w:szCs w:val="21"/>
              </w:rPr>
              <w:t>DA00</w:t>
            </w:r>
            <w:r w:rsidRPr="00FD6EF8">
              <w:rPr>
                <w:rFonts w:hAnsi="宋体"/>
                <w:color w:val="0D0D0D" w:themeColor="text1" w:themeTint="F2"/>
                <w:kern w:val="24"/>
                <w:szCs w:val="21"/>
              </w:rPr>
              <w:t>2</w:t>
            </w:r>
            <w:r w:rsidRPr="00FD6EF8">
              <w:rPr>
                <w:rFonts w:hAnsi="宋体" w:hint="eastAsia"/>
                <w:color w:val="0D0D0D" w:themeColor="text1" w:themeTint="F2"/>
                <w:kern w:val="24"/>
                <w:szCs w:val="21"/>
              </w:rPr>
              <w:t>）排放；</w:t>
            </w:r>
            <w:r w:rsidRPr="00FD6EF8">
              <w:rPr>
                <w:rFonts w:hint="eastAsia"/>
                <w:color w:val="0D0D0D" w:themeColor="text1" w:themeTint="F2"/>
                <w:szCs w:val="21"/>
              </w:rPr>
              <w:t>沥青储罐呼吸废气废气：</w:t>
            </w:r>
            <w:r w:rsidRPr="00FD6EF8">
              <w:rPr>
                <w:rFonts w:hint="eastAsia"/>
                <w:color w:val="0D0D0D" w:themeColor="text1" w:themeTint="F2"/>
                <w:szCs w:val="21"/>
                <w:lang w:val="zh-CN"/>
              </w:rPr>
              <w:t>管道收集</w:t>
            </w:r>
            <w:r w:rsidRPr="00FD6EF8">
              <w:rPr>
                <w:rFonts w:hint="eastAsia"/>
                <w:color w:val="0D0D0D" w:themeColor="text1" w:themeTint="F2"/>
                <w:szCs w:val="21"/>
                <w:lang w:val="zh-CN"/>
              </w:rPr>
              <w:t>+</w:t>
            </w:r>
            <w:r w:rsidRPr="00FD6EF8">
              <w:rPr>
                <w:rFonts w:hint="eastAsia"/>
                <w:color w:val="0D0D0D" w:themeColor="text1" w:themeTint="F2"/>
                <w:szCs w:val="21"/>
              </w:rPr>
              <w:t>引入柴油燃烧器燃烧后再经过间接水冷却器</w:t>
            </w:r>
            <w:r w:rsidRPr="00FD6EF8">
              <w:rPr>
                <w:rFonts w:hAnsi="宋体" w:hint="eastAsia"/>
                <w:color w:val="0D0D0D" w:themeColor="text1" w:themeTint="F2"/>
                <w:kern w:val="24"/>
                <w:szCs w:val="21"/>
              </w:rPr>
              <w:t>+</w:t>
            </w:r>
            <w:r w:rsidRPr="00FD6EF8">
              <w:rPr>
                <w:rFonts w:hint="eastAsia"/>
                <w:color w:val="0D0D0D" w:themeColor="text1" w:themeTint="F2"/>
                <w:szCs w:val="21"/>
              </w:rPr>
              <w:t>两级活性炭</w:t>
            </w:r>
            <w:r w:rsidRPr="00FD6EF8">
              <w:rPr>
                <w:rFonts w:hint="eastAsia"/>
                <w:color w:val="0D0D0D" w:themeColor="text1" w:themeTint="F2"/>
                <w:szCs w:val="21"/>
              </w:rPr>
              <w:t>+</w:t>
            </w:r>
            <w:r w:rsidRPr="00FD6EF8">
              <w:rPr>
                <w:rFonts w:hAnsi="宋体" w:hint="eastAsia"/>
                <w:color w:val="0D0D0D" w:themeColor="text1" w:themeTint="F2"/>
                <w:kern w:val="24"/>
                <w:szCs w:val="21"/>
              </w:rPr>
              <w:t>15m</w:t>
            </w:r>
            <w:r w:rsidRPr="00FD6EF8">
              <w:rPr>
                <w:rFonts w:hAnsi="宋体" w:hint="eastAsia"/>
                <w:color w:val="0D0D0D" w:themeColor="text1" w:themeTint="F2"/>
                <w:kern w:val="24"/>
                <w:szCs w:val="21"/>
              </w:rPr>
              <w:t>高排气筒（</w:t>
            </w:r>
            <w:r w:rsidRPr="00FD6EF8">
              <w:rPr>
                <w:rFonts w:hAnsi="宋体" w:hint="eastAsia"/>
                <w:color w:val="0D0D0D" w:themeColor="text1" w:themeTint="F2"/>
                <w:kern w:val="24"/>
                <w:szCs w:val="21"/>
              </w:rPr>
              <w:t>DA00</w:t>
            </w:r>
            <w:r w:rsidRPr="00FD6EF8">
              <w:rPr>
                <w:rFonts w:hAnsi="宋体"/>
                <w:color w:val="0D0D0D" w:themeColor="text1" w:themeTint="F2"/>
                <w:kern w:val="24"/>
                <w:szCs w:val="21"/>
              </w:rPr>
              <w:t>2</w:t>
            </w:r>
            <w:r w:rsidRPr="00FD6EF8">
              <w:rPr>
                <w:rFonts w:hAnsi="宋体" w:hint="eastAsia"/>
                <w:color w:val="0D0D0D" w:themeColor="text1" w:themeTint="F2"/>
                <w:kern w:val="24"/>
                <w:szCs w:val="21"/>
              </w:rPr>
              <w:t>）排放</w:t>
            </w:r>
          </w:p>
        </w:tc>
        <w:tc>
          <w:tcPr>
            <w:tcW w:w="2152" w:type="dxa"/>
            <w:tcBorders>
              <w:bottom w:val="single" w:sz="4" w:space="0" w:color="auto"/>
              <w:right w:val="single" w:sz="12" w:space="0" w:color="auto"/>
            </w:tcBorders>
            <w:vAlign w:val="center"/>
          </w:tcPr>
          <w:p w14:paraId="3DDAA7E9" w14:textId="487AA40B" w:rsidR="008739F1" w:rsidRPr="00FD6EF8" w:rsidRDefault="0076519D" w:rsidP="005737D4">
            <w:pPr>
              <w:autoSpaceDE w:val="0"/>
              <w:autoSpaceDN w:val="0"/>
              <w:snapToGrid w:val="0"/>
              <w:spacing w:line="300" w:lineRule="atLeast"/>
              <w:ind w:leftChars="-50" w:left="-105" w:rightChars="-50" w:right="-105"/>
              <w:jc w:val="center"/>
              <w:rPr>
                <w:color w:val="0D0D0D" w:themeColor="text1" w:themeTint="F2"/>
                <w:szCs w:val="21"/>
              </w:rPr>
            </w:pPr>
            <w:r w:rsidRPr="00FD6EF8">
              <w:rPr>
                <w:rFonts w:hint="eastAsia"/>
                <w:color w:val="0D0D0D" w:themeColor="text1" w:themeTint="F2"/>
                <w:szCs w:val="21"/>
              </w:rPr>
              <w:t>执行</w:t>
            </w:r>
            <w:r w:rsidR="005737D4" w:rsidRPr="00FD6EF8">
              <w:rPr>
                <w:rFonts w:ascii="Calibri" w:hint="eastAsia"/>
                <w:color w:val="0D0D0D" w:themeColor="text1" w:themeTint="F2"/>
                <w:lang w:val="zh-CN"/>
              </w:rPr>
              <w:t>《</w:t>
            </w:r>
            <w:r w:rsidRPr="00FD6EF8">
              <w:rPr>
                <w:color w:val="0D0D0D" w:themeColor="text1" w:themeTint="F2"/>
                <w:szCs w:val="21"/>
              </w:rPr>
              <w:t>工业炉窑大气污染综合治理方案》（环大气</w:t>
            </w:r>
            <w:r w:rsidRPr="00FD6EF8">
              <w:rPr>
                <w:color w:val="0D0D0D" w:themeColor="text1" w:themeTint="F2"/>
                <w:szCs w:val="21"/>
              </w:rPr>
              <w:t>[2019]56</w:t>
            </w:r>
            <w:r w:rsidRPr="00FD6EF8">
              <w:rPr>
                <w:color w:val="0D0D0D" w:themeColor="text1" w:themeTint="F2"/>
                <w:szCs w:val="21"/>
              </w:rPr>
              <w:t>号）</w:t>
            </w:r>
            <w:r w:rsidRPr="00FD6EF8">
              <w:rPr>
                <w:rFonts w:hint="eastAsia"/>
                <w:color w:val="0D0D0D" w:themeColor="text1" w:themeTint="F2"/>
                <w:szCs w:val="21"/>
              </w:rPr>
              <w:t>要求</w:t>
            </w:r>
            <w:r w:rsidRPr="00FD6EF8">
              <w:rPr>
                <w:rFonts w:ascii="Calibri" w:hint="eastAsia"/>
                <w:color w:val="0D0D0D" w:themeColor="text1" w:themeTint="F2"/>
                <w:szCs w:val="21"/>
                <w:lang w:val="zh-CN"/>
              </w:rPr>
              <w:t>及《</w:t>
            </w:r>
            <w:r w:rsidRPr="00FD6EF8">
              <w:rPr>
                <w:rFonts w:ascii="Calibri"/>
                <w:color w:val="0D0D0D" w:themeColor="text1" w:themeTint="F2"/>
                <w:szCs w:val="21"/>
                <w:lang w:val="zh-CN"/>
              </w:rPr>
              <w:t>大气污染物综合排放标准》</w:t>
            </w:r>
            <w:r w:rsidRPr="00FD6EF8">
              <w:rPr>
                <w:color w:val="0D0D0D" w:themeColor="text1" w:themeTint="F2"/>
                <w:szCs w:val="21"/>
                <w:lang w:val="zh-CN"/>
              </w:rPr>
              <w:t>（</w:t>
            </w:r>
            <w:r w:rsidRPr="00FD6EF8">
              <w:rPr>
                <w:color w:val="0D0D0D" w:themeColor="text1" w:themeTint="F2"/>
                <w:szCs w:val="21"/>
                <w:lang w:val="zh-CN"/>
              </w:rPr>
              <w:t>GB16297-1996</w:t>
            </w:r>
            <w:r w:rsidRPr="00FD6EF8">
              <w:rPr>
                <w:color w:val="0D0D0D" w:themeColor="text1" w:themeTint="F2"/>
                <w:szCs w:val="21"/>
                <w:lang w:val="zh-CN"/>
              </w:rPr>
              <w:t>）</w:t>
            </w:r>
            <w:r w:rsidRPr="00FD6EF8">
              <w:rPr>
                <w:rFonts w:ascii="Calibri"/>
                <w:color w:val="0D0D0D" w:themeColor="text1" w:themeTint="F2"/>
                <w:szCs w:val="21"/>
                <w:lang w:val="zh-CN"/>
              </w:rPr>
              <w:t>表</w:t>
            </w:r>
            <w:r w:rsidRPr="00FD6EF8">
              <w:rPr>
                <w:color w:val="0D0D0D" w:themeColor="text1" w:themeTint="F2"/>
                <w:szCs w:val="21"/>
                <w:lang w:val="zh-CN"/>
              </w:rPr>
              <w:t>2</w:t>
            </w:r>
            <w:r w:rsidRPr="00FD6EF8">
              <w:rPr>
                <w:color w:val="0D0D0D" w:themeColor="text1" w:themeTint="F2"/>
                <w:szCs w:val="21"/>
                <w:lang w:val="zh-CN"/>
              </w:rPr>
              <w:t>中</w:t>
            </w:r>
            <w:r w:rsidRPr="00FD6EF8">
              <w:rPr>
                <w:rFonts w:ascii="Calibri"/>
                <w:color w:val="0D0D0D" w:themeColor="text1" w:themeTint="F2"/>
                <w:szCs w:val="21"/>
                <w:lang w:val="zh-CN"/>
              </w:rPr>
              <w:t>相关限值要求</w:t>
            </w:r>
          </w:p>
        </w:tc>
      </w:tr>
      <w:tr w:rsidR="008739F1" w:rsidRPr="00FD6EF8" w14:paraId="13CFA37A" w14:textId="77777777" w:rsidTr="0076519D">
        <w:trPr>
          <w:trHeight w:val="397"/>
          <w:jc w:val="center"/>
        </w:trPr>
        <w:tc>
          <w:tcPr>
            <w:tcW w:w="1261" w:type="dxa"/>
            <w:vMerge/>
            <w:tcBorders>
              <w:left w:val="single" w:sz="12" w:space="0" w:color="auto"/>
            </w:tcBorders>
            <w:vAlign w:val="center"/>
          </w:tcPr>
          <w:p w14:paraId="28F44072" w14:textId="77777777" w:rsidR="008739F1" w:rsidRPr="00FD6EF8" w:rsidRDefault="008739F1">
            <w:pPr>
              <w:adjustRightInd w:val="0"/>
              <w:snapToGrid w:val="0"/>
              <w:jc w:val="center"/>
              <w:rPr>
                <w:rFonts w:cs="宋体"/>
                <w:color w:val="0D0D0D" w:themeColor="text1" w:themeTint="F2"/>
                <w:szCs w:val="21"/>
              </w:rPr>
            </w:pPr>
          </w:p>
        </w:tc>
        <w:tc>
          <w:tcPr>
            <w:tcW w:w="1694" w:type="dxa"/>
            <w:tcBorders>
              <w:top w:val="single" w:sz="4" w:space="0" w:color="auto"/>
              <w:bottom w:val="single" w:sz="4" w:space="0" w:color="auto"/>
            </w:tcBorders>
            <w:vAlign w:val="center"/>
          </w:tcPr>
          <w:p w14:paraId="3D591EEB" w14:textId="77777777" w:rsidR="008739F1" w:rsidRPr="00FD6EF8" w:rsidRDefault="003114DE">
            <w:pPr>
              <w:adjustRightInd w:val="0"/>
              <w:snapToGrid w:val="0"/>
              <w:jc w:val="center"/>
              <w:rPr>
                <w:color w:val="0D0D0D" w:themeColor="text1" w:themeTint="F2"/>
                <w:szCs w:val="21"/>
              </w:rPr>
            </w:pPr>
            <w:r w:rsidRPr="00FD6EF8">
              <w:rPr>
                <w:color w:val="0D0D0D" w:themeColor="text1" w:themeTint="F2"/>
                <w:szCs w:val="21"/>
              </w:rPr>
              <w:t>DA003</w:t>
            </w:r>
            <w:r w:rsidRPr="00FD6EF8">
              <w:rPr>
                <w:rFonts w:hint="eastAsia"/>
                <w:color w:val="0D0D0D" w:themeColor="text1" w:themeTint="F2"/>
                <w:szCs w:val="21"/>
              </w:rPr>
              <w:t>（</w:t>
            </w:r>
            <w:r w:rsidRPr="00FD6EF8">
              <w:rPr>
                <w:rFonts w:ascii="宋体" w:hAnsi="宋体" w:cs="宋体" w:hint="eastAsia"/>
                <w:color w:val="0D0D0D" w:themeColor="text1" w:themeTint="F2"/>
                <w:szCs w:val="21"/>
              </w:rPr>
              <w:t>导热油炉</w:t>
            </w:r>
            <w:r w:rsidRPr="00FD6EF8">
              <w:rPr>
                <w:color w:val="0D0D0D" w:themeColor="text1" w:themeTint="F2"/>
                <w:szCs w:val="21"/>
              </w:rPr>
              <w:t>柴油燃烧</w:t>
            </w:r>
            <w:r w:rsidRPr="00FD6EF8">
              <w:rPr>
                <w:rFonts w:hint="eastAsia"/>
                <w:color w:val="0D0D0D" w:themeColor="text1" w:themeTint="F2"/>
                <w:szCs w:val="21"/>
                <w:lang w:val="zh-CN"/>
              </w:rPr>
              <w:t>废气</w:t>
            </w:r>
            <w:r w:rsidRPr="00FD6EF8">
              <w:rPr>
                <w:rFonts w:hint="eastAsia"/>
                <w:color w:val="0D0D0D" w:themeColor="text1" w:themeTint="F2"/>
                <w:szCs w:val="21"/>
              </w:rPr>
              <w:t>）</w:t>
            </w:r>
          </w:p>
        </w:tc>
        <w:tc>
          <w:tcPr>
            <w:tcW w:w="1461" w:type="dxa"/>
            <w:tcBorders>
              <w:top w:val="single" w:sz="4" w:space="0" w:color="auto"/>
              <w:bottom w:val="single" w:sz="4" w:space="0" w:color="auto"/>
            </w:tcBorders>
            <w:vAlign w:val="center"/>
          </w:tcPr>
          <w:p w14:paraId="1F03FE7B" w14:textId="77777777" w:rsidR="008739F1" w:rsidRPr="00FD6EF8" w:rsidRDefault="003114DE">
            <w:pPr>
              <w:widowControl/>
              <w:jc w:val="center"/>
              <w:rPr>
                <w:color w:val="0D0D0D" w:themeColor="text1" w:themeTint="F2"/>
                <w:szCs w:val="21"/>
              </w:rPr>
            </w:pPr>
            <w:r w:rsidRPr="00FD6EF8">
              <w:rPr>
                <w:rFonts w:hint="eastAsia"/>
                <w:color w:val="0D0D0D" w:themeColor="text1" w:themeTint="F2"/>
                <w:kern w:val="0"/>
                <w:szCs w:val="21"/>
              </w:rPr>
              <w:t>颗粒物、</w:t>
            </w:r>
            <w:r w:rsidRPr="00FD6EF8">
              <w:rPr>
                <w:rFonts w:hint="eastAsia"/>
                <w:color w:val="0D0D0D" w:themeColor="text1" w:themeTint="F2"/>
                <w:szCs w:val="21"/>
              </w:rPr>
              <w:t>SO</w:t>
            </w:r>
            <w:r w:rsidRPr="00FD6EF8">
              <w:rPr>
                <w:rFonts w:hint="eastAsia"/>
                <w:color w:val="0D0D0D" w:themeColor="text1" w:themeTint="F2"/>
                <w:szCs w:val="21"/>
                <w:vertAlign w:val="subscript"/>
              </w:rPr>
              <w:t>2</w:t>
            </w:r>
            <w:r w:rsidRPr="00FD6EF8">
              <w:rPr>
                <w:rFonts w:hint="eastAsia"/>
                <w:color w:val="0D0D0D" w:themeColor="text1" w:themeTint="F2"/>
                <w:kern w:val="0"/>
                <w:szCs w:val="21"/>
              </w:rPr>
              <w:t>、</w:t>
            </w:r>
            <w:r w:rsidRPr="00FD6EF8">
              <w:rPr>
                <w:rFonts w:hint="eastAsia"/>
                <w:color w:val="0D0D0D" w:themeColor="text1" w:themeTint="F2"/>
                <w:szCs w:val="21"/>
              </w:rPr>
              <w:t>NOx</w:t>
            </w:r>
          </w:p>
        </w:tc>
        <w:tc>
          <w:tcPr>
            <w:tcW w:w="2232" w:type="dxa"/>
            <w:tcBorders>
              <w:top w:val="single" w:sz="4" w:space="0" w:color="auto"/>
              <w:bottom w:val="single" w:sz="4" w:space="0" w:color="auto"/>
            </w:tcBorders>
            <w:vAlign w:val="center"/>
          </w:tcPr>
          <w:p w14:paraId="774677BE" w14:textId="77777777" w:rsidR="008739F1" w:rsidRPr="00FD6EF8" w:rsidRDefault="003114DE">
            <w:pPr>
              <w:widowControl/>
              <w:adjustRightInd w:val="0"/>
              <w:snapToGrid w:val="0"/>
              <w:ind w:left="-50" w:right="-50"/>
              <w:jc w:val="center"/>
              <w:rPr>
                <w:color w:val="0D0D0D" w:themeColor="text1" w:themeTint="F2"/>
                <w:szCs w:val="21"/>
              </w:rPr>
            </w:pPr>
            <w:r w:rsidRPr="00FD6EF8">
              <w:rPr>
                <w:rFonts w:hint="eastAsia"/>
                <w:color w:val="0D0D0D" w:themeColor="text1" w:themeTint="F2"/>
                <w:szCs w:val="21"/>
                <w:lang w:val="zh-CN"/>
              </w:rPr>
              <w:t>管道收集</w:t>
            </w:r>
            <w:r w:rsidRPr="00FD6EF8">
              <w:rPr>
                <w:rFonts w:hint="eastAsia"/>
                <w:color w:val="0D0D0D" w:themeColor="text1" w:themeTint="F2"/>
                <w:szCs w:val="21"/>
              </w:rPr>
              <w:t>+ 15m</w:t>
            </w:r>
            <w:r w:rsidRPr="00FD6EF8">
              <w:rPr>
                <w:rFonts w:hint="eastAsia"/>
                <w:color w:val="0D0D0D" w:themeColor="text1" w:themeTint="F2"/>
                <w:szCs w:val="21"/>
              </w:rPr>
              <w:t>高</w:t>
            </w:r>
            <w:r w:rsidRPr="00FD6EF8">
              <w:rPr>
                <w:rFonts w:hAnsi="宋体" w:hint="eastAsia"/>
                <w:color w:val="0D0D0D" w:themeColor="text1" w:themeTint="F2"/>
                <w:kern w:val="24"/>
                <w:szCs w:val="21"/>
              </w:rPr>
              <w:t>排气筒（</w:t>
            </w:r>
            <w:r w:rsidRPr="00FD6EF8">
              <w:rPr>
                <w:rFonts w:hAnsi="宋体" w:hint="eastAsia"/>
                <w:color w:val="0D0D0D" w:themeColor="text1" w:themeTint="F2"/>
                <w:kern w:val="24"/>
                <w:szCs w:val="21"/>
              </w:rPr>
              <w:t>DA0</w:t>
            </w:r>
            <w:r w:rsidRPr="00FD6EF8">
              <w:rPr>
                <w:rFonts w:hAnsi="宋体"/>
                <w:color w:val="0D0D0D" w:themeColor="text1" w:themeTint="F2"/>
                <w:kern w:val="24"/>
                <w:szCs w:val="21"/>
              </w:rPr>
              <w:t>03</w:t>
            </w:r>
            <w:r w:rsidRPr="00FD6EF8">
              <w:rPr>
                <w:rFonts w:hAnsi="宋体" w:hint="eastAsia"/>
                <w:color w:val="0D0D0D" w:themeColor="text1" w:themeTint="F2"/>
                <w:kern w:val="24"/>
                <w:szCs w:val="21"/>
              </w:rPr>
              <w:t>）</w:t>
            </w:r>
          </w:p>
        </w:tc>
        <w:tc>
          <w:tcPr>
            <w:tcW w:w="2152" w:type="dxa"/>
            <w:tcBorders>
              <w:top w:val="single" w:sz="4" w:space="0" w:color="auto"/>
              <w:bottom w:val="single" w:sz="4" w:space="0" w:color="auto"/>
              <w:right w:val="single" w:sz="12" w:space="0" w:color="auto"/>
            </w:tcBorders>
            <w:vAlign w:val="center"/>
          </w:tcPr>
          <w:p w14:paraId="656CA3AA" w14:textId="74EA32C3" w:rsidR="008739F1" w:rsidRPr="00FD6EF8" w:rsidRDefault="003114DE">
            <w:pPr>
              <w:autoSpaceDE w:val="0"/>
              <w:autoSpaceDN w:val="0"/>
              <w:snapToGrid w:val="0"/>
              <w:spacing w:line="300" w:lineRule="atLeast"/>
              <w:ind w:leftChars="-50" w:left="-105" w:rightChars="-50" w:right="-105"/>
              <w:jc w:val="center"/>
              <w:rPr>
                <w:color w:val="0D0D0D" w:themeColor="text1" w:themeTint="F2"/>
                <w:szCs w:val="21"/>
              </w:rPr>
            </w:pPr>
            <w:r w:rsidRPr="00FD6EF8">
              <w:rPr>
                <w:rFonts w:hint="eastAsia"/>
                <w:color w:val="0D0D0D" w:themeColor="text1" w:themeTint="F2"/>
                <w:szCs w:val="21"/>
              </w:rPr>
              <w:t>执行</w:t>
            </w:r>
            <w:r w:rsidRPr="00FD6EF8">
              <w:rPr>
                <w:color w:val="0D0D0D" w:themeColor="text1" w:themeTint="F2"/>
                <w:szCs w:val="21"/>
              </w:rPr>
              <w:t>《</w:t>
            </w:r>
            <w:r w:rsidRPr="00FD6EF8">
              <w:rPr>
                <w:rFonts w:hint="eastAsia"/>
                <w:color w:val="0D0D0D" w:themeColor="text1" w:themeTint="F2"/>
                <w:szCs w:val="21"/>
              </w:rPr>
              <w:t>锅炉大气污染物排放</w:t>
            </w:r>
            <w:r w:rsidRPr="00FD6EF8">
              <w:rPr>
                <w:color w:val="0D0D0D" w:themeColor="text1" w:themeTint="F2"/>
                <w:szCs w:val="21"/>
              </w:rPr>
              <w:t>标准》</w:t>
            </w:r>
            <w:r w:rsidRPr="00FD6EF8">
              <w:rPr>
                <w:color w:val="0D0D0D" w:themeColor="text1" w:themeTint="F2"/>
                <w:szCs w:val="21"/>
              </w:rPr>
              <w:t>(</w:t>
            </w:r>
            <w:r w:rsidRPr="00FD6EF8">
              <w:rPr>
                <w:rFonts w:hint="eastAsia"/>
                <w:color w:val="0D0D0D" w:themeColor="text1" w:themeTint="F2"/>
                <w:szCs w:val="21"/>
              </w:rPr>
              <w:t>GB13271</w:t>
            </w:r>
            <w:r w:rsidRPr="00FD6EF8">
              <w:rPr>
                <w:color w:val="0D0D0D" w:themeColor="text1" w:themeTint="F2"/>
                <w:szCs w:val="21"/>
              </w:rPr>
              <w:t>-201</w:t>
            </w:r>
            <w:r w:rsidRPr="00FD6EF8">
              <w:rPr>
                <w:rFonts w:hint="eastAsia"/>
                <w:color w:val="0D0D0D" w:themeColor="text1" w:themeTint="F2"/>
                <w:szCs w:val="21"/>
              </w:rPr>
              <w:t>4</w:t>
            </w:r>
            <w:r w:rsidRPr="00FD6EF8">
              <w:rPr>
                <w:color w:val="0D0D0D" w:themeColor="text1" w:themeTint="F2"/>
                <w:szCs w:val="21"/>
              </w:rPr>
              <w:t>)</w:t>
            </w:r>
            <w:r w:rsidRPr="00FD6EF8">
              <w:rPr>
                <w:color w:val="0D0D0D" w:themeColor="text1" w:themeTint="F2"/>
                <w:szCs w:val="21"/>
              </w:rPr>
              <w:t>表</w:t>
            </w:r>
            <w:r w:rsidRPr="00FD6EF8">
              <w:rPr>
                <w:rFonts w:hint="eastAsia"/>
                <w:color w:val="0D0D0D" w:themeColor="text1" w:themeTint="F2"/>
                <w:szCs w:val="21"/>
              </w:rPr>
              <w:t>3</w:t>
            </w:r>
            <w:r w:rsidRPr="00FD6EF8">
              <w:rPr>
                <w:rFonts w:hint="eastAsia"/>
                <w:color w:val="0D0D0D" w:themeColor="text1" w:themeTint="F2"/>
                <w:szCs w:val="21"/>
              </w:rPr>
              <w:t>大气污染物特别排放限值</w:t>
            </w:r>
            <w:r w:rsidRPr="00FD6EF8">
              <w:rPr>
                <w:color w:val="0D0D0D" w:themeColor="text1" w:themeTint="F2"/>
                <w:szCs w:val="21"/>
              </w:rPr>
              <w:t>要求</w:t>
            </w:r>
          </w:p>
        </w:tc>
      </w:tr>
      <w:tr w:rsidR="008739F1" w:rsidRPr="00FD6EF8" w14:paraId="481A1477" w14:textId="77777777" w:rsidTr="0076519D">
        <w:trPr>
          <w:trHeight w:val="397"/>
          <w:jc w:val="center"/>
        </w:trPr>
        <w:tc>
          <w:tcPr>
            <w:tcW w:w="1261" w:type="dxa"/>
            <w:vMerge/>
            <w:tcBorders>
              <w:left w:val="single" w:sz="12" w:space="0" w:color="auto"/>
              <w:bottom w:val="single" w:sz="4" w:space="0" w:color="auto"/>
            </w:tcBorders>
            <w:vAlign w:val="center"/>
          </w:tcPr>
          <w:p w14:paraId="1FBF3652" w14:textId="77777777" w:rsidR="008739F1" w:rsidRPr="00FD6EF8" w:rsidRDefault="008739F1">
            <w:pPr>
              <w:adjustRightInd w:val="0"/>
              <w:snapToGrid w:val="0"/>
              <w:jc w:val="center"/>
              <w:rPr>
                <w:rFonts w:cs="宋体"/>
                <w:color w:val="0D0D0D" w:themeColor="text1" w:themeTint="F2"/>
                <w:szCs w:val="21"/>
              </w:rPr>
            </w:pPr>
          </w:p>
        </w:tc>
        <w:tc>
          <w:tcPr>
            <w:tcW w:w="1694" w:type="dxa"/>
            <w:tcBorders>
              <w:top w:val="single" w:sz="4" w:space="0" w:color="auto"/>
              <w:bottom w:val="single" w:sz="4" w:space="0" w:color="auto"/>
            </w:tcBorders>
            <w:vAlign w:val="center"/>
          </w:tcPr>
          <w:p w14:paraId="0593A7B5" w14:textId="77777777" w:rsidR="008739F1" w:rsidRPr="00FD6EF8" w:rsidRDefault="003114DE">
            <w:pPr>
              <w:adjustRightInd w:val="0"/>
              <w:snapToGrid w:val="0"/>
              <w:jc w:val="center"/>
              <w:rPr>
                <w:color w:val="0D0D0D" w:themeColor="text1" w:themeTint="F2"/>
                <w:szCs w:val="21"/>
              </w:rPr>
            </w:pPr>
            <w:r w:rsidRPr="00FD6EF8">
              <w:rPr>
                <w:color w:val="0D0D0D" w:themeColor="text1" w:themeTint="F2"/>
                <w:szCs w:val="21"/>
              </w:rPr>
              <w:t>DA004</w:t>
            </w:r>
            <w:r w:rsidRPr="00FD6EF8">
              <w:rPr>
                <w:rFonts w:hint="eastAsia"/>
                <w:color w:val="0D0D0D" w:themeColor="text1" w:themeTint="F2"/>
                <w:szCs w:val="21"/>
              </w:rPr>
              <w:t>（矿粉筒仓呼吸粉尘）</w:t>
            </w:r>
          </w:p>
        </w:tc>
        <w:tc>
          <w:tcPr>
            <w:tcW w:w="1461" w:type="dxa"/>
            <w:tcBorders>
              <w:top w:val="single" w:sz="4" w:space="0" w:color="auto"/>
              <w:bottom w:val="single" w:sz="4" w:space="0" w:color="auto"/>
            </w:tcBorders>
            <w:vAlign w:val="center"/>
          </w:tcPr>
          <w:p w14:paraId="0C957BE9" w14:textId="77777777" w:rsidR="008739F1" w:rsidRPr="00FD6EF8" w:rsidRDefault="003114DE">
            <w:pPr>
              <w:widowControl/>
              <w:jc w:val="center"/>
              <w:rPr>
                <w:color w:val="0D0D0D" w:themeColor="text1" w:themeTint="F2"/>
                <w:szCs w:val="21"/>
              </w:rPr>
            </w:pPr>
            <w:r w:rsidRPr="00FD6EF8">
              <w:rPr>
                <w:rFonts w:hint="eastAsia"/>
                <w:color w:val="0D0D0D" w:themeColor="text1" w:themeTint="F2"/>
                <w:szCs w:val="21"/>
              </w:rPr>
              <w:t>颗粒物</w:t>
            </w:r>
          </w:p>
        </w:tc>
        <w:tc>
          <w:tcPr>
            <w:tcW w:w="2232" w:type="dxa"/>
            <w:tcBorders>
              <w:top w:val="single" w:sz="4" w:space="0" w:color="auto"/>
              <w:bottom w:val="single" w:sz="4" w:space="0" w:color="auto"/>
            </w:tcBorders>
            <w:vAlign w:val="center"/>
          </w:tcPr>
          <w:p w14:paraId="5DBF531D" w14:textId="77777777" w:rsidR="008739F1" w:rsidRPr="00FD6EF8" w:rsidRDefault="003114DE">
            <w:pPr>
              <w:widowControl/>
              <w:adjustRightInd w:val="0"/>
              <w:snapToGrid w:val="0"/>
              <w:ind w:left="-50" w:right="-50"/>
              <w:jc w:val="center"/>
              <w:rPr>
                <w:color w:val="0D0D0D" w:themeColor="text1" w:themeTint="F2"/>
                <w:szCs w:val="21"/>
              </w:rPr>
            </w:pPr>
            <w:r w:rsidRPr="00FD6EF8">
              <w:rPr>
                <w:rFonts w:hint="eastAsia"/>
                <w:color w:val="0D0D0D" w:themeColor="text1" w:themeTint="F2"/>
                <w:szCs w:val="21"/>
              </w:rPr>
              <w:t>仓顶除尘器</w:t>
            </w:r>
            <w:r w:rsidRPr="00FD6EF8">
              <w:rPr>
                <w:rFonts w:hint="eastAsia"/>
                <w:color w:val="0D0D0D" w:themeColor="text1" w:themeTint="F2"/>
                <w:szCs w:val="21"/>
              </w:rPr>
              <w:t>+</w:t>
            </w:r>
            <w:r w:rsidRPr="00FD6EF8">
              <w:rPr>
                <w:color w:val="0D0D0D" w:themeColor="text1" w:themeTint="F2"/>
                <w:szCs w:val="21"/>
              </w:rPr>
              <w:t>15 m</w:t>
            </w:r>
            <w:r w:rsidRPr="00FD6EF8">
              <w:rPr>
                <w:rFonts w:hint="eastAsia"/>
                <w:color w:val="0D0D0D" w:themeColor="text1" w:themeTint="F2"/>
                <w:szCs w:val="21"/>
              </w:rPr>
              <w:t>高排气筒（</w:t>
            </w:r>
            <w:r w:rsidRPr="00FD6EF8">
              <w:rPr>
                <w:rFonts w:hint="eastAsia"/>
                <w:color w:val="0D0D0D" w:themeColor="text1" w:themeTint="F2"/>
                <w:szCs w:val="21"/>
              </w:rPr>
              <w:t>D</w:t>
            </w:r>
            <w:r w:rsidRPr="00FD6EF8">
              <w:rPr>
                <w:color w:val="0D0D0D" w:themeColor="text1" w:themeTint="F2"/>
                <w:szCs w:val="21"/>
              </w:rPr>
              <w:t>A004</w:t>
            </w:r>
            <w:r w:rsidRPr="00FD6EF8">
              <w:rPr>
                <w:rFonts w:hint="eastAsia"/>
                <w:color w:val="0D0D0D" w:themeColor="text1" w:themeTint="F2"/>
                <w:szCs w:val="21"/>
              </w:rPr>
              <w:t>）</w:t>
            </w:r>
          </w:p>
        </w:tc>
        <w:tc>
          <w:tcPr>
            <w:tcW w:w="2152" w:type="dxa"/>
            <w:tcBorders>
              <w:top w:val="single" w:sz="4" w:space="0" w:color="auto"/>
              <w:bottom w:val="single" w:sz="4" w:space="0" w:color="auto"/>
              <w:right w:val="single" w:sz="12" w:space="0" w:color="auto"/>
            </w:tcBorders>
            <w:vAlign w:val="center"/>
          </w:tcPr>
          <w:p w14:paraId="0FE46597" w14:textId="2C7F1A20" w:rsidR="008739F1" w:rsidRPr="00FD6EF8" w:rsidRDefault="003114DE">
            <w:pPr>
              <w:autoSpaceDE w:val="0"/>
              <w:autoSpaceDN w:val="0"/>
              <w:snapToGrid w:val="0"/>
              <w:spacing w:line="300" w:lineRule="atLeast"/>
              <w:ind w:leftChars="-50" w:left="-105" w:rightChars="-50" w:right="-105"/>
              <w:jc w:val="center"/>
              <w:rPr>
                <w:color w:val="0D0D0D" w:themeColor="text1" w:themeTint="F2"/>
                <w:szCs w:val="21"/>
              </w:rPr>
            </w:pPr>
            <w:r w:rsidRPr="00FD6EF8">
              <w:rPr>
                <w:rFonts w:hint="eastAsia"/>
                <w:color w:val="0D0D0D" w:themeColor="text1" w:themeTint="F2"/>
                <w:szCs w:val="21"/>
              </w:rPr>
              <w:t>执行</w:t>
            </w:r>
            <w:r w:rsidR="005737D4" w:rsidRPr="00FD6EF8">
              <w:rPr>
                <w:color w:val="0D0D0D" w:themeColor="text1" w:themeTint="F2"/>
              </w:rPr>
              <w:t>《</w:t>
            </w:r>
            <w:r w:rsidR="005737D4" w:rsidRPr="00FD6EF8">
              <w:rPr>
                <w:rFonts w:ascii="Calibri"/>
                <w:color w:val="0D0D0D" w:themeColor="text1" w:themeTint="F2"/>
                <w:lang w:val="zh-CN"/>
              </w:rPr>
              <w:t>大气污染物综合</w:t>
            </w:r>
            <w:r w:rsidR="005737D4" w:rsidRPr="00FD6EF8">
              <w:rPr>
                <w:rFonts w:ascii="Calibri"/>
                <w:color w:val="0D0D0D" w:themeColor="text1" w:themeTint="F2"/>
                <w:lang w:val="zh-CN"/>
              </w:rPr>
              <w:lastRenderedPageBreak/>
              <w:t>排放标准》</w:t>
            </w:r>
            <w:r w:rsidR="005737D4" w:rsidRPr="00FD6EF8">
              <w:rPr>
                <w:color w:val="0D0D0D" w:themeColor="text1" w:themeTint="F2"/>
                <w:lang w:val="zh-CN"/>
              </w:rPr>
              <w:t>（</w:t>
            </w:r>
            <w:r w:rsidR="005737D4" w:rsidRPr="00FD6EF8">
              <w:rPr>
                <w:color w:val="0D0D0D" w:themeColor="text1" w:themeTint="F2"/>
                <w:lang w:val="zh-CN"/>
              </w:rPr>
              <w:t>GB16297-1996</w:t>
            </w:r>
            <w:r w:rsidR="005737D4" w:rsidRPr="00FD6EF8">
              <w:rPr>
                <w:color w:val="0D0D0D" w:themeColor="text1" w:themeTint="F2"/>
                <w:lang w:val="zh-CN"/>
              </w:rPr>
              <w:t>）</w:t>
            </w:r>
            <w:r w:rsidR="005737D4" w:rsidRPr="00FD6EF8">
              <w:rPr>
                <w:rFonts w:ascii="Calibri"/>
                <w:color w:val="0D0D0D" w:themeColor="text1" w:themeTint="F2"/>
                <w:lang w:val="zh-CN"/>
              </w:rPr>
              <w:t>表</w:t>
            </w:r>
            <w:r w:rsidR="005737D4" w:rsidRPr="00FD6EF8">
              <w:rPr>
                <w:color w:val="0D0D0D" w:themeColor="text1" w:themeTint="F2"/>
                <w:lang w:val="zh-CN"/>
              </w:rPr>
              <w:t>2</w:t>
            </w:r>
            <w:r w:rsidR="005737D4" w:rsidRPr="00FD6EF8">
              <w:rPr>
                <w:color w:val="0D0D0D" w:themeColor="text1" w:themeTint="F2"/>
                <w:lang w:val="zh-CN"/>
              </w:rPr>
              <w:t>中</w:t>
            </w:r>
            <w:r w:rsidR="005737D4" w:rsidRPr="00FD6EF8">
              <w:rPr>
                <w:rFonts w:ascii="Calibri"/>
                <w:color w:val="0D0D0D" w:themeColor="text1" w:themeTint="F2"/>
                <w:lang w:val="zh-CN"/>
              </w:rPr>
              <w:t>相关限值要求</w:t>
            </w:r>
          </w:p>
        </w:tc>
      </w:tr>
      <w:tr w:rsidR="0076519D" w:rsidRPr="00FD6EF8" w14:paraId="7A3B3CBE" w14:textId="77777777" w:rsidTr="0076519D">
        <w:trPr>
          <w:trHeight w:val="397"/>
          <w:jc w:val="center"/>
        </w:trPr>
        <w:tc>
          <w:tcPr>
            <w:tcW w:w="1261" w:type="dxa"/>
            <w:vMerge/>
            <w:tcBorders>
              <w:left w:val="single" w:sz="12" w:space="0" w:color="auto"/>
            </w:tcBorders>
            <w:vAlign w:val="center"/>
          </w:tcPr>
          <w:p w14:paraId="2B90056E" w14:textId="77777777" w:rsidR="0076519D" w:rsidRPr="00FD6EF8" w:rsidRDefault="0076519D">
            <w:pPr>
              <w:adjustRightInd w:val="0"/>
              <w:snapToGrid w:val="0"/>
              <w:jc w:val="center"/>
              <w:rPr>
                <w:rFonts w:cs="宋体"/>
                <w:color w:val="0D0D0D" w:themeColor="text1" w:themeTint="F2"/>
                <w:szCs w:val="21"/>
              </w:rPr>
            </w:pPr>
          </w:p>
        </w:tc>
        <w:tc>
          <w:tcPr>
            <w:tcW w:w="1694" w:type="dxa"/>
            <w:tcBorders>
              <w:top w:val="single" w:sz="4" w:space="0" w:color="auto"/>
              <w:bottom w:val="single" w:sz="4" w:space="0" w:color="auto"/>
            </w:tcBorders>
            <w:vAlign w:val="center"/>
          </w:tcPr>
          <w:p w14:paraId="4F2D0B87" w14:textId="1B8B4B14" w:rsidR="0076519D" w:rsidRPr="00FD6EF8" w:rsidRDefault="0076519D">
            <w:pPr>
              <w:adjustRightInd w:val="0"/>
              <w:snapToGrid w:val="0"/>
              <w:jc w:val="center"/>
              <w:rPr>
                <w:color w:val="0D0D0D" w:themeColor="text1" w:themeTint="F2"/>
                <w:szCs w:val="21"/>
              </w:rPr>
            </w:pPr>
            <w:r w:rsidRPr="00FD6EF8">
              <w:rPr>
                <w:rFonts w:hint="eastAsia"/>
                <w:color w:val="0D0D0D" w:themeColor="text1" w:themeTint="F2"/>
                <w:szCs w:val="21"/>
              </w:rPr>
              <w:t>装卸粉尘、堆场扬尘</w:t>
            </w:r>
          </w:p>
        </w:tc>
        <w:tc>
          <w:tcPr>
            <w:tcW w:w="1461" w:type="dxa"/>
            <w:tcBorders>
              <w:top w:val="single" w:sz="4" w:space="0" w:color="auto"/>
              <w:bottom w:val="single" w:sz="4" w:space="0" w:color="auto"/>
            </w:tcBorders>
            <w:vAlign w:val="center"/>
          </w:tcPr>
          <w:p w14:paraId="0E200739" w14:textId="77777777" w:rsidR="0076519D" w:rsidRPr="00FD6EF8" w:rsidRDefault="0076519D">
            <w:pPr>
              <w:widowControl/>
              <w:jc w:val="center"/>
              <w:rPr>
                <w:color w:val="0D0D0D" w:themeColor="text1" w:themeTint="F2"/>
                <w:kern w:val="0"/>
                <w:szCs w:val="21"/>
              </w:rPr>
            </w:pPr>
            <w:r w:rsidRPr="00FD6EF8">
              <w:rPr>
                <w:rFonts w:hint="eastAsia"/>
                <w:color w:val="0D0D0D" w:themeColor="text1" w:themeTint="F2"/>
                <w:szCs w:val="21"/>
              </w:rPr>
              <w:t>颗粒物</w:t>
            </w:r>
          </w:p>
        </w:tc>
        <w:tc>
          <w:tcPr>
            <w:tcW w:w="2232" w:type="dxa"/>
            <w:tcBorders>
              <w:top w:val="single" w:sz="4" w:space="0" w:color="auto"/>
              <w:bottom w:val="single" w:sz="4" w:space="0" w:color="auto"/>
            </w:tcBorders>
            <w:vAlign w:val="center"/>
          </w:tcPr>
          <w:p w14:paraId="7DC1CCA0" w14:textId="1DA1B3DB" w:rsidR="0076519D" w:rsidRPr="00FD6EF8" w:rsidRDefault="0076519D">
            <w:pPr>
              <w:widowControl/>
              <w:adjustRightInd w:val="0"/>
              <w:snapToGrid w:val="0"/>
              <w:ind w:left="-50" w:right="-50"/>
              <w:jc w:val="center"/>
              <w:rPr>
                <w:color w:val="0D0D0D" w:themeColor="text1" w:themeTint="F2"/>
                <w:szCs w:val="21"/>
              </w:rPr>
            </w:pPr>
            <w:r w:rsidRPr="00FD6EF8">
              <w:rPr>
                <w:rFonts w:hint="eastAsia"/>
                <w:color w:val="0D0D0D" w:themeColor="text1" w:themeTint="F2"/>
                <w:szCs w:val="21"/>
                <w:lang w:val="zh-CN"/>
              </w:rPr>
              <w:t>装卸作业均在料仓内进行，料仓设置喷淋装置，喷淋降尘</w:t>
            </w:r>
          </w:p>
        </w:tc>
        <w:tc>
          <w:tcPr>
            <w:tcW w:w="2152" w:type="dxa"/>
            <w:vMerge w:val="restart"/>
            <w:tcBorders>
              <w:right w:val="single" w:sz="12" w:space="0" w:color="auto"/>
            </w:tcBorders>
            <w:vAlign w:val="center"/>
          </w:tcPr>
          <w:p w14:paraId="0ED41BCD" w14:textId="25EF7480" w:rsidR="0076519D" w:rsidRPr="00FD6EF8" w:rsidRDefault="0076519D">
            <w:pPr>
              <w:autoSpaceDE w:val="0"/>
              <w:autoSpaceDN w:val="0"/>
              <w:snapToGrid w:val="0"/>
              <w:spacing w:line="300" w:lineRule="atLeast"/>
              <w:ind w:leftChars="-50" w:left="-105" w:rightChars="-50" w:right="-105"/>
              <w:jc w:val="center"/>
              <w:rPr>
                <w:color w:val="0D0D0D" w:themeColor="text1" w:themeTint="F2"/>
                <w:szCs w:val="21"/>
              </w:rPr>
            </w:pPr>
            <w:r w:rsidRPr="00FD6EF8">
              <w:rPr>
                <w:rFonts w:hint="eastAsia"/>
                <w:color w:val="0D0D0D" w:themeColor="text1" w:themeTint="F2"/>
                <w:szCs w:val="21"/>
              </w:rPr>
              <w:t>执行</w:t>
            </w:r>
            <w:r w:rsidRPr="00FD6EF8">
              <w:rPr>
                <w:color w:val="0D0D0D" w:themeColor="text1" w:themeTint="F2"/>
              </w:rPr>
              <w:t>《</w:t>
            </w:r>
            <w:r w:rsidRPr="00FD6EF8">
              <w:rPr>
                <w:rFonts w:ascii="Calibri"/>
                <w:color w:val="0D0D0D" w:themeColor="text1" w:themeTint="F2"/>
                <w:lang w:val="zh-CN"/>
              </w:rPr>
              <w:t>大气污染物综合排放标准》</w:t>
            </w:r>
            <w:r w:rsidRPr="00FD6EF8">
              <w:rPr>
                <w:color w:val="0D0D0D" w:themeColor="text1" w:themeTint="F2"/>
                <w:lang w:val="zh-CN"/>
              </w:rPr>
              <w:t>（</w:t>
            </w:r>
            <w:r w:rsidRPr="00FD6EF8">
              <w:rPr>
                <w:color w:val="0D0D0D" w:themeColor="text1" w:themeTint="F2"/>
                <w:lang w:val="zh-CN"/>
              </w:rPr>
              <w:t>GB16297-1996</w:t>
            </w:r>
            <w:r w:rsidRPr="00FD6EF8">
              <w:rPr>
                <w:color w:val="0D0D0D" w:themeColor="text1" w:themeTint="F2"/>
                <w:lang w:val="zh-CN"/>
              </w:rPr>
              <w:t>）</w:t>
            </w:r>
            <w:r w:rsidRPr="00FD6EF8">
              <w:rPr>
                <w:rFonts w:hint="eastAsia"/>
                <w:color w:val="0D0D0D" w:themeColor="text1" w:themeTint="F2"/>
              </w:rPr>
              <w:t>表</w:t>
            </w:r>
            <w:r w:rsidRPr="00FD6EF8">
              <w:rPr>
                <w:rFonts w:hint="eastAsia"/>
                <w:color w:val="0D0D0D" w:themeColor="text1" w:themeTint="F2"/>
              </w:rPr>
              <w:t>2</w:t>
            </w:r>
            <w:r w:rsidRPr="00FD6EF8">
              <w:rPr>
                <w:rFonts w:hint="eastAsia"/>
                <w:color w:val="0D0D0D" w:themeColor="text1" w:themeTint="F2"/>
              </w:rPr>
              <w:t>无组织排放限值</w:t>
            </w:r>
            <w:r w:rsidRPr="00FD6EF8">
              <w:rPr>
                <w:color w:val="0D0D0D" w:themeColor="text1" w:themeTint="F2"/>
              </w:rPr>
              <w:t>要求</w:t>
            </w:r>
          </w:p>
        </w:tc>
      </w:tr>
      <w:tr w:rsidR="0076519D" w:rsidRPr="00FD6EF8" w14:paraId="16F3EC6C" w14:textId="77777777" w:rsidTr="0076519D">
        <w:trPr>
          <w:trHeight w:val="397"/>
          <w:jc w:val="center"/>
        </w:trPr>
        <w:tc>
          <w:tcPr>
            <w:tcW w:w="1261" w:type="dxa"/>
            <w:vMerge/>
            <w:tcBorders>
              <w:left w:val="single" w:sz="12" w:space="0" w:color="auto"/>
            </w:tcBorders>
            <w:vAlign w:val="center"/>
          </w:tcPr>
          <w:p w14:paraId="4D964AD8" w14:textId="77777777" w:rsidR="0076519D" w:rsidRPr="00FD6EF8" w:rsidRDefault="0076519D">
            <w:pPr>
              <w:adjustRightInd w:val="0"/>
              <w:snapToGrid w:val="0"/>
              <w:jc w:val="center"/>
              <w:rPr>
                <w:rFonts w:cs="宋体"/>
                <w:color w:val="0D0D0D" w:themeColor="text1" w:themeTint="F2"/>
                <w:szCs w:val="21"/>
              </w:rPr>
            </w:pPr>
          </w:p>
        </w:tc>
        <w:tc>
          <w:tcPr>
            <w:tcW w:w="1694" w:type="dxa"/>
            <w:tcBorders>
              <w:top w:val="single" w:sz="4" w:space="0" w:color="auto"/>
              <w:bottom w:val="single" w:sz="4" w:space="0" w:color="auto"/>
            </w:tcBorders>
            <w:vAlign w:val="center"/>
          </w:tcPr>
          <w:p w14:paraId="19C22A32" w14:textId="77777777" w:rsidR="0076519D" w:rsidRPr="00FD6EF8" w:rsidRDefault="0076519D">
            <w:pPr>
              <w:adjustRightInd w:val="0"/>
              <w:snapToGrid w:val="0"/>
              <w:jc w:val="center"/>
              <w:rPr>
                <w:color w:val="0D0D0D" w:themeColor="text1" w:themeTint="F2"/>
                <w:szCs w:val="21"/>
              </w:rPr>
            </w:pPr>
            <w:r w:rsidRPr="00FD6EF8">
              <w:rPr>
                <w:rFonts w:hint="eastAsia"/>
                <w:color w:val="0D0D0D" w:themeColor="text1" w:themeTint="F2"/>
                <w:szCs w:val="21"/>
              </w:rPr>
              <w:t>道路运输粉尘</w:t>
            </w:r>
          </w:p>
        </w:tc>
        <w:tc>
          <w:tcPr>
            <w:tcW w:w="1461" w:type="dxa"/>
            <w:tcBorders>
              <w:top w:val="single" w:sz="4" w:space="0" w:color="auto"/>
              <w:bottom w:val="single" w:sz="4" w:space="0" w:color="auto"/>
            </w:tcBorders>
            <w:vAlign w:val="center"/>
          </w:tcPr>
          <w:p w14:paraId="48D97EF4" w14:textId="77777777" w:rsidR="0076519D" w:rsidRPr="00FD6EF8" w:rsidRDefault="0076519D">
            <w:pPr>
              <w:widowControl/>
              <w:jc w:val="center"/>
              <w:rPr>
                <w:color w:val="0D0D0D" w:themeColor="text1" w:themeTint="F2"/>
                <w:kern w:val="0"/>
                <w:szCs w:val="21"/>
              </w:rPr>
            </w:pPr>
            <w:r w:rsidRPr="00FD6EF8">
              <w:rPr>
                <w:rFonts w:hint="eastAsia"/>
                <w:color w:val="0D0D0D" w:themeColor="text1" w:themeTint="F2"/>
                <w:szCs w:val="21"/>
              </w:rPr>
              <w:t>颗粒物</w:t>
            </w:r>
          </w:p>
        </w:tc>
        <w:tc>
          <w:tcPr>
            <w:tcW w:w="2232" w:type="dxa"/>
            <w:tcBorders>
              <w:top w:val="single" w:sz="4" w:space="0" w:color="auto"/>
              <w:bottom w:val="single" w:sz="4" w:space="0" w:color="auto"/>
            </w:tcBorders>
            <w:vAlign w:val="center"/>
          </w:tcPr>
          <w:p w14:paraId="5AE838B8" w14:textId="6AC70D79" w:rsidR="0076519D" w:rsidRPr="00FD6EF8" w:rsidRDefault="0076519D">
            <w:pPr>
              <w:widowControl/>
              <w:adjustRightInd w:val="0"/>
              <w:snapToGrid w:val="0"/>
              <w:ind w:left="-50" w:right="-50"/>
              <w:jc w:val="center"/>
              <w:rPr>
                <w:color w:val="0D0D0D" w:themeColor="text1" w:themeTint="F2"/>
                <w:szCs w:val="21"/>
              </w:rPr>
            </w:pPr>
            <w:r w:rsidRPr="00FD6EF8">
              <w:rPr>
                <w:rFonts w:hint="eastAsia"/>
                <w:color w:val="0D0D0D" w:themeColor="text1" w:themeTint="F2"/>
                <w:szCs w:val="21"/>
                <w:lang w:val="zh-CN"/>
              </w:rPr>
              <w:t>厂区洒水车洒水</w:t>
            </w:r>
            <w:r w:rsidRPr="00FD6EF8">
              <w:rPr>
                <w:rFonts w:hint="eastAsia"/>
                <w:color w:val="0D0D0D" w:themeColor="text1" w:themeTint="F2"/>
                <w:szCs w:val="21"/>
              </w:rPr>
              <w:t>降尘</w:t>
            </w:r>
          </w:p>
        </w:tc>
        <w:tc>
          <w:tcPr>
            <w:tcW w:w="2152" w:type="dxa"/>
            <w:vMerge/>
            <w:tcBorders>
              <w:bottom w:val="single" w:sz="4" w:space="0" w:color="auto"/>
              <w:right w:val="single" w:sz="12" w:space="0" w:color="auto"/>
            </w:tcBorders>
            <w:vAlign w:val="center"/>
          </w:tcPr>
          <w:p w14:paraId="19D4E222" w14:textId="77777777" w:rsidR="0076519D" w:rsidRPr="00FD6EF8" w:rsidRDefault="0076519D">
            <w:pPr>
              <w:autoSpaceDE w:val="0"/>
              <w:autoSpaceDN w:val="0"/>
              <w:snapToGrid w:val="0"/>
              <w:spacing w:line="300" w:lineRule="atLeast"/>
              <w:ind w:leftChars="-50" w:left="-105" w:rightChars="-50" w:right="-105"/>
              <w:jc w:val="center"/>
              <w:rPr>
                <w:color w:val="0D0D0D" w:themeColor="text1" w:themeTint="F2"/>
                <w:szCs w:val="21"/>
              </w:rPr>
            </w:pPr>
          </w:p>
        </w:tc>
      </w:tr>
      <w:tr w:rsidR="008739F1" w:rsidRPr="00FD6EF8" w14:paraId="3AA6C78B" w14:textId="77777777" w:rsidTr="0076519D">
        <w:trPr>
          <w:trHeight w:val="397"/>
          <w:jc w:val="center"/>
        </w:trPr>
        <w:tc>
          <w:tcPr>
            <w:tcW w:w="1261" w:type="dxa"/>
            <w:vMerge/>
            <w:tcBorders>
              <w:left w:val="single" w:sz="12" w:space="0" w:color="auto"/>
              <w:bottom w:val="single" w:sz="4" w:space="0" w:color="auto"/>
            </w:tcBorders>
            <w:vAlign w:val="center"/>
          </w:tcPr>
          <w:p w14:paraId="26C1BC4F" w14:textId="77777777" w:rsidR="008739F1" w:rsidRPr="00FD6EF8" w:rsidRDefault="008739F1">
            <w:pPr>
              <w:adjustRightInd w:val="0"/>
              <w:snapToGrid w:val="0"/>
              <w:jc w:val="center"/>
              <w:rPr>
                <w:rFonts w:cs="宋体"/>
                <w:color w:val="0D0D0D" w:themeColor="text1" w:themeTint="F2"/>
                <w:szCs w:val="21"/>
              </w:rPr>
            </w:pPr>
          </w:p>
        </w:tc>
        <w:tc>
          <w:tcPr>
            <w:tcW w:w="1694" w:type="dxa"/>
            <w:tcBorders>
              <w:top w:val="single" w:sz="4" w:space="0" w:color="auto"/>
              <w:bottom w:val="single" w:sz="4" w:space="0" w:color="auto"/>
            </w:tcBorders>
            <w:vAlign w:val="center"/>
          </w:tcPr>
          <w:p w14:paraId="7161EAB4" w14:textId="77777777" w:rsidR="008739F1" w:rsidRPr="00FD6EF8" w:rsidRDefault="003114DE">
            <w:pPr>
              <w:adjustRightInd w:val="0"/>
              <w:snapToGrid w:val="0"/>
              <w:jc w:val="center"/>
              <w:rPr>
                <w:color w:val="0D0D0D" w:themeColor="text1" w:themeTint="F2"/>
                <w:szCs w:val="21"/>
              </w:rPr>
            </w:pPr>
            <w:r w:rsidRPr="00FD6EF8">
              <w:rPr>
                <w:color w:val="0D0D0D" w:themeColor="text1" w:themeTint="F2"/>
                <w:szCs w:val="21"/>
              </w:rPr>
              <w:t>食堂油烟</w:t>
            </w:r>
          </w:p>
        </w:tc>
        <w:tc>
          <w:tcPr>
            <w:tcW w:w="1461" w:type="dxa"/>
            <w:tcBorders>
              <w:top w:val="single" w:sz="4" w:space="0" w:color="auto"/>
              <w:bottom w:val="single" w:sz="4" w:space="0" w:color="auto"/>
            </w:tcBorders>
            <w:vAlign w:val="center"/>
          </w:tcPr>
          <w:p w14:paraId="5475EA95" w14:textId="77777777" w:rsidR="008739F1" w:rsidRPr="00FD6EF8" w:rsidRDefault="003114DE">
            <w:pPr>
              <w:widowControl/>
              <w:jc w:val="center"/>
              <w:rPr>
                <w:color w:val="0D0D0D" w:themeColor="text1" w:themeTint="F2"/>
                <w:kern w:val="0"/>
                <w:szCs w:val="21"/>
              </w:rPr>
            </w:pPr>
            <w:r w:rsidRPr="00FD6EF8">
              <w:rPr>
                <w:rFonts w:hint="eastAsia"/>
                <w:color w:val="0D0D0D" w:themeColor="text1" w:themeTint="F2"/>
                <w:kern w:val="0"/>
                <w:szCs w:val="21"/>
              </w:rPr>
              <w:t>油烟</w:t>
            </w:r>
          </w:p>
        </w:tc>
        <w:tc>
          <w:tcPr>
            <w:tcW w:w="2232" w:type="dxa"/>
            <w:tcBorders>
              <w:top w:val="single" w:sz="4" w:space="0" w:color="auto"/>
              <w:bottom w:val="single" w:sz="4" w:space="0" w:color="auto"/>
            </w:tcBorders>
            <w:vAlign w:val="center"/>
          </w:tcPr>
          <w:p w14:paraId="4AB5453F" w14:textId="77777777" w:rsidR="008739F1" w:rsidRPr="00FD6EF8" w:rsidRDefault="003114DE">
            <w:pPr>
              <w:widowControl/>
              <w:adjustRightInd w:val="0"/>
              <w:snapToGrid w:val="0"/>
              <w:ind w:left="-50" w:right="-50"/>
              <w:jc w:val="center"/>
              <w:rPr>
                <w:color w:val="0D0D0D" w:themeColor="text1" w:themeTint="F2"/>
                <w:szCs w:val="21"/>
              </w:rPr>
            </w:pPr>
            <w:r w:rsidRPr="00FD6EF8">
              <w:rPr>
                <w:color w:val="0D0D0D" w:themeColor="text1" w:themeTint="F2"/>
                <w:szCs w:val="21"/>
              </w:rPr>
              <w:t>油烟净化器</w:t>
            </w:r>
          </w:p>
        </w:tc>
        <w:tc>
          <w:tcPr>
            <w:tcW w:w="2152" w:type="dxa"/>
            <w:tcBorders>
              <w:top w:val="single" w:sz="4" w:space="0" w:color="auto"/>
              <w:bottom w:val="single" w:sz="4" w:space="0" w:color="auto"/>
              <w:right w:val="single" w:sz="12" w:space="0" w:color="auto"/>
            </w:tcBorders>
            <w:vAlign w:val="center"/>
          </w:tcPr>
          <w:p w14:paraId="272E6A0A" w14:textId="77777777" w:rsidR="008739F1" w:rsidRPr="00FD6EF8" w:rsidRDefault="003114DE">
            <w:pPr>
              <w:autoSpaceDE w:val="0"/>
              <w:autoSpaceDN w:val="0"/>
              <w:snapToGrid w:val="0"/>
              <w:spacing w:line="300" w:lineRule="atLeast"/>
              <w:ind w:leftChars="-50" w:left="-105" w:rightChars="-50" w:right="-105"/>
              <w:jc w:val="center"/>
              <w:rPr>
                <w:color w:val="0D0D0D" w:themeColor="text1" w:themeTint="F2"/>
                <w:szCs w:val="21"/>
              </w:rPr>
            </w:pPr>
            <w:r w:rsidRPr="00FD6EF8">
              <w:rPr>
                <w:rFonts w:hint="eastAsia"/>
                <w:color w:val="0D0D0D" w:themeColor="text1" w:themeTint="F2"/>
                <w:szCs w:val="21"/>
              </w:rPr>
              <w:t>执行</w:t>
            </w:r>
            <w:r w:rsidRPr="00FD6EF8">
              <w:rPr>
                <w:color w:val="0D0D0D" w:themeColor="text1" w:themeTint="F2"/>
                <w:szCs w:val="21"/>
              </w:rPr>
              <w:t>《饮食行业油烟排放标准</w:t>
            </w:r>
            <w:r w:rsidRPr="00FD6EF8">
              <w:rPr>
                <w:rFonts w:hint="eastAsia"/>
                <w:color w:val="0D0D0D" w:themeColor="text1" w:themeTint="F2"/>
                <w:szCs w:val="21"/>
              </w:rPr>
              <w:t>（试行）</w:t>
            </w:r>
            <w:r w:rsidRPr="00FD6EF8">
              <w:rPr>
                <w:color w:val="0D0D0D" w:themeColor="text1" w:themeTint="F2"/>
                <w:szCs w:val="21"/>
              </w:rPr>
              <w:t>》（</w:t>
            </w:r>
            <w:r w:rsidRPr="00FD6EF8">
              <w:rPr>
                <w:color w:val="0D0D0D" w:themeColor="text1" w:themeTint="F2"/>
                <w:szCs w:val="21"/>
              </w:rPr>
              <w:t>GB18483-2001</w:t>
            </w:r>
            <w:r w:rsidRPr="00FD6EF8">
              <w:rPr>
                <w:color w:val="0D0D0D" w:themeColor="text1" w:themeTint="F2"/>
                <w:szCs w:val="21"/>
              </w:rPr>
              <w:t>）中的</w:t>
            </w:r>
            <w:r w:rsidRPr="00FD6EF8">
              <w:rPr>
                <w:rFonts w:hint="eastAsia"/>
                <w:color w:val="0D0D0D" w:themeColor="text1" w:themeTint="F2"/>
                <w:szCs w:val="21"/>
              </w:rPr>
              <w:t>小</w:t>
            </w:r>
            <w:r w:rsidRPr="00FD6EF8">
              <w:rPr>
                <w:color w:val="0D0D0D" w:themeColor="text1" w:themeTint="F2"/>
                <w:szCs w:val="21"/>
              </w:rPr>
              <w:t>型规模</w:t>
            </w:r>
            <w:r w:rsidRPr="00FD6EF8">
              <w:rPr>
                <w:rFonts w:hint="eastAsia"/>
                <w:color w:val="0D0D0D" w:themeColor="text1" w:themeTint="F2"/>
                <w:szCs w:val="21"/>
              </w:rPr>
              <w:t>限值</w:t>
            </w:r>
            <w:r w:rsidRPr="00FD6EF8">
              <w:rPr>
                <w:color w:val="0D0D0D" w:themeColor="text1" w:themeTint="F2"/>
                <w:szCs w:val="21"/>
              </w:rPr>
              <w:t>要求</w:t>
            </w:r>
          </w:p>
        </w:tc>
      </w:tr>
      <w:tr w:rsidR="008739F1" w:rsidRPr="00FD6EF8" w14:paraId="34D741AE" w14:textId="77777777" w:rsidTr="0076519D">
        <w:trPr>
          <w:trHeight w:val="397"/>
          <w:jc w:val="center"/>
        </w:trPr>
        <w:tc>
          <w:tcPr>
            <w:tcW w:w="1261" w:type="dxa"/>
            <w:tcBorders>
              <w:top w:val="single" w:sz="4" w:space="0" w:color="auto"/>
              <w:left w:val="single" w:sz="12" w:space="0" w:color="auto"/>
              <w:bottom w:val="single" w:sz="4" w:space="0" w:color="auto"/>
            </w:tcBorders>
            <w:vAlign w:val="center"/>
          </w:tcPr>
          <w:p w14:paraId="2B41E508" w14:textId="77777777" w:rsidR="008739F1" w:rsidRPr="00FD6EF8" w:rsidRDefault="003114DE">
            <w:pPr>
              <w:adjustRightInd w:val="0"/>
              <w:snapToGrid w:val="0"/>
              <w:jc w:val="center"/>
              <w:rPr>
                <w:rFonts w:cs="宋体"/>
                <w:color w:val="0D0D0D" w:themeColor="text1" w:themeTint="F2"/>
                <w:szCs w:val="21"/>
              </w:rPr>
            </w:pPr>
            <w:r w:rsidRPr="00FD6EF8">
              <w:rPr>
                <w:rFonts w:cs="宋体" w:hint="eastAsia"/>
                <w:color w:val="0D0D0D" w:themeColor="text1" w:themeTint="F2"/>
                <w:szCs w:val="21"/>
              </w:rPr>
              <w:t>地表水环境</w:t>
            </w:r>
          </w:p>
        </w:tc>
        <w:tc>
          <w:tcPr>
            <w:tcW w:w="1694" w:type="dxa"/>
            <w:tcBorders>
              <w:top w:val="single" w:sz="4" w:space="0" w:color="auto"/>
              <w:bottom w:val="single" w:sz="4" w:space="0" w:color="auto"/>
            </w:tcBorders>
            <w:vAlign w:val="center"/>
          </w:tcPr>
          <w:p w14:paraId="19FC2CF7" w14:textId="77777777" w:rsidR="008739F1" w:rsidRPr="00FD6EF8" w:rsidRDefault="003114DE">
            <w:pPr>
              <w:adjustRightInd w:val="0"/>
              <w:snapToGrid w:val="0"/>
              <w:ind w:leftChars="-50" w:left="-105" w:rightChars="-50" w:right="-105"/>
              <w:jc w:val="center"/>
              <w:rPr>
                <w:color w:val="0D0D0D" w:themeColor="text1" w:themeTint="F2"/>
                <w:szCs w:val="21"/>
              </w:rPr>
            </w:pPr>
            <w:r w:rsidRPr="00FD6EF8">
              <w:rPr>
                <w:rFonts w:hint="eastAsia"/>
                <w:color w:val="0D0D0D" w:themeColor="text1" w:themeTint="F2"/>
                <w:szCs w:val="21"/>
              </w:rPr>
              <w:t>DW001</w:t>
            </w:r>
          </w:p>
          <w:p w14:paraId="7A55B706" w14:textId="77777777" w:rsidR="008739F1" w:rsidRPr="00FD6EF8" w:rsidRDefault="003114DE">
            <w:pPr>
              <w:adjustRightInd w:val="0"/>
              <w:snapToGrid w:val="0"/>
              <w:ind w:leftChars="-50" w:left="-105" w:rightChars="-50" w:right="-105"/>
              <w:jc w:val="center"/>
              <w:rPr>
                <w:color w:val="0D0D0D" w:themeColor="text1" w:themeTint="F2"/>
                <w:szCs w:val="21"/>
              </w:rPr>
            </w:pPr>
            <w:r w:rsidRPr="00FD6EF8">
              <w:rPr>
                <w:rFonts w:hint="eastAsia"/>
                <w:color w:val="0D0D0D" w:themeColor="text1" w:themeTint="F2"/>
                <w:szCs w:val="21"/>
              </w:rPr>
              <w:t>（</w:t>
            </w:r>
            <w:bookmarkStart w:id="14" w:name="_Toc63415134"/>
            <w:r w:rsidRPr="00FD6EF8">
              <w:rPr>
                <w:rFonts w:hint="eastAsia"/>
                <w:color w:val="0D0D0D" w:themeColor="text1" w:themeTint="F2"/>
                <w:szCs w:val="21"/>
              </w:rPr>
              <w:t>废水</w:t>
            </w:r>
            <w:bookmarkEnd w:id="14"/>
            <w:r w:rsidRPr="00FD6EF8">
              <w:rPr>
                <w:rFonts w:hint="eastAsia"/>
                <w:color w:val="0D0D0D" w:themeColor="text1" w:themeTint="F2"/>
                <w:szCs w:val="21"/>
              </w:rPr>
              <w:t>总排口）</w:t>
            </w:r>
          </w:p>
        </w:tc>
        <w:tc>
          <w:tcPr>
            <w:tcW w:w="1461" w:type="dxa"/>
            <w:tcBorders>
              <w:top w:val="single" w:sz="4" w:space="0" w:color="auto"/>
              <w:bottom w:val="single" w:sz="4" w:space="0" w:color="auto"/>
            </w:tcBorders>
            <w:vAlign w:val="center"/>
          </w:tcPr>
          <w:p w14:paraId="455B6355" w14:textId="77777777" w:rsidR="008739F1" w:rsidRPr="00FD6EF8" w:rsidRDefault="003114DE">
            <w:pPr>
              <w:jc w:val="center"/>
              <w:outlineLvl w:val="0"/>
              <w:rPr>
                <w:color w:val="0D0D0D" w:themeColor="text1" w:themeTint="F2"/>
                <w:szCs w:val="21"/>
              </w:rPr>
            </w:pPr>
            <w:r w:rsidRPr="00FD6EF8">
              <w:rPr>
                <w:rFonts w:eastAsia="TimesNewRomanPSMT" w:cs="TimesNewRomanPSMT" w:hint="eastAsia"/>
                <w:color w:val="0D0D0D" w:themeColor="text1" w:themeTint="F2"/>
                <w:kern w:val="0"/>
                <w:szCs w:val="21"/>
              </w:rPr>
              <w:t>pH</w:t>
            </w:r>
            <w:r w:rsidRPr="00FD6EF8">
              <w:rPr>
                <w:rFonts w:ascii="宋体" w:hAnsi="宋体" w:cs="宋体" w:hint="eastAsia"/>
                <w:color w:val="0D0D0D" w:themeColor="text1" w:themeTint="F2"/>
                <w:kern w:val="0"/>
                <w:szCs w:val="21"/>
              </w:rPr>
              <w:t>、</w:t>
            </w:r>
            <w:r w:rsidRPr="00FD6EF8">
              <w:rPr>
                <w:rFonts w:eastAsia="TimesNewRomanPSMT" w:cs="TimesNewRomanPSMT"/>
                <w:color w:val="0D0D0D" w:themeColor="text1" w:themeTint="F2"/>
                <w:kern w:val="0"/>
                <w:szCs w:val="21"/>
              </w:rPr>
              <w:t>COD</w:t>
            </w:r>
            <w:r w:rsidRPr="00FD6EF8">
              <w:rPr>
                <w:rFonts w:cs="宋体" w:hint="eastAsia"/>
                <w:color w:val="0D0D0D" w:themeColor="text1" w:themeTint="F2"/>
                <w:kern w:val="0"/>
                <w:szCs w:val="21"/>
              </w:rPr>
              <w:t>、</w:t>
            </w:r>
            <w:r w:rsidRPr="00FD6EF8">
              <w:rPr>
                <w:rFonts w:cs="宋体" w:hint="eastAsia"/>
                <w:color w:val="0D0D0D" w:themeColor="text1" w:themeTint="F2"/>
                <w:kern w:val="0"/>
                <w:szCs w:val="21"/>
              </w:rPr>
              <w:t>BOD</w:t>
            </w:r>
            <w:r w:rsidRPr="00FD6EF8">
              <w:rPr>
                <w:rFonts w:cs="宋体" w:hint="eastAsia"/>
                <w:color w:val="0D0D0D" w:themeColor="text1" w:themeTint="F2"/>
                <w:kern w:val="0"/>
                <w:szCs w:val="21"/>
                <w:vertAlign w:val="subscript"/>
              </w:rPr>
              <w:t>5</w:t>
            </w:r>
            <w:r w:rsidRPr="00FD6EF8">
              <w:rPr>
                <w:rFonts w:cs="宋体" w:hint="eastAsia"/>
                <w:color w:val="0D0D0D" w:themeColor="text1" w:themeTint="F2"/>
                <w:kern w:val="0"/>
                <w:szCs w:val="21"/>
              </w:rPr>
              <w:t>、</w:t>
            </w:r>
            <w:r w:rsidRPr="00FD6EF8">
              <w:rPr>
                <w:rFonts w:eastAsia="TimesNewRomanPSMT" w:cs="TimesNewRomanPSMT"/>
                <w:color w:val="0D0D0D" w:themeColor="text1" w:themeTint="F2"/>
                <w:kern w:val="0"/>
                <w:szCs w:val="21"/>
              </w:rPr>
              <w:t>SS</w:t>
            </w:r>
            <w:r w:rsidRPr="00FD6EF8">
              <w:rPr>
                <w:rFonts w:cs="宋体" w:hint="eastAsia"/>
                <w:color w:val="0D0D0D" w:themeColor="text1" w:themeTint="F2"/>
                <w:kern w:val="0"/>
                <w:szCs w:val="21"/>
              </w:rPr>
              <w:t>、氨氮、动植物油</w:t>
            </w:r>
          </w:p>
        </w:tc>
        <w:tc>
          <w:tcPr>
            <w:tcW w:w="2232" w:type="dxa"/>
            <w:tcBorders>
              <w:top w:val="single" w:sz="4" w:space="0" w:color="auto"/>
              <w:bottom w:val="single" w:sz="4" w:space="0" w:color="auto"/>
            </w:tcBorders>
            <w:vAlign w:val="center"/>
          </w:tcPr>
          <w:p w14:paraId="5DFE7AFC" w14:textId="77777777" w:rsidR="008739F1" w:rsidRPr="00FD6EF8" w:rsidRDefault="003114DE">
            <w:pPr>
              <w:autoSpaceDE w:val="0"/>
              <w:autoSpaceDN w:val="0"/>
              <w:snapToGrid w:val="0"/>
              <w:ind w:leftChars="-50" w:left="-105" w:rightChars="-50" w:right="-105"/>
              <w:jc w:val="center"/>
              <w:rPr>
                <w:color w:val="0D0D0D" w:themeColor="text1" w:themeTint="F2"/>
                <w:kern w:val="0"/>
                <w:szCs w:val="21"/>
              </w:rPr>
            </w:pPr>
            <w:bookmarkStart w:id="15" w:name="_Toc63415136"/>
            <w:r w:rsidRPr="00FD6EF8">
              <w:rPr>
                <w:rFonts w:hint="eastAsia"/>
                <w:color w:val="0D0D0D" w:themeColor="text1" w:themeTint="F2"/>
                <w:kern w:val="0"/>
                <w:szCs w:val="21"/>
              </w:rPr>
              <w:t>化粪池</w:t>
            </w:r>
            <w:bookmarkEnd w:id="15"/>
            <w:r w:rsidRPr="00FD6EF8">
              <w:rPr>
                <w:rFonts w:hint="eastAsia"/>
                <w:color w:val="0D0D0D" w:themeColor="text1" w:themeTint="F2"/>
                <w:kern w:val="0"/>
                <w:szCs w:val="21"/>
              </w:rPr>
              <w:t>、隔油池</w:t>
            </w:r>
          </w:p>
        </w:tc>
        <w:tc>
          <w:tcPr>
            <w:tcW w:w="2152" w:type="dxa"/>
            <w:tcBorders>
              <w:top w:val="single" w:sz="4" w:space="0" w:color="auto"/>
              <w:bottom w:val="single" w:sz="4" w:space="0" w:color="auto"/>
              <w:right w:val="single" w:sz="12" w:space="0" w:color="auto"/>
            </w:tcBorders>
            <w:vAlign w:val="center"/>
          </w:tcPr>
          <w:p w14:paraId="06C0FDDA" w14:textId="77777777" w:rsidR="008739F1" w:rsidRPr="00FD6EF8" w:rsidRDefault="003114DE">
            <w:pPr>
              <w:autoSpaceDE w:val="0"/>
              <w:autoSpaceDN w:val="0"/>
              <w:spacing w:line="300" w:lineRule="atLeast"/>
              <w:ind w:leftChars="1" w:left="8" w:right="-50" w:hangingChars="3" w:hanging="6"/>
              <w:jc w:val="center"/>
              <w:rPr>
                <w:color w:val="0D0D0D" w:themeColor="text1" w:themeTint="F2"/>
                <w:szCs w:val="21"/>
              </w:rPr>
            </w:pPr>
            <w:bookmarkStart w:id="16" w:name="_Toc63415137"/>
            <w:r w:rsidRPr="00FD6EF8">
              <w:rPr>
                <w:rFonts w:hint="eastAsia"/>
                <w:color w:val="0D0D0D" w:themeColor="text1" w:themeTint="F2"/>
                <w:szCs w:val="21"/>
              </w:rPr>
              <w:t>执行城东污水处理厂纳管标准</w:t>
            </w:r>
            <w:bookmarkEnd w:id="16"/>
            <w:r w:rsidRPr="00FD6EF8">
              <w:rPr>
                <w:color w:val="0D0D0D" w:themeColor="text1" w:themeTint="F2"/>
                <w:szCs w:val="21"/>
              </w:rPr>
              <w:t>要求</w:t>
            </w:r>
          </w:p>
        </w:tc>
      </w:tr>
      <w:tr w:rsidR="008739F1" w:rsidRPr="00FD6EF8" w14:paraId="14F4BBB0" w14:textId="77777777" w:rsidTr="0076519D">
        <w:trPr>
          <w:trHeight w:val="397"/>
          <w:jc w:val="center"/>
        </w:trPr>
        <w:tc>
          <w:tcPr>
            <w:tcW w:w="1261" w:type="dxa"/>
            <w:tcBorders>
              <w:top w:val="single" w:sz="4" w:space="0" w:color="auto"/>
              <w:left w:val="single" w:sz="12" w:space="0" w:color="auto"/>
              <w:bottom w:val="single" w:sz="4" w:space="0" w:color="auto"/>
            </w:tcBorders>
            <w:vAlign w:val="center"/>
          </w:tcPr>
          <w:p w14:paraId="40FF6D81" w14:textId="77777777" w:rsidR="008739F1" w:rsidRPr="00FD6EF8" w:rsidRDefault="003114DE">
            <w:pPr>
              <w:adjustRightInd w:val="0"/>
              <w:snapToGrid w:val="0"/>
              <w:jc w:val="center"/>
              <w:rPr>
                <w:rFonts w:cs="宋体"/>
                <w:color w:val="0D0D0D" w:themeColor="text1" w:themeTint="F2"/>
                <w:szCs w:val="21"/>
              </w:rPr>
            </w:pPr>
            <w:r w:rsidRPr="00FD6EF8">
              <w:rPr>
                <w:rFonts w:cs="宋体" w:hint="eastAsia"/>
                <w:color w:val="0D0D0D" w:themeColor="text1" w:themeTint="F2"/>
                <w:szCs w:val="21"/>
              </w:rPr>
              <w:t>声环境</w:t>
            </w:r>
          </w:p>
        </w:tc>
        <w:tc>
          <w:tcPr>
            <w:tcW w:w="1694" w:type="dxa"/>
            <w:tcBorders>
              <w:top w:val="single" w:sz="4" w:space="0" w:color="auto"/>
              <w:bottom w:val="single" w:sz="4" w:space="0" w:color="auto"/>
            </w:tcBorders>
            <w:vAlign w:val="center"/>
          </w:tcPr>
          <w:p w14:paraId="2218B7AB" w14:textId="77777777" w:rsidR="008739F1" w:rsidRPr="00FD6EF8" w:rsidRDefault="003114DE">
            <w:pPr>
              <w:adjustRightInd w:val="0"/>
              <w:snapToGrid w:val="0"/>
              <w:ind w:leftChars="-50" w:left="-105" w:rightChars="-50" w:right="-105"/>
              <w:jc w:val="center"/>
              <w:rPr>
                <w:color w:val="0D0D0D" w:themeColor="text1" w:themeTint="F2"/>
                <w:szCs w:val="21"/>
              </w:rPr>
            </w:pPr>
            <w:r w:rsidRPr="00FD6EF8">
              <w:rPr>
                <w:rFonts w:hint="eastAsia"/>
                <w:color w:val="0D0D0D" w:themeColor="text1" w:themeTint="F2"/>
                <w:kern w:val="1"/>
                <w:szCs w:val="21"/>
              </w:rPr>
              <w:t>生产设备</w:t>
            </w:r>
          </w:p>
        </w:tc>
        <w:tc>
          <w:tcPr>
            <w:tcW w:w="1461" w:type="dxa"/>
            <w:tcBorders>
              <w:top w:val="single" w:sz="4" w:space="0" w:color="auto"/>
              <w:bottom w:val="single" w:sz="4" w:space="0" w:color="auto"/>
            </w:tcBorders>
            <w:vAlign w:val="center"/>
          </w:tcPr>
          <w:p w14:paraId="294AF1BD" w14:textId="77777777" w:rsidR="008739F1" w:rsidRPr="00FD6EF8" w:rsidRDefault="003114DE">
            <w:pPr>
              <w:adjustRightInd w:val="0"/>
              <w:snapToGrid w:val="0"/>
              <w:ind w:leftChars="-50" w:left="-105" w:rightChars="-50" w:right="-105"/>
              <w:jc w:val="center"/>
              <w:rPr>
                <w:color w:val="0D0D0D" w:themeColor="text1" w:themeTint="F2"/>
                <w:szCs w:val="21"/>
              </w:rPr>
            </w:pPr>
            <w:r w:rsidRPr="00FD6EF8">
              <w:rPr>
                <w:rFonts w:hint="eastAsia"/>
                <w:color w:val="0D0D0D" w:themeColor="text1" w:themeTint="F2"/>
                <w:szCs w:val="21"/>
              </w:rPr>
              <w:t>/</w:t>
            </w:r>
          </w:p>
        </w:tc>
        <w:tc>
          <w:tcPr>
            <w:tcW w:w="2232" w:type="dxa"/>
            <w:tcBorders>
              <w:top w:val="single" w:sz="4" w:space="0" w:color="auto"/>
              <w:bottom w:val="single" w:sz="4" w:space="0" w:color="auto"/>
            </w:tcBorders>
            <w:vAlign w:val="center"/>
          </w:tcPr>
          <w:p w14:paraId="3B28B89A" w14:textId="77777777" w:rsidR="008739F1" w:rsidRPr="00FD6EF8" w:rsidRDefault="003114DE">
            <w:pPr>
              <w:adjustRightInd w:val="0"/>
              <w:snapToGrid w:val="0"/>
              <w:ind w:leftChars="-50" w:left="-105" w:rightChars="-50" w:right="-105"/>
              <w:jc w:val="center"/>
              <w:rPr>
                <w:color w:val="0D0D0D" w:themeColor="text1" w:themeTint="F2"/>
                <w:szCs w:val="21"/>
              </w:rPr>
            </w:pPr>
            <w:r w:rsidRPr="00FD6EF8">
              <w:rPr>
                <w:rFonts w:hint="eastAsia"/>
                <w:color w:val="0D0D0D" w:themeColor="text1" w:themeTint="F2"/>
                <w:szCs w:val="21"/>
              </w:rPr>
              <w:t>减振、建筑隔声</w:t>
            </w:r>
          </w:p>
        </w:tc>
        <w:tc>
          <w:tcPr>
            <w:tcW w:w="2152" w:type="dxa"/>
            <w:tcBorders>
              <w:top w:val="single" w:sz="4" w:space="0" w:color="auto"/>
              <w:bottom w:val="single" w:sz="4" w:space="0" w:color="auto"/>
              <w:right w:val="single" w:sz="12" w:space="0" w:color="auto"/>
            </w:tcBorders>
            <w:vAlign w:val="center"/>
          </w:tcPr>
          <w:p w14:paraId="243EB6BA" w14:textId="77777777" w:rsidR="008739F1" w:rsidRPr="00FD6EF8" w:rsidRDefault="003114DE">
            <w:pPr>
              <w:adjustRightInd w:val="0"/>
              <w:snapToGrid w:val="0"/>
              <w:spacing w:line="300" w:lineRule="atLeast"/>
              <w:ind w:leftChars="-50" w:left="-105" w:rightChars="-50" w:right="-105"/>
              <w:jc w:val="center"/>
              <w:rPr>
                <w:color w:val="0D0D0D" w:themeColor="text1" w:themeTint="F2"/>
                <w:szCs w:val="21"/>
              </w:rPr>
            </w:pPr>
            <w:r w:rsidRPr="00FD6EF8">
              <w:rPr>
                <w:rFonts w:hint="eastAsia"/>
                <w:color w:val="0D0D0D" w:themeColor="text1" w:themeTint="F2"/>
                <w:szCs w:val="21"/>
              </w:rPr>
              <w:t>《工业企业厂界环境噪声排放标准》</w:t>
            </w:r>
            <w:r w:rsidRPr="00FD6EF8">
              <w:rPr>
                <w:color w:val="0D0D0D" w:themeColor="text1" w:themeTint="F2"/>
                <w:szCs w:val="21"/>
              </w:rPr>
              <w:t>(GB12348-2008)</w:t>
            </w:r>
            <w:r w:rsidRPr="00FD6EF8">
              <w:rPr>
                <w:rFonts w:hint="eastAsia"/>
                <w:color w:val="0D0D0D" w:themeColor="text1" w:themeTint="F2"/>
                <w:szCs w:val="21"/>
              </w:rPr>
              <w:t>中</w:t>
            </w:r>
            <w:r w:rsidRPr="00FD6EF8">
              <w:rPr>
                <w:color w:val="0D0D0D" w:themeColor="text1" w:themeTint="F2"/>
                <w:szCs w:val="21"/>
              </w:rPr>
              <w:t>3</w:t>
            </w:r>
            <w:r w:rsidRPr="00FD6EF8">
              <w:rPr>
                <w:rFonts w:hint="eastAsia"/>
                <w:color w:val="0D0D0D" w:themeColor="text1" w:themeTint="F2"/>
                <w:szCs w:val="21"/>
              </w:rPr>
              <w:t>类标准</w:t>
            </w:r>
            <w:r w:rsidRPr="00FD6EF8">
              <w:rPr>
                <w:color w:val="0D0D0D" w:themeColor="text1" w:themeTint="F2"/>
                <w:szCs w:val="21"/>
              </w:rPr>
              <w:t>要求</w:t>
            </w:r>
          </w:p>
        </w:tc>
      </w:tr>
      <w:tr w:rsidR="008739F1" w:rsidRPr="00FD6EF8" w14:paraId="34DD7C22" w14:textId="77777777" w:rsidTr="0076519D">
        <w:trPr>
          <w:trHeight w:val="397"/>
          <w:jc w:val="center"/>
        </w:trPr>
        <w:tc>
          <w:tcPr>
            <w:tcW w:w="1261" w:type="dxa"/>
            <w:tcBorders>
              <w:top w:val="single" w:sz="4" w:space="0" w:color="auto"/>
              <w:left w:val="single" w:sz="12" w:space="0" w:color="auto"/>
              <w:bottom w:val="single" w:sz="4" w:space="0" w:color="auto"/>
            </w:tcBorders>
            <w:vAlign w:val="center"/>
          </w:tcPr>
          <w:p w14:paraId="0BD118AC" w14:textId="77777777" w:rsidR="008739F1" w:rsidRPr="00FD6EF8" w:rsidRDefault="003114DE">
            <w:pPr>
              <w:adjustRightInd w:val="0"/>
              <w:snapToGrid w:val="0"/>
              <w:jc w:val="center"/>
              <w:rPr>
                <w:rFonts w:cs="宋体"/>
                <w:color w:val="0D0D0D" w:themeColor="text1" w:themeTint="F2"/>
                <w:szCs w:val="21"/>
              </w:rPr>
            </w:pPr>
            <w:r w:rsidRPr="00FD6EF8">
              <w:rPr>
                <w:rFonts w:cs="宋体" w:hint="eastAsia"/>
                <w:color w:val="0D0D0D" w:themeColor="text1" w:themeTint="F2"/>
                <w:szCs w:val="21"/>
              </w:rPr>
              <w:t>电磁辐射</w:t>
            </w:r>
          </w:p>
        </w:tc>
        <w:tc>
          <w:tcPr>
            <w:tcW w:w="1694" w:type="dxa"/>
            <w:tcBorders>
              <w:top w:val="single" w:sz="4" w:space="0" w:color="auto"/>
              <w:bottom w:val="single" w:sz="4" w:space="0" w:color="auto"/>
            </w:tcBorders>
            <w:vAlign w:val="center"/>
          </w:tcPr>
          <w:p w14:paraId="6FAC27C4" w14:textId="77777777" w:rsidR="008739F1" w:rsidRPr="00FD6EF8" w:rsidRDefault="003114DE">
            <w:pPr>
              <w:adjustRightInd w:val="0"/>
              <w:snapToGrid w:val="0"/>
              <w:jc w:val="center"/>
              <w:rPr>
                <w:rFonts w:cs="宋体"/>
                <w:color w:val="0D0D0D" w:themeColor="text1" w:themeTint="F2"/>
                <w:szCs w:val="21"/>
              </w:rPr>
            </w:pPr>
            <w:r w:rsidRPr="00FD6EF8">
              <w:rPr>
                <w:rFonts w:cs="宋体" w:hint="eastAsia"/>
                <w:color w:val="0D0D0D" w:themeColor="text1" w:themeTint="F2"/>
                <w:szCs w:val="21"/>
              </w:rPr>
              <w:t>/</w:t>
            </w:r>
          </w:p>
        </w:tc>
        <w:tc>
          <w:tcPr>
            <w:tcW w:w="1461" w:type="dxa"/>
            <w:tcBorders>
              <w:top w:val="single" w:sz="4" w:space="0" w:color="auto"/>
              <w:bottom w:val="single" w:sz="4" w:space="0" w:color="auto"/>
            </w:tcBorders>
            <w:vAlign w:val="center"/>
          </w:tcPr>
          <w:p w14:paraId="3A7E8DA1" w14:textId="77777777" w:rsidR="008739F1" w:rsidRPr="00FD6EF8" w:rsidRDefault="003114DE">
            <w:pPr>
              <w:adjustRightInd w:val="0"/>
              <w:snapToGrid w:val="0"/>
              <w:jc w:val="center"/>
              <w:rPr>
                <w:rFonts w:cs="宋体"/>
                <w:color w:val="0D0D0D" w:themeColor="text1" w:themeTint="F2"/>
                <w:szCs w:val="21"/>
              </w:rPr>
            </w:pPr>
            <w:r w:rsidRPr="00FD6EF8">
              <w:rPr>
                <w:rFonts w:cs="宋体" w:hint="eastAsia"/>
                <w:color w:val="0D0D0D" w:themeColor="text1" w:themeTint="F2"/>
                <w:szCs w:val="21"/>
              </w:rPr>
              <w:t>/</w:t>
            </w:r>
          </w:p>
        </w:tc>
        <w:tc>
          <w:tcPr>
            <w:tcW w:w="2232" w:type="dxa"/>
            <w:tcBorders>
              <w:top w:val="single" w:sz="4" w:space="0" w:color="auto"/>
              <w:bottom w:val="single" w:sz="4" w:space="0" w:color="auto"/>
            </w:tcBorders>
            <w:vAlign w:val="center"/>
          </w:tcPr>
          <w:p w14:paraId="240C240B" w14:textId="77777777" w:rsidR="008739F1" w:rsidRPr="00FD6EF8" w:rsidRDefault="003114DE">
            <w:pPr>
              <w:adjustRightInd w:val="0"/>
              <w:snapToGrid w:val="0"/>
              <w:jc w:val="center"/>
              <w:rPr>
                <w:rFonts w:cs="宋体"/>
                <w:color w:val="0D0D0D" w:themeColor="text1" w:themeTint="F2"/>
                <w:szCs w:val="21"/>
              </w:rPr>
            </w:pPr>
            <w:r w:rsidRPr="00FD6EF8">
              <w:rPr>
                <w:rFonts w:cs="宋体" w:hint="eastAsia"/>
                <w:color w:val="0D0D0D" w:themeColor="text1" w:themeTint="F2"/>
                <w:szCs w:val="21"/>
              </w:rPr>
              <w:t>/</w:t>
            </w:r>
          </w:p>
        </w:tc>
        <w:tc>
          <w:tcPr>
            <w:tcW w:w="2152" w:type="dxa"/>
            <w:tcBorders>
              <w:top w:val="single" w:sz="4" w:space="0" w:color="auto"/>
              <w:bottom w:val="single" w:sz="4" w:space="0" w:color="auto"/>
              <w:right w:val="single" w:sz="12" w:space="0" w:color="auto"/>
            </w:tcBorders>
            <w:vAlign w:val="center"/>
          </w:tcPr>
          <w:p w14:paraId="00CF8993" w14:textId="77777777" w:rsidR="008739F1" w:rsidRPr="00FD6EF8" w:rsidRDefault="003114DE">
            <w:pPr>
              <w:adjustRightInd w:val="0"/>
              <w:snapToGrid w:val="0"/>
              <w:jc w:val="center"/>
              <w:rPr>
                <w:rFonts w:cs="宋体"/>
                <w:color w:val="0D0D0D" w:themeColor="text1" w:themeTint="F2"/>
                <w:szCs w:val="21"/>
              </w:rPr>
            </w:pPr>
            <w:r w:rsidRPr="00FD6EF8">
              <w:rPr>
                <w:rFonts w:cs="宋体" w:hint="eastAsia"/>
                <w:color w:val="0D0D0D" w:themeColor="text1" w:themeTint="F2"/>
                <w:szCs w:val="21"/>
              </w:rPr>
              <w:t>/</w:t>
            </w:r>
          </w:p>
        </w:tc>
      </w:tr>
      <w:tr w:rsidR="008739F1" w:rsidRPr="00FD6EF8" w14:paraId="39AD1501" w14:textId="77777777" w:rsidTr="0076519D">
        <w:trPr>
          <w:trHeight w:val="397"/>
          <w:jc w:val="center"/>
        </w:trPr>
        <w:tc>
          <w:tcPr>
            <w:tcW w:w="1261" w:type="dxa"/>
            <w:tcBorders>
              <w:top w:val="single" w:sz="4" w:space="0" w:color="auto"/>
              <w:left w:val="single" w:sz="12" w:space="0" w:color="auto"/>
              <w:bottom w:val="single" w:sz="4" w:space="0" w:color="auto"/>
            </w:tcBorders>
            <w:vAlign w:val="center"/>
          </w:tcPr>
          <w:p w14:paraId="2FEFF2E1" w14:textId="77777777" w:rsidR="008739F1" w:rsidRPr="00FD6EF8" w:rsidRDefault="003114DE">
            <w:pPr>
              <w:adjustRightInd w:val="0"/>
              <w:snapToGrid w:val="0"/>
              <w:jc w:val="center"/>
              <w:rPr>
                <w:rFonts w:cs="宋体"/>
                <w:color w:val="0D0D0D" w:themeColor="text1" w:themeTint="F2"/>
                <w:szCs w:val="21"/>
              </w:rPr>
            </w:pPr>
            <w:r w:rsidRPr="00FD6EF8">
              <w:rPr>
                <w:rFonts w:cs="宋体" w:hint="eastAsia"/>
                <w:color w:val="0D0D0D" w:themeColor="text1" w:themeTint="F2"/>
                <w:szCs w:val="21"/>
              </w:rPr>
              <w:t>固体废物</w:t>
            </w:r>
          </w:p>
        </w:tc>
        <w:tc>
          <w:tcPr>
            <w:tcW w:w="7539" w:type="dxa"/>
            <w:gridSpan w:val="4"/>
            <w:tcBorders>
              <w:top w:val="single" w:sz="4" w:space="0" w:color="auto"/>
              <w:bottom w:val="single" w:sz="4" w:space="0" w:color="auto"/>
              <w:right w:val="single" w:sz="12" w:space="0" w:color="auto"/>
            </w:tcBorders>
            <w:vAlign w:val="center"/>
          </w:tcPr>
          <w:p w14:paraId="23456E81" w14:textId="28327909" w:rsidR="008739F1" w:rsidRPr="00FD6EF8" w:rsidRDefault="003114DE">
            <w:pPr>
              <w:adjustRightInd w:val="0"/>
              <w:snapToGrid w:val="0"/>
              <w:spacing w:line="300" w:lineRule="atLeast"/>
              <w:jc w:val="center"/>
              <w:rPr>
                <w:rFonts w:cs="宋体"/>
                <w:color w:val="0D0D0D" w:themeColor="text1" w:themeTint="F2"/>
                <w:szCs w:val="21"/>
              </w:rPr>
            </w:pPr>
            <w:r w:rsidRPr="00FD6EF8">
              <w:rPr>
                <w:rFonts w:hint="eastAsia"/>
                <w:color w:val="0D0D0D" w:themeColor="text1" w:themeTint="F2"/>
                <w:szCs w:val="21"/>
              </w:rPr>
              <w:t>除尘器收集的粉尘、沉淀池沉渣</w:t>
            </w:r>
            <w:r w:rsidR="00C96EEF" w:rsidRPr="00FD6EF8">
              <w:rPr>
                <w:rFonts w:hint="eastAsia"/>
                <w:color w:val="0D0D0D" w:themeColor="text1" w:themeTint="F2"/>
                <w:szCs w:val="21"/>
              </w:rPr>
              <w:t>、滴漏沥青和搅拌</w:t>
            </w:r>
            <w:r w:rsidR="00C96EEF" w:rsidRPr="00FD6EF8">
              <w:rPr>
                <w:color w:val="0D0D0D" w:themeColor="text1" w:themeTint="F2"/>
                <w:szCs w:val="21"/>
              </w:rPr>
              <w:t>残渣</w:t>
            </w:r>
            <w:r w:rsidRPr="00FD6EF8">
              <w:rPr>
                <w:rFonts w:hint="eastAsia"/>
                <w:color w:val="0D0D0D" w:themeColor="text1" w:themeTint="F2"/>
                <w:szCs w:val="21"/>
              </w:rPr>
              <w:t>等固废在</w:t>
            </w:r>
            <w:r w:rsidRPr="00FD6EF8">
              <w:rPr>
                <w:color w:val="0D0D0D" w:themeColor="text1" w:themeTint="F2"/>
                <w:szCs w:val="21"/>
              </w:rPr>
              <w:t>一般固废场暂存，</w:t>
            </w:r>
            <w:r w:rsidRPr="00FD6EF8">
              <w:rPr>
                <w:rFonts w:hint="eastAsia"/>
                <w:color w:val="0D0D0D" w:themeColor="text1" w:themeTint="F2"/>
                <w:kern w:val="0"/>
                <w:szCs w:val="21"/>
              </w:rPr>
              <w:t>均按规定综合利用</w:t>
            </w:r>
            <w:r w:rsidRPr="00FD6EF8">
              <w:rPr>
                <w:rFonts w:hint="eastAsia"/>
                <w:color w:val="0D0D0D" w:themeColor="text1" w:themeTint="F2"/>
                <w:szCs w:val="21"/>
              </w:rPr>
              <w:t>；</w:t>
            </w:r>
            <w:r w:rsidRPr="00FD6EF8">
              <w:rPr>
                <w:color w:val="0D0D0D" w:themeColor="text1" w:themeTint="F2"/>
                <w:szCs w:val="21"/>
              </w:rPr>
              <w:t>危险废物包括</w:t>
            </w:r>
            <w:r w:rsidRPr="00FD6EF8">
              <w:rPr>
                <w:rFonts w:hint="eastAsia"/>
                <w:color w:val="0D0D0D" w:themeColor="text1" w:themeTint="F2"/>
                <w:szCs w:val="21"/>
              </w:rPr>
              <w:t>废活性炭、废机油、废机油桶及</w:t>
            </w:r>
            <w:r w:rsidRPr="00FD6EF8">
              <w:rPr>
                <w:rFonts w:cs="宋体"/>
                <w:color w:val="0D0D0D" w:themeColor="text1" w:themeTint="F2"/>
                <w:szCs w:val="21"/>
              </w:rPr>
              <w:t>集中收集的废含油抹布手套</w:t>
            </w:r>
            <w:r w:rsidRPr="00FD6EF8">
              <w:rPr>
                <w:rFonts w:hint="eastAsia"/>
                <w:color w:val="0D0D0D" w:themeColor="text1" w:themeTint="F2"/>
                <w:szCs w:val="21"/>
              </w:rPr>
              <w:t>等</w:t>
            </w:r>
            <w:r w:rsidRPr="00FD6EF8">
              <w:rPr>
                <w:color w:val="0D0D0D" w:themeColor="text1" w:themeTint="F2"/>
                <w:szCs w:val="21"/>
              </w:rPr>
              <w:t>危废建设危废暂存</w:t>
            </w:r>
            <w:r w:rsidRPr="00FD6EF8">
              <w:rPr>
                <w:rFonts w:hint="eastAsia"/>
                <w:color w:val="0D0D0D" w:themeColor="text1" w:themeTint="F2"/>
                <w:szCs w:val="21"/>
              </w:rPr>
              <w:t>间（位于厂区北</w:t>
            </w:r>
            <w:r w:rsidRPr="00FD6EF8">
              <w:rPr>
                <w:color w:val="0D0D0D" w:themeColor="text1" w:themeTint="F2"/>
                <w:kern w:val="0"/>
                <w:szCs w:val="21"/>
              </w:rPr>
              <w:t>侧，占地面积约</w:t>
            </w:r>
            <w:r w:rsidRPr="00FD6EF8">
              <w:rPr>
                <w:color w:val="0D0D0D" w:themeColor="text1" w:themeTint="F2"/>
                <w:kern w:val="0"/>
                <w:szCs w:val="21"/>
              </w:rPr>
              <w:t>20 m</w:t>
            </w:r>
            <w:r w:rsidRPr="00FD6EF8">
              <w:rPr>
                <w:color w:val="0D0D0D" w:themeColor="text1" w:themeTint="F2"/>
                <w:kern w:val="0"/>
                <w:szCs w:val="21"/>
                <w:vertAlign w:val="superscript"/>
              </w:rPr>
              <w:t>2</w:t>
            </w:r>
            <w:r w:rsidRPr="00FD6EF8">
              <w:rPr>
                <w:rFonts w:hint="eastAsia"/>
                <w:color w:val="0D0D0D" w:themeColor="text1" w:themeTint="F2"/>
                <w:szCs w:val="21"/>
              </w:rPr>
              <w:t>）</w:t>
            </w:r>
            <w:r w:rsidRPr="00FD6EF8">
              <w:rPr>
                <w:color w:val="0D0D0D" w:themeColor="text1" w:themeTint="F2"/>
                <w:szCs w:val="21"/>
              </w:rPr>
              <w:t>，定期委托资质单位处理；</w:t>
            </w:r>
            <w:r w:rsidRPr="00FD6EF8">
              <w:rPr>
                <w:rFonts w:cs="宋体"/>
                <w:color w:val="0D0D0D" w:themeColor="text1" w:themeTint="F2"/>
                <w:szCs w:val="21"/>
              </w:rPr>
              <w:t>未分类收集的</w:t>
            </w:r>
            <w:r w:rsidRPr="00FD6EF8">
              <w:rPr>
                <w:rFonts w:hint="eastAsia"/>
                <w:color w:val="0D0D0D" w:themeColor="text1" w:themeTint="F2"/>
                <w:szCs w:val="21"/>
              </w:rPr>
              <w:t>废含油抹布手套及</w:t>
            </w:r>
            <w:r w:rsidRPr="00FD6EF8">
              <w:rPr>
                <w:color w:val="0D0D0D" w:themeColor="text1" w:themeTint="F2"/>
                <w:szCs w:val="21"/>
              </w:rPr>
              <w:t>生活垃圾委托环卫部门清运</w:t>
            </w:r>
          </w:p>
        </w:tc>
      </w:tr>
      <w:tr w:rsidR="008739F1" w:rsidRPr="00FD6EF8" w14:paraId="78A56092" w14:textId="77777777" w:rsidTr="0076519D">
        <w:trPr>
          <w:trHeight w:val="397"/>
          <w:jc w:val="center"/>
        </w:trPr>
        <w:tc>
          <w:tcPr>
            <w:tcW w:w="1261" w:type="dxa"/>
            <w:tcBorders>
              <w:top w:val="single" w:sz="4" w:space="0" w:color="auto"/>
              <w:left w:val="single" w:sz="12" w:space="0" w:color="auto"/>
              <w:bottom w:val="single" w:sz="4" w:space="0" w:color="auto"/>
            </w:tcBorders>
            <w:vAlign w:val="center"/>
          </w:tcPr>
          <w:p w14:paraId="400BAA28" w14:textId="77777777" w:rsidR="008739F1" w:rsidRPr="00FD6EF8" w:rsidRDefault="003114DE">
            <w:pPr>
              <w:adjustRightInd w:val="0"/>
              <w:snapToGrid w:val="0"/>
              <w:jc w:val="center"/>
              <w:rPr>
                <w:rFonts w:cs="宋体"/>
                <w:color w:val="0D0D0D" w:themeColor="text1" w:themeTint="F2"/>
                <w:szCs w:val="21"/>
              </w:rPr>
            </w:pPr>
            <w:r w:rsidRPr="00FD6EF8">
              <w:rPr>
                <w:rFonts w:cs="宋体" w:hint="eastAsia"/>
                <w:color w:val="0D0D0D" w:themeColor="text1" w:themeTint="F2"/>
                <w:szCs w:val="21"/>
              </w:rPr>
              <w:t>土壤及地下水污染防治措施</w:t>
            </w:r>
          </w:p>
        </w:tc>
        <w:tc>
          <w:tcPr>
            <w:tcW w:w="7539" w:type="dxa"/>
            <w:gridSpan w:val="4"/>
            <w:tcBorders>
              <w:top w:val="single" w:sz="4" w:space="0" w:color="auto"/>
              <w:bottom w:val="single" w:sz="4" w:space="0" w:color="auto"/>
              <w:right w:val="single" w:sz="12" w:space="0" w:color="auto"/>
            </w:tcBorders>
            <w:vAlign w:val="center"/>
          </w:tcPr>
          <w:p w14:paraId="1A8B9A26" w14:textId="77777777" w:rsidR="008739F1" w:rsidRPr="00FD6EF8" w:rsidRDefault="003114DE">
            <w:pPr>
              <w:adjustRightInd w:val="0"/>
              <w:snapToGrid w:val="0"/>
              <w:jc w:val="center"/>
              <w:rPr>
                <w:rFonts w:cs="宋体"/>
                <w:color w:val="0D0D0D" w:themeColor="text1" w:themeTint="F2"/>
                <w:szCs w:val="21"/>
              </w:rPr>
            </w:pPr>
            <w:r w:rsidRPr="00FD6EF8">
              <w:rPr>
                <w:rFonts w:hint="eastAsia"/>
                <w:color w:val="0D0D0D" w:themeColor="text1" w:themeTint="F2"/>
                <w:szCs w:val="21"/>
              </w:rPr>
              <w:t>危废</w:t>
            </w:r>
            <w:r w:rsidRPr="00FD6EF8">
              <w:rPr>
                <w:color w:val="0D0D0D" w:themeColor="text1" w:themeTint="F2"/>
                <w:szCs w:val="21"/>
              </w:rPr>
              <w:t>暂存间</w:t>
            </w:r>
            <w:r w:rsidRPr="00FD6EF8">
              <w:rPr>
                <w:rFonts w:hint="eastAsia"/>
                <w:color w:val="0D0D0D" w:themeColor="text1" w:themeTint="F2"/>
                <w:szCs w:val="21"/>
              </w:rPr>
              <w:t>、油品区、沥青砼生产区、沥青罐区、柴油罐区重点</w:t>
            </w:r>
            <w:r w:rsidRPr="00FD6EF8">
              <w:rPr>
                <w:color w:val="0D0D0D" w:themeColor="text1" w:themeTint="F2"/>
                <w:szCs w:val="21"/>
              </w:rPr>
              <w:t>防渗</w:t>
            </w:r>
          </w:p>
        </w:tc>
      </w:tr>
      <w:tr w:rsidR="008739F1" w:rsidRPr="00FD6EF8" w14:paraId="46ECC8F7" w14:textId="77777777" w:rsidTr="0076519D">
        <w:trPr>
          <w:trHeight w:val="397"/>
          <w:jc w:val="center"/>
        </w:trPr>
        <w:tc>
          <w:tcPr>
            <w:tcW w:w="1261" w:type="dxa"/>
            <w:tcBorders>
              <w:top w:val="single" w:sz="4" w:space="0" w:color="auto"/>
              <w:left w:val="single" w:sz="12" w:space="0" w:color="auto"/>
              <w:bottom w:val="single" w:sz="4" w:space="0" w:color="auto"/>
            </w:tcBorders>
            <w:vAlign w:val="center"/>
          </w:tcPr>
          <w:p w14:paraId="7B76A6CA" w14:textId="77777777" w:rsidR="008739F1" w:rsidRPr="00FD6EF8" w:rsidRDefault="003114DE">
            <w:pPr>
              <w:adjustRightInd w:val="0"/>
              <w:snapToGrid w:val="0"/>
              <w:jc w:val="center"/>
              <w:rPr>
                <w:rFonts w:cs="宋体"/>
                <w:color w:val="0D0D0D" w:themeColor="text1" w:themeTint="F2"/>
                <w:szCs w:val="21"/>
              </w:rPr>
            </w:pPr>
            <w:r w:rsidRPr="00FD6EF8">
              <w:rPr>
                <w:rFonts w:cs="宋体" w:hint="eastAsia"/>
                <w:color w:val="0D0D0D" w:themeColor="text1" w:themeTint="F2"/>
                <w:szCs w:val="21"/>
              </w:rPr>
              <w:t>生态保护措施</w:t>
            </w:r>
          </w:p>
        </w:tc>
        <w:tc>
          <w:tcPr>
            <w:tcW w:w="7539" w:type="dxa"/>
            <w:gridSpan w:val="4"/>
            <w:tcBorders>
              <w:top w:val="single" w:sz="4" w:space="0" w:color="auto"/>
              <w:bottom w:val="single" w:sz="4" w:space="0" w:color="auto"/>
              <w:right w:val="single" w:sz="12" w:space="0" w:color="auto"/>
            </w:tcBorders>
            <w:vAlign w:val="center"/>
          </w:tcPr>
          <w:p w14:paraId="11E98700" w14:textId="77777777" w:rsidR="008739F1" w:rsidRPr="00FD6EF8" w:rsidRDefault="003114DE">
            <w:pPr>
              <w:adjustRightInd w:val="0"/>
              <w:snapToGrid w:val="0"/>
              <w:jc w:val="center"/>
              <w:rPr>
                <w:rFonts w:cs="宋体"/>
                <w:color w:val="0D0D0D" w:themeColor="text1" w:themeTint="F2"/>
                <w:szCs w:val="21"/>
              </w:rPr>
            </w:pPr>
            <w:r w:rsidRPr="00FD6EF8">
              <w:rPr>
                <w:rFonts w:cs="宋体" w:hint="eastAsia"/>
                <w:color w:val="0D0D0D" w:themeColor="text1" w:themeTint="F2"/>
                <w:szCs w:val="21"/>
              </w:rPr>
              <w:t>无</w:t>
            </w:r>
          </w:p>
        </w:tc>
      </w:tr>
      <w:tr w:rsidR="001D5D0F" w:rsidRPr="00FD6EF8" w14:paraId="31E6205F" w14:textId="77777777" w:rsidTr="0076519D">
        <w:trPr>
          <w:trHeight w:val="397"/>
          <w:jc w:val="center"/>
        </w:trPr>
        <w:tc>
          <w:tcPr>
            <w:tcW w:w="1261" w:type="dxa"/>
            <w:tcBorders>
              <w:top w:val="single" w:sz="4" w:space="0" w:color="auto"/>
              <w:left w:val="single" w:sz="12" w:space="0" w:color="auto"/>
              <w:bottom w:val="single" w:sz="4" w:space="0" w:color="auto"/>
            </w:tcBorders>
            <w:vAlign w:val="center"/>
          </w:tcPr>
          <w:p w14:paraId="04E68DE4" w14:textId="77777777" w:rsidR="008739F1" w:rsidRPr="00FD6EF8" w:rsidRDefault="003114DE">
            <w:pPr>
              <w:adjustRightInd w:val="0"/>
              <w:snapToGrid w:val="0"/>
              <w:jc w:val="center"/>
              <w:rPr>
                <w:rFonts w:cs="宋体"/>
                <w:color w:val="0D0D0D" w:themeColor="text1" w:themeTint="F2"/>
                <w:spacing w:val="-8"/>
                <w:szCs w:val="21"/>
              </w:rPr>
            </w:pPr>
            <w:r w:rsidRPr="00FD6EF8">
              <w:rPr>
                <w:rFonts w:cs="宋体" w:hint="eastAsia"/>
                <w:color w:val="0D0D0D" w:themeColor="text1" w:themeTint="F2"/>
                <w:spacing w:val="-8"/>
                <w:szCs w:val="21"/>
              </w:rPr>
              <w:t>环境风险防范措施</w:t>
            </w:r>
          </w:p>
        </w:tc>
        <w:tc>
          <w:tcPr>
            <w:tcW w:w="7539" w:type="dxa"/>
            <w:gridSpan w:val="4"/>
            <w:tcBorders>
              <w:top w:val="single" w:sz="4" w:space="0" w:color="auto"/>
              <w:bottom w:val="single" w:sz="4" w:space="0" w:color="auto"/>
              <w:right w:val="single" w:sz="12" w:space="0" w:color="auto"/>
            </w:tcBorders>
            <w:vAlign w:val="center"/>
          </w:tcPr>
          <w:p w14:paraId="1BDE155C" w14:textId="5088491D" w:rsidR="008739F1" w:rsidRPr="00FD6EF8" w:rsidRDefault="003114DE" w:rsidP="001D5D0F">
            <w:pPr>
              <w:adjustRightInd w:val="0"/>
              <w:snapToGrid w:val="0"/>
              <w:jc w:val="center"/>
              <w:rPr>
                <w:color w:val="0D0D0D" w:themeColor="text1" w:themeTint="F2"/>
                <w:szCs w:val="21"/>
              </w:rPr>
            </w:pPr>
            <w:r w:rsidRPr="00FD6EF8">
              <w:rPr>
                <w:color w:val="0D0D0D" w:themeColor="text1" w:themeTint="F2"/>
                <w:szCs w:val="21"/>
              </w:rPr>
              <w:t>配备相应风险防范物资</w:t>
            </w:r>
            <w:r w:rsidRPr="00FD6EF8">
              <w:rPr>
                <w:rFonts w:hint="eastAsia"/>
                <w:color w:val="0D0D0D" w:themeColor="text1" w:themeTint="F2"/>
                <w:szCs w:val="21"/>
              </w:rPr>
              <w:t>。危废</w:t>
            </w:r>
            <w:r w:rsidRPr="00FD6EF8">
              <w:rPr>
                <w:color w:val="0D0D0D" w:themeColor="text1" w:themeTint="F2"/>
                <w:szCs w:val="21"/>
              </w:rPr>
              <w:t>暂存间</w:t>
            </w:r>
            <w:r w:rsidRPr="00FD6EF8">
              <w:rPr>
                <w:rFonts w:hint="eastAsia"/>
                <w:color w:val="0D0D0D" w:themeColor="text1" w:themeTint="F2"/>
                <w:szCs w:val="21"/>
              </w:rPr>
              <w:t>、油品区、沥青砼生产区、沥青罐区、柴油罐区</w:t>
            </w:r>
            <w:r w:rsidRPr="00FD6EF8">
              <w:rPr>
                <w:color w:val="0D0D0D" w:themeColor="text1" w:themeTint="F2"/>
                <w:szCs w:val="21"/>
              </w:rPr>
              <w:t>按照</w:t>
            </w:r>
            <w:r w:rsidRPr="00FD6EF8">
              <w:rPr>
                <w:rFonts w:hint="eastAsia"/>
                <w:color w:val="0D0D0D" w:themeColor="text1" w:themeTint="F2"/>
                <w:szCs w:val="21"/>
              </w:rPr>
              <w:t>重点</w:t>
            </w:r>
            <w:r w:rsidRPr="00FD6EF8">
              <w:rPr>
                <w:color w:val="0D0D0D" w:themeColor="text1" w:themeTint="F2"/>
                <w:szCs w:val="21"/>
              </w:rPr>
              <w:t>防渗区进行防渗</w:t>
            </w:r>
            <w:r w:rsidR="001F7B5E">
              <w:rPr>
                <w:rFonts w:hint="eastAsia"/>
                <w:color w:val="0D0D0D" w:themeColor="text1" w:themeTint="F2"/>
                <w:szCs w:val="21"/>
              </w:rPr>
              <w:t>；</w:t>
            </w:r>
            <w:r w:rsidR="001F7B5E" w:rsidRPr="004A0B5D">
              <w:rPr>
                <w:color w:val="0D0D0D" w:themeColor="text1" w:themeTint="F2"/>
              </w:rPr>
              <w:t>事故应急池</w:t>
            </w:r>
            <w:r w:rsidR="001D5D0F">
              <w:rPr>
                <w:rFonts w:hint="eastAsia"/>
                <w:color w:val="0D0D0D" w:themeColor="text1" w:themeTint="F2"/>
              </w:rPr>
              <w:t>（</w:t>
            </w:r>
            <w:r w:rsidR="001D5D0F">
              <w:rPr>
                <w:color w:val="0D0D0D" w:themeColor="text1" w:themeTint="F2"/>
              </w:rPr>
              <w:t>65</w:t>
            </w:r>
            <w:r w:rsidR="001D5D0F" w:rsidRPr="004A0B5D">
              <w:rPr>
                <w:color w:val="0D0D0D" w:themeColor="text1" w:themeTint="F2"/>
              </w:rPr>
              <w:t xml:space="preserve"> m</w:t>
            </w:r>
            <w:r w:rsidR="001D5D0F" w:rsidRPr="004A0B5D">
              <w:rPr>
                <w:color w:val="0D0D0D" w:themeColor="text1" w:themeTint="F2"/>
                <w:vertAlign w:val="superscript"/>
              </w:rPr>
              <w:t>3</w:t>
            </w:r>
            <w:r w:rsidR="001D5D0F">
              <w:rPr>
                <w:rFonts w:hint="eastAsia"/>
                <w:color w:val="0D0D0D" w:themeColor="text1" w:themeTint="F2"/>
              </w:rPr>
              <w:t>）</w:t>
            </w:r>
          </w:p>
        </w:tc>
      </w:tr>
      <w:tr w:rsidR="008739F1" w:rsidRPr="00FD6EF8" w14:paraId="1AE00ACC" w14:textId="77777777" w:rsidTr="0076519D">
        <w:trPr>
          <w:trHeight w:val="397"/>
          <w:jc w:val="center"/>
        </w:trPr>
        <w:tc>
          <w:tcPr>
            <w:tcW w:w="1261" w:type="dxa"/>
            <w:tcBorders>
              <w:top w:val="single" w:sz="4" w:space="0" w:color="auto"/>
              <w:left w:val="single" w:sz="12" w:space="0" w:color="auto"/>
              <w:bottom w:val="single" w:sz="12" w:space="0" w:color="auto"/>
            </w:tcBorders>
            <w:vAlign w:val="center"/>
          </w:tcPr>
          <w:p w14:paraId="6474ADF5" w14:textId="77777777" w:rsidR="008739F1" w:rsidRPr="00FD6EF8" w:rsidRDefault="003114DE">
            <w:pPr>
              <w:adjustRightInd w:val="0"/>
              <w:snapToGrid w:val="0"/>
              <w:jc w:val="center"/>
              <w:rPr>
                <w:rFonts w:cs="宋体"/>
                <w:color w:val="0D0D0D" w:themeColor="text1" w:themeTint="F2"/>
                <w:spacing w:val="-8"/>
                <w:szCs w:val="21"/>
              </w:rPr>
            </w:pPr>
            <w:r w:rsidRPr="00FD6EF8">
              <w:rPr>
                <w:rFonts w:cs="宋体" w:hint="eastAsia"/>
                <w:color w:val="0D0D0D" w:themeColor="text1" w:themeTint="F2"/>
                <w:spacing w:val="-8"/>
                <w:szCs w:val="21"/>
              </w:rPr>
              <w:t>其他环境管理要求</w:t>
            </w:r>
          </w:p>
        </w:tc>
        <w:tc>
          <w:tcPr>
            <w:tcW w:w="7539" w:type="dxa"/>
            <w:gridSpan w:val="4"/>
            <w:tcBorders>
              <w:top w:val="single" w:sz="4" w:space="0" w:color="auto"/>
              <w:bottom w:val="single" w:sz="12" w:space="0" w:color="auto"/>
              <w:right w:val="single" w:sz="12" w:space="0" w:color="auto"/>
            </w:tcBorders>
            <w:vAlign w:val="center"/>
          </w:tcPr>
          <w:p w14:paraId="6B427AD9" w14:textId="77777777" w:rsidR="008739F1" w:rsidRPr="00FD6EF8" w:rsidRDefault="003114DE">
            <w:pPr>
              <w:autoSpaceDE w:val="0"/>
              <w:autoSpaceDN w:val="0"/>
              <w:spacing w:line="300" w:lineRule="atLeast"/>
              <w:ind w:right="-50"/>
              <w:rPr>
                <w:color w:val="0D0D0D" w:themeColor="text1" w:themeTint="F2"/>
                <w:szCs w:val="21"/>
              </w:rPr>
            </w:pPr>
            <w:r w:rsidRPr="00FD6EF8">
              <w:rPr>
                <w:rFonts w:ascii="宋体" w:hAnsi="宋体" w:hint="eastAsia"/>
                <w:color w:val="0D0D0D" w:themeColor="text1" w:themeTint="F2"/>
                <w:szCs w:val="21"/>
              </w:rPr>
              <w:t>①</w:t>
            </w:r>
            <w:r w:rsidRPr="00FD6EF8">
              <w:rPr>
                <w:color w:val="0D0D0D" w:themeColor="text1" w:themeTint="F2"/>
                <w:szCs w:val="21"/>
              </w:rPr>
              <w:t>本项目在实际发生排污前，须按照《固定污染源排污许可分类管理名录（</w:t>
            </w:r>
            <w:r w:rsidRPr="00FD6EF8">
              <w:rPr>
                <w:color w:val="0D0D0D" w:themeColor="text1" w:themeTint="F2"/>
                <w:szCs w:val="21"/>
              </w:rPr>
              <w:t xml:space="preserve">2019 </w:t>
            </w:r>
            <w:r w:rsidRPr="00FD6EF8">
              <w:rPr>
                <w:color w:val="0D0D0D" w:themeColor="text1" w:themeTint="F2"/>
                <w:szCs w:val="21"/>
              </w:rPr>
              <w:t>版）》中要求履行排污许可制度。</w:t>
            </w:r>
          </w:p>
          <w:p w14:paraId="706FD7C8" w14:textId="77777777" w:rsidR="008739F1" w:rsidRPr="00FD6EF8" w:rsidRDefault="003114DE">
            <w:pPr>
              <w:autoSpaceDE w:val="0"/>
              <w:autoSpaceDN w:val="0"/>
              <w:spacing w:line="300" w:lineRule="atLeast"/>
              <w:ind w:right="-50"/>
              <w:rPr>
                <w:color w:val="0D0D0D" w:themeColor="text1" w:themeTint="F2"/>
                <w:szCs w:val="21"/>
              </w:rPr>
            </w:pPr>
            <w:r w:rsidRPr="00FD6EF8">
              <w:rPr>
                <w:rFonts w:ascii="宋体" w:hAnsi="宋体" w:hint="eastAsia"/>
                <w:color w:val="0D0D0D" w:themeColor="text1" w:themeTint="F2"/>
                <w:szCs w:val="21"/>
              </w:rPr>
              <w:t>②</w:t>
            </w:r>
            <w:r w:rsidRPr="00FD6EF8">
              <w:rPr>
                <w:color w:val="0D0D0D" w:themeColor="text1" w:themeTint="F2"/>
                <w:szCs w:val="21"/>
              </w:rPr>
              <w:t>根据《建设项目竣工环境保护验收暂行办法》的规定，项目竣工后，应依法进行竣工环境保护验收。</w:t>
            </w:r>
          </w:p>
          <w:p w14:paraId="0DB604BA" w14:textId="77777777" w:rsidR="008739F1" w:rsidRPr="00FD6EF8" w:rsidRDefault="003114DE">
            <w:pPr>
              <w:autoSpaceDE w:val="0"/>
              <w:autoSpaceDN w:val="0"/>
              <w:spacing w:line="300" w:lineRule="atLeast"/>
              <w:ind w:right="-50"/>
              <w:rPr>
                <w:color w:val="0D0D0D" w:themeColor="text1" w:themeTint="F2"/>
                <w:szCs w:val="21"/>
              </w:rPr>
            </w:pPr>
            <w:r w:rsidRPr="00FD6EF8">
              <w:rPr>
                <w:rFonts w:ascii="宋体" w:hAnsi="宋体" w:hint="eastAsia"/>
                <w:color w:val="0D0D0D" w:themeColor="text1" w:themeTint="F2"/>
                <w:szCs w:val="21"/>
              </w:rPr>
              <w:t>③</w:t>
            </w:r>
            <w:r w:rsidRPr="00FD6EF8">
              <w:rPr>
                <w:color w:val="0D0D0D" w:themeColor="text1" w:themeTint="F2"/>
                <w:szCs w:val="21"/>
              </w:rPr>
              <w:t>企业应按照《危险废物管理计划和管理台账制定技术导则》（</w:t>
            </w:r>
            <w:r w:rsidRPr="00FD6EF8">
              <w:rPr>
                <w:color w:val="0D0D0D" w:themeColor="text1" w:themeTint="F2"/>
                <w:szCs w:val="21"/>
              </w:rPr>
              <w:t>HJ1259-2022</w:t>
            </w:r>
            <w:r w:rsidRPr="00FD6EF8">
              <w:rPr>
                <w:color w:val="0D0D0D" w:themeColor="text1" w:themeTint="F2"/>
                <w:szCs w:val="21"/>
              </w:rPr>
              <w:t>）要求制定管理计划和管理台账、申报危险废物有关资料，并通过国家危险废物信息管理系统向当地生态环境主管部门申报危险废物的种类、产生量、流向、贮存、利用、处置等资料</w:t>
            </w:r>
          </w:p>
        </w:tc>
      </w:tr>
    </w:tbl>
    <w:p w14:paraId="200AE291" w14:textId="77777777" w:rsidR="008739F1" w:rsidRPr="00FD6EF8" w:rsidRDefault="003114DE">
      <w:pPr>
        <w:pStyle w:val="aff"/>
        <w:jc w:val="center"/>
        <w:outlineLvl w:val="0"/>
        <w:rPr>
          <w:rFonts w:ascii="Times New Roman" w:hAnsi="Times New Roman"/>
          <w:b/>
          <w:snapToGrid w:val="0"/>
          <w:color w:val="0D0D0D" w:themeColor="text1" w:themeTint="F2"/>
          <w:sz w:val="30"/>
          <w:szCs w:val="30"/>
        </w:rPr>
      </w:pPr>
      <w:r w:rsidRPr="00FD6EF8">
        <w:rPr>
          <w:rFonts w:ascii="Times New Roman" w:hAnsi="Times New Roman"/>
          <w:snapToGrid w:val="0"/>
          <w:color w:val="0D0D0D" w:themeColor="text1" w:themeTint="F2"/>
          <w:szCs w:val="24"/>
        </w:rPr>
        <w:br w:type="page"/>
      </w:r>
      <w:r w:rsidRPr="00FD6EF8">
        <w:rPr>
          <w:rFonts w:ascii="Times New Roman" w:hAnsi="Times New Roman" w:hint="eastAsia"/>
          <w:b/>
          <w:snapToGrid w:val="0"/>
          <w:color w:val="0D0D0D" w:themeColor="text1" w:themeTint="F2"/>
          <w:sz w:val="30"/>
          <w:szCs w:val="30"/>
        </w:rPr>
        <w:lastRenderedPageBreak/>
        <w:t>六、结论</w:t>
      </w:r>
    </w:p>
    <w:tbl>
      <w:tblPr>
        <w:tblW w:w="0" w:type="auto"/>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8865"/>
      </w:tblGrid>
      <w:tr w:rsidR="008739F1" w:rsidRPr="00FD6EF8" w14:paraId="7AF14B8A" w14:textId="77777777">
        <w:trPr>
          <w:trHeight w:val="11991"/>
          <w:jc w:val="center"/>
        </w:trPr>
        <w:tc>
          <w:tcPr>
            <w:tcW w:w="8865" w:type="dxa"/>
            <w:vAlign w:val="center"/>
          </w:tcPr>
          <w:p w14:paraId="5CA29FD4" w14:textId="77777777" w:rsidR="008739F1" w:rsidRPr="00FD6EF8" w:rsidRDefault="003114DE">
            <w:pPr>
              <w:widowControl/>
              <w:tabs>
                <w:tab w:val="left" w:pos="5640"/>
              </w:tabs>
              <w:spacing w:line="360" w:lineRule="auto"/>
              <w:ind w:firstLineChars="200" w:firstLine="480"/>
              <w:rPr>
                <w:rFonts w:cs="宋体"/>
                <w:color w:val="0D0D0D" w:themeColor="text1" w:themeTint="F2"/>
                <w:sz w:val="24"/>
              </w:rPr>
            </w:pPr>
            <w:r w:rsidRPr="00FD6EF8">
              <w:rPr>
                <w:rFonts w:cs="宋体" w:hint="eastAsia"/>
                <w:color w:val="0D0D0D" w:themeColor="text1" w:themeTint="F2"/>
                <w:sz w:val="24"/>
              </w:rPr>
              <w:t>项目的建设符合国家和地方产业政策，项目在落实环评中的污染防治措施后，各项污染物可以达标排放，对环境的影响也比较小。因此，从环境保护的角度来讲，本评价认为项目在坚持“三同时”原则并采取一定的环保措施后，项目建设是可行的。</w:t>
            </w:r>
          </w:p>
          <w:p w14:paraId="65DA68F9" w14:textId="77777777" w:rsidR="008739F1" w:rsidRPr="00FD6EF8" w:rsidRDefault="008739F1">
            <w:pPr>
              <w:widowControl/>
              <w:tabs>
                <w:tab w:val="left" w:pos="5640"/>
              </w:tabs>
              <w:spacing w:line="360" w:lineRule="auto"/>
              <w:ind w:firstLineChars="200" w:firstLine="480"/>
              <w:jc w:val="left"/>
              <w:rPr>
                <w:rFonts w:cs="宋体"/>
                <w:color w:val="0D0D0D" w:themeColor="text1" w:themeTint="F2"/>
                <w:sz w:val="24"/>
              </w:rPr>
            </w:pPr>
          </w:p>
          <w:p w14:paraId="06F9F3F3" w14:textId="77777777" w:rsidR="008739F1" w:rsidRPr="00FD6EF8" w:rsidRDefault="008739F1">
            <w:pPr>
              <w:widowControl/>
              <w:tabs>
                <w:tab w:val="left" w:pos="5640"/>
              </w:tabs>
              <w:spacing w:line="360" w:lineRule="auto"/>
              <w:ind w:firstLineChars="200" w:firstLine="480"/>
              <w:jc w:val="left"/>
              <w:rPr>
                <w:rFonts w:cs="宋体"/>
                <w:color w:val="0D0D0D" w:themeColor="text1" w:themeTint="F2"/>
                <w:sz w:val="24"/>
              </w:rPr>
            </w:pPr>
          </w:p>
          <w:p w14:paraId="3E105C70" w14:textId="77777777" w:rsidR="008739F1" w:rsidRPr="00FD6EF8" w:rsidRDefault="008739F1">
            <w:pPr>
              <w:widowControl/>
              <w:tabs>
                <w:tab w:val="left" w:pos="5640"/>
              </w:tabs>
              <w:spacing w:line="360" w:lineRule="auto"/>
              <w:ind w:firstLineChars="200" w:firstLine="480"/>
              <w:jc w:val="left"/>
              <w:rPr>
                <w:rFonts w:cs="宋体"/>
                <w:color w:val="0D0D0D" w:themeColor="text1" w:themeTint="F2"/>
                <w:sz w:val="24"/>
              </w:rPr>
            </w:pPr>
          </w:p>
          <w:p w14:paraId="14B70025" w14:textId="77777777" w:rsidR="008739F1" w:rsidRPr="00FD6EF8" w:rsidRDefault="008739F1">
            <w:pPr>
              <w:widowControl/>
              <w:tabs>
                <w:tab w:val="left" w:pos="5640"/>
              </w:tabs>
              <w:spacing w:line="360" w:lineRule="auto"/>
              <w:ind w:firstLineChars="200" w:firstLine="480"/>
              <w:jc w:val="left"/>
              <w:rPr>
                <w:rFonts w:cs="宋体"/>
                <w:color w:val="0D0D0D" w:themeColor="text1" w:themeTint="F2"/>
                <w:sz w:val="24"/>
              </w:rPr>
            </w:pPr>
          </w:p>
          <w:p w14:paraId="4B8D3B8C" w14:textId="77777777" w:rsidR="008739F1" w:rsidRPr="00FD6EF8" w:rsidRDefault="008739F1">
            <w:pPr>
              <w:widowControl/>
              <w:tabs>
                <w:tab w:val="left" w:pos="5640"/>
              </w:tabs>
              <w:spacing w:line="360" w:lineRule="auto"/>
              <w:ind w:firstLineChars="200" w:firstLine="480"/>
              <w:jc w:val="left"/>
              <w:rPr>
                <w:rFonts w:cs="宋体"/>
                <w:color w:val="0D0D0D" w:themeColor="text1" w:themeTint="F2"/>
                <w:sz w:val="24"/>
              </w:rPr>
            </w:pPr>
          </w:p>
          <w:p w14:paraId="043234DE" w14:textId="77777777" w:rsidR="008739F1" w:rsidRPr="00FD6EF8" w:rsidRDefault="008739F1">
            <w:pPr>
              <w:widowControl/>
              <w:tabs>
                <w:tab w:val="left" w:pos="5640"/>
              </w:tabs>
              <w:spacing w:line="360" w:lineRule="auto"/>
              <w:ind w:firstLineChars="200" w:firstLine="480"/>
              <w:jc w:val="left"/>
              <w:rPr>
                <w:rFonts w:cs="宋体"/>
                <w:color w:val="0D0D0D" w:themeColor="text1" w:themeTint="F2"/>
                <w:sz w:val="24"/>
              </w:rPr>
            </w:pPr>
          </w:p>
          <w:p w14:paraId="1522D54F" w14:textId="77777777" w:rsidR="008739F1" w:rsidRPr="00FD6EF8" w:rsidRDefault="008739F1">
            <w:pPr>
              <w:widowControl/>
              <w:tabs>
                <w:tab w:val="left" w:pos="5640"/>
              </w:tabs>
              <w:spacing w:line="360" w:lineRule="auto"/>
              <w:ind w:firstLineChars="200" w:firstLine="480"/>
              <w:jc w:val="left"/>
              <w:rPr>
                <w:rFonts w:cs="宋体"/>
                <w:color w:val="0D0D0D" w:themeColor="text1" w:themeTint="F2"/>
                <w:sz w:val="24"/>
              </w:rPr>
            </w:pPr>
          </w:p>
          <w:p w14:paraId="745DF510" w14:textId="77777777" w:rsidR="008739F1" w:rsidRPr="00FD6EF8" w:rsidRDefault="008739F1">
            <w:pPr>
              <w:widowControl/>
              <w:tabs>
                <w:tab w:val="left" w:pos="5640"/>
              </w:tabs>
              <w:spacing w:line="360" w:lineRule="auto"/>
              <w:ind w:firstLineChars="200" w:firstLine="480"/>
              <w:jc w:val="left"/>
              <w:rPr>
                <w:rFonts w:cs="宋体"/>
                <w:color w:val="0D0D0D" w:themeColor="text1" w:themeTint="F2"/>
                <w:sz w:val="24"/>
              </w:rPr>
            </w:pPr>
          </w:p>
          <w:p w14:paraId="538F5DF3" w14:textId="77777777" w:rsidR="008739F1" w:rsidRPr="00FD6EF8" w:rsidRDefault="008739F1">
            <w:pPr>
              <w:widowControl/>
              <w:tabs>
                <w:tab w:val="left" w:pos="5640"/>
              </w:tabs>
              <w:spacing w:line="360" w:lineRule="auto"/>
              <w:ind w:firstLineChars="200" w:firstLine="480"/>
              <w:jc w:val="left"/>
              <w:rPr>
                <w:rFonts w:cs="宋体"/>
                <w:color w:val="0D0D0D" w:themeColor="text1" w:themeTint="F2"/>
                <w:sz w:val="24"/>
              </w:rPr>
            </w:pPr>
          </w:p>
          <w:p w14:paraId="3E1405EC" w14:textId="77777777" w:rsidR="008739F1" w:rsidRPr="00FD6EF8" w:rsidRDefault="008739F1">
            <w:pPr>
              <w:widowControl/>
              <w:tabs>
                <w:tab w:val="left" w:pos="5640"/>
              </w:tabs>
              <w:spacing w:line="360" w:lineRule="auto"/>
              <w:ind w:firstLineChars="200" w:firstLine="480"/>
              <w:jc w:val="left"/>
              <w:rPr>
                <w:rFonts w:cs="宋体"/>
                <w:color w:val="0D0D0D" w:themeColor="text1" w:themeTint="F2"/>
                <w:sz w:val="24"/>
              </w:rPr>
            </w:pPr>
          </w:p>
          <w:p w14:paraId="213415FD" w14:textId="77777777" w:rsidR="008739F1" w:rsidRPr="00FD6EF8" w:rsidRDefault="008739F1">
            <w:pPr>
              <w:widowControl/>
              <w:tabs>
                <w:tab w:val="left" w:pos="5640"/>
              </w:tabs>
              <w:spacing w:line="360" w:lineRule="auto"/>
              <w:ind w:firstLineChars="200" w:firstLine="480"/>
              <w:jc w:val="left"/>
              <w:rPr>
                <w:rFonts w:cs="宋体"/>
                <w:color w:val="0D0D0D" w:themeColor="text1" w:themeTint="F2"/>
                <w:sz w:val="24"/>
              </w:rPr>
            </w:pPr>
          </w:p>
          <w:p w14:paraId="663C49EC" w14:textId="77777777" w:rsidR="008739F1" w:rsidRPr="00FD6EF8" w:rsidRDefault="008739F1">
            <w:pPr>
              <w:widowControl/>
              <w:tabs>
                <w:tab w:val="left" w:pos="5640"/>
              </w:tabs>
              <w:spacing w:line="360" w:lineRule="auto"/>
              <w:ind w:firstLineChars="200" w:firstLine="480"/>
              <w:jc w:val="left"/>
              <w:rPr>
                <w:rFonts w:cs="宋体"/>
                <w:color w:val="0D0D0D" w:themeColor="text1" w:themeTint="F2"/>
                <w:sz w:val="24"/>
              </w:rPr>
            </w:pPr>
          </w:p>
          <w:p w14:paraId="31ECD9B9" w14:textId="77777777" w:rsidR="008739F1" w:rsidRPr="00FD6EF8" w:rsidRDefault="008739F1">
            <w:pPr>
              <w:widowControl/>
              <w:tabs>
                <w:tab w:val="left" w:pos="5640"/>
              </w:tabs>
              <w:spacing w:line="360" w:lineRule="auto"/>
              <w:ind w:firstLineChars="200" w:firstLine="480"/>
              <w:jc w:val="left"/>
              <w:rPr>
                <w:rFonts w:cs="宋体"/>
                <w:color w:val="0D0D0D" w:themeColor="text1" w:themeTint="F2"/>
                <w:sz w:val="24"/>
              </w:rPr>
            </w:pPr>
          </w:p>
          <w:p w14:paraId="666952C4" w14:textId="77777777" w:rsidR="008739F1" w:rsidRPr="00FD6EF8" w:rsidRDefault="008739F1">
            <w:pPr>
              <w:widowControl/>
              <w:tabs>
                <w:tab w:val="left" w:pos="5640"/>
              </w:tabs>
              <w:spacing w:line="360" w:lineRule="auto"/>
              <w:ind w:firstLineChars="200" w:firstLine="480"/>
              <w:jc w:val="left"/>
              <w:rPr>
                <w:rFonts w:cs="宋体"/>
                <w:color w:val="0D0D0D" w:themeColor="text1" w:themeTint="F2"/>
                <w:sz w:val="24"/>
              </w:rPr>
            </w:pPr>
          </w:p>
          <w:p w14:paraId="71990AC2" w14:textId="77777777" w:rsidR="008739F1" w:rsidRPr="00FD6EF8" w:rsidRDefault="008739F1">
            <w:pPr>
              <w:widowControl/>
              <w:tabs>
                <w:tab w:val="left" w:pos="5640"/>
              </w:tabs>
              <w:spacing w:line="360" w:lineRule="auto"/>
              <w:ind w:firstLineChars="200" w:firstLine="480"/>
              <w:jc w:val="left"/>
              <w:rPr>
                <w:rFonts w:cs="宋体"/>
                <w:color w:val="0D0D0D" w:themeColor="text1" w:themeTint="F2"/>
                <w:sz w:val="24"/>
              </w:rPr>
            </w:pPr>
          </w:p>
          <w:p w14:paraId="173EA15A" w14:textId="77777777" w:rsidR="008739F1" w:rsidRPr="00FD6EF8" w:rsidRDefault="008739F1">
            <w:pPr>
              <w:widowControl/>
              <w:tabs>
                <w:tab w:val="left" w:pos="5640"/>
              </w:tabs>
              <w:spacing w:line="360" w:lineRule="auto"/>
              <w:ind w:firstLineChars="200" w:firstLine="480"/>
              <w:jc w:val="left"/>
              <w:rPr>
                <w:rFonts w:cs="宋体"/>
                <w:color w:val="0D0D0D" w:themeColor="text1" w:themeTint="F2"/>
                <w:sz w:val="24"/>
              </w:rPr>
            </w:pPr>
          </w:p>
          <w:p w14:paraId="58C0AA53" w14:textId="77777777" w:rsidR="008739F1" w:rsidRPr="00FD6EF8" w:rsidRDefault="008739F1">
            <w:pPr>
              <w:widowControl/>
              <w:tabs>
                <w:tab w:val="left" w:pos="5640"/>
              </w:tabs>
              <w:spacing w:line="360" w:lineRule="auto"/>
              <w:ind w:firstLineChars="200" w:firstLine="480"/>
              <w:jc w:val="left"/>
              <w:rPr>
                <w:rFonts w:cs="宋体"/>
                <w:color w:val="0D0D0D" w:themeColor="text1" w:themeTint="F2"/>
                <w:sz w:val="24"/>
              </w:rPr>
            </w:pPr>
          </w:p>
          <w:p w14:paraId="72530791" w14:textId="77777777" w:rsidR="008739F1" w:rsidRPr="00FD6EF8" w:rsidRDefault="008739F1">
            <w:pPr>
              <w:widowControl/>
              <w:tabs>
                <w:tab w:val="left" w:pos="5640"/>
              </w:tabs>
              <w:spacing w:line="360" w:lineRule="auto"/>
              <w:ind w:firstLineChars="200" w:firstLine="480"/>
              <w:jc w:val="left"/>
              <w:rPr>
                <w:rFonts w:cs="宋体"/>
                <w:color w:val="0D0D0D" w:themeColor="text1" w:themeTint="F2"/>
                <w:sz w:val="24"/>
              </w:rPr>
            </w:pPr>
          </w:p>
          <w:p w14:paraId="76564893" w14:textId="77777777" w:rsidR="008739F1" w:rsidRPr="00FD6EF8" w:rsidRDefault="008739F1">
            <w:pPr>
              <w:widowControl/>
              <w:tabs>
                <w:tab w:val="left" w:pos="5640"/>
              </w:tabs>
              <w:spacing w:line="360" w:lineRule="auto"/>
              <w:ind w:firstLineChars="200" w:firstLine="480"/>
              <w:jc w:val="left"/>
              <w:rPr>
                <w:rFonts w:cs="宋体"/>
                <w:color w:val="0D0D0D" w:themeColor="text1" w:themeTint="F2"/>
                <w:sz w:val="24"/>
              </w:rPr>
            </w:pPr>
          </w:p>
          <w:p w14:paraId="672B15D4" w14:textId="77777777" w:rsidR="008739F1" w:rsidRPr="00FD6EF8" w:rsidRDefault="008739F1">
            <w:pPr>
              <w:widowControl/>
              <w:tabs>
                <w:tab w:val="left" w:pos="5640"/>
              </w:tabs>
              <w:spacing w:line="360" w:lineRule="auto"/>
              <w:ind w:firstLineChars="200" w:firstLine="480"/>
              <w:jc w:val="left"/>
              <w:rPr>
                <w:rFonts w:cs="宋体"/>
                <w:color w:val="0D0D0D" w:themeColor="text1" w:themeTint="F2"/>
                <w:sz w:val="24"/>
              </w:rPr>
            </w:pPr>
          </w:p>
        </w:tc>
      </w:tr>
    </w:tbl>
    <w:p w14:paraId="15EBF20F" w14:textId="77777777" w:rsidR="008739F1" w:rsidRPr="00FD6EF8" w:rsidRDefault="008739F1">
      <w:pPr>
        <w:tabs>
          <w:tab w:val="left" w:pos="952"/>
        </w:tabs>
        <w:rPr>
          <w:color w:val="0D0D0D" w:themeColor="text1" w:themeTint="F2"/>
        </w:rPr>
      </w:pPr>
    </w:p>
    <w:p w14:paraId="17B1E5EB" w14:textId="77777777" w:rsidR="008739F1" w:rsidRPr="00FD6EF8" w:rsidRDefault="008739F1">
      <w:pPr>
        <w:ind w:firstLineChars="200" w:firstLine="420"/>
        <w:rPr>
          <w:color w:val="0D0D0D" w:themeColor="text1" w:themeTint="F2"/>
        </w:rPr>
        <w:sectPr w:rsidR="008739F1" w:rsidRPr="00FD6EF8">
          <w:pgSz w:w="11906" w:h="16838"/>
          <w:pgMar w:top="1701" w:right="1531" w:bottom="1701" w:left="1531" w:header="851" w:footer="851" w:gutter="0"/>
          <w:cols w:space="720"/>
          <w:docGrid w:linePitch="312"/>
        </w:sectPr>
      </w:pPr>
    </w:p>
    <w:p w14:paraId="1ECE3241" w14:textId="77777777" w:rsidR="008739F1" w:rsidRPr="00FD6EF8" w:rsidRDefault="003114DE">
      <w:pPr>
        <w:pStyle w:val="aff"/>
        <w:jc w:val="center"/>
        <w:outlineLvl w:val="0"/>
        <w:rPr>
          <w:rFonts w:ascii="Times New Roman" w:hAnsi="Times New Roman"/>
          <w:b/>
          <w:snapToGrid w:val="0"/>
          <w:color w:val="0D0D0D" w:themeColor="text1" w:themeTint="F2"/>
          <w:sz w:val="30"/>
          <w:szCs w:val="30"/>
        </w:rPr>
      </w:pPr>
      <w:r w:rsidRPr="00FD6EF8">
        <w:rPr>
          <w:rFonts w:ascii="Times New Roman" w:hAnsi="Times New Roman" w:hint="eastAsia"/>
          <w:b/>
          <w:snapToGrid w:val="0"/>
          <w:color w:val="0D0D0D" w:themeColor="text1" w:themeTint="F2"/>
          <w:sz w:val="30"/>
          <w:szCs w:val="30"/>
        </w:rPr>
        <w:lastRenderedPageBreak/>
        <w:t>七、大气专项评价</w:t>
      </w:r>
    </w:p>
    <w:tbl>
      <w:tblPr>
        <w:tblW w:w="0" w:type="auto"/>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8865"/>
      </w:tblGrid>
      <w:tr w:rsidR="008739F1" w:rsidRPr="00FD6EF8" w14:paraId="7D043B86" w14:textId="77777777">
        <w:trPr>
          <w:trHeight w:val="11991"/>
          <w:jc w:val="center"/>
        </w:trPr>
        <w:tc>
          <w:tcPr>
            <w:tcW w:w="8865" w:type="dxa"/>
            <w:vAlign w:val="center"/>
          </w:tcPr>
          <w:p w14:paraId="676A9ED5" w14:textId="77777777" w:rsidR="008739F1" w:rsidRPr="00FD6EF8" w:rsidRDefault="003114DE">
            <w:pPr>
              <w:spacing w:beforeLines="50" w:before="120" w:line="360" w:lineRule="auto"/>
              <w:ind w:firstLineChars="200" w:firstLine="482"/>
              <w:rPr>
                <w:b/>
                <w:bCs/>
                <w:color w:val="0D0D0D" w:themeColor="text1" w:themeTint="F2"/>
                <w:sz w:val="24"/>
              </w:rPr>
            </w:pPr>
            <w:r w:rsidRPr="00FD6EF8">
              <w:rPr>
                <w:rFonts w:hint="eastAsia"/>
                <w:b/>
                <w:bCs/>
                <w:color w:val="0D0D0D" w:themeColor="text1" w:themeTint="F2"/>
                <w:sz w:val="24"/>
              </w:rPr>
              <w:t>1</w:t>
            </w:r>
            <w:r w:rsidRPr="00FD6EF8">
              <w:rPr>
                <w:rFonts w:hint="eastAsia"/>
                <w:b/>
                <w:bCs/>
                <w:color w:val="0D0D0D" w:themeColor="text1" w:themeTint="F2"/>
                <w:sz w:val="24"/>
              </w:rPr>
              <w:t>、评价等级及评价范围确定</w:t>
            </w:r>
          </w:p>
          <w:p w14:paraId="005C4C91" w14:textId="77777777" w:rsidR="008739F1" w:rsidRPr="00FD6EF8" w:rsidRDefault="003114DE">
            <w:pPr>
              <w:spacing w:line="360" w:lineRule="auto"/>
              <w:ind w:firstLineChars="200" w:firstLine="480"/>
              <w:rPr>
                <w:color w:val="0D0D0D" w:themeColor="text1" w:themeTint="F2"/>
                <w:sz w:val="24"/>
              </w:rPr>
            </w:pPr>
            <w:r w:rsidRPr="00FD6EF8">
              <w:rPr>
                <w:rFonts w:hint="eastAsia"/>
                <w:color w:val="0D0D0D" w:themeColor="text1" w:themeTint="F2"/>
                <w:sz w:val="24"/>
              </w:rPr>
              <w:t>（</w:t>
            </w:r>
            <w:r w:rsidRPr="00FD6EF8">
              <w:rPr>
                <w:rFonts w:hint="eastAsia"/>
                <w:color w:val="0D0D0D" w:themeColor="text1" w:themeTint="F2"/>
                <w:sz w:val="24"/>
              </w:rPr>
              <w:t>1</w:t>
            </w:r>
            <w:r w:rsidRPr="00FD6EF8">
              <w:rPr>
                <w:rFonts w:hint="eastAsia"/>
                <w:color w:val="0D0D0D" w:themeColor="text1" w:themeTint="F2"/>
                <w:sz w:val="24"/>
              </w:rPr>
              <w:t>）环境影响识别与评价因子</w:t>
            </w:r>
          </w:p>
          <w:p w14:paraId="6FF1FB77" w14:textId="77777777" w:rsidR="008739F1" w:rsidRPr="00FD6EF8" w:rsidRDefault="003114DE">
            <w:pPr>
              <w:spacing w:line="360" w:lineRule="auto"/>
              <w:ind w:firstLineChars="200" w:firstLine="480"/>
              <w:rPr>
                <w:color w:val="0D0D0D" w:themeColor="text1" w:themeTint="F2"/>
                <w:sz w:val="24"/>
              </w:rPr>
            </w:pPr>
            <w:r w:rsidRPr="00FD6EF8">
              <w:rPr>
                <w:rFonts w:hint="eastAsia"/>
                <w:color w:val="0D0D0D" w:themeColor="text1" w:themeTint="F2"/>
                <w:sz w:val="24"/>
              </w:rPr>
              <w:t>根据本工程排污特点及工程污染源分析，在对工程运行期环境影响初步识别的基础上，对环境影响因子进行初步筛选，确定建设项目环境影响评价因子如下表。</w:t>
            </w:r>
          </w:p>
          <w:p w14:paraId="3148E531" w14:textId="77777777" w:rsidR="008739F1" w:rsidRPr="00FD6EF8" w:rsidRDefault="003114DE">
            <w:pPr>
              <w:jc w:val="center"/>
              <w:rPr>
                <w:rFonts w:hAnsi="宋体"/>
                <w:b/>
                <w:color w:val="0D0D0D" w:themeColor="text1" w:themeTint="F2"/>
                <w:sz w:val="24"/>
              </w:rPr>
            </w:pPr>
            <w:r w:rsidRPr="00FD6EF8">
              <w:rPr>
                <w:rFonts w:hAnsi="宋体"/>
                <w:b/>
                <w:color w:val="0D0D0D" w:themeColor="text1" w:themeTint="F2"/>
                <w:sz w:val="24"/>
              </w:rPr>
              <w:t>表</w:t>
            </w:r>
            <w:r w:rsidRPr="00FD6EF8">
              <w:rPr>
                <w:rFonts w:hAnsi="宋体"/>
                <w:b/>
                <w:color w:val="0D0D0D" w:themeColor="text1" w:themeTint="F2"/>
                <w:sz w:val="24"/>
              </w:rPr>
              <w:t>7</w:t>
            </w:r>
            <w:r w:rsidRPr="00FD6EF8">
              <w:rPr>
                <w:rFonts w:hAnsi="宋体" w:hint="eastAsia"/>
                <w:b/>
                <w:color w:val="0D0D0D" w:themeColor="text1" w:themeTint="F2"/>
                <w:sz w:val="24"/>
              </w:rPr>
              <w:t>-</w:t>
            </w:r>
            <w:r w:rsidRPr="00FD6EF8">
              <w:rPr>
                <w:rFonts w:hAnsi="宋体"/>
                <w:b/>
                <w:color w:val="0D0D0D" w:themeColor="text1" w:themeTint="F2"/>
                <w:sz w:val="24"/>
              </w:rPr>
              <w:t xml:space="preserve">1  </w:t>
            </w:r>
            <w:r w:rsidRPr="00FD6EF8">
              <w:rPr>
                <w:rFonts w:hAnsi="宋体" w:hint="eastAsia"/>
                <w:b/>
                <w:color w:val="0D0D0D" w:themeColor="text1" w:themeTint="F2"/>
                <w:sz w:val="24"/>
              </w:rPr>
              <w:t>大气</w:t>
            </w:r>
            <w:r w:rsidRPr="00FD6EF8">
              <w:rPr>
                <w:rFonts w:hAnsi="宋体"/>
                <w:b/>
                <w:color w:val="0D0D0D" w:themeColor="text1" w:themeTint="F2"/>
                <w:sz w:val="24"/>
              </w:rPr>
              <w:t>环境影响评价因子表</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593"/>
              <w:gridCol w:w="943"/>
              <w:gridCol w:w="6113"/>
            </w:tblGrid>
            <w:tr w:rsidR="008739F1" w:rsidRPr="00FD6EF8" w14:paraId="090ED03A" w14:textId="77777777">
              <w:trPr>
                <w:trHeight w:val="397"/>
                <w:jc w:val="center"/>
              </w:trPr>
              <w:tc>
                <w:tcPr>
                  <w:tcW w:w="1466" w:type="pct"/>
                  <w:gridSpan w:val="2"/>
                  <w:vAlign w:val="center"/>
                </w:tcPr>
                <w:p w14:paraId="548D4C4F" w14:textId="77777777" w:rsidR="008739F1" w:rsidRPr="00FD6EF8" w:rsidRDefault="003114DE">
                  <w:pPr>
                    <w:jc w:val="center"/>
                    <w:rPr>
                      <w:b/>
                      <w:color w:val="0D0D0D" w:themeColor="text1" w:themeTint="F2"/>
                    </w:rPr>
                  </w:pPr>
                  <w:r w:rsidRPr="00FD6EF8">
                    <w:rPr>
                      <w:rFonts w:hint="eastAsia"/>
                      <w:b/>
                      <w:color w:val="0D0D0D" w:themeColor="text1" w:themeTint="F2"/>
                    </w:rPr>
                    <w:t>类别</w:t>
                  </w:r>
                </w:p>
              </w:tc>
              <w:tc>
                <w:tcPr>
                  <w:tcW w:w="3534" w:type="pct"/>
                  <w:vAlign w:val="center"/>
                </w:tcPr>
                <w:p w14:paraId="4BB565CA" w14:textId="77777777" w:rsidR="008739F1" w:rsidRPr="00FD6EF8" w:rsidRDefault="003114DE">
                  <w:pPr>
                    <w:jc w:val="center"/>
                    <w:rPr>
                      <w:b/>
                      <w:color w:val="0D0D0D" w:themeColor="text1" w:themeTint="F2"/>
                    </w:rPr>
                  </w:pPr>
                  <w:r w:rsidRPr="00FD6EF8">
                    <w:rPr>
                      <w:rFonts w:hint="eastAsia"/>
                      <w:b/>
                      <w:color w:val="0D0D0D" w:themeColor="text1" w:themeTint="F2"/>
                    </w:rPr>
                    <w:t>评价</w:t>
                  </w:r>
                  <w:r w:rsidRPr="00FD6EF8">
                    <w:rPr>
                      <w:b/>
                      <w:color w:val="0D0D0D" w:themeColor="text1" w:themeTint="F2"/>
                    </w:rPr>
                    <w:t>因子</w:t>
                  </w:r>
                </w:p>
              </w:tc>
            </w:tr>
            <w:tr w:rsidR="008739F1" w:rsidRPr="00FD6EF8" w14:paraId="611ED4B6" w14:textId="77777777">
              <w:trPr>
                <w:trHeight w:val="397"/>
                <w:jc w:val="center"/>
              </w:trPr>
              <w:tc>
                <w:tcPr>
                  <w:tcW w:w="1466" w:type="pct"/>
                  <w:gridSpan w:val="2"/>
                  <w:vAlign w:val="center"/>
                </w:tcPr>
                <w:p w14:paraId="1856EC62" w14:textId="77777777" w:rsidR="008739F1" w:rsidRPr="00FD6EF8" w:rsidRDefault="003114DE">
                  <w:pPr>
                    <w:pStyle w:val="1-2"/>
                    <w:rPr>
                      <w:color w:val="0D0D0D" w:themeColor="text1" w:themeTint="F2"/>
                    </w:rPr>
                  </w:pPr>
                  <w:r w:rsidRPr="00FD6EF8">
                    <w:rPr>
                      <w:rFonts w:hint="eastAsia"/>
                      <w:color w:val="0D0D0D" w:themeColor="text1" w:themeTint="F2"/>
                    </w:rPr>
                    <w:t>环境</w:t>
                  </w:r>
                  <w:r w:rsidRPr="00FD6EF8">
                    <w:rPr>
                      <w:color w:val="0D0D0D" w:themeColor="text1" w:themeTint="F2"/>
                    </w:rPr>
                    <w:t>质量现状评价</w:t>
                  </w:r>
                </w:p>
              </w:tc>
              <w:tc>
                <w:tcPr>
                  <w:tcW w:w="3534" w:type="pct"/>
                  <w:vAlign w:val="center"/>
                </w:tcPr>
                <w:p w14:paraId="59B71EA0" w14:textId="77777777" w:rsidR="008739F1" w:rsidRPr="00FD6EF8" w:rsidRDefault="003114DE">
                  <w:pPr>
                    <w:jc w:val="center"/>
                    <w:rPr>
                      <w:color w:val="0D0D0D" w:themeColor="text1" w:themeTint="F2"/>
                      <w:szCs w:val="21"/>
                    </w:rPr>
                  </w:pPr>
                  <w:r w:rsidRPr="00FD6EF8">
                    <w:rPr>
                      <w:color w:val="0D0D0D" w:themeColor="text1" w:themeTint="F2"/>
                      <w:kern w:val="0"/>
                      <w:szCs w:val="21"/>
                    </w:rPr>
                    <w:t>SO</w:t>
                  </w:r>
                  <w:r w:rsidRPr="00FD6EF8">
                    <w:rPr>
                      <w:color w:val="0D0D0D" w:themeColor="text1" w:themeTint="F2"/>
                      <w:kern w:val="0"/>
                      <w:szCs w:val="21"/>
                      <w:vertAlign w:val="subscript"/>
                    </w:rPr>
                    <w:t>2</w:t>
                  </w:r>
                  <w:r w:rsidRPr="00FD6EF8">
                    <w:rPr>
                      <w:color w:val="0D0D0D" w:themeColor="text1" w:themeTint="F2"/>
                      <w:kern w:val="0"/>
                      <w:szCs w:val="21"/>
                    </w:rPr>
                    <w:t>、</w:t>
                  </w:r>
                  <w:r w:rsidRPr="00FD6EF8">
                    <w:rPr>
                      <w:color w:val="0D0D0D" w:themeColor="text1" w:themeTint="F2"/>
                      <w:kern w:val="0"/>
                      <w:szCs w:val="21"/>
                    </w:rPr>
                    <w:t>NO</w:t>
                  </w:r>
                  <w:r w:rsidRPr="00FD6EF8">
                    <w:rPr>
                      <w:color w:val="0D0D0D" w:themeColor="text1" w:themeTint="F2"/>
                      <w:kern w:val="0"/>
                      <w:szCs w:val="21"/>
                      <w:vertAlign w:val="subscript"/>
                    </w:rPr>
                    <w:t>2</w:t>
                  </w:r>
                  <w:r w:rsidRPr="00FD6EF8">
                    <w:rPr>
                      <w:color w:val="0D0D0D" w:themeColor="text1" w:themeTint="F2"/>
                      <w:kern w:val="0"/>
                      <w:szCs w:val="21"/>
                    </w:rPr>
                    <w:t>、</w:t>
                  </w:r>
                  <w:r w:rsidRPr="00FD6EF8">
                    <w:rPr>
                      <w:color w:val="0D0D0D" w:themeColor="text1" w:themeTint="F2"/>
                      <w:kern w:val="0"/>
                      <w:szCs w:val="21"/>
                    </w:rPr>
                    <w:t>PM</w:t>
                  </w:r>
                  <w:r w:rsidRPr="00FD6EF8">
                    <w:rPr>
                      <w:color w:val="0D0D0D" w:themeColor="text1" w:themeTint="F2"/>
                      <w:kern w:val="0"/>
                      <w:szCs w:val="21"/>
                      <w:vertAlign w:val="subscript"/>
                    </w:rPr>
                    <w:t>10</w:t>
                  </w:r>
                  <w:r w:rsidRPr="00FD6EF8">
                    <w:rPr>
                      <w:rFonts w:hint="eastAsia"/>
                      <w:color w:val="0D0D0D" w:themeColor="text1" w:themeTint="F2"/>
                      <w:kern w:val="0"/>
                      <w:szCs w:val="21"/>
                    </w:rPr>
                    <w:t>、</w:t>
                  </w:r>
                  <w:r w:rsidRPr="00FD6EF8">
                    <w:rPr>
                      <w:color w:val="0D0D0D" w:themeColor="text1" w:themeTint="F2"/>
                      <w:kern w:val="0"/>
                      <w:szCs w:val="21"/>
                    </w:rPr>
                    <w:t>PM</w:t>
                  </w:r>
                  <w:r w:rsidRPr="00FD6EF8">
                    <w:rPr>
                      <w:color w:val="0D0D0D" w:themeColor="text1" w:themeTint="F2"/>
                      <w:kern w:val="0"/>
                      <w:szCs w:val="21"/>
                      <w:vertAlign w:val="subscript"/>
                    </w:rPr>
                    <w:t>2.5</w:t>
                  </w:r>
                  <w:r w:rsidRPr="00FD6EF8">
                    <w:rPr>
                      <w:rFonts w:hint="eastAsia"/>
                      <w:color w:val="0D0D0D" w:themeColor="text1" w:themeTint="F2"/>
                      <w:kern w:val="0"/>
                      <w:szCs w:val="21"/>
                    </w:rPr>
                    <w:t>、</w:t>
                  </w:r>
                  <w:r w:rsidRPr="00FD6EF8">
                    <w:rPr>
                      <w:rFonts w:hint="eastAsia"/>
                      <w:color w:val="0D0D0D" w:themeColor="text1" w:themeTint="F2"/>
                      <w:kern w:val="0"/>
                      <w:szCs w:val="21"/>
                    </w:rPr>
                    <w:t>C</w:t>
                  </w:r>
                  <w:r w:rsidRPr="00FD6EF8">
                    <w:rPr>
                      <w:color w:val="0D0D0D" w:themeColor="text1" w:themeTint="F2"/>
                      <w:kern w:val="0"/>
                      <w:szCs w:val="21"/>
                    </w:rPr>
                    <w:t>O</w:t>
                  </w:r>
                  <w:r w:rsidRPr="00FD6EF8">
                    <w:rPr>
                      <w:rFonts w:hint="eastAsia"/>
                      <w:color w:val="0D0D0D" w:themeColor="text1" w:themeTint="F2"/>
                      <w:kern w:val="0"/>
                      <w:szCs w:val="21"/>
                    </w:rPr>
                    <w:t>、</w:t>
                  </w:r>
                  <w:r w:rsidRPr="00FD6EF8">
                    <w:rPr>
                      <w:rFonts w:hint="eastAsia"/>
                      <w:color w:val="0D0D0D" w:themeColor="text1" w:themeTint="F2"/>
                      <w:kern w:val="0"/>
                      <w:szCs w:val="21"/>
                    </w:rPr>
                    <w:t>O</w:t>
                  </w:r>
                  <w:r w:rsidRPr="00FD6EF8">
                    <w:rPr>
                      <w:color w:val="0D0D0D" w:themeColor="text1" w:themeTint="F2"/>
                      <w:kern w:val="0"/>
                      <w:szCs w:val="21"/>
                      <w:vertAlign w:val="subscript"/>
                    </w:rPr>
                    <w:t>3</w:t>
                  </w:r>
                  <w:r w:rsidRPr="00FD6EF8">
                    <w:rPr>
                      <w:rFonts w:hint="eastAsia"/>
                      <w:color w:val="0D0D0D" w:themeColor="text1" w:themeTint="F2"/>
                      <w:kern w:val="0"/>
                      <w:szCs w:val="21"/>
                    </w:rPr>
                    <w:t>、</w:t>
                  </w:r>
                  <w:r w:rsidRPr="00FD6EF8">
                    <w:rPr>
                      <w:color w:val="0D0D0D" w:themeColor="text1" w:themeTint="F2"/>
                      <w:kern w:val="0"/>
                      <w:szCs w:val="21"/>
                    </w:rPr>
                    <w:t>非甲烷总烃、</w:t>
                  </w:r>
                  <w:r w:rsidRPr="00FD6EF8">
                    <w:rPr>
                      <w:rFonts w:hint="eastAsia"/>
                      <w:color w:val="0D0D0D" w:themeColor="text1" w:themeTint="F2"/>
                      <w:szCs w:val="21"/>
                    </w:rPr>
                    <w:t>苯并【</w:t>
                  </w:r>
                  <w:r w:rsidRPr="00FD6EF8">
                    <w:rPr>
                      <w:rFonts w:hint="eastAsia"/>
                      <w:color w:val="0D0D0D" w:themeColor="text1" w:themeTint="F2"/>
                      <w:szCs w:val="21"/>
                    </w:rPr>
                    <w:t>a</w:t>
                  </w:r>
                  <w:r w:rsidRPr="00FD6EF8">
                    <w:rPr>
                      <w:rFonts w:hint="eastAsia"/>
                      <w:color w:val="0D0D0D" w:themeColor="text1" w:themeTint="F2"/>
                      <w:szCs w:val="21"/>
                    </w:rPr>
                    <w:t>】芘</w:t>
                  </w:r>
                </w:p>
              </w:tc>
            </w:tr>
            <w:tr w:rsidR="008739F1" w:rsidRPr="00FD6EF8" w14:paraId="67EE98D2" w14:textId="77777777">
              <w:trPr>
                <w:trHeight w:val="397"/>
                <w:jc w:val="center"/>
              </w:trPr>
              <w:tc>
                <w:tcPr>
                  <w:tcW w:w="921" w:type="pct"/>
                  <w:vAlign w:val="center"/>
                </w:tcPr>
                <w:p w14:paraId="76D33C3B" w14:textId="77777777" w:rsidR="008739F1" w:rsidRPr="00FD6EF8" w:rsidRDefault="003114DE">
                  <w:pPr>
                    <w:pStyle w:val="1-2"/>
                    <w:rPr>
                      <w:color w:val="0D0D0D" w:themeColor="text1" w:themeTint="F2"/>
                    </w:rPr>
                  </w:pPr>
                  <w:r w:rsidRPr="00FD6EF8">
                    <w:rPr>
                      <w:rFonts w:hint="eastAsia"/>
                      <w:color w:val="0D0D0D" w:themeColor="text1" w:themeTint="F2"/>
                    </w:rPr>
                    <w:t>环境</w:t>
                  </w:r>
                  <w:r w:rsidRPr="00FD6EF8">
                    <w:rPr>
                      <w:color w:val="0D0D0D" w:themeColor="text1" w:themeTint="F2"/>
                    </w:rPr>
                    <w:t>影响评价</w:t>
                  </w:r>
                </w:p>
              </w:tc>
              <w:tc>
                <w:tcPr>
                  <w:tcW w:w="545" w:type="pct"/>
                  <w:vAlign w:val="center"/>
                </w:tcPr>
                <w:p w14:paraId="20BA95C7" w14:textId="77777777" w:rsidR="008739F1" w:rsidRPr="00FD6EF8" w:rsidRDefault="003114DE">
                  <w:pPr>
                    <w:pStyle w:val="1-2"/>
                    <w:rPr>
                      <w:color w:val="0D0D0D" w:themeColor="text1" w:themeTint="F2"/>
                    </w:rPr>
                  </w:pPr>
                  <w:r w:rsidRPr="00FD6EF8">
                    <w:rPr>
                      <w:rFonts w:hint="eastAsia"/>
                      <w:color w:val="0D0D0D" w:themeColor="text1" w:themeTint="F2"/>
                    </w:rPr>
                    <w:t>运营期</w:t>
                  </w:r>
                </w:p>
              </w:tc>
              <w:tc>
                <w:tcPr>
                  <w:tcW w:w="3534" w:type="pct"/>
                  <w:vAlign w:val="center"/>
                </w:tcPr>
                <w:p w14:paraId="3110ADF7" w14:textId="77777777" w:rsidR="008739F1" w:rsidRPr="00FD6EF8" w:rsidRDefault="003114DE">
                  <w:pPr>
                    <w:pStyle w:val="1-2"/>
                    <w:rPr>
                      <w:color w:val="0D0D0D" w:themeColor="text1" w:themeTint="F2"/>
                    </w:rPr>
                  </w:pPr>
                  <w:r w:rsidRPr="00FD6EF8">
                    <w:rPr>
                      <w:color w:val="0D0D0D" w:themeColor="text1" w:themeTint="F2"/>
                      <w:kern w:val="0"/>
                    </w:rPr>
                    <w:t>颗粒物</w:t>
                  </w:r>
                  <w:r w:rsidRPr="00FD6EF8">
                    <w:rPr>
                      <w:rFonts w:hint="eastAsia"/>
                      <w:color w:val="0D0D0D" w:themeColor="text1" w:themeTint="F2"/>
                      <w:kern w:val="0"/>
                    </w:rPr>
                    <w:t>、</w:t>
                  </w:r>
                  <w:r w:rsidRPr="00FD6EF8">
                    <w:rPr>
                      <w:rFonts w:hint="eastAsia"/>
                      <w:color w:val="0D0D0D" w:themeColor="text1" w:themeTint="F2"/>
                    </w:rPr>
                    <w:t>SO</w:t>
                  </w:r>
                  <w:r w:rsidRPr="00FD6EF8">
                    <w:rPr>
                      <w:rFonts w:hint="eastAsia"/>
                      <w:color w:val="0D0D0D" w:themeColor="text1" w:themeTint="F2"/>
                      <w:vertAlign w:val="subscript"/>
                    </w:rPr>
                    <w:t>2</w:t>
                  </w:r>
                  <w:r w:rsidRPr="00FD6EF8">
                    <w:rPr>
                      <w:rFonts w:hint="eastAsia"/>
                      <w:color w:val="0D0D0D" w:themeColor="text1" w:themeTint="F2"/>
                      <w:lang w:val="zh-CN"/>
                    </w:rPr>
                    <w:t>、</w:t>
                  </w:r>
                  <w:r w:rsidRPr="00FD6EF8">
                    <w:rPr>
                      <w:rFonts w:hint="eastAsia"/>
                      <w:color w:val="0D0D0D" w:themeColor="text1" w:themeTint="F2"/>
                    </w:rPr>
                    <w:t>NOx</w:t>
                  </w:r>
                  <w:r w:rsidRPr="00FD6EF8">
                    <w:rPr>
                      <w:rFonts w:hint="eastAsia"/>
                      <w:color w:val="0D0D0D" w:themeColor="text1" w:themeTint="F2"/>
                    </w:rPr>
                    <w:t>、沥青烟、苯并【</w:t>
                  </w:r>
                  <w:r w:rsidRPr="00FD6EF8">
                    <w:rPr>
                      <w:rFonts w:hint="eastAsia"/>
                      <w:color w:val="0D0D0D" w:themeColor="text1" w:themeTint="F2"/>
                    </w:rPr>
                    <w:t>a</w:t>
                  </w:r>
                  <w:r w:rsidRPr="00FD6EF8">
                    <w:rPr>
                      <w:rFonts w:hint="eastAsia"/>
                      <w:color w:val="0D0D0D" w:themeColor="text1" w:themeTint="F2"/>
                    </w:rPr>
                    <w:t>】芘、非甲烷总烃</w:t>
                  </w:r>
                </w:p>
              </w:tc>
            </w:tr>
          </w:tbl>
          <w:p w14:paraId="4769A40E" w14:textId="77777777" w:rsidR="008739F1" w:rsidRPr="00FD6EF8" w:rsidRDefault="003114DE">
            <w:pPr>
              <w:spacing w:beforeLines="50" w:before="120" w:line="360" w:lineRule="auto"/>
              <w:ind w:firstLineChars="200" w:firstLine="480"/>
              <w:rPr>
                <w:color w:val="0D0D0D" w:themeColor="text1" w:themeTint="F2"/>
                <w:sz w:val="24"/>
              </w:rPr>
            </w:pPr>
            <w:r w:rsidRPr="00FD6EF8">
              <w:rPr>
                <w:rFonts w:hint="eastAsia"/>
                <w:color w:val="0D0D0D" w:themeColor="text1" w:themeTint="F2"/>
                <w:sz w:val="24"/>
              </w:rPr>
              <w:t>（</w:t>
            </w:r>
            <w:r w:rsidRPr="00FD6EF8">
              <w:rPr>
                <w:rFonts w:hint="eastAsia"/>
                <w:color w:val="0D0D0D" w:themeColor="text1" w:themeTint="F2"/>
                <w:sz w:val="24"/>
              </w:rPr>
              <w:t>2</w:t>
            </w:r>
            <w:r w:rsidRPr="00FD6EF8">
              <w:rPr>
                <w:rFonts w:hint="eastAsia"/>
                <w:color w:val="0D0D0D" w:themeColor="text1" w:themeTint="F2"/>
                <w:sz w:val="24"/>
              </w:rPr>
              <w:t>）评价标准</w:t>
            </w:r>
          </w:p>
          <w:p w14:paraId="3AC778EA" w14:textId="77777777" w:rsidR="008739F1" w:rsidRPr="00FD6EF8" w:rsidRDefault="003114DE">
            <w:pPr>
              <w:spacing w:line="360" w:lineRule="auto"/>
              <w:ind w:firstLineChars="200" w:firstLine="480"/>
              <w:rPr>
                <w:color w:val="0D0D0D" w:themeColor="text1" w:themeTint="F2"/>
                <w:sz w:val="24"/>
              </w:rPr>
            </w:pPr>
            <w:r w:rsidRPr="00FD6EF8">
              <w:rPr>
                <w:rFonts w:hint="eastAsia"/>
                <w:color w:val="0D0D0D" w:themeColor="text1" w:themeTint="F2"/>
                <w:sz w:val="24"/>
              </w:rPr>
              <w:t>①环境质量标准</w:t>
            </w:r>
          </w:p>
          <w:p w14:paraId="11767BF5" w14:textId="77777777" w:rsidR="008739F1" w:rsidRPr="00FD6EF8" w:rsidRDefault="003114DE">
            <w:pPr>
              <w:adjustRightInd w:val="0"/>
              <w:snapToGrid w:val="0"/>
              <w:spacing w:line="360" w:lineRule="auto"/>
              <w:ind w:firstLineChars="200" w:firstLine="480"/>
              <w:rPr>
                <w:color w:val="0D0D0D" w:themeColor="text1" w:themeTint="F2"/>
                <w:sz w:val="24"/>
              </w:rPr>
            </w:pPr>
            <w:r w:rsidRPr="00FD6EF8">
              <w:rPr>
                <w:rFonts w:hint="eastAsia"/>
                <w:color w:val="0D0D0D" w:themeColor="text1" w:themeTint="F2"/>
                <w:sz w:val="24"/>
              </w:rPr>
              <w:t>项目所在区域</w:t>
            </w:r>
            <w:r w:rsidRPr="00FD6EF8">
              <w:rPr>
                <w:rFonts w:hint="eastAsia"/>
                <w:color w:val="0D0D0D" w:themeColor="text1" w:themeTint="F2"/>
                <w:sz w:val="24"/>
              </w:rPr>
              <w:t>SO</w:t>
            </w:r>
            <w:r w:rsidRPr="00FD6EF8">
              <w:rPr>
                <w:rFonts w:hint="eastAsia"/>
                <w:color w:val="0D0D0D" w:themeColor="text1" w:themeTint="F2"/>
                <w:sz w:val="24"/>
                <w:vertAlign w:val="subscript"/>
              </w:rPr>
              <w:t>2</w:t>
            </w:r>
            <w:r w:rsidRPr="00FD6EF8">
              <w:rPr>
                <w:rFonts w:hint="eastAsia"/>
                <w:color w:val="0D0D0D" w:themeColor="text1" w:themeTint="F2"/>
                <w:sz w:val="24"/>
              </w:rPr>
              <w:t>、</w:t>
            </w:r>
            <w:r w:rsidRPr="00FD6EF8">
              <w:rPr>
                <w:rFonts w:hint="eastAsia"/>
                <w:color w:val="0D0D0D" w:themeColor="text1" w:themeTint="F2"/>
                <w:sz w:val="24"/>
              </w:rPr>
              <w:t>NO</w:t>
            </w:r>
            <w:r w:rsidRPr="00FD6EF8">
              <w:rPr>
                <w:rFonts w:hint="eastAsia"/>
                <w:color w:val="0D0D0D" w:themeColor="text1" w:themeTint="F2"/>
                <w:sz w:val="24"/>
                <w:vertAlign w:val="subscript"/>
              </w:rPr>
              <w:t>2</w:t>
            </w:r>
            <w:r w:rsidRPr="00FD6EF8">
              <w:rPr>
                <w:rFonts w:hint="eastAsia"/>
                <w:color w:val="0D0D0D" w:themeColor="text1" w:themeTint="F2"/>
                <w:sz w:val="24"/>
              </w:rPr>
              <w:t>、</w:t>
            </w:r>
            <w:r w:rsidRPr="00FD6EF8">
              <w:rPr>
                <w:rFonts w:hint="eastAsia"/>
                <w:color w:val="0D0D0D" w:themeColor="text1" w:themeTint="F2"/>
                <w:sz w:val="24"/>
              </w:rPr>
              <w:t>PM</w:t>
            </w:r>
            <w:r w:rsidRPr="00FD6EF8">
              <w:rPr>
                <w:rFonts w:hint="eastAsia"/>
                <w:color w:val="0D0D0D" w:themeColor="text1" w:themeTint="F2"/>
                <w:sz w:val="24"/>
                <w:vertAlign w:val="subscript"/>
              </w:rPr>
              <w:t>10</w:t>
            </w:r>
            <w:r w:rsidRPr="00FD6EF8">
              <w:rPr>
                <w:rFonts w:hint="eastAsia"/>
                <w:color w:val="0D0D0D" w:themeColor="text1" w:themeTint="F2"/>
                <w:sz w:val="24"/>
              </w:rPr>
              <w:t>、</w:t>
            </w:r>
            <w:r w:rsidRPr="00FD6EF8">
              <w:rPr>
                <w:rFonts w:hint="eastAsia"/>
                <w:color w:val="0D0D0D" w:themeColor="text1" w:themeTint="F2"/>
                <w:sz w:val="24"/>
              </w:rPr>
              <w:t>PM</w:t>
            </w:r>
            <w:r w:rsidRPr="00FD6EF8">
              <w:rPr>
                <w:color w:val="0D0D0D" w:themeColor="text1" w:themeTint="F2"/>
                <w:sz w:val="24"/>
                <w:vertAlign w:val="subscript"/>
              </w:rPr>
              <w:t>2.5</w:t>
            </w:r>
            <w:r w:rsidRPr="00FD6EF8">
              <w:rPr>
                <w:rFonts w:hint="eastAsia"/>
                <w:color w:val="0D0D0D" w:themeColor="text1" w:themeTint="F2"/>
                <w:sz w:val="24"/>
              </w:rPr>
              <w:t>、</w:t>
            </w:r>
            <w:r w:rsidRPr="00FD6EF8">
              <w:rPr>
                <w:rFonts w:hint="eastAsia"/>
                <w:color w:val="0D0D0D" w:themeColor="text1" w:themeTint="F2"/>
                <w:sz w:val="24"/>
              </w:rPr>
              <w:t>C</w:t>
            </w:r>
            <w:r w:rsidRPr="00FD6EF8">
              <w:rPr>
                <w:color w:val="0D0D0D" w:themeColor="text1" w:themeTint="F2"/>
                <w:sz w:val="24"/>
              </w:rPr>
              <w:t>O</w:t>
            </w:r>
            <w:r w:rsidRPr="00FD6EF8">
              <w:rPr>
                <w:rFonts w:hint="eastAsia"/>
                <w:color w:val="0D0D0D" w:themeColor="text1" w:themeTint="F2"/>
                <w:sz w:val="24"/>
              </w:rPr>
              <w:t>、</w:t>
            </w:r>
            <w:r w:rsidRPr="00FD6EF8">
              <w:rPr>
                <w:rFonts w:hint="eastAsia"/>
                <w:color w:val="0D0D0D" w:themeColor="text1" w:themeTint="F2"/>
                <w:sz w:val="24"/>
              </w:rPr>
              <w:t>O</w:t>
            </w:r>
            <w:r w:rsidRPr="00FD6EF8">
              <w:rPr>
                <w:color w:val="0D0D0D" w:themeColor="text1" w:themeTint="F2"/>
                <w:sz w:val="24"/>
                <w:vertAlign w:val="subscript"/>
              </w:rPr>
              <w:t>3</w:t>
            </w:r>
            <w:r w:rsidRPr="00FD6EF8">
              <w:rPr>
                <w:rFonts w:hint="eastAsia"/>
                <w:color w:val="0D0D0D" w:themeColor="text1" w:themeTint="F2"/>
                <w:sz w:val="24"/>
              </w:rPr>
              <w:t>、苯并【</w:t>
            </w:r>
            <w:r w:rsidRPr="00FD6EF8">
              <w:rPr>
                <w:rFonts w:hint="eastAsia"/>
                <w:color w:val="0D0D0D" w:themeColor="text1" w:themeTint="F2"/>
                <w:sz w:val="24"/>
              </w:rPr>
              <w:t>a</w:t>
            </w:r>
            <w:r w:rsidRPr="00FD6EF8">
              <w:rPr>
                <w:rFonts w:hint="eastAsia"/>
                <w:color w:val="0D0D0D" w:themeColor="text1" w:themeTint="F2"/>
                <w:sz w:val="24"/>
              </w:rPr>
              <w:t>】芘执行《环境空气质量标准》（</w:t>
            </w:r>
            <w:r w:rsidRPr="00FD6EF8">
              <w:rPr>
                <w:rFonts w:hint="eastAsia"/>
                <w:color w:val="0D0D0D" w:themeColor="text1" w:themeTint="F2"/>
                <w:sz w:val="24"/>
              </w:rPr>
              <w:t>GB3095-2012</w:t>
            </w:r>
            <w:r w:rsidRPr="00FD6EF8">
              <w:rPr>
                <w:rFonts w:hint="eastAsia"/>
                <w:color w:val="0D0D0D" w:themeColor="text1" w:themeTint="F2"/>
                <w:sz w:val="24"/>
              </w:rPr>
              <w:t>）及其修改单中的二级标准，特征污染物非甲烷总烃执行《大气污染物综合排放标准详解》（国家环保总局科技标准司）相应标准，</w:t>
            </w:r>
            <w:r w:rsidRPr="00FD6EF8">
              <w:rPr>
                <w:color w:val="0D0D0D" w:themeColor="text1" w:themeTint="F2"/>
                <w:sz w:val="24"/>
              </w:rPr>
              <w:t>详见下表。</w:t>
            </w:r>
          </w:p>
          <w:p w14:paraId="097E1C68" w14:textId="77777777" w:rsidR="008739F1" w:rsidRPr="00FD6EF8" w:rsidRDefault="003114DE">
            <w:pPr>
              <w:jc w:val="center"/>
              <w:rPr>
                <w:b/>
                <w:color w:val="0D0D0D" w:themeColor="text1" w:themeTint="F2"/>
                <w:sz w:val="24"/>
              </w:rPr>
            </w:pPr>
            <w:r w:rsidRPr="00FD6EF8">
              <w:rPr>
                <w:b/>
                <w:color w:val="0D0D0D" w:themeColor="text1" w:themeTint="F2"/>
                <w:sz w:val="24"/>
              </w:rPr>
              <w:t>表</w:t>
            </w:r>
            <w:r w:rsidRPr="00FD6EF8">
              <w:rPr>
                <w:b/>
                <w:color w:val="0D0D0D" w:themeColor="text1" w:themeTint="F2"/>
                <w:sz w:val="24"/>
              </w:rPr>
              <w:t>7</w:t>
            </w:r>
            <w:r w:rsidRPr="00FD6EF8">
              <w:rPr>
                <w:rFonts w:hint="eastAsia"/>
                <w:b/>
                <w:color w:val="0D0D0D" w:themeColor="text1" w:themeTint="F2"/>
                <w:sz w:val="24"/>
              </w:rPr>
              <w:t>-</w:t>
            </w:r>
            <w:r w:rsidRPr="00FD6EF8">
              <w:rPr>
                <w:b/>
                <w:color w:val="0D0D0D" w:themeColor="text1" w:themeTint="F2"/>
                <w:sz w:val="24"/>
              </w:rPr>
              <w:t xml:space="preserve">2  </w:t>
            </w:r>
            <w:r w:rsidRPr="00FD6EF8">
              <w:rPr>
                <w:b/>
                <w:color w:val="0D0D0D" w:themeColor="text1" w:themeTint="F2"/>
                <w:sz w:val="24"/>
              </w:rPr>
              <w:t>环境空气质量标准</w:t>
            </w:r>
          </w:p>
          <w:tbl>
            <w:tblPr>
              <w:tblW w:w="5000" w:type="pct"/>
              <w:jc w:val="center"/>
              <w:tblBorders>
                <w:top w:val="single" w:sz="12" w:space="0" w:color="000000"/>
                <w:bottom w:val="single" w:sz="12"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707"/>
              <w:gridCol w:w="1306"/>
              <w:gridCol w:w="1152"/>
              <w:gridCol w:w="1650"/>
              <w:gridCol w:w="1151"/>
              <w:gridCol w:w="2683"/>
            </w:tblGrid>
            <w:tr w:rsidR="008739F1" w:rsidRPr="00FD6EF8" w14:paraId="6B08917F" w14:textId="77777777">
              <w:trPr>
                <w:trHeight w:val="397"/>
                <w:jc w:val="center"/>
              </w:trPr>
              <w:tc>
                <w:tcPr>
                  <w:tcW w:w="696" w:type="dxa"/>
                  <w:vAlign w:val="center"/>
                </w:tcPr>
                <w:p w14:paraId="46147050" w14:textId="77777777" w:rsidR="008739F1" w:rsidRPr="00FD6EF8" w:rsidRDefault="003114DE">
                  <w:pPr>
                    <w:tabs>
                      <w:tab w:val="center" w:pos="4153"/>
                      <w:tab w:val="right" w:pos="8306"/>
                    </w:tabs>
                    <w:snapToGrid w:val="0"/>
                    <w:jc w:val="center"/>
                    <w:rPr>
                      <w:b/>
                      <w:color w:val="0D0D0D" w:themeColor="text1" w:themeTint="F2"/>
                      <w:szCs w:val="21"/>
                    </w:rPr>
                  </w:pPr>
                  <w:r w:rsidRPr="00FD6EF8">
                    <w:rPr>
                      <w:b/>
                      <w:color w:val="0D0D0D" w:themeColor="text1" w:themeTint="F2"/>
                      <w:szCs w:val="21"/>
                    </w:rPr>
                    <w:t>类别</w:t>
                  </w:r>
                </w:p>
              </w:tc>
              <w:tc>
                <w:tcPr>
                  <w:tcW w:w="1287" w:type="dxa"/>
                  <w:vAlign w:val="center"/>
                </w:tcPr>
                <w:p w14:paraId="19257F30" w14:textId="77777777" w:rsidR="008739F1" w:rsidRPr="00FD6EF8" w:rsidRDefault="003114DE">
                  <w:pPr>
                    <w:tabs>
                      <w:tab w:val="center" w:pos="4153"/>
                      <w:tab w:val="right" w:pos="8306"/>
                    </w:tabs>
                    <w:snapToGrid w:val="0"/>
                    <w:jc w:val="center"/>
                    <w:rPr>
                      <w:b/>
                      <w:color w:val="0D0D0D" w:themeColor="text1" w:themeTint="F2"/>
                      <w:szCs w:val="21"/>
                    </w:rPr>
                  </w:pPr>
                  <w:r w:rsidRPr="00FD6EF8">
                    <w:rPr>
                      <w:b/>
                      <w:color w:val="0D0D0D" w:themeColor="text1" w:themeTint="F2"/>
                      <w:szCs w:val="21"/>
                    </w:rPr>
                    <w:t>项目</w:t>
                  </w:r>
                </w:p>
              </w:tc>
              <w:tc>
                <w:tcPr>
                  <w:tcW w:w="1135" w:type="dxa"/>
                  <w:vAlign w:val="center"/>
                </w:tcPr>
                <w:p w14:paraId="4E8D0AE9" w14:textId="77777777" w:rsidR="008739F1" w:rsidRPr="00FD6EF8" w:rsidRDefault="003114DE">
                  <w:pPr>
                    <w:tabs>
                      <w:tab w:val="center" w:pos="4153"/>
                      <w:tab w:val="right" w:pos="8306"/>
                    </w:tabs>
                    <w:snapToGrid w:val="0"/>
                    <w:jc w:val="center"/>
                    <w:rPr>
                      <w:b/>
                      <w:color w:val="0D0D0D" w:themeColor="text1" w:themeTint="F2"/>
                      <w:szCs w:val="21"/>
                    </w:rPr>
                  </w:pPr>
                  <w:r w:rsidRPr="00FD6EF8">
                    <w:rPr>
                      <w:b/>
                      <w:snapToGrid w:val="0"/>
                      <w:color w:val="0D0D0D" w:themeColor="text1" w:themeTint="F2"/>
                      <w:kern w:val="0"/>
                      <w:szCs w:val="21"/>
                    </w:rPr>
                    <w:t>1</w:t>
                  </w:r>
                  <w:r w:rsidRPr="00FD6EF8">
                    <w:rPr>
                      <w:b/>
                      <w:snapToGrid w:val="0"/>
                      <w:color w:val="0D0D0D" w:themeColor="text1" w:themeTint="F2"/>
                      <w:kern w:val="0"/>
                      <w:szCs w:val="21"/>
                    </w:rPr>
                    <w:t>小时均值</w:t>
                  </w:r>
                </w:p>
              </w:tc>
              <w:tc>
                <w:tcPr>
                  <w:tcW w:w="1626" w:type="dxa"/>
                  <w:vAlign w:val="center"/>
                </w:tcPr>
                <w:p w14:paraId="13E86882" w14:textId="77777777" w:rsidR="008739F1" w:rsidRPr="00FD6EF8" w:rsidRDefault="003114DE">
                  <w:pPr>
                    <w:tabs>
                      <w:tab w:val="center" w:pos="4153"/>
                      <w:tab w:val="right" w:pos="8306"/>
                    </w:tabs>
                    <w:snapToGrid w:val="0"/>
                    <w:jc w:val="center"/>
                    <w:rPr>
                      <w:b/>
                      <w:color w:val="0D0D0D" w:themeColor="text1" w:themeTint="F2"/>
                      <w:szCs w:val="21"/>
                    </w:rPr>
                  </w:pPr>
                  <w:r w:rsidRPr="00FD6EF8">
                    <w:rPr>
                      <w:b/>
                      <w:snapToGrid w:val="0"/>
                      <w:color w:val="0D0D0D" w:themeColor="text1" w:themeTint="F2"/>
                      <w:kern w:val="0"/>
                      <w:szCs w:val="21"/>
                    </w:rPr>
                    <w:t>日均值</w:t>
                  </w:r>
                </w:p>
              </w:tc>
              <w:tc>
                <w:tcPr>
                  <w:tcW w:w="1134" w:type="dxa"/>
                  <w:vAlign w:val="center"/>
                </w:tcPr>
                <w:p w14:paraId="55FE113A" w14:textId="77777777" w:rsidR="008739F1" w:rsidRPr="00FD6EF8" w:rsidRDefault="003114DE">
                  <w:pPr>
                    <w:tabs>
                      <w:tab w:val="center" w:pos="4153"/>
                      <w:tab w:val="right" w:pos="8306"/>
                    </w:tabs>
                    <w:snapToGrid w:val="0"/>
                    <w:jc w:val="center"/>
                    <w:rPr>
                      <w:b/>
                      <w:color w:val="0D0D0D" w:themeColor="text1" w:themeTint="F2"/>
                      <w:szCs w:val="21"/>
                    </w:rPr>
                  </w:pPr>
                  <w:r w:rsidRPr="00FD6EF8">
                    <w:rPr>
                      <w:rFonts w:hint="eastAsia"/>
                      <w:b/>
                      <w:color w:val="0D0D0D" w:themeColor="text1" w:themeTint="F2"/>
                      <w:szCs w:val="21"/>
                    </w:rPr>
                    <w:t>年平均</w:t>
                  </w:r>
                </w:p>
              </w:tc>
              <w:tc>
                <w:tcPr>
                  <w:tcW w:w="2643" w:type="dxa"/>
                  <w:vAlign w:val="center"/>
                </w:tcPr>
                <w:p w14:paraId="0EE7BB49" w14:textId="77777777" w:rsidR="008739F1" w:rsidRPr="00FD6EF8" w:rsidRDefault="003114DE">
                  <w:pPr>
                    <w:tabs>
                      <w:tab w:val="center" w:pos="4153"/>
                      <w:tab w:val="right" w:pos="8306"/>
                    </w:tabs>
                    <w:snapToGrid w:val="0"/>
                    <w:jc w:val="center"/>
                    <w:rPr>
                      <w:b/>
                      <w:color w:val="0D0D0D" w:themeColor="text1" w:themeTint="F2"/>
                      <w:szCs w:val="21"/>
                    </w:rPr>
                  </w:pPr>
                  <w:r w:rsidRPr="00FD6EF8">
                    <w:rPr>
                      <w:b/>
                      <w:color w:val="0D0D0D" w:themeColor="text1" w:themeTint="F2"/>
                      <w:szCs w:val="21"/>
                    </w:rPr>
                    <w:t>标准来源</w:t>
                  </w:r>
                </w:p>
              </w:tc>
            </w:tr>
            <w:tr w:rsidR="008739F1" w:rsidRPr="00FD6EF8" w14:paraId="3F5A5A91" w14:textId="77777777">
              <w:trPr>
                <w:trHeight w:val="397"/>
                <w:jc w:val="center"/>
              </w:trPr>
              <w:tc>
                <w:tcPr>
                  <w:tcW w:w="696" w:type="dxa"/>
                  <w:vMerge w:val="restart"/>
                  <w:vAlign w:val="center"/>
                </w:tcPr>
                <w:p w14:paraId="42C294E5" w14:textId="77777777" w:rsidR="008739F1" w:rsidRPr="00FD6EF8" w:rsidRDefault="003114DE">
                  <w:pPr>
                    <w:tabs>
                      <w:tab w:val="center" w:pos="4153"/>
                      <w:tab w:val="right" w:pos="8306"/>
                    </w:tabs>
                    <w:snapToGrid w:val="0"/>
                    <w:jc w:val="center"/>
                    <w:rPr>
                      <w:color w:val="0D0D0D" w:themeColor="text1" w:themeTint="F2"/>
                      <w:szCs w:val="21"/>
                    </w:rPr>
                  </w:pPr>
                  <w:r w:rsidRPr="00FD6EF8">
                    <w:rPr>
                      <w:color w:val="0D0D0D" w:themeColor="text1" w:themeTint="F2"/>
                      <w:szCs w:val="21"/>
                    </w:rPr>
                    <w:t>环境空气标准</w:t>
                  </w:r>
                </w:p>
              </w:tc>
              <w:tc>
                <w:tcPr>
                  <w:tcW w:w="1287" w:type="dxa"/>
                  <w:vAlign w:val="center"/>
                </w:tcPr>
                <w:p w14:paraId="3DD6F46D" w14:textId="77777777" w:rsidR="008739F1" w:rsidRPr="00FD6EF8" w:rsidRDefault="003114DE">
                  <w:pPr>
                    <w:jc w:val="center"/>
                    <w:rPr>
                      <w:color w:val="0D0D0D" w:themeColor="text1" w:themeTint="F2"/>
                      <w:szCs w:val="21"/>
                    </w:rPr>
                  </w:pPr>
                  <w:r w:rsidRPr="00FD6EF8">
                    <w:rPr>
                      <w:color w:val="0D0D0D" w:themeColor="text1" w:themeTint="F2"/>
                      <w:szCs w:val="21"/>
                    </w:rPr>
                    <w:t>PM</w:t>
                  </w:r>
                  <w:r w:rsidRPr="00FD6EF8">
                    <w:rPr>
                      <w:color w:val="0D0D0D" w:themeColor="text1" w:themeTint="F2"/>
                      <w:szCs w:val="21"/>
                      <w:vertAlign w:val="subscript"/>
                    </w:rPr>
                    <w:t>10</w:t>
                  </w:r>
                </w:p>
              </w:tc>
              <w:tc>
                <w:tcPr>
                  <w:tcW w:w="1135" w:type="dxa"/>
                  <w:vAlign w:val="center"/>
                </w:tcPr>
                <w:p w14:paraId="7A6BCE43" w14:textId="77777777" w:rsidR="008739F1" w:rsidRPr="00FD6EF8" w:rsidRDefault="003114DE">
                  <w:pPr>
                    <w:jc w:val="center"/>
                    <w:rPr>
                      <w:color w:val="0D0D0D" w:themeColor="text1" w:themeTint="F2"/>
                      <w:szCs w:val="21"/>
                    </w:rPr>
                  </w:pPr>
                  <w:r w:rsidRPr="00FD6EF8">
                    <w:rPr>
                      <w:color w:val="0D0D0D" w:themeColor="text1" w:themeTint="F2"/>
                      <w:szCs w:val="21"/>
                    </w:rPr>
                    <w:t>--</w:t>
                  </w:r>
                </w:p>
              </w:tc>
              <w:tc>
                <w:tcPr>
                  <w:tcW w:w="1626" w:type="dxa"/>
                  <w:vAlign w:val="center"/>
                </w:tcPr>
                <w:p w14:paraId="14D4EA49"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150</w:t>
                  </w:r>
                  <w:r w:rsidRPr="00FD6EF8">
                    <w:rPr>
                      <w:rFonts w:hint="eastAsia"/>
                      <w:b/>
                      <w:bCs/>
                      <w:color w:val="0D0D0D" w:themeColor="text1" w:themeTint="F2"/>
                      <w:szCs w:val="21"/>
                    </w:rPr>
                    <w:t xml:space="preserve"> </w:t>
                  </w:r>
                  <w:r w:rsidRPr="00FD6EF8">
                    <w:rPr>
                      <w:rFonts w:hint="eastAsia"/>
                      <w:bCs/>
                      <w:color w:val="0D0D0D" w:themeColor="text1" w:themeTint="F2"/>
                      <w:szCs w:val="21"/>
                    </w:rPr>
                    <w:t>u</w:t>
                  </w:r>
                  <w:r w:rsidRPr="00FD6EF8">
                    <w:rPr>
                      <w:bCs/>
                      <w:color w:val="0D0D0D" w:themeColor="text1" w:themeTint="F2"/>
                      <w:szCs w:val="21"/>
                    </w:rPr>
                    <w:t>g/m</w:t>
                  </w:r>
                  <w:r w:rsidRPr="00FD6EF8">
                    <w:rPr>
                      <w:bCs/>
                      <w:color w:val="0D0D0D" w:themeColor="text1" w:themeTint="F2"/>
                      <w:szCs w:val="21"/>
                      <w:vertAlign w:val="superscript"/>
                    </w:rPr>
                    <w:t>3</w:t>
                  </w:r>
                </w:p>
              </w:tc>
              <w:tc>
                <w:tcPr>
                  <w:tcW w:w="1134" w:type="dxa"/>
                  <w:vAlign w:val="center"/>
                </w:tcPr>
                <w:p w14:paraId="472CB56E"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70</w:t>
                  </w:r>
                  <w:r w:rsidRPr="00FD6EF8">
                    <w:rPr>
                      <w:rFonts w:hint="eastAsia"/>
                      <w:bCs/>
                      <w:color w:val="0D0D0D" w:themeColor="text1" w:themeTint="F2"/>
                      <w:szCs w:val="21"/>
                    </w:rPr>
                    <w:t xml:space="preserve"> u</w:t>
                  </w:r>
                  <w:r w:rsidRPr="00FD6EF8">
                    <w:rPr>
                      <w:bCs/>
                      <w:color w:val="0D0D0D" w:themeColor="text1" w:themeTint="F2"/>
                      <w:szCs w:val="21"/>
                    </w:rPr>
                    <w:t>g/m</w:t>
                  </w:r>
                  <w:r w:rsidRPr="00FD6EF8">
                    <w:rPr>
                      <w:bCs/>
                      <w:color w:val="0D0D0D" w:themeColor="text1" w:themeTint="F2"/>
                      <w:szCs w:val="21"/>
                      <w:vertAlign w:val="superscript"/>
                    </w:rPr>
                    <w:t>3</w:t>
                  </w:r>
                </w:p>
              </w:tc>
              <w:tc>
                <w:tcPr>
                  <w:tcW w:w="2643" w:type="dxa"/>
                  <w:vMerge w:val="restart"/>
                  <w:shd w:val="clear" w:color="auto" w:fill="auto"/>
                  <w:vAlign w:val="center"/>
                </w:tcPr>
                <w:p w14:paraId="19391EAC" w14:textId="77777777" w:rsidR="008739F1" w:rsidRPr="00FD6EF8" w:rsidRDefault="003114DE">
                  <w:pPr>
                    <w:tabs>
                      <w:tab w:val="center" w:pos="4153"/>
                      <w:tab w:val="right" w:pos="8306"/>
                    </w:tabs>
                    <w:snapToGrid w:val="0"/>
                    <w:jc w:val="center"/>
                    <w:rPr>
                      <w:color w:val="0D0D0D" w:themeColor="text1" w:themeTint="F2"/>
                      <w:szCs w:val="21"/>
                    </w:rPr>
                  </w:pPr>
                  <w:r w:rsidRPr="00FD6EF8">
                    <w:rPr>
                      <w:color w:val="0D0D0D" w:themeColor="text1" w:themeTint="F2"/>
                      <w:szCs w:val="21"/>
                    </w:rPr>
                    <w:t>《环境空气质量标准》（</w:t>
                  </w:r>
                  <w:r w:rsidRPr="00FD6EF8">
                    <w:rPr>
                      <w:color w:val="0D0D0D" w:themeColor="text1" w:themeTint="F2"/>
                      <w:szCs w:val="21"/>
                    </w:rPr>
                    <w:t>GB3095-</w:t>
                  </w:r>
                  <w:r w:rsidRPr="00FD6EF8">
                    <w:rPr>
                      <w:rFonts w:hint="eastAsia"/>
                      <w:color w:val="0D0D0D" w:themeColor="text1" w:themeTint="F2"/>
                      <w:szCs w:val="21"/>
                    </w:rPr>
                    <w:t>2012</w:t>
                  </w:r>
                  <w:r w:rsidRPr="00FD6EF8">
                    <w:rPr>
                      <w:color w:val="0D0D0D" w:themeColor="text1" w:themeTint="F2"/>
                      <w:szCs w:val="21"/>
                    </w:rPr>
                    <w:t>）及其修改单中二级标准</w:t>
                  </w:r>
                </w:p>
              </w:tc>
            </w:tr>
            <w:tr w:rsidR="008739F1" w:rsidRPr="00FD6EF8" w14:paraId="348E5420" w14:textId="77777777">
              <w:trPr>
                <w:trHeight w:val="397"/>
                <w:jc w:val="center"/>
              </w:trPr>
              <w:tc>
                <w:tcPr>
                  <w:tcW w:w="696" w:type="dxa"/>
                  <w:vMerge/>
                  <w:vAlign w:val="center"/>
                </w:tcPr>
                <w:p w14:paraId="08513B5B" w14:textId="77777777" w:rsidR="008739F1" w:rsidRPr="00FD6EF8" w:rsidRDefault="008739F1">
                  <w:pPr>
                    <w:tabs>
                      <w:tab w:val="center" w:pos="4153"/>
                      <w:tab w:val="right" w:pos="8306"/>
                    </w:tabs>
                    <w:snapToGrid w:val="0"/>
                    <w:jc w:val="center"/>
                    <w:rPr>
                      <w:color w:val="0D0D0D" w:themeColor="text1" w:themeTint="F2"/>
                      <w:szCs w:val="21"/>
                    </w:rPr>
                  </w:pPr>
                </w:p>
              </w:tc>
              <w:tc>
                <w:tcPr>
                  <w:tcW w:w="1287" w:type="dxa"/>
                  <w:vAlign w:val="center"/>
                </w:tcPr>
                <w:p w14:paraId="2F5EBAE5" w14:textId="77777777" w:rsidR="008739F1" w:rsidRPr="00FD6EF8" w:rsidRDefault="003114DE">
                  <w:pPr>
                    <w:jc w:val="center"/>
                    <w:rPr>
                      <w:color w:val="0D0D0D" w:themeColor="text1" w:themeTint="F2"/>
                      <w:szCs w:val="21"/>
                    </w:rPr>
                  </w:pPr>
                  <w:r w:rsidRPr="00FD6EF8">
                    <w:rPr>
                      <w:color w:val="0D0D0D" w:themeColor="text1" w:themeTint="F2"/>
                      <w:szCs w:val="21"/>
                    </w:rPr>
                    <w:t>SO</w:t>
                  </w:r>
                  <w:r w:rsidRPr="00FD6EF8">
                    <w:rPr>
                      <w:color w:val="0D0D0D" w:themeColor="text1" w:themeTint="F2"/>
                      <w:szCs w:val="21"/>
                      <w:vertAlign w:val="subscript"/>
                    </w:rPr>
                    <w:t>2</w:t>
                  </w:r>
                </w:p>
              </w:tc>
              <w:tc>
                <w:tcPr>
                  <w:tcW w:w="1135" w:type="dxa"/>
                  <w:vAlign w:val="center"/>
                </w:tcPr>
                <w:p w14:paraId="6034BCCE"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500</w:t>
                  </w:r>
                  <w:r w:rsidRPr="00FD6EF8">
                    <w:rPr>
                      <w:rFonts w:hint="eastAsia"/>
                      <w:bCs/>
                      <w:color w:val="0D0D0D" w:themeColor="text1" w:themeTint="F2"/>
                      <w:szCs w:val="21"/>
                    </w:rPr>
                    <w:t xml:space="preserve"> u</w:t>
                  </w:r>
                  <w:r w:rsidRPr="00FD6EF8">
                    <w:rPr>
                      <w:bCs/>
                      <w:color w:val="0D0D0D" w:themeColor="text1" w:themeTint="F2"/>
                      <w:szCs w:val="21"/>
                    </w:rPr>
                    <w:t>g/m</w:t>
                  </w:r>
                  <w:r w:rsidRPr="00FD6EF8">
                    <w:rPr>
                      <w:bCs/>
                      <w:color w:val="0D0D0D" w:themeColor="text1" w:themeTint="F2"/>
                      <w:szCs w:val="21"/>
                      <w:vertAlign w:val="superscript"/>
                    </w:rPr>
                    <w:t>3</w:t>
                  </w:r>
                </w:p>
              </w:tc>
              <w:tc>
                <w:tcPr>
                  <w:tcW w:w="1626" w:type="dxa"/>
                  <w:vAlign w:val="center"/>
                </w:tcPr>
                <w:p w14:paraId="623C0DF7"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150</w:t>
                  </w:r>
                  <w:r w:rsidRPr="00FD6EF8">
                    <w:rPr>
                      <w:rFonts w:hint="eastAsia"/>
                      <w:bCs/>
                      <w:color w:val="0D0D0D" w:themeColor="text1" w:themeTint="F2"/>
                      <w:szCs w:val="21"/>
                    </w:rPr>
                    <w:t xml:space="preserve"> u</w:t>
                  </w:r>
                  <w:r w:rsidRPr="00FD6EF8">
                    <w:rPr>
                      <w:bCs/>
                      <w:color w:val="0D0D0D" w:themeColor="text1" w:themeTint="F2"/>
                      <w:szCs w:val="21"/>
                    </w:rPr>
                    <w:t>g/m</w:t>
                  </w:r>
                  <w:r w:rsidRPr="00FD6EF8">
                    <w:rPr>
                      <w:bCs/>
                      <w:color w:val="0D0D0D" w:themeColor="text1" w:themeTint="F2"/>
                      <w:szCs w:val="21"/>
                      <w:vertAlign w:val="superscript"/>
                    </w:rPr>
                    <w:t>3</w:t>
                  </w:r>
                </w:p>
              </w:tc>
              <w:tc>
                <w:tcPr>
                  <w:tcW w:w="1134" w:type="dxa"/>
                  <w:vAlign w:val="center"/>
                </w:tcPr>
                <w:p w14:paraId="34F0A27C"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60</w:t>
                  </w:r>
                  <w:r w:rsidRPr="00FD6EF8">
                    <w:rPr>
                      <w:rFonts w:hint="eastAsia"/>
                      <w:bCs/>
                      <w:color w:val="0D0D0D" w:themeColor="text1" w:themeTint="F2"/>
                      <w:szCs w:val="21"/>
                    </w:rPr>
                    <w:t xml:space="preserve"> u</w:t>
                  </w:r>
                  <w:r w:rsidRPr="00FD6EF8">
                    <w:rPr>
                      <w:bCs/>
                      <w:color w:val="0D0D0D" w:themeColor="text1" w:themeTint="F2"/>
                      <w:szCs w:val="21"/>
                    </w:rPr>
                    <w:t>g/m</w:t>
                  </w:r>
                  <w:r w:rsidRPr="00FD6EF8">
                    <w:rPr>
                      <w:bCs/>
                      <w:color w:val="0D0D0D" w:themeColor="text1" w:themeTint="F2"/>
                      <w:szCs w:val="21"/>
                      <w:vertAlign w:val="superscript"/>
                    </w:rPr>
                    <w:t>3</w:t>
                  </w:r>
                </w:p>
              </w:tc>
              <w:tc>
                <w:tcPr>
                  <w:tcW w:w="2643" w:type="dxa"/>
                  <w:vMerge/>
                  <w:shd w:val="clear" w:color="auto" w:fill="auto"/>
                  <w:vAlign w:val="center"/>
                </w:tcPr>
                <w:p w14:paraId="0E963C27" w14:textId="77777777" w:rsidR="008739F1" w:rsidRPr="00FD6EF8" w:rsidRDefault="008739F1">
                  <w:pPr>
                    <w:tabs>
                      <w:tab w:val="center" w:pos="4153"/>
                      <w:tab w:val="right" w:pos="8306"/>
                    </w:tabs>
                    <w:snapToGrid w:val="0"/>
                    <w:spacing w:line="280" w:lineRule="exact"/>
                    <w:jc w:val="center"/>
                    <w:rPr>
                      <w:color w:val="0D0D0D" w:themeColor="text1" w:themeTint="F2"/>
                      <w:szCs w:val="21"/>
                    </w:rPr>
                  </w:pPr>
                </w:p>
              </w:tc>
            </w:tr>
            <w:tr w:rsidR="008739F1" w:rsidRPr="00FD6EF8" w14:paraId="0E48898F" w14:textId="77777777">
              <w:trPr>
                <w:trHeight w:val="397"/>
                <w:jc w:val="center"/>
              </w:trPr>
              <w:tc>
                <w:tcPr>
                  <w:tcW w:w="696" w:type="dxa"/>
                  <w:vMerge/>
                  <w:vAlign w:val="center"/>
                </w:tcPr>
                <w:p w14:paraId="533E0CB1" w14:textId="77777777" w:rsidR="008739F1" w:rsidRPr="00FD6EF8" w:rsidRDefault="008739F1">
                  <w:pPr>
                    <w:tabs>
                      <w:tab w:val="center" w:pos="4153"/>
                      <w:tab w:val="right" w:pos="8306"/>
                    </w:tabs>
                    <w:snapToGrid w:val="0"/>
                    <w:jc w:val="center"/>
                    <w:rPr>
                      <w:color w:val="0D0D0D" w:themeColor="text1" w:themeTint="F2"/>
                      <w:szCs w:val="21"/>
                    </w:rPr>
                  </w:pPr>
                </w:p>
              </w:tc>
              <w:tc>
                <w:tcPr>
                  <w:tcW w:w="1287" w:type="dxa"/>
                  <w:vAlign w:val="center"/>
                </w:tcPr>
                <w:p w14:paraId="0E79BD91" w14:textId="77777777" w:rsidR="008739F1" w:rsidRPr="00FD6EF8" w:rsidRDefault="003114DE">
                  <w:pPr>
                    <w:jc w:val="center"/>
                    <w:rPr>
                      <w:color w:val="0D0D0D" w:themeColor="text1" w:themeTint="F2"/>
                      <w:szCs w:val="21"/>
                    </w:rPr>
                  </w:pPr>
                  <w:r w:rsidRPr="00FD6EF8">
                    <w:rPr>
                      <w:color w:val="0D0D0D" w:themeColor="text1" w:themeTint="F2"/>
                      <w:szCs w:val="21"/>
                    </w:rPr>
                    <w:t>NO</w:t>
                  </w:r>
                  <w:r w:rsidRPr="00FD6EF8">
                    <w:rPr>
                      <w:color w:val="0D0D0D" w:themeColor="text1" w:themeTint="F2"/>
                      <w:szCs w:val="21"/>
                      <w:vertAlign w:val="subscript"/>
                    </w:rPr>
                    <w:t>2</w:t>
                  </w:r>
                </w:p>
              </w:tc>
              <w:tc>
                <w:tcPr>
                  <w:tcW w:w="1135" w:type="dxa"/>
                  <w:vAlign w:val="center"/>
                </w:tcPr>
                <w:p w14:paraId="6F6A204A"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200</w:t>
                  </w:r>
                  <w:r w:rsidRPr="00FD6EF8">
                    <w:rPr>
                      <w:rFonts w:hint="eastAsia"/>
                      <w:bCs/>
                      <w:color w:val="0D0D0D" w:themeColor="text1" w:themeTint="F2"/>
                      <w:szCs w:val="21"/>
                    </w:rPr>
                    <w:t xml:space="preserve"> u</w:t>
                  </w:r>
                  <w:r w:rsidRPr="00FD6EF8">
                    <w:rPr>
                      <w:bCs/>
                      <w:color w:val="0D0D0D" w:themeColor="text1" w:themeTint="F2"/>
                      <w:szCs w:val="21"/>
                    </w:rPr>
                    <w:t>g/m</w:t>
                  </w:r>
                  <w:r w:rsidRPr="00FD6EF8">
                    <w:rPr>
                      <w:bCs/>
                      <w:color w:val="0D0D0D" w:themeColor="text1" w:themeTint="F2"/>
                      <w:szCs w:val="21"/>
                      <w:vertAlign w:val="superscript"/>
                    </w:rPr>
                    <w:t>3</w:t>
                  </w:r>
                </w:p>
              </w:tc>
              <w:tc>
                <w:tcPr>
                  <w:tcW w:w="1626" w:type="dxa"/>
                  <w:vAlign w:val="center"/>
                </w:tcPr>
                <w:p w14:paraId="5565B510"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80</w:t>
                  </w:r>
                  <w:r w:rsidRPr="00FD6EF8">
                    <w:rPr>
                      <w:rFonts w:hint="eastAsia"/>
                      <w:bCs/>
                      <w:color w:val="0D0D0D" w:themeColor="text1" w:themeTint="F2"/>
                      <w:szCs w:val="21"/>
                    </w:rPr>
                    <w:t xml:space="preserve"> u</w:t>
                  </w:r>
                  <w:r w:rsidRPr="00FD6EF8">
                    <w:rPr>
                      <w:bCs/>
                      <w:color w:val="0D0D0D" w:themeColor="text1" w:themeTint="F2"/>
                      <w:szCs w:val="21"/>
                    </w:rPr>
                    <w:t>g/m</w:t>
                  </w:r>
                  <w:r w:rsidRPr="00FD6EF8">
                    <w:rPr>
                      <w:bCs/>
                      <w:color w:val="0D0D0D" w:themeColor="text1" w:themeTint="F2"/>
                      <w:szCs w:val="21"/>
                      <w:vertAlign w:val="superscript"/>
                    </w:rPr>
                    <w:t>3</w:t>
                  </w:r>
                </w:p>
              </w:tc>
              <w:tc>
                <w:tcPr>
                  <w:tcW w:w="1134" w:type="dxa"/>
                  <w:vAlign w:val="center"/>
                </w:tcPr>
                <w:p w14:paraId="39DFFC28"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40</w:t>
                  </w:r>
                  <w:r w:rsidRPr="00FD6EF8">
                    <w:rPr>
                      <w:rFonts w:hint="eastAsia"/>
                      <w:bCs/>
                      <w:color w:val="0D0D0D" w:themeColor="text1" w:themeTint="F2"/>
                      <w:szCs w:val="21"/>
                    </w:rPr>
                    <w:t xml:space="preserve"> u</w:t>
                  </w:r>
                  <w:r w:rsidRPr="00FD6EF8">
                    <w:rPr>
                      <w:bCs/>
                      <w:color w:val="0D0D0D" w:themeColor="text1" w:themeTint="F2"/>
                      <w:szCs w:val="21"/>
                    </w:rPr>
                    <w:t>g/m</w:t>
                  </w:r>
                  <w:r w:rsidRPr="00FD6EF8">
                    <w:rPr>
                      <w:bCs/>
                      <w:color w:val="0D0D0D" w:themeColor="text1" w:themeTint="F2"/>
                      <w:szCs w:val="21"/>
                      <w:vertAlign w:val="superscript"/>
                    </w:rPr>
                    <w:t>3</w:t>
                  </w:r>
                </w:p>
              </w:tc>
              <w:tc>
                <w:tcPr>
                  <w:tcW w:w="2643" w:type="dxa"/>
                  <w:vMerge/>
                  <w:shd w:val="clear" w:color="auto" w:fill="auto"/>
                  <w:vAlign w:val="center"/>
                </w:tcPr>
                <w:p w14:paraId="60D96019" w14:textId="77777777" w:rsidR="008739F1" w:rsidRPr="00FD6EF8" w:rsidRDefault="008739F1">
                  <w:pPr>
                    <w:tabs>
                      <w:tab w:val="center" w:pos="4153"/>
                      <w:tab w:val="right" w:pos="8306"/>
                    </w:tabs>
                    <w:snapToGrid w:val="0"/>
                    <w:spacing w:line="280" w:lineRule="exact"/>
                    <w:jc w:val="center"/>
                    <w:rPr>
                      <w:color w:val="0D0D0D" w:themeColor="text1" w:themeTint="F2"/>
                      <w:szCs w:val="21"/>
                    </w:rPr>
                  </w:pPr>
                </w:p>
              </w:tc>
            </w:tr>
            <w:tr w:rsidR="008739F1" w:rsidRPr="00FD6EF8" w14:paraId="7B3BDE20" w14:textId="77777777">
              <w:trPr>
                <w:trHeight w:val="397"/>
                <w:jc w:val="center"/>
              </w:trPr>
              <w:tc>
                <w:tcPr>
                  <w:tcW w:w="696" w:type="dxa"/>
                  <w:vMerge/>
                  <w:vAlign w:val="center"/>
                </w:tcPr>
                <w:p w14:paraId="0FD1EAB3" w14:textId="77777777" w:rsidR="008739F1" w:rsidRPr="00FD6EF8" w:rsidRDefault="008739F1">
                  <w:pPr>
                    <w:tabs>
                      <w:tab w:val="center" w:pos="4153"/>
                      <w:tab w:val="right" w:pos="8306"/>
                    </w:tabs>
                    <w:snapToGrid w:val="0"/>
                    <w:jc w:val="center"/>
                    <w:rPr>
                      <w:color w:val="0D0D0D" w:themeColor="text1" w:themeTint="F2"/>
                      <w:szCs w:val="21"/>
                    </w:rPr>
                  </w:pPr>
                </w:p>
              </w:tc>
              <w:tc>
                <w:tcPr>
                  <w:tcW w:w="1287" w:type="dxa"/>
                  <w:vAlign w:val="center"/>
                </w:tcPr>
                <w:p w14:paraId="03258DE7"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CO</w:t>
                  </w:r>
                </w:p>
              </w:tc>
              <w:tc>
                <w:tcPr>
                  <w:tcW w:w="1135" w:type="dxa"/>
                  <w:vAlign w:val="center"/>
                </w:tcPr>
                <w:p w14:paraId="52C18539"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10</w:t>
                  </w:r>
                  <w:r w:rsidRPr="00FD6EF8">
                    <w:rPr>
                      <w:rFonts w:hint="eastAsia"/>
                      <w:bCs/>
                      <w:color w:val="0D0D0D" w:themeColor="text1" w:themeTint="F2"/>
                      <w:szCs w:val="21"/>
                    </w:rPr>
                    <w:t xml:space="preserve"> m</w:t>
                  </w:r>
                  <w:r w:rsidRPr="00FD6EF8">
                    <w:rPr>
                      <w:bCs/>
                      <w:color w:val="0D0D0D" w:themeColor="text1" w:themeTint="F2"/>
                      <w:szCs w:val="21"/>
                    </w:rPr>
                    <w:t>g/m</w:t>
                  </w:r>
                  <w:r w:rsidRPr="00FD6EF8">
                    <w:rPr>
                      <w:bCs/>
                      <w:color w:val="0D0D0D" w:themeColor="text1" w:themeTint="F2"/>
                      <w:szCs w:val="21"/>
                      <w:vertAlign w:val="superscript"/>
                    </w:rPr>
                    <w:t>3</w:t>
                  </w:r>
                </w:p>
              </w:tc>
              <w:tc>
                <w:tcPr>
                  <w:tcW w:w="1626" w:type="dxa"/>
                  <w:vAlign w:val="center"/>
                </w:tcPr>
                <w:p w14:paraId="6520BF4A"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4</w:t>
                  </w:r>
                  <w:r w:rsidRPr="00FD6EF8">
                    <w:rPr>
                      <w:rFonts w:hint="eastAsia"/>
                      <w:bCs/>
                      <w:color w:val="0D0D0D" w:themeColor="text1" w:themeTint="F2"/>
                      <w:szCs w:val="21"/>
                    </w:rPr>
                    <w:t xml:space="preserve"> m</w:t>
                  </w:r>
                  <w:r w:rsidRPr="00FD6EF8">
                    <w:rPr>
                      <w:bCs/>
                      <w:color w:val="0D0D0D" w:themeColor="text1" w:themeTint="F2"/>
                      <w:szCs w:val="21"/>
                    </w:rPr>
                    <w:t>g/m</w:t>
                  </w:r>
                  <w:r w:rsidRPr="00FD6EF8">
                    <w:rPr>
                      <w:bCs/>
                      <w:color w:val="0D0D0D" w:themeColor="text1" w:themeTint="F2"/>
                      <w:szCs w:val="21"/>
                      <w:vertAlign w:val="superscript"/>
                    </w:rPr>
                    <w:t>3</w:t>
                  </w:r>
                </w:p>
              </w:tc>
              <w:tc>
                <w:tcPr>
                  <w:tcW w:w="1134" w:type="dxa"/>
                  <w:vAlign w:val="center"/>
                </w:tcPr>
                <w:p w14:paraId="345753B9" w14:textId="77777777" w:rsidR="008739F1" w:rsidRPr="00FD6EF8" w:rsidRDefault="003114DE">
                  <w:pPr>
                    <w:jc w:val="center"/>
                    <w:rPr>
                      <w:color w:val="0D0D0D" w:themeColor="text1" w:themeTint="F2"/>
                      <w:szCs w:val="21"/>
                    </w:rPr>
                  </w:pPr>
                  <w:r w:rsidRPr="00FD6EF8">
                    <w:rPr>
                      <w:color w:val="0D0D0D" w:themeColor="text1" w:themeTint="F2"/>
                      <w:szCs w:val="21"/>
                    </w:rPr>
                    <w:t>--</w:t>
                  </w:r>
                </w:p>
              </w:tc>
              <w:tc>
                <w:tcPr>
                  <w:tcW w:w="2643" w:type="dxa"/>
                  <w:vMerge/>
                  <w:shd w:val="clear" w:color="auto" w:fill="auto"/>
                  <w:vAlign w:val="center"/>
                </w:tcPr>
                <w:p w14:paraId="1533B1E2" w14:textId="77777777" w:rsidR="008739F1" w:rsidRPr="00FD6EF8" w:rsidRDefault="008739F1">
                  <w:pPr>
                    <w:tabs>
                      <w:tab w:val="center" w:pos="4153"/>
                      <w:tab w:val="right" w:pos="8306"/>
                    </w:tabs>
                    <w:snapToGrid w:val="0"/>
                    <w:spacing w:line="280" w:lineRule="exact"/>
                    <w:jc w:val="center"/>
                    <w:rPr>
                      <w:color w:val="0D0D0D" w:themeColor="text1" w:themeTint="F2"/>
                      <w:szCs w:val="21"/>
                    </w:rPr>
                  </w:pPr>
                </w:p>
              </w:tc>
            </w:tr>
            <w:tr w:rsidR="008739F1" w:rsidRPr="00FD6EF8" w14:paraId="2B2B0E02" w14:textId="77777777">
              <w:trPr>
                <w:trHeight w:val="397"/>
                <w:jc w:val="center"/>
              </w:trPr>
              <w:tc>
                <w:tcPr>
                  <w:tcW w:w="696" w:type="dxa"/>
                  <w:vMerge/>
                  <w:vAlign w:val="center"/>
                </w:tcPr>
                <w:p w14:paraId="42C56637" w14:textId="77777777" w:rsidR="008739F1" w:rsidRPr="00FD6EF8" w:rsidRDefault="008739F1">
                  <w:pPr>
                    <w:tabs>
                      <w:tab w:val="center" w:pos="4153"/>
                      <w:tab w:val="right" w:pos="8306"/>
                    </w:tabs>
                    <w:snapToGrid w:val="0"/>
                    <w:jc w:val="center"/>
                    <w:rPr>
                      <w:color w:val="0D0D0D" w:themeColor="text1" w:themeTint="F2"/>
                      <w:szCs w:val="21"/>
                    </w:rPr>
                  </w:pPr>
                </w:p>
              </w:tc>
              <w:tc>
                <w:tcPr>
                  <w:tcW w:w="1287" w:type="dxa"/>
                  <w:vAlign w:val="center"/>
                </w:tcPr>
                <w:p w14:paraId="29EF17BC"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O</w:t>
                  </w:r>
                  <w:r w:rsidRPr="00FD6EF8">
                    <w:rPr>
                      <w:rFonts w:hint="eastAsia"/>
                      <w:color w:val="0D0D0D" w:themeColor="text1" w:themeTint="F2"/>
                      <w:szCs w:val="21"/>
                      <w:vertAlign w:val="subscript"/>
                    </w:rPr>
                    <w:t>3</w:t>
                  </w:r>
                </w:p>
              </w:tc>
              <w:tc>
                <w:tcPr>
                  <w:tcW w:w="1135" w:type="dxa"/>
                  <w:vAlign w:val="center"/>
                </w:tcPr>
                <w:p w14:paraId="546E5346"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 xml:space="preserve">200 </w:t>
                  </w:r>
                  <w:r w:rsidRPr="00FD6EF8">
                    <w:rPr>
                      <w:rFonts w:hint="eastAsia"/>
                      <w:bCs/>
                      <w:color w:val="0D0D0D" w:themeColor="text1" w:themeTint="F2"/>
                      <w:szCs w:val="21"/>
                    </w:rPr>
                    <w:t>u</w:t>
                  </w:r>
                  <w:r w:rsidRPr="00FD6EF8">
                    <w:rPr>
                      <w:bCs/>
                      <w:color w:val="0D0D0D" w:themeColor="text1" w:themeTint="F2"/>
                      <w:szCs w:val="21"/>
                    </w:rPr>
                    <w:t>g/m</w:t>
                  </w:r>
                  <w:r w:rsidRPr="00FD6EF8">
                    <w:rPr>
                      <w:bCs/>
                      <w:color w:val="0D0D0D" w:themeColor="text1" w:themeTint="F2"/>
                      <w:szCs w:val="21"/>
                      <w:vertAlign w:val="superscript"/>
                    </w:rPr>
                    <w:t>3</w:t>
                  </w:r>
                </w:p>
              </w:tc>
              <w:tc>
                <w:tcPr>
                  <w:tcW w:w="1626" w:type="dxa"/>
                  <w:vAlign w:val="center"/>
                </w:tcPr>
                <w:p w14:paraId="277D8550" w14:textId="77777777" w:rsidR="008739F1" w:rsidRPr="00FD6EF8" w:rsidRDefault="003114DE">
                  <w:pPr>
                    <w:jc w:val="center"/>
                    <w:rPr>
                      <w:color w:val="0D0D0D" w:themeColor="text1" w:themeTint="F2"/>
                      <w:szCs w:val="21"/>
                    </w:rPr>
                  </w:pPr>
                  <w:r w:rsidRPr="00FD6EF8">
                    <w:rPr>
                      <w:rFonts w:hint="eastAsia"/>
                      <w:color w:val="0D0D0D" w:themeColor="text1" w:themeTint="F2"/>
                      <w:kern w:val="0"/>
                      <w:szCs w:val="21"/>
                    </w:rPr>
                    <w:t>160</w:t>
                  </w:r>
                  <w:r w:rsidRPr="00FD6EF8">
                    <w:rPr>
                      <w:rFonts w:hint="eastAsia"/>
                      <w:bCs/>
                      <w:color w:val="0D0D0D" w:themeColor="text1" w:themeTint="F2"/>
                      <w:szCs w:val="21"/>
                    </w:rPr>
                    <w:t xml:space="preserve"> u</w:t>
                  </w:r>
                  <w:r w:rsidRPr="00FD6EF8">
                    <w:rPr>
                      <w:bCs/>
                      <w:color w:val="0D0D0D" w:themeColor="text1" w:themeTint="F2"/>
                      <w:szCs w:val="21"/>
                    </w:rPr>
                    <w:t>g/m</w:t>
                  </w:r>
                  <w:r w:rsidRPr="00FD6EF8">
                    <w:rPr>
                      <w:bCs/>
                      <w:color w:val="0D0D0D" w:themeColor="text1" w:themeTint="F2"/>
                      <w:szCs w:val="21"/>
                      <w:vertAlign w:val="superscript"/>
                    </w:rPr>
                    <w:t>3</w:t>
                  </w:r>
                  <w:r w:rsidRPr="00FD6EF8">
                    <w:rPr>
                      <w:rFonts w:hint="eastAsia"/>
                      <w:bCs/>
                      <w:color w:val="0D0D0D" w:themeColor="text1" w:themeTint="F2"/>
                      <w:szCs w:val="21"/>
                    </w:rPr>
                    <w:t xml:space="preserve"> </w:t>
                  </w:r>
                  <w:r w:rsidRPr="00FD6EF8">
                    <w:rPr>
                      <w:rFonts w:hint="eastAsia"/>
                      <w:bCs/>
                      <w:color w:val="0D0D0D" w:themeColor="text1" w:themeTint="F2"/>
                      <w:szCs w:val="21"/>
                    </w:rPr>
                    <w:t>（</w:t>
                  </w:r>
                  <w:r w:rsidRPr="00FD6EF8">
                    <w:rPr>
                      <w:rFonts w:hint="eastAsia"/>
                      <w:color w:val="0D0D0D" w:themeColor="text1" w:themeTint="F2"/>
                      <w:kern w:val="0"/>
                      <w:szCs w:val="21"/>
                    </w:rPr>
                    <w:t>日最大</w:t>
                  </w:r>
                  <w:r w:rsidRPr="00FD6EF8">
                    <w:rPr>
                      <w:rFonts w:hint="eastAsia"/>
                      <w:color w:val="0D0D0D" w:themeColor="text1" w:themeTint="F2"/>
                      <w:kern w:val="0"/>
                      <w:szCs w:val="21"/>
                    </w:rPr>
                    <w:t>8</w:t>
                  </w:r>
                  <w:r w:rsidRPr="00FD6EF8">
                    <w:rPr>
                      <w:rFonts w:hint="eastAsia"/>
                      <w:color w:val="0D0D0D" w:themeColor="text1" w:themeTint="F2"/>
                      <w:kern w:val="0"/>
                      <w:szCs w:val="21"/>
                    </w:rPr>
                    <w:t>小时</w:t>
                  </w:r>
                  <w:r w:rsidRPr="00FD6EF8">
                    <w:rPr>
                      <w:color w:val="0D0D0D" w:themeColor="text1" w:themeTint="F2"/>
                      <w:kern w:val="0"/>
                      <w:szCs w:val="21"/>
                    </w:rPr>
                    <w:t>平均</w:t>
                  </w:r>
                  <w:r w:rsidRPr="00FD6EF8">
                    <w:rPr>
                      <w:rFonts w:hint="eastAsia"/>
                      <w:bCs/>
                      <w:color w:val="0D0D0D" w:themeColor="text1" w:themeTint="F2"/>
                      <w:szCs w:val="21"/>
                    </w:rPr>
                    <w:t>）</w:t>
                  </w:r>
                </w:p>
              </w:tc>
              <w:tc>
                <w:tcPr>
                  <w:tcW w:w="1134" w:type="dxa"/>
                  <w:vAlign w:val="center"/>
                </w:tcPr>
                <w:p w14:paraId="15702296" w14:textId="77777777" w:rsidR="008739F1" w:rsidRPr="00FD6EF8" w:rsidRDefault="003114DE">
                  <w:pPr>
                    <w:jc w:val="center"/>
                    <w:rPr>
                      <w:color w:val="0D0D0D" w:themeColor="text1" w:themeTint="F2"/>
                      <w:szCs w:val="21"/>
                    </w:rPr>
                  </w:pPr>
                  <w:r w:rsidRPr="00FD6EF8">
                    <w:rPr>
                      <w:color w:val="0D0D0D" w:themeColor="text1" w:themeTint="F2"/>
                      <w:szCs w:val="21"/>
                    </w:rPr>
                    <w:t>--</w:t>
                  </w:r>
                </w:p>
              </w:tc>
              <w:tc>
                <w:tcPr>
                  <w:tcW w:w="2643" w:type="dxa"/>
                  <w:vMerge/>
                  <w:shd w:val="clear" w:color="auto" w:fill="auto"/>
                  <w:vAlign w:val="center"/>
                </w:tcPr>
                <w:p w14:paraId="09EB83C7" w14:textId="77777777" w:rsidR="008739F1" w:rsidRPr="00FD6EF8" w:rsidRDefault="008739F1">
                  <w:pPr>
                    <w:tabs>
                      <w:tab w:val="center" w:pos="4153"/>
                      <w:tab w:val="right" w:pos="8306"/>
                    </w:tabs>
                    <w:snapToGrid w:val="0"/>
                    <w:spacing w:line="280" w:lineRule="exact"/>
                    <w:jc w:val="center"/>
                    <w:rPr>
                      <w:color w:val="0D0D0D" w:themeColor="text1" w:themeTint="F2"/>
                      <w:szCs w:val="21"/>
                    </w:rPr>
                  </w:pPr>
                </w:p>
              </w:tc>
            </w:tr>
            <w:tr w:rsidR="008739F1" w:rsidRPr="00FD6EF8" w14:paraId="1D3B3F27" w14:textId="77777777">
              <w:trPr>
                <w:trHeight w:val="397"/>
                <w:jc w:val="center"/>
              </w:trPr>
              <w:tc>
                <w:tcPr>
                  <w:tcW w:w="696" w:type="dxa"/>
                  <w:vMerge/>
                  <w:vAlign w:val="center"/>
                </w:tcPr>
                <w:p w14:paraId="2DC53CB8" w14:textId="77777777" w:rsidR="008739F1" w:rsidRPr="00FD6EF8" w:rsidRDefault="008739F1">
                  <w:pPr>
                    <w:tabs>
                      <w:tab w:val="center" w:pos="4153"/>
                      <w:tab w:val="right" w:pos="8306"/>
                    </w:tabs>
                    <w:snapToGrid w:val="0"/>
                    <w:jc w:val="center"/>
                    <w:rPr>
                      <w:color w:val="0D0D0D" w:themeColor="text1" w:themeTint="F2"/>
                      <w:szCs w:val="21"/>
                    </w:rPr>
                  </w:pPr>
                </w:p>
              </w:tc>
              <w:tc>
                <w:tcPr>
                  <w:tcW w:w="1287" w:type="dxa"/>
                  <w:vAlign w:val="center"/>
                </w:tcPr>
                <w:p w14:paraId="02B71818"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TSP</w:t>
                  </w:r>
                </w:p>
              </w:tc>
              <w:tc>
                <w:tcPr>
                  <w:tcW w:w="1135" w:type="dxa"/>
                  <w:vAlign w:val="center"/>
                </w:tcPr>
                <w:p w14:paraId="4523FB81" w14:textId="77777777" w:rsidR="008739F1" w:rsidRPr="00FD6EF8" w:rsidRDefault="003114DE">
                  <w:pPr>
                    <w:jc w:val="center"/>
                    <w:rPr>
                      <w:color w:val="0D0D0D" w:themeColor="text1" w:themeTint="F2"/>
                      <w:szCs w:val="21"/>
                    </w:rPr>
                  </w:pPr>
                  <w:r w:rsidRPr="00FD6EF8">
                    <w:rPr>
                      <w:color w:val="0D0D0D" w:themeColor="text1" w:themeTint="F2"/>
                      <w:szCs w:val="21"/>
                    </w:rPr>
                    <w:t>--</w:t>
                  </w:r>
                </w:p>
              </w:tc>
              <w:tc>
                <w:tcPr>
                  <w:tcW w:w="1626" w:type="dxa"/>
                  <w:vAlign w:val="center"/>
                </w:tcPr>
                <w:p w14:paraId="107452D8" w14:textId="77777777" w:rsidR="008739F1" w:rsidRPr="00FD6EF8" w:rsidRDefault="003114DE">
                  <w:pPr>
                    <w:jc w:val="center"/>
                    <w:rPr>
                      <w:color w:val="0D0D0D" w:themeColor="text1" w:themeTint="F2"/>
                      <w:kern w:val="0"/>
                      <w:szCs w:val="21"/>
                    </w:rPr>
                  </w:pPr>
                  <w:r w:rsidRPr="00FD6EF8">
                    <w:rPr>
                      <w:rFonts w:hint="eastAsia"/>
                      <w:color w:val="0D0D0D" w:themeColor="text1" w:themeTint="F2"/>
                      <w:kern w:val="0"/>
                      <w:szCs w:val="21"/>
                    </w:rPr>
                    <w:t>300</w:t>
                  </w:r>
                  <w:r w:rsidRPr="00FD6EF8">
                    <w:rPr>
                      <w:rFonts w:hint="eastAsia"/>
                      <w:bCs/>
                      <w:color w:val="0D0D0D" w:themeColor="text1" w:themeTint="F2"/>
                      <w:szCs w:val="21"/>
                    </w:rPr>
                    <w:t xml:space="preserve"> u</w:t>
                  </w:r>
                  <w:r w:rsidRPr="00FD6EF8">
                    <w:rPr>
                      <w:bCs/>
                      <w:color w:val="0D0D0D" w:themeColor="text1" w:themeTint="F2"/>
                      <w:szCs w:val="21"/>
                    </w:rPr>
                    <w:t>g/m</w:t>
                  </w:r>
                  <w:r w:rsidRPr="00FD6EF8">
                    <w:rPr>
                      <w:bCs/>
                      <w:color w:val="0D0D0D" w:themeColor="text1" w:themeTint="F2"/>
                      <w:szCs w:val="21"/>
                      <w:vertAlign w:val="superscript"/>
                    </w:rPr>
                    <w:t>3</w:t>
                  </w:r>
                </w:p>
              </w:tc>
              <w:tc>
                <w:tcPr>
                  <w:tcW w:w="1134" w:type="dxa"/>
                  <w:vAlign w:val="center"/>
                </w:tcPr>
                <w:p w14:paraId="599ADDD1"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200</w:t>
                  </w:r>
                  <w:r w:rsidRPr="00FD6EF8">
                    <w:rPr>
                      <w:rFonts w:hint="eastAsia"/>
                      <w:bCs/>
                      <w:color w:val="0D0D0D" w:themeColor="text1" w:themeTint="F2"/>
                      <w:szCs w:val="21"/>
                    </w:rPr>
                    <w:t xml:space="preserve"> u</w:t>
                  </w:r>
                  <w:r w:rsidRPr="00FD6EF8">
                    <w:rPr>
                      <w:bCs/>
                      <w:color w:val="0D0D0D" w:themeColor="text1" w:themeTint="F2"/>
                      <w:szCs w:val="21"/>
                    </w:rPr>
                    <w:t>g/m</w:t>
                  </w:r>
                  <w:r w:rsidRPr="00FD6EF8">
                    <w:rPr>
                      <w:bCs/>
                      <w:color w:val="0D0D0D" w:themeColor="text1" w:themeTint="F2"/>
                      <w:szCs w:val="21"/>
                      <w:vertAlign w:val="superscript"/>
                    </w:rPr>
                    <w:t>3</w:t>
                  </w:r>
                </w:p>
              </w:tc>
              <w:tc>
                <w:tcPr>
                  <w:tcW w:w="2643" w:type="dxa"/>
                  <w:vMerge/>
                  <w:shd w:val="clear" w:color="auto" w:fill="auto"/>
                  <w:vAlign w:val="center"/>
                </w:tcPr>
                <w:p w14:paraId="253C815B" w14:textId="77777777" w:rsidR="008739F1" w:rsidRPr="00FD6EF8" w:rsidRDefault="008739F1">
                  <w:pPr>
                    <w:tabs>
                      <w:tab w:val="center" w:pos="4153"/>
                      <w:tab w:val="right" w:pos="8306"/>
                    </w:tabs>
                    <w:snapToGrid w:val="0"/>
                    <w:spacing w:line="280" w:lineRule="exact"/>
                    <w:jc w:val="center"/>
                    <w:rPr>
                      <w:color w:val="0D0D0D" w:themeColor="text1" w:themeTint="F2"/>
                      <w:szCs w:val="21"/>
                    </w:rPr>
                  </w:pPr>
                </w:p>
              </w:tc>
            </w:tr>
            <w:tr w:rsidR="008739F1" w:rsidRPr="00FD6EF8" w14:paraId="2CB061BA" w14:textId="77777777">
              <w:trPr>
                <w:trHeight w:val="397"/>
                <w:jc w:val="center"/>
              </w:trPr>
              <w:tc>
                <w:tcPr>
                  <w:tcW w:w="696" w:type="dxa"/>
                  <w:vMerge/>
                  <w:vAlign w:val="center"/>
                </w:tcPr>
                <w:p w14:paraId="04F26C66" w14:textId="77777777" w:rsidR="008739F1" w:rsidRPr="00FD6EF8" w:rsidRDefault="008739F1">
                  <w:pPr>
                    <w:tabs>
                      <w:tab w:val="center" w:pos="4153"/>
                      <w:tab w:val="right" w:pos="8306"/>
                    </w:tabs>
                    <w:snapToGrid w:val="0"/>
                    <w:jc w:val="center"/>
                    <w:rPr>
                      <w:color w:val="0D0D0D" w:themeColor="text1" w:themeTint="F2"/>
                      <w:szCs w:val="21"/>
                    </w:rPr>
                  </w:pPr>
                </w:p>
              </w:tc>
              <w:tc>
                <w:tcPr>
                  <w:tcW w:w="1287" w:type="dxa"/>
                  <w:vAlign w:val="center"/>
                </w:tcPr>
                <w:p w14:paraId="6335457E" w14:textId="77777777" w:rsidR="008739F1" w:rsidRPr="00FD6EF8" w:rsidRDefault="003114DE">
                  <w:pPr>
                    <w:jc w:val="center"/>
                    <w:rPr>
                      <w:color w:val="0D0D0D" w:themeColor="text1" w:themeTint="F2"/>
                      <w:szCs w:val="21"/>
                    </w:rPr>
                  </w:pPr>
                  <w:r w:rsidRPr="00FD6EF8">
                    <w:rPr>
                      <w:color w:val="0D0D0D" w:themeColor="text1" w:themeTint="F2"/>
                      <w:szCs w:val="21"/>
                    </w:rPr>
                    <w:t>PM</w:t>
                  </w:r>
                  <w:r w:rsidRPr="00FD6EF8">
                    <w:rPr>
                      <w:rFonts w:hint="eastAsia"/>
                      <w:color w:val="0D0D0D" w:themeColor="text1" w:themeTint="F2"/>
                      <w:szCs w:val="21"/>
                      <w:vertAlign w:val="subscript"/>
                    </w:rPr>
                    <w:t>2.5</w:t>
                  </w:r>
                </w:p>
              </w:tc>
              <w:tc>
                <w:tcPr>
                  <w:tcW w:w="1135" w:type="dxa"/>
                  <w:vAlign w:val="center"/>
                </w:tcPr>
                <w:p w14:paraId="0DB7D4B5" w14:textId="77777777" w:rsidR="008739F1" w:rsidRPr="00FD6EF8" w:rsidRDefault="003114DE">
                  <w:pPr>
                    <w:jc w:val="center"/>
                    <w:rPr>
                      <w:color w:val="0D0D0D" w:themeColor="text1" w:themeTint="F2"/>
                      <w:szCs w:val="21"/>
                    </w:rPr>
                  </w:pPr>
                  <w:r w:rsidRPr="00FD6EF8">
                    <w:rPr>
                      <w:color w:val="0D0D0D" w:themeColor="text1" w:themeTint="F2"/>
                      <w:szCs w:val="21"/>
                    </w:rPr>
                    <w:t>--</w:t>
                  </w:r>
                </w:p>
              </w:tc>
              <w:tc>
                <w:tcPr>
                  <w:tcW w:w="1626" w:type="dxa"/>
                  <w:vAlign w:val="center"/>
                </w:tcPr>
                <w:p w14:paraId="6067E6BD"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75</w:t>
                  </w:r>
                  <w:r w:rsidRPr="00FD6EF8">
                    <w:rPr>
                      <w:rFonts w:hint="eastAsia"/>
                      <w:bCs/>
                      <w:color w:val="0D0D0D" w:themeColor="text1" w:themeTint="F2"/>
                      <w:szCs w:val="21"/>
                    </w:rPr>
                    <w:t xml:space="preserve"> u</w:t>
                  </w:r>
                  <w:r w:rsidRPr="00FD6EF8">
                    <w:rPr>
                      <w:bCs/>
                      <w:color w:val="0D0D0D" w:themeColor="text1" w:themeTint="F2"/>
                      <w:szCs w:val="21"/>
                    </w:rPr>
                    <w:t>g/m</w:t>
                  </w:r>
                  <w:r w:rsidRPr="00FD6EF8">
                    <w:rPr>
                      <w:bCs/>
                      <w:color w:val="0D0D0D" w:themeColor="text1" w:themeTint="F2"/>
                      <w:szCs w:val="21"/>
                      <w:vertAlign w:val="superscript"/>
                    </w:rPr>
                    <w:t>3</w:t>
                  </w:r>
                </w:p>
              </w:tc>
              <w:tc>
                <w:tcPr>
                  <w:tcW w:w="1134" w:type="dxa"/>
                  <w:vAlign w:val="center"/>
                </w:tcPr>
                <w:p w14:paraId="0D0BC957"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35</w:t>
                  </w:r>
                  <w:r w:rsidRPr="00FD6EF8">
                    <w:rPr>
                      <w:rFonts w:hint="eastAsia"/>
                      <w:bCs/>
                      <w:color w:val="0D0D0D" w:themeColor="text1" w:themeTint="F2"/>
                      <w:szCs w:val="21"/>
                    </w:rPr>
                    <w:t xml:space="preserve"> u</w:t>
                  </w:r>
                  <w:r w:rsidRPr="00FD6EF8">
                    <w:rPr>
                      <w:bCs/>
                      <w:color w:val="0D0D0D" w:themeColor="text1" w:themeTint="F2"/>
                      <w:szCs w:val="21"/>
                    </w:rPr>
                    <w:t>g/m</w:t>
                  </w:r>
                  <w:r w:rsidRPr="00FD6EF8">
                    <w:rPr>
                      <w:bCs/>
                      <w:color w:val="0D0D0D" w:themeColor="text1" w:themeTint="F2"/>
                      <w:szCs w:val="21"/>
                      <w:vertAlign w:val="superscript"/>
                    </w:rPr>
                    <w:t>3</w:t>
                  </w:r>
                </w:p>
              </w:tc>
              <w:tc>
                <w:tcPr>
                  <w:tcW w:w="2643" w:type="dxa"/>
                  <w:vMerge/>
                  <w:shd w:val="clear" w:color="auto" w:fill="auto"/>
                  <w:vAlign w:val="center"/>
                </w:tcPr>
                <w:p w14:paraId="1837B891" w14:textId="77777777" w:rsidR="008739F1" w:rsidRPr="00FD6EF8" w:rsidRDefault="008739F1">
                  <w:pPr>
                    <w:tabs>
                      <w:tab w:val="center" w:pos="4153"/>
                      <w:tab w:val="right" w:pos="8306"/>
                    </w:tabs>
                    <w:snapToGrid w:val="0"/>
                    <w:spacing w:line="280" w:lineRule="exact"/>
                    <w:jc w:val="center"/>
                    <w:rPr>
                      <w:color w:val="0D0D0D" w:themeColor="text1" w:themeTint="F2"/>
                      <w:szCs w:val="21"/>
                    </w:rPr>
                  </w:pPr>
                </w:p>
              </w:tc>
            </w:tr>
            <w:tr w:rsidR="008739F1" w:rsidRPr="00FD6EF8" w14:paraId="23148B4F" w14:textId="77777777">
              <w:trPr>
                <w:trHeight w:val="397"/>
                <w:jc w:val="center"/>
              </w:trPr>
              <w:tc>
                <w:tcPr>
                  <w:tcW w:w="696" w:type="dxa"/>
                  <w:vMerge/>
                  <w:vAlign w:val="center"/>
                </w:tcPr>
                <w:p w14:paraId="05A1E840" w14:textId="77777777" w:rsidR="008739F1" w:rsidRPr="00FD6EF8" w:rsidRDefault="008739F1">
                  <w:pPr>
                    <w:tabs>
                      <w:tab w:val="center" w:pos="4153"/>
                      <w:tab w:val="right" w:pos="8306"/>
                    </w:tabs>
                    <w:snapToGrid w:val="0"/>
                    <w:jc w:val="center"/>
                    <w:rPr>
                      <w:color w:val="0D0D0D" w:themeColor="text1" w:themeTint="F2"/>
                      <w:szCs w:val="21"/>
                    </w:rPr>
                  </w:pPr>
                </w:p>
              </w:tc>
              <w:tc>
                <w:tcPr>
                  <w:tcW w:w="1287" w:type="dxa"/>
                  <w:vAlign w:val="center"/>
                </w:tcPr>
                <w:p w14:paraId="2F57A443" w14:textId="77777777" w:rsidR="008739F1" w:rsidRPr="00FD6EF8" w:rsidRDefault="003114DE">
                  <w:pPr>
                    <w:jc w:val="center"/>
                    <w:rPr>
                      <w:color w:val="0D0D0D" w:themeColor="text1" w:themeTint="F2"/>
                      <w:szCs w:val="21"/>
                    </w:rPr>
                  </w:pPr>
                  <w:r w:rsidRPr="00FD6EF8">
                    <w:rPr>
                      <w:color w:val="0D0D0D" w:themeColor="text1" w:themeTint="F2"/>
                      <w:szCs w:val="21"/>
                    </w:rPr>
                    <w:t>苯并</w:t>
                  </w:r>
                  <w:r w:rsidRPr="00FD6EF8">
                    <w:rPr>
                      <w:rFonts w:hint="eastAsia"/>
                      <w:color w:val="0D0D0D" w:themeColor="text1" w:themeTint="F2"/>
                      <w:szCs w:val="21"/>
                    </w:rPr>
                    <w:t>【</w:t>
                  </w:r>
                  <w:r w:rsidRPr="00FD6EF8">
                    <w:rPr>
                      <w:rFonts w:hint="eastAsia"/>
                      <w:color w:val="0D0D0D" w:themeColor="text1" w:themeTint="F2"/>
                      <w:szCs w:val="21"/>
                    </w:rPr>
                    <w:t>a</w:t>
                  </w:r>
                  <w:r w:rsidRPr="00FD6EF8">
                    <w:rPr>
                      <w:rFonts w:hint="eastAsia"/>
                      <w:color w:val="0D0D0D" w:themeColor="text1" w:themeTint="F2"/>
                      <w:szCs w:val="21"/>
                    </w:rPr>
                    <w:t>】芘</w:t>
                  </w:r>
                </w:p>
              </w:tc>
              <w:tc>
                <w:tcPr>
                  <w:tcW w:w="1135" w:type="dxa"/>
                  <w:vAlign w:val="center"/>
                </w:tcPr>
                <w:p w14:paraId="50455CFB" w14:textId="77777777" w:rsidR="008739F1" w:rsidRPr="00FD6EF8" w:rsidRDefault="003114DE">
                  <w:pPr>
                    <w:jc w:val="center"/>
                    <w:rPr>
                      <w:color w:val="0D0D0D" w:themeColor="text1" w:themeTint="F2"/>
                      <w:szCs w:val="21"/>
                    </w:rPr>
                  </w:pPr>
                  <w:r w:rsidRPr="00FD6EF8">
                    <w:rPr>
                      <w:color w:val="0D0D0D" w:themeColor="text1" w:themeTint="F2"/>
                      <w:szCs w:val="21"/>
                    </w:rPr>
                    <w:t>--</w:t>
                  </w:r>
                </w:p>
              </w:tc>
              <w:tc>
                <w:tcPr>
                  <w:tcW w:w="1626" w:type="dxa"/>
                  <w:vAlign w:val="center"/>
                </w:tcPr>
                <w:p w14:paraId="100CDD55"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0.0025</w:t>
                  </w:r>
                  <w:r w:rsidRPr="00FD6EF8">
                    <w:rPr>
                      <w:rFonts w:hint="eastAsia"/>
                      <w:bCs/>
                      <w:color w:val="0D0D0D" w:themeColor="text1" w:themeTint="F2"/>
                      <w:szCs w:val="21"/>
                    </w:rPr>
                    <w:t xml:space="preserve"> u</w:t>
                  </w:r>
                  <w:r w:rsidRPr="00FD6EF8">
                    <w:rPr>
                      <w:bCs/>
                      <w:color w:val="0D0D0D" w:themeColor="text1" w:themeTint="F2"/>
                      <w:szCs w:val="21"/>
                    </w:rPr>
                    <w:t>g/m</w:t>
                  </w:r>
                  <w:r w:rsidRPr="00FD6EF8">
                    <w:rPr>
                      <w:bCs/>
                      <w:color w:val="0D0D0D" w:themeColor="text1" w:themeTint="F2"/>
                      <w:szCs w:val="21"/>
                      <w:vertAlign w:val="superscript"/>
                    </w:rPr>
                    <w:t>3</w:t>
                  </w:r>
                </w:p>
              </w:tc>
              <w:tc>
                <w:tcPr>
                  <w:tcW w:w="1134" w:type="dxa"/>
                  <w:vAlign w:val="center"/>
                </w:tcPr>
                <w:p w14:paraId="5893B8AE"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0.001</w:t>
                  </w:r>
                  <w:r w:rsidRPr="00FD6EF8">
                    <w:rPr>
                      <w:rFonts w:hint="eastAsia"/>
                      <w:bCs/>
                      <w:color w:val="0D0D0D" w:themeColor="text1" w:themeTint="F2"/>
                      <w:szCs w:val="21"/>
                    </w:rPr>
                    <w:t xml:space="preserve"> u</w:t>
                  </w:r>
                  <w:r w:rsidRPr="00FD6EF8">
                    <w:rPr>
                      <w:bCs/>
                      <w:color w:val="0D0D0D" w:themeColor="text1" w:themeTint="F2"/>
                      <w:szCs w:val="21"/>
                    </w:rPr>
                    <w:t>g/m</w:t>
                  </w:r>
                  <w:r w:rsidRPr="00FD6EF8">
                    <w:rPr>
                      <w:bCs/>
                      <w:color w:val="0D0D0D" w:themeColor="text1" w:themeTint="F2"/>
                      <w:szCs w:val="21"/>
                      <w:vertAlign w:val="superscript"/>
                    </w:rPr>
                    <w:t>3</w:t>
                  </w:r>
                </w:p>
              </w:tc>
              <w:tc>
                <w:tcPr>
                  <w:tcW w:w="2643" w:type="dxa"/>
                  <w:vMerge/>
                  <w:shd w:val="clear" w:color="auto" w:fill="auto"/>
                  <w:vAlign w:val="center"/>
                </w:tcPr>
                <w:p w14:paraId="3620CAE5" w14:textId="77777777" w:rsidR="008739F1" w:rsidRPr="00FD6EF8" w:rsidRDefault="008739F1">
                  <w:pPr>
                    <w:tabs>
                      <w:tab w:val="center" w:pos="4153"/>
                      <w:tab w:val="right" w:pos="8306"/>
                    </w:tabs>
                    <w:snapToGrid w:val="0"/>
                    <w:spacing w:line="280" w:lineRule="exact"/>
                    <w:jc w:val="center"/>
                    <w:rPr>
                      <w:color w:val="0D0D0D" w:themeColor="text1" w:themeTint="F2"/>
                      <w:szCs w:val="21"/>
                    </w:rPr>
                  </w:pPr>
                </w:p>
              </w:tc>
            </w:tr>
            <w:tr w:rsidR="008739F1" w:rsidRPr="00FD6EF8" w14:paraId="1FBCADD5" w14:textId="77777777">
              <w:trPr>
                <w:trHeight w:val="397"/>
                <w:jc w:val="center"/>
              </w:trPr>
              <w:tc>
                <w:tcPr>
                  <w:tcW w:w="696" w:type="dxa"/>
                  <w:vMerge/>
                  <w:vAlign w:val="center"/>
                </w:tcPr>
                <w:p w14:paraId="6631208D" w14:textId="77777777" w:rsidR="008739F1" w:rsidRPr="00FD6EF8" w:rsidRDefault="008739F1">
                  <w:pPr>
                    <w:tabs>
                      <w:tab w:val="center" w:pos="4153"/>
                      <w:tab w:val="right" w:pos="8306"/>
                    </w:tabs>
                    <w:snapToGrid w:val="0"/>
                    <w:jc w:val="center"/>
                    <w:rPr>
                      <w:color w:val="0D0D0D" w:themeColor="text1" w:themeTint="F2"/>
                      <w:szCs w:val="21"/>
                    </w:rPr>
                  </w:pPr>
                </w:p>
              </w:tc>
              <w:tc>
                <w:tcPr>
                  <w:tcW w:w="1287" w:type="dxa"/>
                  <w:vAlign w:val="center"/>
                </w:tcPr>
                <w:p w14:paraId="05BAACAC" w14:textId="77777777" w:rsidR="008739F1" w:rsidRPr="00FD6EF8" w:rsidRDefault="003114DE">
                  <w:pPr>
                    <w:jc w:val="center"/>
                    <w:rPr>
                      <w:color w:val="0D0D0D" w:themeColor="text1" w:themeTint="F2"/>
                      <w:szCs w:val="21"/>
                    </w:rPr>
                  </w:pPr>
                  <w:r w:rsidRPr="00FD6EF8">
                    <w:rPr>
                      <w:color w:val="0D0D0D" w:themeColor="text1" w:themeTint="F2"/>
                      <w:szCs w:val="21"/>
                    </w:rPr>
                    <w:t>非甲烷总烃</w:t>
                  </w:r>
                </w:p>
              </w:tc>
              <w:tc>
                <w:tcPr>
                  <w:tcW w:w="1135" w:type="dxa"/>
                  <w:vAlign w:val="center"/>
                </w:tcPr>
                <w:p w14:paraId="657F0817" w14:textId="77777777" w:rsidR="008739F1" w:rsidRPr="00FD6EF8" w:rsidRDefault="003114DE">
                  <w:pPr>
                    <w:jc w:val="center"/>
                    <w:rPr>
                      <w:color w:val="0D0D0D" w:themeColor="text1" w:themeTint="F2"/>
                      <w:szCs w:val="21"/>
                    </w:rPr>
                  </w:pPr>
                  <w:r w:rsidRPr="00FD6EF8">
                    <w:rPr>
                      <w:color w:val="0D0D0D" w:themeColor="text1" w:themeTint="F2"/>
                      <w:kern w:val="0"/>
                      <w:szCs w:val="21"/>
                    </w:rPr>
                    <w:t>2.0</w:t>
                  </w:r>
                  <w:r w:rsidRPr="00FD6EF8">
                    <w:rPr>
                      <w:rFonts w:hint="eastAsia"/>
                      <w:color w:val="0D0D0D" w:themeColor="text1" w:themeTint="F2"/>
                      <w:kern w:val="0"/>
                      <w:szCs w:val="21"/>
                    </w:rPr>
                    <w:t xml:space="preserve"> </w:t>
                  </w:r>
                  <w:r w:rsidRPr="00FD6EF8">
                    <w:rPr>
                      <w:bCs/>
                      <w:color w:val="0D0D0D" w:themeColor="text1" w:themeTint="F2"/>
                      <w:kern w:val="0"/>
                      <w:szCs w:val="21"/>
                    </w:rPr>
                    <w:t>mg/m</w:t>
                  </w:r>
                  <w:r w:rsidRPr="00FD6EF8">
                    <w:rPr>
                      <w:bCs/>
                      <w:color w:val="0D0D0D" w:themeColor="text1" w:themeTint="F2"/>
                      <w:kern w:val="0"/>
                      <w:szCs w:val="21"/>
                      <w:vertAlign w:val="superscript"/>
                    </w:rPr>
                    <w:t>3</w:t>
                  </w:r>
                </w:p>
              </w:tc>
              <w:tc>
                <w:tcPr>
                  <w:tcW w:w="1626" w:type="dxa"/>
                  <w:vAlign w:val="center"/>
                </w:tcPr>
                <w:p w14:paraId="556650BE" w14:textId="77777777" w:rsidR="008739F1" w:rsidRPr="00FD6EF8" w:rsidRDefault="003114DE">
                  <w:pPr>
                    <w:jc w:val="center"/>
                    <w:rPr>
                      <w:color w:val="0D0D0D" w:themeColor="text1" w:themeTint="F2"/>
                      <w:szCs w:val="21"/>
                    </w:rPr>
                  </w:pPr>
                  <w:r w:rsidRPr="00FD6EF8">
                    <w:rPr>
                      <w:color w:val="0D0D0D" w:themeColor="text1" w:themeTint="F2"/>
                      <w:szCs w:val="21"/>
                    </w:rPr>
                    <w:t>--</w:t>
                  </w:r>
                </w:p>
              </w:tc>
              <w:tc>
                <w:tcPr>
                  <w:tcW w:w="1134" w:type="dxa"/>
                  <w:vAlign w:val="center"/>
                </w:tcPr>
                <w:p w14:paraId="51346290" w14:textId="77777777" w:rsidR="008739F1" w:rsidRPr="00FD6EF8" w:rsidRDefault="003114DE">
                  <w:pPr>
                    <w:jc w:val="center"/>
                    <w:rPr>
                      <w:color w:val="0D0D0D" w:themeColor="text1" w:themeTint="F2"/>
                      <w:szCs w:val="21"/>
                    </w:rPr>
                  </w:pPr>
                  <w:r w:rsidRPr="00FD6EF8">
                    <w:rPr>
                      <w:color w:val="0D0D0D" w:themeColor="text1" w:themeTint="F2"/>
                      <w:szCs w:val="21"/>
                    </w:rPr>
                    <w:t>--</w:t>
                  </w:r>
                </w:p>
              </w:tc>
              <w:tc>
                <w:tcPr>
                  <w:tcW w:w="2643" w:type="dxa"/>
                  <w:shd w:val="clear" w:color="auto" w:fill="auto"/>
                  <w:vAlign w:val="center"/>
                </w:tcPr>
                <w:p w14:paraId="61B60A79" w14:textId="77777777" w:rsidR="008739F1" w:rsidRPr="00FD6EF8" w:rsidRDefault="003114DE">
                  <w:pPr>
                    <w:tabs>
                      <w:tab w:val="center" w:pos="4153"/>
                      <w:tab w:val="right" w:pos="8306"/>
                    </w:tabs>
                    <w:snapToGrid w:val="0"/>
                    <w:spacing w:line="280" w:lineRule="exact"/>
                    <w:jc w:val="center"/>
                    <w:rPr>
                      <w:color w:val="0D0D0D" w:themeColor="text1" w:themeTint="F2"/>
                      <w:szCs w:val="21"/>
                    </w:rPr>
                  </w:pPr>
                  <w:r w:rsidRPr="00FD6EF8">
                    <w:rPr>
                      <w:color w:val="0D0D0D" w:themeColor="text1" w:themeTint="F2"/>
                      <w:szCs w:val="21"/>
                    </w:rPr>
                    <w:t>《大气污染物综合排放标准详解》（国家环保总局科技标准司）</w:t>
                  </w:r>
                </w:p>
              </w:tc>
            </w:tr>
          </w:tbl>
          <w:p w14:paraId="2465911C" w14:textId="77777777" w:rsidR="008739F1" w:rsidRPr="00FD6EF8" w:rsidRDefault="008739F1">
            <w:pPr>
              <w:spacing w:beforeLines="50" w:before="120" w:line="360" w:lineRule="auto"/>
              <w:ind w:firstLineChars="200" w:firstLine="480"/>
              <w:rPr>
                <w:rFonts w:ascii="宋体" w:hAnsi="宋体"/>
                <w:color w:val="0D0D0D" w:themeColor="text1" w:themeTint="F2"/>
                <w:sz w:val="24"/>
              </w:rPr>
            </w:pPr>
          </w:p>
          <w:p w14:paraId="677C92A5" w14:textId="43E2957B" w:rsidR="008739F1" w:rsidRPr="00FD6EF8" w:rsidRDefault="003114DE" w:rsidP="002776C2">
            <w:pPr>
              <w:pStyle w:val="affff9"/>
              <w:numPr>
                <w:ilvl w:val="0"/>
                <w:numId w:val="3"/>
              </w:numPr>
              <w:spacing w:beforeLines="50" w:before="120" w:line="360" w:lineRule="auto"/>
              <w:ind w:firstLineChars="0"/>
              <w:rPr>
                <w:color w:val="0D0D0D" w:themeColor="text1" w:themeTint="F2"/>
                <w:sz w:val="24"/>
              </w:rPr>
            </w:pPr>
            <w:r w:rsidRPr="00FD6EF8">
              <w:rPr>
                <w:rFonts w:hint="eastAsia"/>
                <w:color w:val="0D0D0D" w:themeColor="text1" w:themeTint="F2"/>
                <w:sz w:val="24"/>
              </w:rPr>
              <w:lastRenderedPageBreak/>
              <w:t>污染物排放标准</w:t>
            </w:r>
          </w:p>
          <w:p w14:paraId="3112BBFA" w14:textId="7AD47B86" w:rsidR="008739F1" w:rsidRPr="00147B3A" w:rsidRDefault="00147B3A" w:rsidP="002776C2">
            <w:pPr>
              <w:spacing w:line="360" w:lineRule="auto"/>
              <w:ind w:firstLineChars="200" w:firstLine="480"/>
              <w:rPr>
                <w:color w:val="0D0D0D" w:themeColor="text1" w:themeTint="F2"/>
                <w:sz w:val="24"/>
              </w:rPr>
            </w:pPr>
            <w:r w:rsidRPr="00147B3A">
              <w:rPr>
                <w:rFonts w:ascii="宋体" w:hAnsi="宋体" w:hint="eastAsia"/>
                <w:bCs/>
                <w:color w:val="0D0D0D" w:themeColor="text1" w:themeTint="F2"/>
                <w:sz w:val="24"/>
              </w:rPr>
              <w:t>项目</w:t>
            </w:r>
            <w:r w:rsidRPr="00147B3A">
              <w:rPr>
                <w:rFonts w:hint="eastAsia"/>
                <w:color w:val="0D0D0D" w:themeColor="text1" w:themeTint="F2"/>
                <w:sz w:val="24"/>
              </w:rPr>
              <w:t>机制砂进料、破碎及筛分</w:t>
            </w:r>
            <w:r w:rsidRPr="00147B3A">
              <w:rPr>
                <w:rFonts w:ascii="宋体" w:hAnsi="宋体" w:hint="eastAsia"/>
                <w:bCs/>
                <w:color w:val="0D0D0D" w:themeColor="text1" w:themeTint="F2"/>
                <w:sz w:val="24"/>
              </w:rPr>
              <w:t>工序产生的粉尘，</w:t>
            </w:r>
            <w:r w:rsidRPr="00147B3A">
              <w:rPr>
                <w:rFonts w:hint="eastAsia"/>
                <w:color w:val="0D0D0D" w:themeColor="text1" w:themeTint="F2"/>
                <w:sz w:val="24"/>
                <w:lang w:val="zh-CN"/>
              </w:rPr>
              <w:t>矿粉筒仓呼吸粉尘，沥青搅拌、加热、成品沥青卸料及</w:t>
            </w:r>
            <w:r w:rsidRPr="00147B3A">
              <w:rPr>
                <w:rFonts w:hint="eastAsia"/>
                <w:color w:val="0D0D0D" w:themeColor="text1" w:themeTint="F2"/>
                <w:sz w:val="24"/>
              </w:rPr>
              <w:t>沥青储罐呼吸</w:t>
            </w:r>
            <w:r w:rsidRPr="00147B3A">
              <w:rPr>
                <w:rFonts w:hint="eastAsia"/>
                <w:color w:val="0D0D0D" w:themeColor="text1" w:themeTint="F2"/>
                <w:sz w:val="24"/>
                <w:lang w:val="zh-CN"/>
              </w:rPr>
              <w:t>工序产生的</w:t>
            </w:r>
            <w:r w:rsidRPr="00147B3A">
              <w:rPr>
                <w:rFonts w:hint="eastAsia"/>
                <w:color w:val="0D0D0D" w:themeColor="text1" w:themeTint="F2"/>
                <w:sz w:val="24"/>
              </w:rPr>
              <w:t>沥青烟、苯并【</w:t>
            </w:r>
            <w:r w:rsidRPr="00147B3A">
              <w:rPr>
                <w:rFonts w:hint="eastAsia"/>
                <w:color w:val="0D0D0D" w:themeColor="text1" w:themeTint="F2"/>
                <w:sz w:val="24"/>
              </w:rPr>
              <w:t>a</w:t>
            </w:r>
            <w:r w:rsidRPr="00147B3A">
              <w:rPr>
                <w:rFonts w:hint="eastAsia"/>
                <w:color w:val="0D0D0D" w:themeColor="text1" w:themeTint="F2"/>
                <w:sz w:val="24"/>
              </w:rPr>
              <w:t>】芘及非甲烷总烃有组织</w:t>
            </w:r>
            <w:r w:rsidRPr="00147B3A">
              <w:rPr>
                <w:rFonts w:hint="eastAsia"/>
                <w:color w:val="0D0D0D" w:themeColor="text1" w:themeTint="F2"/>
                <w:sz w:val="24"/>
                <w:lang w:val="zh-CN"/>
              </w:rPr>
              <w:t>排放执</w:t>
            </w:r>
            <w:r w:rsidRPr="00147B3A">
              <w:rPr>
                <w:rFonts w:ascii="Calibri" w:hint="eastAsia"/>
                <w:color w:val="0D0D0D" w:themeColor="text1" w:themeTint="F2"/>
                <w:sz w:val="24"/>
                <w:lang w:val="zh-CN"/>
              </w:rPr>
              <w:t>行</w:t>
            </w:r>
            <w:r w:rsidRPr="00147B3A">
              <w:rPr>
                <w:color w:val="0D0D0D" w:themeColor="text1" w:themeTint="F2"/>
                <w:sz w:val="24"/>
              </w:rPr>
              <w:t>《</w:t>
            </w:r>
            <w:r w:rsidRPr="00147B3A">
              <w:rPr>
                <w:rFonts w:ascii="Calibri"/>
                <w:color w:val="0D0D0D" w:themeColor="text1" w:themeTint="F2"/>
                <w:sz w:val="24"/>
                <w:lang w:val="zh-CN"/>
              </w:rPr>
              <w:t>大气污染物综合排放标准》</w:t>
            </w:r>
            <w:r w:rsidRPr="00147B3A">
              <w:rPr>
                <w:color w:val="0D0D0D" w:themeColor="text1" w:themeTint="F2"/>
                <w:sz w:val="24"/>
                <w:lang w:val="zh-CN"/>
              </w:rPr>
              <w:t>（</w:t>
            </w:r>
            <w:r w:rsidRPr="00147B3A">
              <w:rPr>
                <w:color w:val="0D0D0D" w:themeColor="text1" w:themeTint="F2"/>
                <w:sz w:val="24"/>
                <w:lang w:val="zh-CN"/>
              </w:rPr>
              <w:t>GB16297-1996</w:t>
            </w:r>
            <w:r w:rsidRPr="00147B3A">
              <w:rPr>
                <w:color w:val="0D0D0D" w:themeColor="text1" w:themeTint="F2"/>
                <w:sz w:val="24"/>
                <w:lang w:val="zh-CN"/>
              </w:rPr>
              <w:t>）</w:t>
            </w:r>
            <w:r w:rsidRPr="00147B3A">
              <w:rPr>
                <w:rFonts w:ascii="Calibri"/>
                <w:color w:val="0D0D0D" w:themeColor="text1" w:themeTint="F2"/>
                <w:sz w:val="24"/>
                <w:lang w:val="zh-CN"/>
              </w:rPr>
              <w:t>表</w:t>
            </w:r>
            <w:r w:rsidRPr="00147B3A">
              <w:rPr>
                <w:color w:val="0D0D0D" w:themeColor="text1" w:themeTint="F2"/>
                <w:sz w:val="24"/>
                <w:lang w:val="zh-CN"/>
              </w:rPr>
              <w:t>2</w:t>
            </w:r>
            <w:r w:rsidRPr="00147B3A">
              <w:rPr>
                <w:color w:val="0D0D0D" w:themeColor="text1" w:themeTint="F2"/>
                <w:sz w:val="24"/>
                <w:lang w:val="zh-CN"/>
              </w:rPr>
              <w:t>中</w:t>
            </w:r>
            <w:r w:rsidRPr="00147B3A">
              <w:rPr>
                <w:rFonts w:ascii="Calibri"/>
                <w:color w:val="0D0D0D" w:themeColor="text1" w:themeTint="F2"/>
                <w:sz w:val="24"/>
                <w:lang w:val="zh-CN"/>
              </w:rPr>
              <w:t>相关限值要求</w:t>
            </w:r>
            <w:r w:rsidRPr="00147B3A">
              <w:rPr>
                <w:rFonts w:ascii="Calibri" w:hint="eastAsia"/>
                <w:color w:val="0D0D0D" w:themeColor="text1" w:themeTint="F2"/>
                <w:sz w:val="24"/>
                <w:lang w:val="zh-CN"/>
              </w:rPr>
              <w:t>；</w:t>
            </w:r>
            <w:r w:rsidRPr="00147B3A">
              <w:rPr>
                <w:rFonts w:hint="eastAsia"/>
                <w:color w:val="0D0D0D" w:themeColor="text1" w:themeTint="F2"/>
                <w:sz w:val="24"/>
                <w:lang w:val="zh-CN"/>
              </w:rPr>
              <w:t>柴油燃烧器产生的</w:t>
            </w:r>
            <w:r w:rsidRPr="00147B3A">
              <w:rPr>
                <w:rFonts w:hint="eastAsia"/>
                <w:color w:val="0D0D0D" w:themeColor="text1" w:themeTint="F2"/>
                <w:sz w:val="24"/>
              </w:rPr>
              <w:t>SO</w:t>
            </w:r>
            <w:r w:rsidRPr="00147B3A">
              <w:rPr>
                <w:rFonts w:hint="eastAsia"/>
                <w:color w:val="0D0D0D" w:themeColor="text1" w:themeTint="F2"/>
                <w:sz w:val="24"/>
                <w:vertAlign w:val="subscript"/>
              </w:rPr>
              <w:t>2</w:t>
            </w:r>
            <w:r w:rsidRPr="00147B3A">
              <w:rPr>
                <w:rFonts w:hint="eastAsia"/>
                <w:color w:val="0D0D0D" w:themeColor="text1" w:themeTint="F2"/>
                <w:sz w:val="24"/>
                <w:lang w:val="zh-CN"/>
              </w:rPr>
              <w:t>、</w:t>
            </w:r>
            <w:r w:rsidRPr="00147B3A">
              <w:rPr>
                <w:rFonts w:hint="eastAsia"/>
                <w:color w:val="0D0D0D" w:themeColor="text1" w:themeTint="F2"/>
                <w:sz w:val="24"/>
              </w:rPr>
              <w:t>NOx</w:t>
            </w:r>
            <w:r w:rsidRPr="00147B3A">
              <w:rPr>
                <w:rFonts w:hint="eastAsia"/>
                <w:color w:val="0D0D0D" w:themeColor="text1" w:themeTint="F2"/>
                <w:sz w:val="24"/>
              </w:rPr>
              <w:t>及颗粒物有组织排放执行《工业炉窑大气污染物排放标准》</w:t>
            </w:r>
            <w:r w:rsidRPr="00147B3A">
              <w:rPr>
                <w:rFonts w:hint="eastAsia"/>
                <w:color w:val="0D0D0D" w:themeColor="text1" w:themeTint="F2"/>
                <w:sz w:val="24"/>
              </w:rPr>
              <w:t>(GB9078-1996</w:t>
            </w:r>
            <w:r w:rsidRPr="00147B3A">
              <w:rPr>
                <w:rFonts w:hint="eastAsia"/>
                <w:color w:val="0D0D0D" w:themeColor="text1" w:themeTint="F2"/>
                <w:sz w:val="24"/>
              </w:rPr>
              <w:t>）中表</w:t>
            </w:r>
            <w:r w:rsidRPr="00147B3A">
              <w:rPr>
                <w:rFonts w:hint="eastAsia"/>
                <w:color w:val="0D0D0D" w:themeColor="text1" w:themeTint="F2"/>
                <w:sz w:val="24"/>
              </w:rPr>
              <w:t>2</w:t>
            </w:r>
            <w:r w:rsidRPr="00147B3A">
              <w:rPr>
                <w:rFonts w:hint="eastAsia"/>
                <w:color w:val="0D0D0D" w:themeColor="text1" w:themeTint="F2"/>
                <w:sz w:val="24"/>
              </w:rPr>
              <w:t>的二级标准，结合《</w:t>
            </w:r>
            <w:r w:rsidRPr="00147B3A">
              <w:rPr>
                <w:color w:val="0D0D0D" w:themeColor="text1" w:themeTint="F2"/>
                <w:sz w:val="24"/>
              </w:rPr>
              <w:t>工业炉窑大气污染综合治理方案》（环大气</w:t>
            </w:r>
            <w:r w:rsidRPr="00147B3A">
              <w:rPr>
                <w:color w:val="0D0D0D" w:themeColor="text1" w:themeTint="F2"/>
                <w:sz w:val="24"/>
              </w:rPr>
              <w:t>[2019]56</w:t>
            </w:r>
            <w:r w:rsidRPr="00147B3A">
              <w:rPr>
                <w:color w:val="0D0D0D" w:themeColor="text1" w:themeTint="F2"/>
                <w:sz w:val="24"/>
              </w:rPr>
              <w:t>号）</w:t>
            </w:r>
            <w:r w:rsidRPr="00147B3A">
              <w:rPr>
                <w:rFonts w:hint="eastAsia"/>
                <w:color w:val="0D0D0D" w:themeColor="text1" w:themeTint="F2"/>
                <w:sz w:val="24"/>
              </w:rPr>
              <w:t>，重点区域原则上按照颗粒物、二氧化硫、氮氧化物排放限值分别不高于</w:t>
            </w:r>
            <w:r w:rsidRPr="00147B3A">
              <w:rPr>
                <w:rFonts w:hint="eastAsia"/>
                <w:color w:val="0D0D0D" w:themeColor="text1" w:themeTint="F2"/>
                <w:sz w:val="24"/>
              </w:rPr>
              <w:t>30</w:t>
            </w:r>
            <w:r w:rsidRPr="00147B3A">
              <w:rPr>
                <w:rFonts w:hint="eastAsia"/>
                <w:color w:val="0D0D0D" w:themeColor="text1" w:themeTint="F2"/>
                <w:sz w:val="24"/>
              </w:rPr>
              <w:t>、</w:t>
            </w:r>
            <w:r w:rsidRPr="00147B3A">
              <w:rPr>
                <w:rFonts w:hint="eastAsia"/>
                <w:color w:val="0D0D0D" w:themeColor="text1" w:themeTint="F2"/>
                <w:sz w:val="24"/>
              </w:rPr>
              <w:t>200</w:t>
            </w:r>
            <w:r w:rsidRPr="00147B3A">
              <w:rPr>
                <w:rFonts w:hint="eastAsia"/>
                <w:color w:val="0D0D0D" w:themeColor="text1" w:themeTint="F2"/>
                <w:sz w:val="24"/>
              </w:rPr>
              <w:t>、</w:t>
            </w:r>
            <w:r w:rsidRPr="00147B3A">
              <w:rPr>
                <w:rFonts w:hint="eastAsia"/>
                <w:color w:val="0D0D0D" w:themeColor="text1" w:themeTint="F2"/>
                <w:sz w:val="24"/>
              </w:rPr>
              <w:t>300</w:t>
            </w:r>
            <w:r w:rsidRPr="00147B3A">
              <w:rPr>
                <w:rFonts w:hint="eastAsia"/>
                <w:color w:val="0D0D0D" w:themeColor="text1" w:themeTint="F2"/>
                <w:sz w:val="24"/>
              </w:rPr>
              <w:t>毫克</w:t>
            </w:r>
            <w:r w:rsidRPr="00147B3A">
              <w:rPr>
                <w:rFonts w:hint="eastAsia"/>
                <w:color w:val="0D0D0D" w:themeColor="text1" w:themeTint="F2"/>
                <w:sz w:val="24"/>
              </w:rPr>
              <w:t>/</w:t>
            </w:r>
            <w:r w:rsidRPr="00147B3A">
              <w:rPr>
                <w:rFonts w:hint="eastAsia"/>
                <w:color w:val="0D0D0D" w:themeColor="text1" w:themeTint="F2"/>
                <w:sz w:val="24"/>
              </w:rPr>
              <w:t>立方米；</w:t>
            </w:r>
            <w:r w:rsidRPr="00147B3A">
              <w:rPr>
                <w:rFonts w:ascii="宋体" w:hAnsi="宋体" w:cs="宋体" w:hint="eastAsia"/>
                <w:color w:val="0D0D0D" w:themeColor="text1" w:themeTint="F2"/>
                <w:sz w:val="24"/>
              </w:rPr>
              <w:t>导热油炉</w:t>
            </w:r>
            <w:r w:rsidRPr="00147B3A">
              <w:rPr>
                <w:color w:val="0D0D0D" w:themeColor="text1" w:themeTint="F2"/>
                <w:sz w:val="24"/>
              </w:rPr>
              <w:t>柴油燃烧产生的</w:t>
            </w:r>
            <w:r w:rsidRPr="00147B3A">
              <w:rPr>
                <w:rFonts w:hint="eastAsia"/>
                <w:color w:val="0D0D0D" w:themeColor="text1" w:themeTint="F2"/>
                <w:sz w:val="24"/>
              </w:rPr>
              <w:t>SO</w:t>
            </w:r>
            <w:r w:rsidRPr="00147B3A">
              <w:rPr>
                <w:rFonts w:hint="eastAsia"/>
                <w:color w:val="0D0D0D" w:themeColor="text1" w:themeTint="F2"/>
                <w:sz w:val="24"/>
                <w:vertAlign w:val="subscript"/>
              </w:rPr>
              <w:t>2</w:t>
            </w:r>
            <w:r w:rsidRPr="00147B3A">
              <w:rPr>
                <w:rFonts w:hint="eastAsia"/>
                <w:color w:val="0D0D0D" w:themeColor="text1" w:themeTint="F2"/>
                <w:sz w:val="24"/>
                <w:lang w:val="zh-CN"/>
              </w:rPr>
              <w:t>、</w:t>
            </w:r>
            <w:r w:rsidRPr="00147B3A">
              <w:rPr>
                <w:rFonts w:hint="eastAsia"/>
                <w:color w:val="0D0D0D" w:themeColor="text1" w:themeTint="F2"/>
                <w:sz w:val="24"/>
              </w:rPr>
              <w:t>NOx</w:t>
            </w:r>
            <w:r w:rsidRPr="00147B3A">
              <w:rPr>
                <w:rFonts w:hint="eastAsia"/>
                <w:color w:val="0D0D0D" w:themeColor="text1" w:themeTint="F2"/>
                <w:sz w:val="24"/>
              </w:rPr>
              <w:t>及颗粒物有组织</w:t>
            </w:r>
            <w:r w:rsidRPr="00147B3A">
              <w:rPr>
                <w:rFonts w:hint="eastAsia"/>
                <w:color w:val="0D0D0D" w:themeColor="text1" w:themeTint="F2"/>
                <w:sz w:val="24"/>
                <w:lang w:val="zh-CN"/>
              </w:rPr>
              <w:t>排放执行</w:t>
            </w:r>
            <w:r w:rsidRPr="00147B3A">
              <w:rPr>
                <w:color w:val="0D0D0D" w:themeColor="text1" w:themeTint="F2"/>
                <w:sz w:val="24"/>
              </w:rPr>
              <w:t>《</w:t>
            </w:r>
            <w:r w:rsidRPr="00147B3A">
              <w:rPr>
                <w:rFonts w:hint="eastAsia"/>
                <w:color w:val="0D0D0D" w:themeColor="text1" w:themeTint="F2"/>
                <w:sz w:val="24"/>
              </w:rPr>
              <w:t>锅炉大气污染物排放</w:t>
            </w:r>
            <w:r w:rsidRPr="00147B3A">
              <w:rPr>
                <w:color w:val="0D0D0D" w:themeColor="text1" w:themeTint="F2"/>
                <w:sz w:val="24"/>
              </w:rPr>
              <w:t>标准》</w:t>
            </w:r>
            <w:r w:rsidRPr="00147B3A">
              <w:rPr>
                <w:color w:val="0D0D0D" w:themeColor="text1" w:themeTint="F2"/>
                <w:sz w:val="24"/>
              </w:rPr>
              <w:t>(</w:t>
            </w:r>
            <w:r w:rsidRPr="00147B3A">
              <w:rPr>
                <w:rFonts w:hint="eastAsia"/>
                <w:color w:val="0D0D0D" w:themeColor="text1" w:themeTint="F2"/>
                <w:sz w:val="24"/>
              </w:rPr>
              <w:t>GB13271</w:t>
            </w:r>
            <w:r w:rsidRPr="00147B3A">
              <w:rPr>
                <w:color w:val="0D0D0D" w:themeColor="text1" w:themeTint="F2"/>
                <w:sz w:val="24"/>
              </w:rPr>
              <w:t>-201</w:t>
            </w:r>
            <w:r w:rsidRPr="00147B3A">
              <w:rPr>
                <w:rFonts w:hint="eastAsia"/>
                <w:color w:val="0D0D0D" w:themeColor="text1" w:themeTint="F2"/>
                <w:sz w:val="24"/>
              </w:rPr>
              <w:t>4</w:t>
            </w:r>
            <w:r w:rsidRPr="00147B3A">
              <w:rPr>
                <w:color w:val="0D0D0D" w:themeColor="text1" w:themeTint="F2"/>
                <w:sz w:val="24"/>
              </w:rPr>
              <w:t xml:space="preserve">) </w:t>
            </w:r>
            <w:r w:rsidRPr="00147B3A">
              <w:rPr>
                <w:color w:val="0D0D0D" w:themeColor="text1" w:themeTint="F2"/>
                <w:sz w:val="24"/>
              </w:rPr>
              <w:t>表</w:t>
            </w:r>
            <w:r w:rsidRPr="00147B3A">
              <w:rPr>
                <w:rFonts w:hint="eastAsia"/>
                <w:color w:val="0D0D0D" w:themeColor="text1" w:themeTint="F2"/>
                <w:sz w:val="24"/>
              </w:rPr>
              <w:t>3</w:t>
            </w:r>
            <w:r w:rsidRPr="00147B3A">
              <w:rPr>
                <w:rFonts w:hint="eastAsia"/>
                <w:color w:val="0D0D0D" w:themeColor="text1" w:themeTint="F2"/>
                <w:sz w:val="24"/>
              </w:rPr>
              <w:t>大气污染物特别排放限值</w:t>
            </w:r>
            <w:r w:rsidRPr="00147B3A">
              <w:rPr>
                <w:color w:val="0D0D0D" w:themeColor="text1" w:themeTint="F2"/>
                <w:sz w:val="24"/>
              </w:rPr>
              <w:t>要求</w:t>
            </w:r>
            <w:r w:rsidRPr="00147B3A">
              <w:rPr>
                <w:rFonts w:hint="eastAsia"/>
                <w:color w:val="0D0D0D" w:themeColor="text1" w:themeTint="F2"/>
                <w:sz w:val="24"/>
              </w:rPr>
              <w:t>。颗粒物、沥青烟、苯并【</w:t>
            </w:r>
            <w:r w:rsidRPr="00147B3A">
              <w:rPr>
                <w:rFonts w:hint="eastAsia"/>
                <w:color w:val="0D0D0D" w:themeColor="text1" w:themeTint="F2"/>
                <w:sz w:val="24"/>
              </w:rPr>
              <w:t>a</w:t>
            </w:r>
            <w:r w:rsidRPr="00147B3A">
              <w:rPr>
                <w:rFonts w:hint="eastAsia"/>
                <w:color w:val="0D0D0D" w:themeColor="text1" w:themeTint="F2"/>
                <w:sz w:val="24"/>
              </w:rPr>
              <w:t>】芘及非甲烷总烃厂界无组织排放执行</w:t>
            </w:r>
            <w:r w:rsidRPr="00147B3A">
              <w:rPr>
                <w:color w:val="0D0D0D" w:themeColor="text1" w:themeTint="F2"/>
                <w:sz w:val="24"/>
              </w:rPr>
              <w:t>《</w:t>
            </w:r>
            <w:r w:rsidRPr="00147B3A">
              <w:rPr>
                <w:rFonts w:ascii="Calibri"/>
                <w:color w:val="0D0D0D" w:themeColor="text1" w:themeTint="F2"/>
                <w:sz w:val="24"/>
                <w:lang w:val="zh-CN"/>
              </w:rPr>
              <w:t>大气污染物综合排放标准》</w:t>
            </w:r>
            <w:r w:rsidRPr="00147B3A">
              <w:rPr>
                <w:color w:val="0D0D0D" w:themeColor="text1" w:themeTint="F2"/>
                <w:sz w:val="24"/>
                <w:lang w:val="zh-CN"/>
              </w:rPr>
              <w:t>（</w:t>
            </w:r>
            <w:r w:rsidRPr="00147B3A">
              <w:rPr>
                <w:color w:val="0D0D0D" w:themeColor="text1" w:themeTint="F2"/>
                <w:sz w:val="24"/>
                <w:lang w:val="zh-CN"/>
              </w:rPr>
              <w:t>GB16297-1996</w:t>
            </w:r>
            <w:r w:rsidRPr="00147B3A">
              <w:rPr>
                <w:color w:val="0D0D0D" w:themeColor="text1" w:themeTint="F2"/>
                <w:sz w:val="24"/>
                <w:lang w:val="zh-CN"/>
              </w:rPr>
              <w:t>）</w:t>
            </w:r>
            <w:r w:rsidRPr="00147B3A">
              <w:rPr>
                <w:rFonts w:hint="eastAsia"/>
                <w:color w:val="0D0D0D" w:themeColor="text1" w:themeTint="F2"/>
                <w:sz w:val="24"/>
              </w:rPr>
              <w:t>表</w:t>
            </w:r>
            <w:r w:rsidRPr="00147B3A">
              <w:rPr>
                <w:rFonts w:hint="eastAsia"/>
                <w:color w:val="0D0D0D" w:themeColor="text1" w:themeTint="F2"/>
                <w:sz w:val="24"/>
              </w:rPr>
              <w:t>2</w:t>
            </w:r>
            <w:r w:rsidRPr="00147B3A">
              <w:rPr>
                <w:rFonts w:hint="eastAsia"/>
                <w:color w:val="0D0D0D" w:themeColor="text1" w:themeTint="F2"/>
                <w:sz w:val="24"/>
              </w:rPr>
              <w:t>无组织排放限值</w:t>
            </w:r>
            <w:r w:rsidRPr="00147B3A">
              <w:rPr>
                <w:color w:val="0D0D0D" w:themeColor="text1" w:themeTint="F2"/>
                <w:sz w:val="24"/>
              </w:rPr>
              <w:t>要求</w:t>
            </w:r>
            <w:r w:rsidRPr="00147B3A">
              <w:rPr>
                <w:rFonts w:hint="eastAsia"/>
                <w:color w:val="0D0D0D" w:themeColor="text1" w:themeTint="F2"/>
                <w:sz w:val="24"/>
              </w:rPr>
              <w:t>；非甲烷总烃厂房外无组织排放执行</w:t>
            </w:r>
            <w:r w:rsidRPr="00147B3A">
              <w:rPr>
                <w:color w:val="0D0D0D" w:themeColor="text1" w:themeTint="F2"/>
                <w:sz w:val="24"/>
              </w:rPr>
              <w:t>《挥发性有机物无组织排放控制标准》（</w:t>
            </w:r>
            <w:r w:rsidRPr="00147B3A">
              <w:rPr>
                <w:color w:val="0D0D0D" w:themeColor="text1" w:themeTint="F2"/>
                <w:sz w:val="24"/>
              </w:rPr>
              <w:t>GB37822-2019</w:t>
            </w:r>
            <w:r w:rsidRPr="00147B3A">
              <w:rPr>
                <w:color w:val="0D0D0D" w:themeColor="text1" w:themeTint="F2"/>
                <w:sz w:val="24"/>
              </w:rPr>
              <w:t>）表</w:t>
            </w:r>
            <w:r w:rsidRPr="00147B3A">
              <w:rPr>
                <w:rFonts w:hint="eastAsia"/>
                <w:color w:val="0D0D0D" w:themeColor="text1" w:themeTint="F2"/>
                <w:sz w:val="24"/>
              </w:rPr>
              <w:t>A.1</w:t>
            </w:r>
            <w:r w:rsidRPr="00147B3A">
              <w:rPr>
                <w:rFonts w:hint="eastAsia"/>
                <w:color w:val="0D0D0D" w:themeColor="text1" w:themeTint="F2"/>
                <w:sz w:val="24"/>
              </w:rPr>
              <w:t>排放限值</w:t>
            </w:r>
            <w:r w:rsidRPr="00147B3A">
              <w:rPr>
                <w:color w:val="0D0D0D" w:themeColor="text1" w:themeTint="F2"/>
                <w:sz w:val="24"/>
              </w:rPr>
              <w:t>要求</w:t>
            </w:r>
            <w:r w:rsidR="003114DE" w:rsidRPr="00147B3A">
              <w:rPr>
                <w:color w:val="0D0D0D" w:themeColor="text1" w:themeTint="F2"/>
                <w:sz w:val="24"/>
              </w:rPr>
              <w:t>。</w:t>
            </w:r>
          </w:p>
          <w:p w14:paraId="54FFC8D7" w14:textId="77777777" w:rsidR="008739F1" w:rsidRPr="00FD6EF8" w:rsidRDefault="003114DE">
            <w:pPr>
              <w:adjustRightInd w:val="0"/>
              <w:jc w:val="center"/>
              <w:rPr>
                <w:rFonts w:hAnsi="宋体"/>
                <w:b/>
                <w:color w:val="0D0D0D" w:themeColor="text1" w:themeTint="F2"/>
                <w:sz w:val="24"/>
              </w:rPr>
            </w:pPr>
            <w:r w:rsidRPr="00FD6EF8">
              <w:rPr>
                <w:b/>
                <w:color w:val="0D0D0D" w:themeColor="text1" w:themeTint="F2"/>
                <w:sz w:val="24"/>
                <w:szCs w:val="28"/>
              </w:rPr>
              <w:t>表</w:t>
            </w:r>
            <w:r w:rsidRPr="00FD6EF8">
              <w:rPr>
                <w:b/>
                <w:color w:val="0D0D0D" w:themeColor="text1" w:themeTint="F2"/>
                <w:sz w:val="24"/>
                <w:szCs w:val="28"/>
              </w:rPr>
              <w:t>7</w:t>
            </w:r>
            <w:r w:rsidRPr="00FD6EF8">
              <w:rPr>
                <w:rFonts w:hint="eastAsia"/>
                <w:b/>
                <w:color w:val="0D0D0D" w:themeColor="text1" w:themeTint="F2"/>
                <w:sz w:val="24"/>
                <w:szCs w:val="28"/>
              </w:rPr>
              <w:t>-</w:t>
            </w:r>
            <w:r w:rsidRPr="00FD6EF8">
              <w:rPr>
                <w:b/>
                <w:color w:val="0D0D0D" w:themeColor="text1" w:themeTint="F2"/>
                <w:sz w:val="24"/>
                <w:szCs w:val="28"/>
              </w:rPr>
              <w:t xml:space="preserve">3 </w:t>
            </w:r>
            <w:r w:rsidRPr="00FD6EF8">
              <w:rPr>
                <w:rFonts w:hAnsi="宋体" w:hint="eastAsia"/>
                <w:b/>
                <w:color w:val="0D0D0D" w:themeColor="text1" w:themeTint="F2"/>
                <w:sz w:val="24"/>
              </w:rPr>
              <w:t xml:space="preserve"> </w:t>
            </w:r>
            <w:r w:rsidRPr="00FD6EF8">
              <w:rPr>
                <w:rFonts w:hAnsi="宋体"/>
                <w:b/>
                <w:color w:val="0D0D0D" w:themeColor="text1" w:themeTint="F2"/>
                <w:sz w:val="24"/>
              </w:rPr>
              <w:t>大气污染物有组织排放标准</w:t>
            </w:r>
            <w:r w:rsidRPr="00FD6EF8">
              <w:rPr>
                <w:rFonts w:hAnsi="宋体" w:hint="eastAsia"/>
                <w:b/>
                <w:color w:val="0D0D0D" w:themeColor="text1" w:themeTint="F2"/>
                <w:sz w:val="24"/>
              </w:rPr>
              <w:t>限值</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946"/>
              <w:gridCol w:w="739"/>
              <w:gridCol w:w="948"/>
              <w:gridCol w:w="1214"/>
              <w:gridCol w:w="1623"/>
              <w:gridCol w:w="1489"/>
              <w:gridCol w:w="1690"/>
            </w:tblGrid>
            <w:tr w:rsidR="005B570A" w:rsidRPr="00FD6EF8" w14:paraId="1FE2798B" w14:textId="77777777" w:rsidTr="005B570A">
              <w:trPr>
                <w:cantSplit/>
                <w:trHeight w:val="397"/>
                <w:jc w:val="center"/>
              </w:trPr>
              <w:tc>
                <w:tcPr>
                  <w:tcW w:w="547" w:type="pct"/>
                  <w:vAlign w:val="center"/>
                </w:tcPr>
                <w:p w14:paraId="6936CF9B" w14:textId="77777777" w:rsidR="005B570A" w:rsidRPr="00FD6EF8" w:rsidRDefault="005B570A" w:rsidP="005B570A">
                  <w:pPr>
                    <w:spacing w:line="240" w:lineRule="exact"/>
                    <w:jc w:val="center"/>
                    <w:rPr>
                      <w:b/>
                      <w:color w:val="0D0D0D" w:themeColor="text1" w:themeTint="F2"/>
                      <w:szCs w:val="21"/>
                    </w:rPr>
                  </w:pPr>
                  <w:r w:rsidRPr="00FD6EF8">
                    <w:rPr>
                      <w:b/>
                      <w:color w:val="0D0D0D" w:themeColor="text1" w:themeTint="F2"/>
                      <w:szCs w:val="21"/>
                    </w:rPr>
                    <w:t>产污工序</w:t>
                  </w:r>
                </w:p>
              </w:tc>
              <w:tc>
                <w:tcPr>
                  <w:tcW w:w="427" w:type="pct"/>
                  <w:vAlign w:val="center"/>
                </w:tcPr>
                <w:p w14:paraId="76C755FB" w14:textId="77777777" w:rsidR="005B570A" w:rsidRPr="00FD6EF8" w:rsidRDefault="005B570A" w:rsidP="005B570A">
                  <w:pPr>
                    <w:spacing w:line="240" w:lineRule="exact"/>
                    <w:jc w:val="center"/>
                    <w:rPr>
                      <w:b/>
                      <w:color w:val="0D0D0D" w:themeColor="text1" w:themeTint="F2"/>
                      <w:szCs w:val="21"/>
                    </w:rPr>
                  </w:pPr>
                  <w:r w:rsidRPr="00FD6EF8">
                    <w:rPr>
                      <w:b/>
                      <w:color w:val="0D0D0D" w:themeColor="text1" w:themeTint="F2"/>
                      <w:szCs w:val="21"/>
                    </w:rPr>
                    <w:t>排气筒编号</w:t>
                  </w:r>
                </w:p>
              </w:tc>
              <w:tc>
                <w:tcPr>
                  <w:tcW w:w="548" w:type="pct"/>
                  <w:vAlign w:val="center"/>
                </w:tcPr>
                <w:p w14:paraId="583A74DE" w14:textId="77777777" w:rsidR="005B570A" w:rsidRPr="00FD6EF8" w:rsidRDefault="005B570A" w:rsidP="005B570A">
                  <w:pPr>
                    <w:spacing w:line="240" w:lineRule="exact"/>
                    <w:jc w:val="center"/>
                    <w:rPr>
                      <w:b/>
                      <w:color w:val="0D0D0D" w:themeColor="text1" w:themeTint="F2"/>
                      <w:szCs w:val="21"/>
                    </w:rPr>
                  </w:pPr>
                  <w:r w:rsidRPr="00FD6EF8">
                    <w:rPr>
                      <w:b/>
                      <w:color w:val="0D0D0D" w:themeColor="text1" w:themeTint="F2"/>
                      <w:szCs w:val="21"/>
                    </w:rPr>
                    <w:t>排气筒高度（</w:t>
                  </w:r>
                  <w:r w:rsidRPr="00FD6EF8">
                    <w:rPr>
                      <w:b/>
                      <w:color w:val="0D0D0D" w:themeColor="text1" w:themeTint="F2"/>
                      <w:szCs w:val="21"/>
                    </w:rPr>
                    <w:t>m</w:t>
                  </w:r>
                  <w:r w:rsidRPr="00FD6EF8">
                    <w:rPr>
                      <w:b/>
                      <w:color w:val="0D0D0D" w:themeColor="text1" w:themeTint="F2"/>
                      <w:szCs w:val="21"/>
                    </w:rPr>
                    <w:t>）</w:t>
                  </w:r>
                </w:p>
              </w:tc>
              <w:tc>
                <w:tcPr>
                  <w:tcW w:w="702" w:type="pct"/>
                  <w:vAlign w:val="center"/>
                </w:tcPr>
                <w:p w14:paraId="55A25E0F" w14:textId="77777777" w:rsidR="005B570A" w:rsidRPr="00FD6EF8" w:rsidRDefault="005B570A" w:rsidP="005B570A">
                  <w:pPr>
                    <w:spacing w:line="240" w:lineRule="exact"/>
                    <w:jc w:val="center"/>
                    <w:rPr>
                      <w:b/>
                      <w:color w:val="0D0D0D" w:themeColor="text1" w:themeTint="F2"/>
                      <w:szCs w:val="21"/>
                    </w:rPr>
                  </w:pPr>
                  <w:r w:rsidRPr="00FD6EF8">
                    <w:rPr>
                      <w:b/>
                      <w:color w:val="0D0D0D" w:themeColor="text1" w:themeTint="F2"/>
                      <w:szCs w:val="21"/>
                    </w:rPr>
                    <w:t>污染物名称</w:t>
                  </w:r>
                </w:p>
              </w:tc>
              <w:tc>
                <w:tcPr>
                  <w:tcW w:w="938" w:type="pct"/>
                  <w:vAlign w:val="center"/>
                </w:tcPr>
                <w:p w14:paraId="50FF577D" w14:textId="77777777" w:rsidR="005B570A" w:rsidRPr="00FD6EF8" w:rsidRDefault="005B570A" w:rsidP="005B570A">
                  <w:pPr>
                    <w:spacing w:line="240" w:lineRule="exact"/>
                    <w:jc w:val="center"/>
                    <w:rPr>
                      <w:b/>
                      <w:color w:val="0D0D0D" w:themeColor="text1" w:themeTint="F2"/>
                      <w:szCs w:val="21"/>
                    </w:rPr>
                  </w:pPr>
                  <w:r w:rsidRPr="00FD6EF8">
                    <w:rPr>
                      <w:b/>
                      <w:color w:val="0D0D0D" w:themeColor="text1" w:themeTint="F2"/>
                      <w:szCs w:val="21"/>
                    </w:rPr>
                    <w:t>最高允许排放浓度（</w:t>
                  </w:r>
                  <w:r w:rsidRPr="00FD6EF8">
                    <w:rPr>
                      <w:b/>
                      <w:color w:val="0D0D0D" w:themeColor="text1" w:themeTint="F2"/>
                      <w:szCs w:val="21"/>
                    </w:rPr>
                    <w:t>mg/m</w:t>
                  </w:r>
                  <w:r w:rsidRPr="00FD6EF8">
                    <w:rPr>
                      <w:b/>
                      <w:color w:val="0D0D0D" w:themeColor="text1" w:themeTint="F2"/>
                      <w:szCs w:val="21"/>
                      <w:vertAlign w:val="superscript"/>
                    </w:rPr>
                    <w:t>3</w:t>
                  </w:r>
                  <w:r w:rsidRPr="00FD6EF8">
                    <w:rPr>
                      <w:b/>
                      <w:color w:val="0D0D0D" w:themeColor="text1" w:themeTint="F2"/>
                      <w:szCs w:val="21"/>
                    </w:rPr>
                    <w:t>）</w:t>
                  </w:r>
                </w:p>
              </w:tc>
              <w:tc>
                <w:tcPr>
                  <w:tcW w:w="861" w:type="pct"/>
                  <w:vAlign w:val="center"/>
                </w:tcPr>
                <w:p w14:paraId="6ECC41C8" w14:textId="77777777" w:rsidR="005B570A" w:rsidRPr="00FD6EF8" w:rsidRDefault="005B570A" w:rsidP="005B570A">
                  <w:pPr>
                    <w:spacing w:line="240" w:lineRule="exact"/>
                    <w:jc w:val="center"/>
                    <w:rPr>
                      <w:b/>
                      <w:color w:val="0D0D0D" w:themeColor="text1" w:themeTint="F2"/>
                      <w:szCs w:val="21"/>
                    </w:rPr>
                  </w:pPr>
                  <w:r w:rsidRPr="00FD6EF8">
                    <w:rPr>
                      <w:b/>
                      <w:color w:val="0D0D0D" w:themeColor="text1" w:themeTint="F2"/>
                      <w:szCs w:val="21"/>
                    </w:rPr>
                    <w:t>最高允许排放速率（</w:t>
                  </w:r>
                  <w:r w:rsidRPr="00FD6EF8">
                    <w:rPr>
                      <w:b/>
                      <w:color w:val="0D0D0D" w:themeColor="text1" w:themeTint="F2"/>
                      <w:szCs w:val="21"/>
                    </w:rPr>
                    <w:t>kg/h</w:t>
                  </w:r>
                  <w:r w:rsidRPr="00FD6EF8">
                    <w:rPr>
                      <w:b/>
                      <w:color w:val="0D0D0D" w:themeColor="text1" w:themeTint="F2"/>
                      <w:szCs w:val="21"/>
                    </w:rPr>
                    <w:t>）</w:t>
                  </w:r>
                </w:p>
              </w:tc>
              <w:tc>
                <w:tcPr>
                  <w:tcW w:w="977" w:type="pct"/>
                  <w:vAlign w:val="center"/>
                </w:tcPr>
                <w:p w14:paraId="2D047AA9" w14:textId="77777777" w:rsidR="005B570A" w:rsidRPr="00FD6EF8" w:rsidRDefault="005B570A" w:rsidP="005B570A">
                  <w:pPr>
                    <w:spacing w:line="240" w:lineRule="exact"/>
                    <w:jc w:val="center"/>
                    <w:rPr>
                      <w:b/>
                      <w:color w:val="0D0D0D" w:themeColor="text1" w:themeTint="F2"/>
                      <w:szCs w:val="21"/>
                    </w:rPr>
                  </w:pPr>
                  <w:r w:rsidRPr="00FD6EF8">
                    <w:rPr>
                      <w:b/>
                      <w:color w:val="0D0D0D" w:themeColor="text1" w:themeTint="F2"/>
                      <w:szCs w:val="21"/>
                    </w:rPr>
                    <w:t>标准来源</w:t>
                  </w:r>
                </w:p>
              </w:tc>
            </w:tr>
            <w:tr w:rsidR="00121C35" w:rsidRPr="00FD6EF8" w14:paraId="37AEE42D" w14:textId="77777777" w:rsidTr="005B570A">
              <w:trPr>
                <w:cantSplit/>
                <w:trHeight w:val="397"/>
                <w:jc w:val="center"/>
              </w:trPr>
              <w:tc>
                <w:tcPr>
                  <w:tcW w:w="547" w:type="pct"/>
                  <w:vAlign w:val="center"/>
                </w:tcPr>
                <w:p w14:paraId="4E5D7C4C" w14:textId="77777777" w:rsidR="00121C35" w:rsidRPr="00FD6EF8" w:rsidRDefault="00121C35" w:rsidP="00121C35">
                  <w:pPr>
                    <w:spacing w:line="240" w:lineRule="exact"/>
                    <w:jc w:val="center"/>
                    <w:rPr>
                      <w:color w:val="0D0D0D" w:themeColor="text1" w:themeTint="F2"/>
                      <w:szCs w:val="21"/>
                    </w:rPr>
                  </w:pPr>
                  <w:r w:rsidRPr="00FD6EF8">
                    <w:rPr>
                      <w:rFonts w:hint="eastAsia"/>
                      <w:color w:val="0D0D0D" w:themeColor="text1" w:themeTint="F2"/>
                      <w:szCs w:val="21"/>
                    </w:rPr>
                    <w:t>机制砂进料、破碎及筛分</w:t>
                  </w:r>
                </w:p>
              </w:tc>
              <w:tc>
                <w:tcPr>
                  <w:tcW w:w="427" w:type="pct"/>
                  <w:vAlign w:val="center"/>
                </w:tcPr>
                <w:p w14:paraId="73764F4A" w14:textId="77777777" w:rsidR="00121C35" w:rsidRPr="00FD6EF8" w:rsidRDefault="00121C35" w:rsidP="00121C35">
                  <w:pPr>
                    <w:spacing w:line="240" w:lineRule="exact"/>
                    <w:jc w:val="center"/>
                    <w:rPr>
                      <w:color w:val="0D0D0D" w:themeColor="text1" w:themeTint="F2"/>
                      <w:szCs w:val="21"/>
                    </w:rPr>
                  </w:pPr>
                  <w:r w:rsidRPr="00FD6EF8">
                    <w:rPr>
                      <w:color w:val="0D0D0D" w:themeColor="text1" w:themeTint="F2"/>
                      <w:szCs w:val="21"/>
                    </w:rPr>
                    <w:t>DA001</w:t>
                  </w:r>
                </w:p>
              </w:tc>
              <w:tc>
                <w:tcPr>
                  <w:tcW w:w="548" w:type="pct"/>
                  <w:vAlign w:val="center"/>
                </w:tcPr>
                <w:p w14:paraId="1CCCC85D" w14:textId="77777777" w:rsidR="00121C35" w:rsidRPr="00FD6EF8" w:rsidRDefault="00121C35" w:rsidP="00121C35">
                  <w:pPr>
                    <w:spacing w:line="240" w:lineRule="exact"/>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5</w:t>
                  </w:r>
                </w:p>
              </w:tc>
              <w:tc>
                <w:tcPr>
                  <w:tcW w:w="702" w:type="pct"/>
                  <w:vAlign w:val="center"/>
                </w:tcPr>
                <w:p w14:paraId="772F62A3" w14:textId="77777777" w:rsidR="00121C35" w:rsidRPr="00FD6EF8" w:rsidRDefault="00121C35" w:rsidP="00121C35">
                  <w:pPr>
                    <w:spacing w:line="240" w:lineRule="exact"/>
                    <w:jc w:val="center"/>
                    <w:rPr>
                      <w:color w:val="0D0D0D" w:themeColor="text1" w:themeTint="F2"/>
                      <w:szCs w:val="21"/>
                    </w:rPr>
                  </w:pPr>
                  <w:r w:rsidRPr="00FD6EF8">
                    <w:rPr>
                      <w:color w:val="0D0D0D" w:themeColor="text1" w:themeTint="F2"/>
                      <w:szCs w:val="21"/>
                    </w:rPr>
                    <w:t>颗粒物</w:t>
                  </w:r>
                </w:p>
              </w:tc>
              <w:tc>
                <w:tcPr>
                  <w:tcW w:w="938" w:type="pct"/>
                  <w:vAlign w:val="center"/>
                </w:tcPr>
                <w:p w14:paraId="6FE7F2A9" w14:textId="47D46AB7" w:rsidR="00121C35" w:rsidRPr="00FD6EF8" w:rsidRDefault="00121C35" w:rsidP="00121C35">
                  <w:pPr>
                    <w:spacing w:line="240" w:lineRule="exact"/>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20</w:t>
                  </w:r>
                </w:p>
              </w:tc>
              <w:tc>
                <w:tcPr>
                  <w:tcW w:w="861" w:type="pct"/>
                  <w:vAlign w:val="center"/>
                </w:tcPr>
                <w:p w14:paraId="30552984" w14:textId="4349EAE4" w:rsidR="00121C35" w:rsidRPr="00FD6EF8" w:rsidRDefault="00121C35" w:rsidP="00121C35">
                  <w:pPr>
                    <w:spacing w:line="240" w:lineRule="exact"/>
                    <w:jc w:val="center"/>
                    <w:rPr>
                      <w:color w:val="0D0D0D" w:themeColor="text1" w:themeTint="F2"/>
                      <w:szCs w:val="21"/>
                    </w:rPr>
                  </w:pPr>
                  <w:r w:rsidRPr="00FD6EF8">
                    <w:rPr>
                      <w:rFonts w:hint="eastAsia"/>
                      <w:color w:val="0D0D0D" w:themeColor="text1" w:themeTint="F2"/>
                      <w:szCs w:val="21"/>
                    </w:rPr>
                    <w:t>3</w:t>
                  </w:r>
                  <w:r w:rsidRPr="00FD6EF8">
                    <w:rPr>
                      <w:color w:val="0D0D0D" w:themeColor="text1" w:themeTint="F2"/>
                      <w:szCs w:val="21"/>
                    </w:rPr>
                    <w:t>.5</w:t>
                  </w:r>
                </w:p>
              </w:tc>
              <w:tc>
                <w:tcPr>
                  <w:tcW w:w="977" w:type="pct"/>
                  <w:vAlign w:val="center"/>
                </w:tcPr>
                <w:p w14:paraId="4E268AFD" w14:textId="77777777" w:rsidR="00121C35" w:rsidRPr="00FD6EF8" w:rsidRDefault="00121C35" w:rsidP="00121C35">
                  <w:pPr>
                    <w:spacing w:line="240" w:lineRule="exact"/>
                    <w:jc w:val="center"/>
                    <w:rPr>
                      <w:color w:val="0D0D0D" w:themeColor="text1" w:themeTint="F2"/>
                      <w:szCs w:val="21"/>
                    </w:rPr>
                  </w:pPr>
                  <w:r w:rsidRPr="00FD6EF8">
                    <w:rPr>
                      <w:color w:val="0D0D0D" w:themeColor="text1" w:themeTint="F2"/>
                      <w:szCs w:val="21"/>
                    </w:rPr>
                    <w:t>《</w:t>
                  </w:r>
                  <w:r w:rsidRPr="00FD6EF8">
                    <w:rPr>
                      <w:rFonts w:ascii="Calibri"/>
                      <w:color w:val="0D0D0D" w:themeColor="text1" w:themeTint="F2"/>
                      <w:szCs w:val="21"/>
                      <w:lang w:val="zh-CN"/>
                    </w:rPr>
                    <w:t>大气污染物综合排放标准》</w:t>
                  </w:r>
                  <w:r w:rsidRPr="00FD6EF8">
                    <w:rPr>
                      <w:color w:val="0D0D0D" w:themeColor="text1" w:themeTint="F2"/>
                      <w:szCs w:val="21"/>
                      <w:lang w:val="zh-CN"/>
                    </w:rPr>
                    <w:t>（</w:t>
                  </w:r>
                  <w:r w:rsidRPr="00FD6EF8">
                    <w:rPr>
                      <w:color w:val="0D0D0D" w:themeColor="text1" w:themeTint="F2"/>
                      <w:szCs w:val="21"/>
                      <w:lang w:val="zh-CN"/>
                    </w:rPr>
                    <w:t>GB16297-1996</w:t>
                  </w:r>
                  <w:r w:rsidRPr="00FD6EF8">
                    <w:rPr>
                      <w:color w:val="0D0D0D" w:themeColor="text1" w:themeTint="F2"/>
                      <w:szCs w:val="21"/>
                      <w:lang w:val="zh-CN"/>
                    </w:rPr>
                    <w:t>）</w:t>
                  </w:r>
                </w:p>
              </w:tc>
            </w:tr>
            <w:tr w:rsidR="00121C35" w:rsidRPr="00FD6EF8" w14:paraId="26BC34A3" w14:textId="77777777" w:rsidTr="005B570A">
              <w:trPr>
                <w:cantSplit/>
                <w:trHeight w:val="397"/>
                <w:jc w:val="center"/>
              </w:trPr>
              <w:tc>
                <w:tcPr>
                  <w:tcW w:w="547" w:type="pct"/>
                  <w:vMerge w:val="restart"/>
                  <w:vAlign w:val="center"/>
                </w:tcPr>
                <w:p w14:paraId="4B746B23" w14:textId="77777777" w:rsidR="00121C35" w:rsidRPr="00FD6EF8" w:rsidRDefault="00121C35" w:rsidP="00121C35">
                  <w:pPr>
                    <w:spacing w:line="240" w:lineRule="exact"/>
                    <w:jc w:val="center"/>
                    <w:rPr>
                      <w:color w:val="0D0D0D" w:themeColor="text1" w:themeTint="F2"/>
                      <w:szCs w:val="21"/>
                    </w:rPr>
                  </w:pPr>
                  <w:r w:rsidRPr="00FD6EF8">
                    <w:rPr>
                      <w:rFonts w:hint="eastAsia"/>
                      <w:color w:val="0D0D0D" w:themeColor="text1" w:themeTint="F2"/>
                      <w:szCs w:val="21"/>
                    </w:rPr>
                    <w:t>进料、皮带输送、</w:t>
                  </w:r>
                  <w:r w:rsidRPr="00FD6EF8">
                    <w:rPr>
                      <w:rFonts w:hint="eastAsia"/>
                      <w:color w:val="0D0D0D" w:themeColor="text1" w:themeTint="F2"/>
                      <w:szCs w:val="21"/>
                      <w:lang w:val="zh-CN"/>
                    </w:rPr>
                    <w:t>柴油燃烧、搅拌及沥青加热、</w:t>
                  </w:r>
                  <w:r w:rsidRPr="00FD6EF8">
                    <w:rPr>
                      <w:rFonts w:hint="eastAsia"/>
                      <w:color w:val="0D0D0D" w:themeColor="text1" w:themeTint="F2"/>
                      <w:lang w:val="zh-CN"/>
                    </w:rPr>
                    <w:t>成品沥青卸料</w:t>
                  </w:r>
                </w:p>
              </w:tc>
              <w:tc>
                <w:tcPr>
                  <w:tcW w:w="427" w:type="pct"/>
                  <w:vMerge w:val="restart"/>
                  <w:vAlign w:val="center"/>
                </w:tcPr>
                <w:p w14:paraId="4C3F00EB" w14:textId="77777777" w:rsidR="00121C35" w:rsidRPr="00FD6EF8" w:rsidRDefault="00121C35" w:rsidP="00121C35">
                  <w:pPr>
                    <w:spacing w:line="240" w:lineRule="exact"/>
                    <w:jc w:val="center"/>
                    <w:rPr>
                      <w:color w:val="0D0D0D" w:themeColor="text1" w:themeTint="F2"/>
                      <w:szCs w:val="21"/>
                    </w:rPr>
                  </w:pPr>
                  <w:r w:rsidRPr="00FD6EF8">
                    <w:rPr>
                      <w:rFonts w:hint="eastAsia"/>
                      <w:color w:val="0D0D0D" w:themeColor="text1" w:themeTint="F2"/>
                      <w:szCs w:val="21"/>
                    </w:rPr>
                    <w:t>D</w:t>
                  </w:r>
                  <w:r w:rsidRPr="00FD6EF8">
                    <w:rPr>
                      <w:color w:val="0D0D0D" w:themeColor="text1" w:themeTint="F2"/>
                      <w:szCs w:val="21"/>
                    </w:rPr>
                    <w:t>A002</w:t>
                  </w:r>
                </w:p>
              </w:tc>
              <w:tc>
                <w:tcPr>
                  <w:tcW w:w="548" w:type="pct"/>
                  <w:vMerge w:val="restart"/>
                  <w:vAlign w:val="center"/>
                </w:tcPr>
                <w:p w14:paraId="28132418" w14:textId="77777777" w:rsidR="00121C35" w:rsidRPr="00FD6EF8" w:rsidRDefault="00121C35" w:rsidP="00121C35">
                  <w:pPr>
                    <w:spacing w:line="240" w:lineRule="exact"/>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5</w:t>
                  </w:r>
                </w:p>
              </w:tc>
              <w:tc>
                <w:tcPr>
                  <w:tcW w:w="702" w:type="pct"/>
                  <w:vAlign w:val="center"/>
                </w:tcPr>
                <w:p w14:paraId="015C75B4" w14:textId="77777777" w:rsidR="00121C35" w:rsidRPr="00FD6EF8" w:rsidRDefault="00121C35" w:rsidP="00121C35">
                  <w:pPr>
                    <w:spacing w:line="240" w:lineRule="exact"/>
                    <w:jc w:val="center"/>
                    <w:rPr>
                      <w:color w:val="0D0D0D" w:themeColor="text1" w:themeTint="F2"/>
                      <w:szCs w:val="21"/>
                    </w:rPr>
                  </w:pPr>
                  <w:r w:rsidRPr="00FD6EF8">
                    <w:rPr>
                      <w:rFonts w:hint="eastAsia"/>
                      <w:color w:val="0D0D0D" w:themeColor="text1" w:themeTint="F2"/>
                      <w:szCs w:val="21"/>
                    </w:rPr>
                    <w:t>颗粒物</w:t>
                  </w:r>
                </w:p>
              </w:tc>
              <w:tc>
                <w:tcPr>
                  <w:tcW w:w="938" w:type="pct"/>
                  <w:vAlign w:val="center"/>
                </w:tcPr>
                <w:p w14:paraId="531C2AB8" w14:textId="77777777" w:rsidR="00121C35" w:rsidRPr="00FD6EF8" w:rsidRDefault="00121C35" w:rsidP="00121C35">
                  <w:pPr>
                    <w:spacing w:line="240" w:lineRule="exact"/>
                    <w:jc w:val="center"/>
                    <w:rPr>
                      <w:color w:val="0D0D0D" w:themeColor="text1" w:themeTint="F2"/>
                      <w:szCs w:val="21"/>
                    </w:rPr>
                  </w:pPr>
                  <w:r w:rsidRPr="00FD6EF8">
                    <w:rPr>
                      <w:color w:val="0D0D0D" w:themeColor="text1" w:themeTint="F2"/>
                      <w:szCs w:val="21"/>
                    </w:rPr>
                    <w:t>30</w:t>
                  </w:r>
                </w:p>
              </w:tc>
              <w:tc>
                <w:tcPr>
                  <w:tcW w:w="861" w:type="pct"/>
                  <w:vAlign w:val="center"/>
                </w:tcPr>
                <w:p w14:paraId="7A9FB4C0" w14:textId="77777777" w:rsidR="00121C35" w:rsidRPr="00FD6EF8" w:rsidRDefault="00121C35" w:rsidP="00121C35">
                  <w:pPr>
                    <w:spacing w:line="240" w:lineRule="exact"/>
                    <w:jc w:val="center"/>
                    <w:rPr>
                      <w:color w:val="0D0D0D" w:themeColor="text1" w:themeTint="F2"/>
                      <w:szCs w:val="21"/>
                    </w:rPr>
                  </w:pPr>
                  <w:r w:rsidRPr="00FD6EF8">
                    <w:rPr>
                      <w:color w:val="0D0D0D" w:themeColor="text1" w:themeTint="F2"/>
                      <w:szCs w:val="21"/>
                    </w:rPr>
                    <w:t>/</w:t>
                  </w:r>
                </w:p>
              </w:tc>
              <w:tc>
                <w:tcPr>
                  <w:tcW w:w="977" w:type="pct"/>
                  <w:vMerge w:val="restart"/>
                  <w:vAlign w:val="center"/>
                </w:tcPr>
                <w:p w14:paraId="5BE6223C" w14:textId="77777777" w:rsidR="00121C35" w:rsidRPr="00FD6EF8" w:rsidRDefault="00121C35" w:rsidP="00121C35">
                  <w:pPr>
                    <w:spacing w:line="240" w:lineRule="exact"/>
                    <w:jc w:val="center"/>
                    <w:rPr>
                      <w:color w:val="0D0D0D" w:themeColor="text1" w:themeTint="F2"/>
                      <w:szCs w:val="21"/>
                    </w:rPr>
                  </w:pPr>
                  <w:r w:rsidRPr="00FD6EF8">
                    <w:rPr>
                      <w:rFonts w:hint="eastAsia"/>
                      <w:color w:val="0D0D0D" w:themeColor="text1" w:themeTint="F2"/>
                    </w:rPr>
                    <w:t>《工业炉窑大气污染物排放标准》</w:t>
                  </w:r>
                  <w:r w:rsidRPr="00FD6EF8">
                    <w:rPr>
                      <w:rFonts w:hint="eastAsia"/>
                      <w:color w:val="0D0D0D" w:themeColor="text1" w:themeTint="F2"/>
                    </w:rPr>
                    <w:t>(GB9078-1996</w:t>
                  </w:r>
                  <w:r w:rsidRPr="00FD6EF8">
                    <w:rPr>
                      <w:rFonts w:hint="eastAsia"/>
                      <w:color w:val="0D0D0D" w:themeColor="text1" w:themeTint="F2"/>
                    </w:rPr>
                    <w:t>）</w:t>
                  </w:r>
                </w:p>
              </w:tc>
            </w:tr>
            <w:tr w:rsidR="00121C35" w:rsidRPr="00FD6EF8" w14:paraId="61766BD9" w14:textId="77777777" w:rsidTr="005B570A">
              <w:trPr>
                <w:cantSplit/>
                <w:trHeight w:val="397"/>
                <w:jc w:val="center"/>
              </w:trPr>
              <w:tc>
                <w:tcPr>
                  <w:tcW w:w="547" w:type="pct"/>
                  <w:vMerge/>
                  <w:vAlign w:val="center"/>
                </w:tcPr>
                <w:p w14:paraId="1D3C06B7" w14:textId="77777777" w:rsidR="00121C35" w:rsidRPr="00FD6EF8" w:rsidRDefault="00121C35" w:rsidP="00121C35">
                  <w:pPr>
                    <w:spacing w:line="240" w:lineRule="exact"/>
                    <w:jc w:val="center"/>
                    <w:rPr>
                      <w:color w:val="0D0D0D" w:themeColor="text1" w:themeTint="F2"/>
                      <w:szCs w:val="21"/>
                    </w:rPr>
                  </w:pPr>
                </w:p>
              </w:tc>
              <w:tc>
                <w:tcPr>
                  <w:tcW w:w="427" w:type="pct"/>
                  <w:vMerge/>
                  <w:vAlign w:val="center"/>
                </w:tcPr>
                <w:p w14:paraId="22DA687C" w14:textId="77777777" w:rsidR="00121C35" w:rsidRPr="00FD6EF8" w:rsidRDefault="00121C35" w:rsidP="00121C35">
                  <w:pPr>
                    <w:spacing w:line="240" w:lineRule="exact"/>
                    <w:jc w:val="center"/>
                    <w:rPr>
                      <w:color w:val="0D0D0D" w:themeColor="text1" w:themeTint="F2"/>
                      <w:szCs w:val="21"/>
                    </w:rPr>
                  </w:pPr>
                </w:p>
              </w:tc>
              <w:tc>
                <w:tcPr>
                  <w:tcW w:w="548" w:type="pct"/>
                  <w:vMerge/>
                  <w:vAlign w:val="center"/>
                </w:tcPr>
                <w:p w14:paraId="2FE713E5" w14:textId="77777777" w:rsidR="00121C35" w:rsidRPr="00FD6EF8" w:rsidRDefault="00121C35" w:rsidP="00121C35">
                  <w:pPr>
                    <w:spacing w:line="240" w:lineRule="exact"/>
                    <w:jc w:val="center"/>
                    <w:rPr>
                      <w:color w:val="0D0D0D" w:themeColor="text1" w:themeTint="F2"/>
                      <w:szCs w:val="21"/>
                    </w:rPr>
                  </w:pPr>
                </w:p>
              </w:tc>
              <w:tc>
                <w:tcPr>
                  <w:tcW w:w="702" w:type="pct"/>
                  <w:vAlign w:val="center"/>
                </w:tcPr>
                <w:p w14:paraId="4EF31088" w14:textId="77777777" w:rsidR="00121C35" w:rsidRPr="00FD6EF8" w:rsidRDefault="00121C35" w:rsidP="00121C35">
                  <w:pPr>
                    <w:spacing w:line="240" w:lineRule="exact"/>
                    <w:jc w:val="center"/>
                    <w:rPr>
                      <w:color w:val="0D0D0D" w:themeColor="text1" w:themeTint="F2"/>
                      <w:szCs w:val="21"/>
                    </w:rPr>
                  </w:pPr>
                  <w:r w:rsidRPr="00FD6EF8">
                    <w:rPr>
                      <w:rFonts w:hint="eastAsia"/>
                      <w:color w:val="0D0D0D" w:themeColor="text1" w:themeTint="F2"/>
                      <w:szCs w:val="21"/>
                    </w:rPr>
                    <w:t>SO</w:t>
                  </w:r>
                  <w:r w:rsidRPr="00FD6EF8">
                    <w:rPr>
                      <w:rFonts w:hint="eastAsia"/>
                      <w:color w:val="0D0D0D" w:themeColor="text1" w:themeTint="F2"/>
                      <w:szCs w:val="21"/>
                      <w:vertAlign w:val="subscript"/>
                    </w:rPr>
                    <w:t>2</w:t>
                  </w:r>
                </w:p>
              </w:tc>
              <w:tc>
                <w:tcPr>
                  <w:tcW w:w="938" w:type="pct"/>
                  <w:vAlign w:val="center"/>
                </w:tcPr>
                <w:p w14:paraId="5DCE112A" w14:textId="77777777" w:rsidR="00121C35" w:rsidRPr="00FD6EF8" w:rsidRDefault="00121C35" w:rsidP="00121C35">
                  <w:pPr>
                    <w:spacing w:line="240" w:lineRule="exact"/>
                    <w:jc w:val="center"/>
                    <w:rPr>
                      <w:color w:val="0D0D0D" w:themeColor="text1" w:themeTint="F2"/>
                      <w:szCs w:val="21"/>
                    </w:rPr>
                  </w:pPr>
                  <w:r w:rsidRPr="00FD6EF8">
                    <w:rPr>
                      <w:color w:val="0D0D0D" w:themeColor="text1" w:themeTint="F2"/>
                      <w:szCs w:val="21"/>
                    </w:rPr>
                    <w:t>200</w:t>
                  </w:r>
                </w:p>
              </w:tc>
              <w:tc>
                <w:tcPr>
                  <w:tcW w:w="861" w:type="pct"/>
                  <w:vAlign w:val="center"/>
                </w:tcPr>
                <w:p w14:paraId="45755758" w14:textId="77777777" w:rsidR="00121C35" w:rsidRPr="00FD6EF8" w:rsidRDefault="00121C35" w:rsidP="00121C35">
                  <w:pPr>
                    <w:spacing w:line="240" w:lineRule="exact"/>
                    <w:jc w:val="center"/>
                    <w:rPr>
                      <w:color w:val="0D0D0D" w:themeColor="text1" w:themeTint="F2"/>
                      <w:szCs w:val="21"/>
                    </w:rPr>
                  </w:pPr>
                  <w:r w:rsidRPr="00FD6EF8">
                    <w:rPr>
                      <w:color w:val="0D0D0D" w:themeColor="text1" w:themeTint="F2"/>
                      <w:szCs w:val="21"/>
                    </w:rPr>
                    <w:t>/</w:t>
                  </w:r>
                </w:p>
              </w:tc>
              <w:tc>
                <w:tcPr>
                  <w:tcW w:w="977" w:type="pct"/>
                  <w:vMerge/>
                  <w:vAlign w:val="center"/>
                </w:tcPr>
                <w:p w14:paraId="41A491B4" w14:textId="77777777" w:rsidR="00121C35" w:rsidRPr="00FD6EF8" w:rsidRDefault="00121C35" w:rsidP="00121C35">
                  <w:pPr>
                    <w:spacing w:line="240" w:lineRule="exact"/>
                    <w:jc w:val="center"/>
                    <w:rPr>
                      <w:bCs/>
                      <w:color w:val="0D0D0D" w:themeColor="text1" w:themeTint="F2"/>
                      <w:szCs w:val="21"/>
                    </w:rPr>
                  </w:pPr>
                </w:p>
              </w:tc>
            </w:tr>
            <w:tr w:rsidR="00121C35" w:rsidRPr="00FD6EF8" w14:paraId="06E5C3C3" w14:textId="77777777" w:rsidTr="005B570A">
              <w:trPr>
                <w:cantSplit/>
                <w:trHeight w:val="397"/>
                <w:jc w:val="center"/>
              </w:trPr>
              <w:tc>
                <w:tcPr>
                  <w:tcW w:w="547" w:type="pct"/>
                  <w:vMerge/>
                  <w:vAlign w:val="center"/>
                </w:tcPr>
                <w:p w14:paraId="17144C49" w14:textId="77777777" w:rsidR="00121C35" w:rsidRPr="00FD6EF8" w:rsidRDefault="00121C35" w:rsidP="00121C35">
                  <w:pPr>
                    <w:spacing w:line="240" w:lineRule="exact"/>
                    <w:jc w:val="center"/>
                    <w:rPr>
                      <w:color w:val="0D0D0D" w:themeColor="text1" w:themeTint="F2"/>
                      <w:szCs w:val="21"/>
                    </w:rPr>
                  </w:pPr>
                </w:p>
              </w:tc>
              <w:tc>
                <w:tcPr>
                  <w:tcW w:w="427" w:type="pct"/>
                  <w:vMerge/>
                  <w:vAlign w:val="center"/>
                </w:tcPr>
                <w:p w14:paraId="00BF47F1" w14:textId="77777777" w:rsidR="00121C35" w:rsidRPr="00FD6EF8" w:rsidRDefault="00121C35" w:rsidP="00121C35">
                  <w:pPr>
                    <w:spacing w:line="240" w:lineRule="exact"/>
                    <w:jc w:val="center"/>
                    <w:rPr>
                      <w:color w:val="0D0D0D" w:themeColor="text1" w:themeTint="F2"/>
                      <w:szCs w:val="21"/>
                    </w:rPr>
                  </w:pPr>
                </w:p>
              </w:tc>
              <w:tc>
                <w:tcPr>
                  <w:tcW w:w="548" w:type="pct"/>
                  <w:vMerge/>
                  <w:vAlign w:val="center"/>
                </w:tcPr>
                <w:p w14:paraId="45379D9A" w14:textId="77777777" w:rsidR="00121C35" w:rsidRPr="00FD6EF8" w:rsidRDefault="00121C35" w:rsidP="00121C35">
                  <w:pPr>
                    <w:spacing w:line="240" w:lineRule="exact"/>
                    <w:jc w:val="center"/>
                    <w:rPr>
                      <w:color w:val="0D0D0D" w:themeColor="text1" w:themeTint="F2"/>
                      <w:szCs w:val="21"/>
                    </w:rPr>
                  </w:pPr>
                </w:p>
              </w:tc>
              <w:tc>
                <w:tcPr>
                  <w:tcW w:w="702" w:type="pct"/>
                  <w:vAlign w:val="center"/>
                </w:tcPr>
                <w:p w14:paraId="01A5E781" w14:textId="77777777" w:rsidR="00121C35" w:rsidRPr="00FD6EF8" w:rsidRDefault="00121C35" w:rsidP="00121C35">
                  <w:pPr>
                    <w:spacing w:line="240" w:lineRule="exact"/>
                    <w:jc w:val="center"/>
                    <w:rPr>
                      <w:color w:val="0D0D0D" w:themeColor="text1" w:themeTint="F2"/>
                      <w:szCs w:val="21"/>
                    </w:rPr>
                  </w:pPr>
                  <w:r w:rsidRPr="00FD6EF8">
                    <w:rPr>
                      <w:rFonts w:hint="eastAsia"/>
                      <w:color w:val="0D0D0D" w:themeColor="text1" w:themeTint="F2"/>
                      <w:szCs w:val="21"/>
                    </w:rPr>
                    <w:t>NOx</w:t>
                  </w:r>
                </w:p>
              </w:tc>
              <w:tc>
                <w:tcPr>
                  <w:tcW w:w="938" w:type="pct"/>
                  <w:vAlign w:val="center"/>
                </w:tcPr>
                <w:p w14:paraId="54AEF489" w14:textId="77777777" w:rsidR="00121C35" w:rsidRPr="00FD6EF8" w:rsidRDefault="00121C35" w:rsidP="00121C35">
                  <w:pPr>
                    <w:spacing w:line="240" w:lineRule="exact"/>
                    <w:jc w:val="center"/>
                    <w:rPr>
                      <w:color w:val="0D0D0D" w:themeColor="text1" w:themeTint="F2"/>
                      <w:szCs w:val="21"/>
                    </w:rPr>
                  </w:pPr>
                  <w:r w:rsidRPr="00FD6EF8">
                    <w:rPr>
                      <w:color w:val="0D0D0D" w:themeColor="text1" w:themeTint="F2"/>
                      <w:szCs w:val="21"/>
                    </w:rPr>
                    <w:t>300</w:t>
                  </w:r>
                </w:p>
              </w:tc>
              <w:tc>
                <w:tcPr>
                  <w:tcW w:w="861" w:type="pct"/>
                  <w:vAlign w:val="center"/>
                </w:tcPr>
                <w:p w14:paraId="56E82035" w14:textId="77777777" w:rsidR="00121C35" w:rsidRPr="00FD6EF8" w:rsidRDefault="00121C35" w:rsidP="00121C35">
                  <w:pPr>
                    <w:spacing w:line="240" w:lineRule="exact"/>
                    <w:jc w:val="center"/>
                    <w:rPr>
                      <w:color w:val="0D0D0D" w:themeColor="text1" w:themeTint="F2"/>
                      <w:szCs w:val="21"/>
                    </w:rPr>
                  </w:pPr>
                  <w:r w:rsidRPr="00FD6EF8">
                    <w:rPr>
                      <w:color w:val="0D0D0D" w:themeColor="text1" w:themeTint="F2"/>
                      <w:szCs w:val="21"/>
                    </w:rPr>
                    <w:t>/</w:t>
                  </w:r>
                </w:p>
              </w:tc>
              <w:tc>
                <w:tcPr>
                  <w:tcW w:w="977" w:type="pct"/>
                  <w:vMerge/>
                  <w:vAlign w:val="center"/>
                </w:tcPr>
                <w:p w14:paraId="222880E6" w14:textId="77777777" w:rsidR="00121C35" w:rsidRPr="00FD6EF8" w:rsidRDefault="00121C35" w:rsidP="00121C35">
                  <w:pPr>
                    <w:spacing w:line="240" w:lineRule="exact"/>
                    <w:jc w:val="center"/>
                    <w:rPr>
                      <w:bCs/>
                      <w:color w:val="0D0D0D" w:themeColor="text1" w:themeTint="F2"/>
                      <w:szCs w:val="21"/>
                    </w:rPr>
                  </w:pPr>
                </w:p>
              </w:tc>
            </w:tr>
            <w:tr w:rsidR="00121C35" w:rsidRPr="00FD6EF8" w14:paraId="659E9DF1" w14:textId="77777777" w:rsidTr="005B570A">
              <w:trPr>
                <w:cantSplit/>
                <w:trHeight w:val="397"/>
                <w:jc w:val="center"/>
              </w:trPr>
              <w:tc>
                <w:tcPr>
                  <w:tcW w:w="547" w:type="pct"/>
                  <w:vMerge/>
                  <w:vAlign w:val="center"/>
                </w:tcPr>
                <w:p w14:paraId="3793B8E7" w14:textId="77777777" w:rsidR="00121C35" w:rsidRPr="00FD6EF8" w:rsidRDefault="00121C35" w:rsidP="00121C35">
                  <w:pPr>
                    <w:spacing w:line="240" w:lineRule="exact"/>
                    <w:jc w:val="center"/>
                    <w:rPr>
                      <w:color w:val="0D0D0D" w:themeColor="text1" w:themeTint="F2"/>
                      <w:szCs w:val="21"/>
                    </w:rPr>
                  </w:pPr>
                </w:p>
              </w:tc>
              <w:tc>
                <w:tcPr>
                  <w:tcW w:w="427" w:type="pct"/>
                  <w:vMerge/>
                  <w:vAlign w:val="center"/>
                </w:tcPr>
                <w:p w14:paraId="39293E13" w14:textId="77777777" w:rsidR="00121C35" w:rsidRPr="00FD6EF8" w:rsidRDefault="00121C35" w:rsidP="00121C35">
                  <w:pPr>
                    <w:spacing w:line="240" w:lineRule="exact"/>
                    <w:jc w:val="center"/>
                    <w:rPr>
                      <w:color w:val="0D0D0D" w:themeColor="text1" w:themeTint="F2"/>
                      <w:szCs w:val="21"/>
                    </w:rPr>
                  </w:pPr>
                </w:p>
              </w:tc>
              <w:tc>
                <w:tcPr>
                  <w:tcW w:w="548" w:type="pct"/>
                  <w:vMerge/>
                  <w:vAlign w:val="center"/>
                </w:tcPr>
                <w:p w14:paraId="7E3F35AA" w14:textId="77777777" w:rsidR="00121C35" w:rsidRPr="00FD6EF8" w:rsidRDefault="00121C35" w:rsidP="00121C35">
                  <w:pPr>
                    <w:spacing w:line="240" w:lineRule="exact"/>
                    <w:jc w:val="center"/>
                    <w:rPr>
                      <w:color w:val="0D0D0D" w:themeColor="text1" w:themeTint="F2"/>
                      <w:szCs w:val="21"/>
                    </w:rPr>
                  </w:pPr>
                </w:p>
              </w:tc>
              <w:tc>
                <w:tcPr>
                  <w:tcW w:w="702" w:type="pct"/>
                  <w:vAlign w:val="center"/>
                </w:tcPr>
                <w:p w14:paraId="59FAC7FF" w14:textId="77777777" w:rsidR="00121C35" w:rsidRPr="00FD6EF8" w:rsidRDefault="00121C35" w:rsidP="00121C35">
                  <w:pPr>
                    <w:spacing w:line="240" w:lineRule="exact"/>
                    <w:jc w:val="center"/>
                    <w:rPr>
                      <w:color w:val="0D0D0D" w:themeColor="text1" w:themeTint="F2"/>
                      <w:szCs w:val="21"/>
                    </w:rPr>
                  </w:pPr>
                  <w:r w:rsidRPr="00FD6EF8">
                    <w:rPr>
                      <w:rFonts w:hint="eastAsia"/>
                      <w:color w:val="0D0D0D" w:themeColor="text1" w:themeTint="F2"/>
                      <w:szCs w:val="21"/>
                    </w:rPr>
                    <w:t>沥青烟</w:t>
                  </w:r>
                </w:p>
              </w:tc>
              <w:tc>
                <w:tcPr>
                  <w:tcW w:w="938" w:type="pct"/>
                  <w:vAlign w:val="center"/>
                </w:tcPr>
                <w:p w14:paraId="04D76A9D" w14:textId="77777777" w:rsidR="00121C35" w:rsidRPr="00FD6EF8" w:rsidRDefault="00121C35" w:rsidP="00121C35">
                  <w:pPr>
                    <w:spacing w:line="240" w:lineRule="exact"/>
                    <w:jc w:val="center"/>
                    <w:rPr>
                      <w:color w:val="0D0D0D" w:themeColor="text1" w:themeTint="F2"/>
                      <w:szCs w:val="21"/>
                    </w:rPr>
                  </w:pPr>
                  <w:r w:rsidRPr="00FD6EF8">
                    <w:rPr>
                      <w:rFonts w:hint="eastAsia"/>
                      <w:color w:val="0D0D0D" w:themeColor="text1" w:themeTint="F2"/>
                      <w:szCs w:val="21"/>
                    </w:rPr>
                    <w:t>7</w:t>
                  </w:r>
                  <w:r w:rsidRPr="00FD6EF8">
                    <w:rPr>
                      <w:color w:val="0D0D0D" w:themeColor="text1" w:themeTint="F2"/>
                      <w:szCs w:val="21"/>
                    </w:rPr>
                    <w:t>5</w:t>
                  </w:r>
                </w:p>
              </w:tc>
              <w:tc>
                <w:tcPr>
                  <w:tcW w:w="861" w:type="pct"/>
                  <w:vAlign w:val="center"/>
                </w:tcPr>
                <w:p w14:paraId="5721CEDE" w14:textId="77777777" w:rsidR="00121C35" w:rsidRPr="00FD6EF8" w:rsidRDefault="00121C35" w:rsidP="00121C35">
                  <w:pPr>
                    <w:spacing w:line="240" w:lineRule="exact"/>
                    <w:jc w:val="center"/>
                    <w:rPr>
                      <w:color w:val="0D0D0D" w:themeColor="text1" w:themeTint="F2"/>
                      <w:szCs w:val="21"/>
                    </w:rPr>
                  </w:pPr>
                  <w:r w:rsidRPr="00FD6EF8">
                    <w:rPr>
                      <w:rFonts w:hint="eastAsia"/>
                      <w:color w:val="0D0D0D" w:themeColor="text1" w:themeTint="F2"/>
                      <w:szCs w:val="21"/>
                    </w:rPr>
                    <w:t>0</w:t>
                  </w:r>
                  <w:r w:rsidRPr="00FD6EF8">
                    <w:rPr>
                      <w:color w:val="0D0D0D" w:themeColor="text1" w:themeTint="F2"/>
                      <w:szCs w:val="21"/>
                    </w:rPr>
                    <w:t>.18</w:t>
                  </w:r>
                </w:p>
              </w:tc>
              <w:tc>
                <w:tcPr>
                  <w:tcW w:w="977" w:type="pct"/>
                  <w:vMerge w:val="restart"/>
                  <w:vAlign w:val="center"/>
                </w:tcPr>
                <w:p w14:paraId="4709FF94" w14:textId="77777777" w:rsidR="00121C35" w:rsidRPr="00FD6EF8" w:rsidRDefault="00121C35" w:rsidP="00121C35">
                  <w:pPr>
                    <w:spacing w:line="240" w:lineRule="exact"/>
                    <w:jc w:val="center"/>
                    <w:rPr>
                      <w:bCs/>
                      <w:color w:val="0D0D0D" w:themeColor="text1" w:themeTint="F2"/>
                      <w:szCs w:val="21"/>
                    </w:rPr>
                  </w:pPr>
                  <w:r w:rsidRPr="00FD6EF8">
                    <w:rPr>
                      <w:color w:val="0D0D0D" w:themeColor="text1" w:themeTint="F2"/>
                      <w:szCs w:val="21"/>
                    </w:rPr>
                    <w:t>《</w:t>
                  </w:r>
                  <w:r w:rsidRPr="00FD6EF8">
                    <w:rPr>
                      <w:rFonts w:ascii="Calibri"/>
                      <w:color w:val="0D0D0D" w:themeColor="text1" w:themeTint="F2"/>
                      <w:szCs w:val="21"/>
                      <w:lang w:val="zh-CN"/>
                    </w:rPr>
                    <w:t>大气污染物综合排放标准》</w:t>
                  </w:r>
                  <w:r w:rsidRPr="00FD6EF8">
                    <w:rPr>
                      <w:color w:val="0D0D0D" w:themeColor="text1" w:themeTint="F2"/>
                      <w:szCs w:val="21"/>
                      <w:lang w:val="zh-CN"/>
                    </w:rPr>
                    <w:t>（</w:t>
                  </w:r>
                  <w:r w:rsidRPr="00FD6EF8">
                    <w:rPr>
                      <w:color w:val="0D0D0D" w:themeColor="text1" w:themeTint="F2"/>
                      <w:szCs w:val="21"/>
                      <w:lang w:val="zh-CN"/>
                    </w:rPr>
                    <w:t>GB16297-1996</w:t>
                  </w:r>
                  <w:r w:rsidRPr="00FD6EF8">
                    <w:rPr>
                      <w:color w:val="0D0D0D" w:themeColor="text1" w:themeTint="F2"/>
                      <w:szCs w:val="21"/>
                      <w:lang w:val="zh-CN"/>
                    </w:rPr>
                    <w:t>）</w:t>
                  </w:r>
                </w:p>
              </w:tc>
            </w:tr>
            <w:tr w:rsidR="00121C35" w:rsidRPr="00FD6EF8" w14:paraId="3CF48438" w14:textId="77777777" w:rsidTr="005B570A">
              <w:trPr>
                <w:cantSplit/>
                <w:trHeight w:val="397"/>
                <w:jc w:val="center"/>
              </w:trPr>
              <w:tc>
                <w:tcPr>
                  <w:tcW w:w="547" w:type="pct"/>
                  <w:vMerge/>
                  <w:vAlign w:val="center"/>
                </w:tcPr>
                <w:p w14:paraId="111E03D7" w14:textId="77777777" w:rsidR="00121C35" w:rsidRPr="00FD6EF8" w:rsidRDefault="00121C35" w:rsidP="00121C35">
                  <w:pPr>
                    <w:spacing w:line="240" w:lineRule="exact"/>
                    <w:jc w:val="center"/>
                    <w:rPr>
                      <w:color w:val="0D0D0D" w:themeColor="text1" w:themeTint="F2"/>
                      <w:szCs w:val="21"/>
                    </w:rPr>
                  </w:pPr>
                </w:p>
              </w:tc>
              <w:tc>
                <w:tcPr>
                  <w:tcW w:w="427" w:type="pct"/>
                  <w:vMerge/>
                  <w:vAlign w:val="center"/>
                </w:tcPr>
                <w:p w14:paraId="4786080D" w14:textId="77777777" w:rsidR="00121C35" w:rsidRPr="00FD6EF8" w:rsidRDefault="00121C35" w:rsidP="00121C35">
                  <w:pPr>
                    <w:spacing w:line="240" w:lineRule="exact"/>
                    <w:jc w:val="center"/>
                    <w:rPr>
                      <w:color w:val="0D0D0D" w:themeColor="text1" w:themeTint="F2"/>
                      <w:szCs w:val="21"/>
                    </w:rPr>
                  </w:pPr>
                </w:p>
              </w:tc>
              <w:tc>
                <w:tcPr>
                  <w:tcW w:w="548" w:type="pct"/>
                  <w:vMerge/>
                  <w:vAlign w:val="center"/>
                </w:tcPr>
                <w:p w14:paraId="7BEFB65B" w14:textId="77777777" w:rsidR="00121C35" w:rsidRPr="00FD6EF8" w:rsidRDefault="00121C35" w:rsidP="00121C35">
                  <w:pPr>
                    <w:spacing w:line="240" w:lineRule="exact"/>
                    <w:jc w:val="center"/>
                    <w:rPr>
                      <w:color w:val="0D0D0D" w:themeColor="text1" w:themeTint="F2"/>
                      <w:szCs w:val="21"/>
                    </w:rPr>
                  </w:pPr>
                </w:p>
              </w:tc>
              <w:tc>
                <w:tcPr>
                  <w:tcW w:w="702" w:type="pct"/>
                  <w:vAlign w:val="center"/>
                </w:tcPr>
                <w:p w14:paraId="3633C6E2" w14:textId="77777777" w:rsidR="00121C35" w:rsidRPr="00FD6EF8" w:rsidRDefault="00121C35" w:rsidP="00121C35">
                  <w:pPr>
                    <w:spacing w:line="240" w:lineRule="exact"/>
                    <w:jc w:val="center"/>
                    <w:rPr>
                      <w:color w:val="0D0D0D" w:themeColor="text1" w:themeTint="F2"/>
                      <w:szCs w:val="21"/>
                    </w:rPr>
                  </w:pPr>
                  <w:r w:rsidRPr="00FD6EF8">
                    <w:rPr>
                      <w:rFonts w:hint="eastAsia"/>
                      <w:color w:val="0D0D0D" w:themeColor="text1" w:themeTint="F2"/>
                      <w:szCs w:val="21"/>
                    </w:rPr>
                    <w:t>苯并【</w:t>
                  </w:r>
                  <w:r w:rsidRPr="00FD6EF8">
                    <w:rPr>
                      <w:rFonts w:hint="eastAsia"/>
                      <w:color w:val="0D0D0D" w:themeColor="text1" w:themeTint="F2"/>
                      <w:szCs w:val="21"/>
                    </w:rPr>
                    <w:t>a</w:t>
                  </w:r>
                  <w:r w:rsidRPr="00FD6EF8">
                    <w:rPr>
                      <w:rFonts w:hint="eastAsia"/>
                      <w:color w:val="0D0D0D" w:themeColor="text1" w:themeTint="F2"/>
                      <w:szCs w:val="21"/>
                    </w:rPr>
                    <w:t>】芘</w:t>
                  </w:r>
                </w:p>
              </w:tc>
              <w:tc>
                <w:tcPr>
                  <w:tcW w:w="938" w:type="pct"/>
                  <w:vAlign w:val="center"/>
                </w:tcPr>
                <w:p w14:paraId="7B618F75" w14:textId="77777777" w:rsidR="00121C35" w:rsidRPr="00FD6EF8" w:rsidRDefault="00121C35" w:rsidP="00121C35">
                  <w:pPr>
                    <w:spacing w:line="240" w:lineRule="exact"/>
                    <w:jc w:val="center"/>
                    <w:rPr>
                      <w:color w:val="0D0D0D" w:themeColor="text1" w:themeTint="F2"/>
                      <w:szCs w:val="21"/>
                    </w:rPr>
                  </w:pPr>
                  <w:r w:rsidRPr="00FD6EF8">
                    <w:rPr>
                      <w:rFonts w:hint="eastAsia"/>
                      <w:color w:val="0D0D0D" w:themeColor="text1" w:themeTint="F2"/>
                      <w:szCs w:val="21"/>
                    </w:rPr>
                    <w:t>0</w:t>
                  </w:r>
                  <w:r w:rsidRPr="00FD6EF8">
                    <w:rPr>
                      <w:color w:val="0D0D0D" w:themeColor="text1" w:themeTint="F2"/>
                      <w:szCs w:val="21"/>
                    </w:rPr>
                    <w:t>.0003</w:t>
                  </w:r>
                </w:p>
              </w:tc>
              <w:tc>
                <w:tcPr>
                  <w:tcW w:w="861" w:type="pct"/>
                  <w:vAlign w:val="center"/>
                </w:tcPr>
                <w:p w14:paraId="68C98705" w14:textId="77777777" w:rsidR="00121C35" w:rsidRPr="00FD6EF8" w:rsidRDefault="00121C35" w:rsidP="00121C35">
                  <w:pPr>
                    <w:spacing w:line="240" w:lineRule="exact"/>
                    <w:jc w:val="center"/>
                    <w:rPr>
                      <w:color w:val="0D0D0D" w:themeColor="text1" w:themeTint="F2"/>
                      <w:szCs w:val="21"/>
                    </w:rPr>
                  </w:pPr>
                  <w:r w:rsidRPr="00FD6EF8">
                    <w:rPr>
                      <w:rFonts w:hint="eastAsia"/>
                      <w:color w:val="0D0D0D" w:themeColor="text1" w:themeTint="F2"/>
                      <w:szCs w:val="21"/>
                    </w:rPr>
                    <w:t>0</w:t>
                  </w:r>
                  <w:r w:rsidRPr="00FD6EF8">
                    <w:rPr>
                      <w:color w:val="0D0D0D" w:themeColor="text1" w:themeTint="F2"/>
                      <w:szCs w:val="21"/>
                    </w:rPr>
                    <w:t>.00005</w:t>
                  </w:r>
                </w:p>
              </w:tc>
              <w:tc>
                <w:tcPr>
                  <w:tcW w:w="977" w:type="pct"/>
                  <w:vMerge/>
                  <w:vAlign w:val="center"/>
                </w:tcPr>
                <w:p w14:paraId="164DAD0D" w14:textId="77777777" w:rsidR="00121C35" w:rsidRPr="00FD6EF8" w:rsidRDefault="00121C35" w:rsidP="00121C35">
                  <w:pPr>
                    <w:spacing w:line="240" w:lineRule="exact"/>
                    <w:jc w:val="center"/>
                    <w:rPr>
                      <w:bCs/>
                      <w:color w:val="0D0D0D" w:themeColor="text1" w:themeTint="F2"/>
                      <w:szCs w:val="21"/>
                    </w:rPr>
                  </w:pPr>
                </w:p>
              </w:tc>
            </w:tr>
            <w:tr w:rsidR="00121C35" w:rsidRPr="00FD6EF8" w14:paraId="00647F57" w14:textId="77777777" w:rsidTr="005B570A">
              <w:trPr>
                <w:cantSplit/>
                <w:trHeight w:val="397"/>
                <w:jc w:val="center"/>
              </w:trPr>
              <w:tc>
                <w:tcPr>
                  <w:tcW w:w="547" w:type="pct"/>
                  <w:vMerge/>
                  <w:vAlign w:val="center"/>
                </w:tcPr>
                <w:p w14:paraId="0B81308A" w14:textId="77777777" w:rsidR="00121C35" w:rsidRPr="00FD6EF8" w:rsidRDefault="00121C35" w:rsidP="00121C35">
                  <w:pPr>
                    <w:spacing w:line="240" w:lineRule="exact"/>
                    <w:jc w:val="center"/>
                    <w:rPr>
                      <w:color w:val="0D0D0D" w:themeColor="text1" w:themeTint="F2"/>
                      <w:szCs w:val="21"/>
                    </w:rPr>
                  </w:pPr>
                </w:p>
              </w:tc>
              <w:tc>
                <w:tcPr>
                  <w:tcW w:w="427" w:type="pct"/>
                  <w:vMerge/>
                  <w:vAlign w:val="center"/>
                </w:tcPr>
                <w:p w14:paraId="762FC997" w14:textId="77777777" w:rsidR="00121C35" w:rsidRPr="00FD6EF8" w:rsidRDefault="00121C35" w:rsidP="00121C35">
                  <w:pPr>
                    <w:spacing w:line="240" w:lineRule="exact"/>
                    <w:jc w:val="center"/>
                    <w:rPr>
                      <w:color w:val="0D0D0D" w:themeColor="text1" w:themeTint="F2"/>
                      <w:szCs w:val="21"/>
                    </w:rPr>
                  </w:pPr>
                </w:p>
              </w:tc>
              <w:tc>
                <w:tcPr>
                  <w:tcW w:w="548" w:type="pct"/>
                  <w:vMerge/>
                  <w:vAlign w:val="center"/>
                </w:tcPr>
                <w:p w14:paraId="22558D2F" w14:textId="77777777" w:rsidR="00121C35" w:rsidRPr="00FD6EF8" w:rsidRDefault="00121C35" w:rsidP="00121C35">
                  <w:pPr>
                    <w:spacing w:line="240" w:lineRule="exact"/>
                    <w:jc w:val="center"/>
                    <w:rPr>
                      <w:color w:val="0D0D0D" w:themeColor="text1" w:themeTint="F2"/>
                      <w:szCs w:val="21"/>
                    </w:rPr>
                  </w:pPr>
                </w:p>
              </w:tc>
              <w:tc>
                <w:tcPr>
                  <w:tcW w:w="702" w:type="pct"/>
                  <w:vAlign w:val="center"/>
                </w:tcPr>
                <w:p w14:paraId="47160A22" w14:textId="77777777" w:rsidR="00121C35" w:rsidRPr="00FD6EF8" w:rsidRDefault="00121C35" w:rsidP="00121C35">
                  <w:pPr>
                    <w:ind w:leftChars="-50" w:left="-105" w:rightChars="-50" w:right="-105"/>
                    <w:jc w:val="center"/>
                    <w:rPr>
                      <w:color w:val="0D0D0D" w:themeColor="text1" w:themeTint="F2"/>
                      <w:szCs w:val="21"/>
                    </w:rPr>
                  </w:pPr>
                  <w:r w:rsidRPr="00FD6EF8">
                    <w:rPr>
                      <w:rFonts w:hint="eastAsia"/>
                      <w:color w:val="0D0D0D" w:themeColor="text1" w:themeTint="F2"/>
                      <w:szCs w:val="21"/>
                    </w:rPr>
                    <w:t>非甲</w:t>
                  </w:r>
                </w:p>
                <w:p w14:paraId="338F8DD3" w14:textId="77777777" w:rsidR="00121C35" w:rsidRPr="00FD6EF8" w:rsidRDefault="00121C35" w:rsidP="00121C35">
                  <w:pPr>
                    <w:spacing w:line="240" w:lineRule="exact"/>
                    <w:jc w:val="center"/>
                    <w:rPr>
                      <w:color w:val="0D0D0D" w:themeColor="text1" w:themeTint="F2"/>
                      <w:szCs w:val="21"/>
                    </w:rPr>
                  </w:pPr>
                  <w:r w:rsidRPr="00FD6EF8">
                    <w:rPr>
                      <w:rFonts w:hint="eastAsia"/>
                      <w:color w:val="0D0D0D" w:themeColor="text1" w:themeTint="F2"/>
                      <w:szCs w:val="21"/>
                    </w:rPr>
                    <w:t>烷总烃</w:t>
                  </w:r>
                </w:p>
              </w:tc>
              <w:tc>
                <w:tcPr>
                  <w:tcW w:w="938" w:type="pct"/>
                  <w:vAlign w:val="center"/>
                </w:tcPr>
                <w:p w14:paraId="25409878" w14:textId="77777777" w:rsidR="00121C35" w:rsidRPr="00FD6EF8" w:rsidRDefault="00121C35" w:rsidP="00121C35">
                  <w:pPr>
                    <w:spacing w:line="240" w:lineRule="exact"/>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20</w:t>
                  </w:r>
                </w:p>
              </w:tc>
              <w:tc>
                <w:tcPr>
                  <w:tcW w:w="861" w:type="pct"/>
                  <w:vAlign w:val="center"/>
                </w:tcPr>
                <w:p w14:paraId="3A25EBA4" w14:textId="77777777" w:rsidR="00121C35" w:rsidRPr="00FD6EF8" w:rsidRDefault="00121C35" w:rsidP="00121C35">
                  <w:pPr>
                    <w:spacing w:line="240" w:lineRule="exact"/>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0</w:t>
                  </w:r>
                </w:p>
              </w:tc>
              <w:tc>
                <w:tcPr>
                  <w:tcW w:w="977" w:type="pct"/>
                  <w:vMerge/>
                  <w:vAlign w:val="center"/>
                </w:tcPr>
                <w:p w14:paraId="5BCDC752" w14:textId="77777777" w:rsidR="00121C35" w:rsidRPr="00FD6EF8" w:rsidRDefault="00121C35" w:rsidP="00121C35">
                  <w:pPr>
                    <w:spacing w:line="240" w:lineRule="exact"/>
                    <w:jc w:val="center"/>
                    <w:rPr>
                      <w:bCs/>
                      <w:color w:val="0D0D0D" w:themeColor="text1" w:themeTint="F2"/>
                      <w:szCs w:val="21"/>
                    </w:rPr>
                  </w:pPr>
                </w:p>
              </w:tc>
            </w:tr>
            <w:tr w:rsidR="00121C35" w:rsidRPr="00FD6EF8" w14:paraId="65238AA1" w14:textId="77777777" w:rsidTr="005B570A">
              <w:trPr>
                <w:cantSplit/>
                <w:trHeight w:val="397"/>
                <w:jc w:val="center"/>
              </w:trPr>
              <w:tc>
                <w:tcPr>
                  <w:tcW w:w="547" w:type="pct"/>
                  <w:vMerge w:val="restart"/>
                  <w:vAlign w:val="center"/>
                </w:tcPr>
                <w:p w14:paraId="2A75EB52" w14:textId="77777777" w:rsidR="00121C35" w:rsidRPr="00FD6EF8" w:rsidRDefault="00121C35" w:rsidP="00121C35">
                  <w:pPr>
                    <w:spacing w:line="240" w:lineRule="exact"/>
                    <w:jc w:val="center"/>
                    <w:rPr>
                      <w:color w:val="0D0D0D" w:themeColor="text1" w:themeTint="F2"/>
                      <w:szCs w:val="21"/>
                    </w:rPr>
                  </w:pPr>
                  <w:r w:rsidRPr="00FD6EF8">
                    <w:rPr>
                      <w:rFonts w:ascii="宋体" w:hAnsi="宋体" w:cs="宋体" w:hint="eastAsia"/>
                      <w:color w:val="0D0D0D" w:themeColor="text1" w:themeTint="F2"/>
                      <w:szCs w:val="21"/>
                    </w:rPr>
                    <w:t>导热油炉</w:t>
                  </w:r>
                  <w:r w:rsidRPr="00FD6EF8">
                    <w:rPr>
                      <w:color w:val="0D0D0D" w:themeColor="text1" w:themeTint="F2"/>
                      <w:szCs w:val="21"/>
                    </w:rPr>
                    <w:t>柴油燃烧</w:t>
                  </w:r>
                </w:p>
              </w:tc>
              <w:tc>
                <w:tcPr>
                  <w:tcW w:w="427" w:type="pct"/>
                  <w:vMerge w:val="restart"/>
                  <w:vAlign w:val="center"/>
                </w:tcPr>
                <w:p w14:paraId="08D183E8" w14:textId="77777777" w:rsidR="00121C35" w:rsidRPr="00FD6EF8" w:rsidRDefault="00121C35" w:rsidP="00121C35">
                  <w:pPr>
                    <w:spacing w:line="240" w:lineRule="exact"/>
                    <w:jc w:val="center"/>
                    <w:rPr>
                      <w:color w:val="0D0D0D" w:themeColor="text1" w:themeTint="F2"/>
                      <w:szCs w:val="21"/>
                    </w:rPr>
                  </w:pPr>
                  <w:r w:rsidRPr="00FD6EF8">
                    <w:rPr>
                      <w:rFonts w:hint="eastAsia"/>
                      <w:color w:val="0D0D0D" w:themeColor="text1" w:themeTint="F2"/>
                      <w:szCs w:val="21"/>
                    </w:rPr>
                    <w:t>D</w:t>
                  </w:r>
                  <w:r w:rsidRPr="00FD6EF8">
                    <w:rPr>
                      <w:color w:val="0D0D0D" w:themeColor="text1" w:themeTint="F2"/>
                      <w:szCs w:val="21"/>
                    </w:rPr>
                    <w:t>A003</w:t>
                  </w:r>
                </w:p>
              </w:tc>
              <w:tc>
                <w:tcPr>
                  <w:tcW w:w="548" w:type="pct"/>
                  <w:vMerge w:val="restart"/>
                  <w:vAlign w:val="center"/>
                </w:tcPr>
                <w:p w14:paraId="68BE1858" w14:textId="77777777" w:rsidR="00121C35" w:rsidRPr="00FD6EF8" w:rsidRDefault="00121C35" w:rsidP="00121C35">
                  <w:pPr>
                    <w:spacing w:line="240" w:lineRule="exact"/>
                    <w:jc w:val="center"/>
                    <w:rPr>
                      <w:color w:val="0D0D0D" w:themeColor="text1" w:themeTint="F2"/>
                      <w:szCs w:val="21"/>
                    </w:rPr>
                  </w:pPr>
                  <w:r w:rsidRPr="00FD6EF8">
                    <w:rPr>
                      <w:rFonts w:hint="eastAsia"/>
                      <w:color w:val="0D0D0D" w:themeColor="text1" w:themeTint="F2"/>
                      <w:szCs w:val="21"/>
                    </w:rPr>
                    <w:t>15</w:t>
                  </w:r>
                </w:p>
              </w:tc>
              <w:tc>
                <w:tcPr>
                  <w:tcW w:w="702" w:type="pct"/>
                  <w:vAlign w:val="center"/>
                </w:tcPr>
                <w:p w14:paraId="5FB8E998" w14:textId="77777777" w:rsidR="00121C35" w:rsidRPr="00FD6EF8" w:rsidRDefault="00121C35" w:rsidP="00121C35">
                  <w:pPr>
                    <w:ind w:leftChars="-50" w:left="-105" w:rightChars="-50" w:right="-105"/>
                    <w:jc w:val="center"/>
                    <w:rPr>
                      <w:color w:val="0D0D0D" w:themeColor="text1" w:themeTint="F2"/>
                      <w:szCs w:val="21"/>
                    </w:rPr>
                  </w:pPr>
                  <w:r w:rsidRPr="00FD6EF8">
                    <w:rPr>
                      <w:color w:val="0D0D0D" w:themeColor="text1" w:themeTint="F2"/>
                      <w:szCs w:val="21"/>
                    </w:rPr>
                    <w:t>颗粒物</w:t>
                  </w:r>
                </w:p>
              </w:tc>
              <w:tc>
                <w:tcPr>
                  <w:tcW w:w="938" w:type="pct"/>
                  <w:vAlign w:val="center"/>
                </w:tcPr>
                <w:p w14:paraId="53E64F33" w14:textId="77777777" w:rsidR="00121C35" w:rsidRPr="00FD6EF8" w:rsidRDefault="00121C35" w:rsidP="00121C35">
                  <w:pPr>
                    <w:spacing w:line="240" w:lineRule="exact"/>
                    <w:jc w:val="center"/>
                    <w:rPr>
                      <w:color w:val="0D0D0D" w:themeColor="text1" w:themeTint="F2"/>
                      <w:szCs w:val="21"/>
                    </w:rPr>
                  </w:pPr>
                  <w:r w:rsidRPr="00FD6EF8">
                    <w:rPr>
                      <w:color w:val="0D0D0D" w:themeColor="text1" w:themeTint="F2"/>
                      <w:szCs w:val="21"/>
                    </w:rPr>
                    <w:t>30</w:t>
                  </w:r>
                </w:p>
              </w:tc>
              <w:tc>
                <w:tcPr>
                  <w:tcW w:w="861" w:type="pct"/>
                  <w:vAlign w:val="center"/>
                </w:tcPr>
                <w:p w14:paraId="45792F58" w14:textId="77777777" w:rsidR="00121C35" w:rsidRPr="00FD6EF8" w:rsidRDefault="00121C35" w:rsidP="00121C35">
                  <w:pPr>
                    <w:spacing w:line="240" w:lineRule="exact"/>
                    <w:jc w:val="center"/>
                    <w:rPr>
                      <w:color w:val="0D0D0D" w:themeColor="text1" w:themeTint="F2"/>
                      <w:szCs w:val="21"/>
                    </w:rPr>
                  </w:pPr>
                  <w:r w:rsidRPr="00FD6EF8">
                    <w:rPr>
                      <w:color w:val="0D0D0D" w:themeColor="text1" w:themeTint="F2"/>
                      <w:szCs w:val="21"/>
                    </w:rPr>
                    <w:t>/</w:t>
                  </w:r>
                </w:p>
              </w:tc>
              <w:tc>
                <w:tcPr>
                  <w:tcW w:w="977" w:type="pct"/>
                  <w:vMerge w:val="restart"/>
                  <w:vAlign w:val="center"/>
                </w:tcPr>
                <w:p w14:paraId="551A1850" w14:textId="77777777" w:rsidR="00121C35" w:rsidRPr="00FD6EF8" w:rsidRDefault="00121C35" w:rsidP="00121C35">
                  <w:pPr>
                    <w:spacing w:line="240" w:lineRule="exact"/>
                    <w:jc w:val="center"/>
                    <w:rPr>
                      <w:bCs/>
                      <w:color w:val="0D0D0D" w:themeColor="text1" w:themeTint="F2"/>
                      <w:szCs w:val="21"/>
                    </w:rPr>
                  </w:pPr>
                  <w:r w:rsidRPr="00FD6EF8">
                    <w:rPr>
                      <w:bCs/>
                      <w:color w:val="0D0D0D" w:themeColor="text1" w:themeTint="F2"/>
                      <w:szCs w:val="21"/>
                    </w:rPr>
                    <w:t>《锅炉大气污染物排放标准》（</w:t>
                  </w:r>
                  <w:r w:rsidRPr="00FD6EF8">
                    <w:rPr>
                      <w:bCs/>
                      <w:color w:val="0D0D0D" w:themeColor="text1" w:themeTint="F2"/>
                      <w:szCs w:val="21"/>
                    </w:rPr>
                    <w:t>GB13271-2014</w:t>
                  </w:r>
                  <w:r w:rsidRPr="00FD6EF8">
                    <w:rPr>
                      <w:bCs/>
                      <w:color w:val="0D0D0D" w:themeColor="text1" w:themeTint="F2"/>
                      <w:szCs w:val="21"/>
                    </w:rPr>
                    <w:t>）</w:t>
                  </w:r>
                </w:p>
              </w:tc>
            </w:tr>
            <w:tr w:rsidR="00121C35" w:rsidRPr="00FD6EF8" w14:paraId="39796B86" w14:textId="77777777" w:rsidTr="005B570A">
              <w:trPr>
                <w:cantSplit/>
                <w:trHeight w:val="397"/>
                <w:jc w:val="center"/>
              </w:trPr>
              <w:tc>
                <w:tcPr>
                  <w:tcW w:w="547" w:type="pct"/>
                  <w:vMerge/>
                  <w:vAlign w:val="center"/>
                </w:tcPr>
                <w:p w14:paraId="1F8A2CF7" w14:textId="77777777" w:rsidR="00121C35" w:rsidRPr="00FD6EF8" w:rsidRDefault="00121C35" w:rsidP="00121C35">
                  <w:pPr>
                    <w:spacing w:line="240" w:lineRule="exact"/>
                    <w:jc w:val="center"/>
                    <w:rPr>
                      <w:color w:val="0D0D0D" w:themeColor="text1" w:themeTint="F2"/>
                      <w:szCs w:val="21"/>
                    </w:rPr>
                  </w:pPr>
                </w:p>
              </w:tc>
              <w:tc>
                <w:tcPr>
                  <w:tcW w:w="427" w:type="pct"/>
                  <w:vMerge/>
                  <w:vAlign w:val="center"/>
                </w:tcPr>
                <w:p w14:paraId="12EBB77B" w14:textId="77777777" w:rsidR="00121C35" w:rsidRPr="00FD6EF8" w:rsidRDefault="00121C35" w:rsidP="00121C35">
                  <w:pPr>
                    <w:spacing w:line="240" w:lineRule="exact"/>
                    <w:jc w:val="center"/>
                    <w:rPr>
                      <w:color w:val="0D0D0D" w:themeColor="text1" w:themeTint="F2"/>
                      <w:szCs w:val="21"/>
                    </w:rPr>
                  </w:pPr>
                </w:p>
              </w:tc>
              <w:tc>
                <w:tcPr>
                  <w:tcW w:w="548" w:type="pct"/>
                  <w:vMerge/>
                  <w:vAlign w:val="center"/>
                </w:tcPr>
                <w:p w14:paraId="77EAA28D" w14:textId="77777777" w:rsidR="00121C35" w:rsidRPr="00FD6EF8" w:rsidRDefault="00121C35" w:rsidP="00121C35">
                  <w:pPr>
                    <w:spacing w:line="240" w:lineRule="exact"/>
                    <w:jc w:val="center"/>
                    <w:rPr>
                      <w:color w:val="0D0D0D" w:themeColor="text1" w:themeTint="F2"/>
                      <w:szCs w:val="21"/>
                    </w:rPr>
                  </w:pPr>
                </w:p>
              </w:tc>
              <w:tc>
                <w:tcPr>
                  <w:tcW w:w="702" w:type="pct"/>
                  <w:vAlign w:val="center"/>
                </w:tcPr>
                <w:p w14:paraId="7F6AF640" w14:textId="77777777" w:rsidR="00121C35" w:rsidRPr="00FD6EF8" w:rsidRDefault="00121C35" w:rsidP="00121C35">
                  <w:pPr>
                    <w:ind w:leftChars="-50" w:left="-105" w:rightChars="-50" w:right="-105"/>
                    <w:jc w:val="center"/>
                    <w:rPr>
                      <w:color w:val="0D0D0D" w:themeColor="text1" w:themeTint="F2"/>
                      <w:szCs w:val="21"/>
                    </w:rPr>
                  </w:pPr>
                  <w:r w:rsidRPr="00FD6EF8">
                    <w:rPr>
                      <w:color w:val="0D0D0D" w:themeColor="text1" w:themeTint="F2"/>
                      <w:szCs w:val="21"/>
                    </w:rPr>
                    <w:t>SO</w:t>
                  </w:r>
                  <w:r w:rsidRPr="00FD6EF8">
                    <w:rPr>
                      <w:color w:val="0D0D0D" w:themeColor="text1" w:themeTint="F2"/>
                      <w:szCs w:val="21"/>
                      <w:vertAlign w:val="subscript"/>
                    </w:rPr>
                    <w:t>2</w:t>
                  </w:r>
                </w:p>
              </w:tc>
              <w:tc>
                <w:tcPr>
                  <w:tcW w:w="938" w:type="pct"/>
                  <w:vAlign w:val="center"/>
                </w:tcPr>
                <w:p w14:paraId="4575FF58" w14:textId="77777777" w:rsidR="00121C35" w:rsidRPr="00FD6EF8" w:rsidRDefault="00121C35" w:rsidP="00121C35">
                  <w:pPr>
                    <w:spacing w:line="240" w:lineRule="exact"/>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00</w:t>
                  </w:r>
                </w:p>
              </w:tc>
              <w:tc>
                <w:tcPr>
                  <w:tcW w:w="861" w:type="pct"/>
                  <w:vAlign w:val="center"/>
                </w:tcPr>
                <w:p w14:paraId="5AD1A3D1" w14:textId="77777777" w:rsidR="00121C35" w:rsidRPr="00FD6EF8" w:rsidRDefault="00121C35" w:rsidP="00121C35">
                  <w:pPr>
                    <w:spacing w:line="240" w:lineRule="exact"/>
                    <w:jc w:val="center"/>
                    <w:rPr>
                      <w:color w:val="0D0D0D" w:themeColor="text1" w:themeTint="F2"/>
                      <w:szCs w:val="21"/>
                    </w:rPr>
                  </w:pPr>
                  <w:r w:rsidRPr="00FD6EF8">
                    <w:rPr>
                      <w:color w:val="0D0D0D" w:themeColor="text1" w:themeTint="F2"/>
                      <w:szCs w:val="21"/>
                    </w:rPr>
                    <w:t>/</w:t>
                  </w:r>
                </w:p>
              </w:tc>
              <w:tc>
                <w:tcPr>
                  <w:tcW w:w="977" w:type="pct"/>
                  <w:vMerge/>
                  <w:vAlign w:val="center"/>
                </w:tcPr>
                <w:p w14:paraId="37866264" w14:textId="77777777" w:rsidR="00121C35" w:rsidRPr="00FD6EF8" w:rsidRDefault="00121C35" w:rsidP="00121C35">
                  <w:pPr>
                    <w:spacing w:line="240" w:lineRule="exact"/>
                    <w:jc w:val="center"/>
                    <w:rPr>
                      <w:bCs/>
                      <w:color w:val="0D0D0D" w:themeColor="text1" w:themeTint="F2"/>
                      <w:szCs w:val="21"/>
                    </w:rPr>
                  </w:pPr>
                </w:p>
              </w:tc>
            </w:tr>
            <w:tr w:rsidR="00121C35" w:rsidRPr="00FD6EF8" w14:paraId="05D478AA" w14:textId="77777777" w:rsidTr="005B570A">
              <w:trPr>
                <w:cantSplit/>
                <w:trHeight w:val="397"/>
                <w:jc w:val="center"/>
              </w:trPr>
              <w:tc>
                <w:tcPr>
                  <w:tcW w:w="547" w:type="pct"/>
                  <w:vMerge/>
                  <w:vAlign w:val="center"/>
                </w:tcPr>
                <w:p w14:paraId="021EBB51" w14:textId="77777777" w:rsidR="00121C35" w:rsidRPr="00FD6EF8" w:rsidRDefault="00121C35" w:rsidP="00121C35">
                  <w:pPr>
                    <w:spacing w:line="240" w:lineRule="exact"/>
                    <w:jc w:val="center"/>
                    <w:rPr>
                      <w:color w:val="0D0D0D" w:themeColor="text1" w:themeTint="F2"/>
                      <w:szCs w:val="21"/>
                    </w:rPr>
                  </w:pPr>
                </w:p>
              </w:tc>
              <w:tc>
                <w:tcPr>
                  <w:tcW w:w="427" w:type="pct"/>
                  <w:vMerge/>
                  <w:vAlign w:val="center"/>
                </w:tcPr>
                <w:p w14:paraId="7004B869" w14:textId="77777777" w:rsidR="00121C35" w:rsidRPr="00FD6EF8" w:rsidRDefault="00121C35" w:rsidP="00121C35">
                  <w:pPr>
                    <w:spacing w:line="240" w:lineRule="exact"/>
                    <w:jc w:val="center"/>
                    <w:rPr>
                      <w:color w:val="0D0D0D" w:themeColor="text1" w:themeTint="F2"/>
                      <w:szCs w:val="21"/>
                    </w:rPr>
                  </w:pPr>
                </w:p>
              </w:tc>
              <w:tc>
                <w:tcPr>
                  <w:tcW w:w="548" w:type="pct"/>
                  <w:vMerge/>
                  <w:vAlign w:val="center"/>
                </w:tcPr>
                <w:p w14:paraId="002397E0" w14:textId="77777777" w:rsidR="00121C35" w:rsidRPr="00FD6EF8" w:rsidRDefault="00121C35" w:rsidP="00121C35">
                  <w:pPr>
                    <w:spacing w:line="240" w:lineRule="exact"/>
                    <w:jc w:val="center"/>
                    <w:rPr>
                      <w:color w:val="0D0D0D" w:themeColor="text1" w:themeTint="F2"/>
                      <w:szCs w:val="21"/>
                    </w:rPr>
                  </w:pPr>
                </w:p>
              </w:tc>
              <w:tc>
                <w:tcPr>
                  <w:tcW w:w="702" w:type="pct"/>
                  <w:vAlign w:val="center"/>
                </w:tcPr>
                <w:p w14:paraId="70861D00" w14:textId="77777777" w:rsidR="00121C35" w:rsidRPr="00FD6EF8" w:rsidRDefault="00121C35" w:rsidP="00121C35">
                  <w:pPr>
                    <w:ind w:leftChars="-50" w:left="-105" w:rightChars="-50" w:right="-105"/>
                    <w:jc w:val="center"/>
                    <w:rPr>
                      <w:color w:val="0D0D0D" w:themeColor="text1" w:themeTint="F2"/>
                      <w:szCs w:val="21"/>
                    </w:rPr>
                  </w:pPr>
                  <w:r w:rsidRPr="00FD6EF8">
                    <w:rPr>
                      <w:color w:val="0D0D0D" w:themeColor="text1" w:themeTint="F2"/>
                      <w:szCs w:val="21"/>
                    </w:rPr>
                    <w:t>NOx</w:t>
                  </w:r>
                </w:p>
              </w:tc>
              <w:tc>
                <w:tcPr>
                  <w:tcW w:w="938" w:type="pct"/>
                  <w:vAlign w:val="center"/>
                </w:tcPr>
                <w:p w14:paraId="641384C8" w14:textId="77777777" w:rsidR="00121C35" w:rsidRPr="00FD6EF8" w:rsidRDefault="00121C35" w:rsidP="00121C35">
                  <w:pPr>
                    <w:spacing w:line="240" w:lineRule="exact"/>
                    <w:jc w:val="center"/>
                    <w:rPr>
                      <w:color w:val="0D0D0D" w:themeColor="text1" w:themeTint="F2"/>
                      <w:szCs w:val="21"/>
                    </w:rPr>
                  </w:pPr>
                  <w:r w:rsidRPr="00FD6EF8">
                    <w:rPr>
                      <w:rFonts w:hint="eastAsia"/>
                      <w:color w:val="0D0D0D" w:themeColor="text1" w:themeTint="F2"/>
                      <w:szCs w:val="21"/>
                    </w:rPr>
                    <w:t>2</w:t>
                  </w:r>
                  <w:r w:rsidRPr="00FD6EF8">
                    <w:rPr>
                      <w:color w:val="0D0D0D" w:themeColor="text1" w:themeTint="F2"/>
                      <w:szCs w:val="21"/>
                    </w:rPr>
                    <w:t>00</w:t>
                  </w:r>
                </w:p>
              </w:tc>
              <w:tc>
                <w:tcPr>
                  <w:tcW w:w="861" w:type="pct"/>
                  <w:vAlign w:val="center"/>
                </w:tcPr>
                <w:p w14:paraId="5BD9D794" w14:textId="77777777" w:rsidR="00121C35" w:rsidRPr="00FD6EF8" w:rsidRDefault="00121C35" w:rsidP="00121C35">
                  <w:pPr>
                    <w:spacing w:line="240" w:lineRule="exact"/>
                    <w:jc w:val="center"/>
                    <w:rPr>
                      <w:color w:val="0D0D0D" w:themeColor="text1" w:themeTint="F2"/>
                      <w:szCs w:val="21"/>
                    </w:rPr>
                  </w:pPr>
                  <w:r w:rsidRPr="00FD6EF8">
                    <w:rPr>
                      <w:color w:val="0D0D0D" w:themeColor="text1" w:themeTint="F2"/>
                      <w:szCs w:val="21"/>
                    </w:rPr>
                    <w:t>/</w:t>
                  </w:r>
                </w:p>
              </w:tc>
              <w:tc>
                <w:tcPr>
                  <w:tcW w:w="977" w:type="pct"/>
                  <w:vMerge/>
                  <w:vAlign w:val="center"/>
                </w:tcPr>
                <w:p w14:paraId="4F302A52" w14:textId="77777777" w:rsidR="00121C35" w:rsidRPr="00FD6EF8" w:rsidRDefault="00121C35" w:rsidP="00121C35">
                  <w:pPr>
                    <w:spacing w:line="240" w:lineRule="exact"/>
                    <w:jc w:val="center"/>
                    <w:rPr>
                      <w:bCs/>
                      <w:color w:val="0D0D0D" w:themeColor="text1" w:themeTint="F2"/>
                      <w:szCs w:val="21"/>
                    </w:rPr>
                  </w:pPr>
                </w:p>
              </w:tc>
            </w:tr>
            <w:tr w:rsidR="00121C35" w:rsidRPr="00FD6EF8" w14:paraId="51CFD787" w14:textId="77777777" w:rsidTr="005B570A">
              <w:trPr>
                <w:cantSplit/>
                <w:trHeight w:val="397"/>
                <w:jc w:val="center"/>
              </w:trPr>
              <w:tc>
                <w:tcPr>
                  <w:tcW w:w="547" w:type="pct"/>
                  <w:vAlign w:val="center"/>
                </w:tcPr>
                <w:p w14:paraId="4325C250" w14:textId="77777777" w:rsidR="00121C35" w:rsidRPr="00FD6EF8" w:rsidRDefault="00121C35" w:rsidP="00121C35">
                  <w:pPr>
                    <w:spacing w:line="240" w:lineRule="exact"/>
                    <w:jc w:val="center"/>
                    <w:rPr>
                      <w:color w:val="0D0D0D" w:themeColor="text1" w:themeTint="F2"/>
                      <w:szCs w:val="21"/>
                    </w:rPr>
                  </w:pPr>
                  <w:r w:rsidRPr="00FD6EF8">
                    <w:rPr>
                      <w:rFonts w:hint="eastAsia"/>
                      <w:color w:val="0D0D0D" w:themeColor="text1" w:themeTint="F2"/>
                      <w:szCs w:val="21"/>
                    </w:rPr>
                    <w:t>矿粉筒仓呼吸</w:t>
                  </w:r>
                </w:p>
              </w:tc>
              <w:tc>
                <w:tcPr>
                  <w:tcW w:w="427" w:type="pct"/>
                  <w:vAlign w:val="center"/>
                </w:tcPr>
                <w:p w14:paraId="1A9C4584" w14:textId="77777777" w:rsidR="00121C35" w:rsidRPr="00FD6EF8" w:rsidRDefault="00121C35" w:rsidP="00121C35">
                  <w:pPr>
                    <w:spacing w:line="240" w:lineRule="exact"/>
                    <w:jc w:val="center"/>
                    <w:rPr>
                      <w:color w:val="0D0D0D" w:themeColor="text1" w:themeTint="F2"/>
                      <w:szCs w:val="21"/>
                    </w:rPr>
                  </w:pPr>
                  <w:r w:rsidRPr="00FD6EF8">
                    <w:rPr>
                      <w:color w:val="0D0D0D" w:themeColor="text1" w:themeTint="F2"/>
                      <w:szCs w:val="21"/>
                    </w:rPr>
                    <w:t>DA004</w:t>
                  </w:r>
                </w:p>
              </w:tc>
              <w:tc>
                <w:tcPr>
                  <w:tcW w:w="548" w:type="pct"/>
                  <w:vAlign w:val="center"/>
                </w:tcPr>
                <w:p w14:paraId="7823933F" w14:textId="77777777" w:rsidR="00121C35" w:rsidRPr="00FD6EF8" w:rsidRDefault="00121C35" w:rsidP="00121C35">
                  <w:pPr>
                    <w:spacing w:line="240" w:lineRule="exact"/>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5</w:t>
                  </w:r>
                </w:p>
              </w:tc>
              <w:tc>
                <w:tcPr>
                  <w:tcW w:w="702" w:type="pct"/>
                  <w:vAlign w:val="center"/>
                </w:tcPr>
                <w:p w14:paraId="07D4BDDE" w14:textId="77777777" w:rsidR="00121C35" w:rsidRPr="00FD6EF8" w:rsidRDefault="00121C35" w:rsidP="00121C35">
                  <w:pPr>
                    <w:ind w:leftChars="-50" w:left="-105" w:rightChars="-50" w:right="-105"/>
                    <w:jc w:val="center"/>
                    <w:rPr>
                      <w:color w:val="0D0D0D" w:themeColor="text1" w:themeTint="F2"/>
                      <w:szCs w:val="21"/>
                    </w:rPr>
                  </w:pPr>
                  <w:r w:rsidRPr="00FD6EF8">
                    <w:rPr>
                      <w:color w:val="0D0D0D" w:themeColor="text1" w:themeTint="F2"/>
                      <w:szCs w:val="21"/>
                    </w:rPr>
                    <w:t>颗粒物</w:t>
                  </w:r>
                </w:p>
              </w:tc>
              <w:tc>
                <w:tcPr>
                  <w:tcW w:w="938" w:type="pct"/>
                  <w:vAlign w:val="center"/>
                </w:tcPr>
                <w:p w14:paraId="0784A95F" w14:textId="77777777" w:rsidR="00121C35" w:rsidRPr="00FD6EF8" w:rsidRDefault="00121C35" w:rsidP="00121C35">
                  <w:pPr>
                    <w:spacing w:line="240" w:lineRule="exact"/>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20</w:t>
                  </w:r>
                </w:p>
              </w:tc>
              <w:tc>
                <w:tcPr>
                  <w:tcW w:w="861" w:type="pct"/>
                  <w:vAlign w:val="center"/>
                </w:tcPr>
                <w:p w14:paraId="07624C13" w14:textId="77777777" w:rsidR="00121C35" w:rsidRPr="00FD6EF8" w:rsidRDefault="00121C35" w:rsidP="00121C35">
                  <w:pPr>
                    <w:spacing w:line="240" w:lineRule="exact"/>
                    <w:jc w:val="center"/>
                    <w:rPr>
                      <w:color w:val="0D0D0D" w:themeColor="text1" w:themeTint="F2"/>
                      <w:szCs w:val="21"/>
                    </w:rPr>
                  </w:pPr>
                  <w:r w:rsidRPr="00FD6EF8">
                    <w:rPr>
                      <w:rFonts w:hint="eastAsia"/>
                      <w:color w:val="0D0D0D" w:themeColor="text1" w:themeTint="F2"/>
                      <w:szCs w:val="21"/>
                    </w:rPr>
                    <w:t>3</w:t>
                  </w:r>
                  <w:r w:rsidRPr="00FD6EF8">
                    <w:rPr>
                      <w:color w:val="0D0D0D" w:themeColor="text1" w:themeTint="F2"/>
                      <w:szCs w:val="21"/>
                    </w:rPr>
                    <w:t>.5</w:t>
                  </w:r>
                </w:p>
              </w:tc>
              <w:tc>
                <w:tcPr>
                  <w:tcW w:w="977" w:type="pct"/>
                  <w:vAlign w:val="center"/>
                </w:tcPr>
                <w:p w14:paraId="610D2EF8" w14:textId="77777777" w:rsidR="00121C35" w:rsidRPr="00FD6EF8" w:rsidRDefault="00121C35" w:rsidP="00121C35">
                  <w:pPr>
                    <w:spacing w:line="240" w:lineRule="exact"/>
                    <w:jc w:val="center"/>
                    <w:rPr>
                      <w:bCs/>
                      <w:color w:val="0D0D0D" w:themeColor="text1" w:themeTint="F2"/>
                      <w:szCs w:val="21"/>
                    </w:rPr>
                  </w:pPr>
                  <w:r w:rsidRPr="00FD6EF8">
                    <w:rPr>
                      <w:color w:val="0D0D0D" w:themeColor="text1" w:themeTint="F2"/>
                      <w:szCs w:val="21"/>
                    </w:rPr>
                    <w:t>《</w:t>
                  </w:r>
                  <w:r w:rsidRPr="00FD6EF8">
                    <w:rPr>
                      <w:rFonts w:ascii="Calibri"/>
                      <w:color w:val="0D0D0D" w:themeColor="text1" w:themeTint="F2"/>
                      <w:szCs w:val="21"/>
                      <w:lang w:val="zh-CN"/>
                    </w:rPr>
                    <w:t>大气污染物综合排放标准》</w:t>
                  </w:r>
                  <w:r w:rsidRPr="00FD6EF8">
                    <w:rPr>
                      <w:color w:val="0D0D0D" w:themeColor="text1" w:themeTint="F2"/>
                      <w:szCs w:val="21"/>
                      <w:lang w:val="zh-CN"/>
                    </w:rPr>
                    <w:t>（</w:t>
                  </w:r>
                  <w:r w:rsidRPr="00FD6EF8">
                    <w:rPr>
                      <w:color w:val="0D0D0D" w:themeColor="text1" w:themeTint="F2"/>
                      <w:szCs w:val="21"/>
                      <w:lang w:val="zh-CN"/>
                    </w:rPr>
                    <w:t>GB16297-1996</w:t>
                  </w:r>
                  <w:r w:rsidRPr="00FD6EF8">
                    <w:rPr>
                      <w:color w:val="0D0D0D" w:themeColor="text1" w:themeTint="F2"/>
                      <w:szCs w:val="21"/>
                      <w:lang w:val="zh-CN"/>
                    </w:rPr>
                    <w:t>）</w:t>
                  </w:r>
                </w:p>
              </w:tc>
            </w:tr>
            <w:tr w:rsidR="00147B3A" w:rsidRPr="00FD6EF8" w14:paraId="79295F56" w14:textId="77777777" w:rsidTr="005B570A">
              <w:trPr>
                <w:cantSplit/>
                <w:trHeight w:val="397"/>
                <w:jc w:val="center"/>
              </w:trPr>
              <w:tc>
                <w:tcPr>
                  <w:tcW w:w="5000" w:type="pct"/>
                  <w:gridSpan w:val="7"/>
                  <w:vAlign w:val="center"/>
                </w:tcPr>
                <w:p w14:paraId="2D8C446A" w14:textId="1739F24C" w:rsidR="00121C35" w:rsidRPr="00FD6EF8" w:rsidRDefault="00147B3A" w:rsidP="00147B3A">
                  <w:pPr>
                    <w:pStyle w:val="afffffff9"/>
                    <w:snapToGrid w:val="0"/>
                    <w:spacing w:after="24" w:line="240" w:lineRule="auto"/>
                    <w:ind w:firstLine="420"/>
                    <w:rPr>
                      <w:rFonts w:ascii="仿宋" w:eastAsia="仿宋" w:hAnsi="仿宋" w:cs="Times New Roman"/>
                      <w:color w:val="0D0D0D" w:themeColor="text1" w:themeTint="F2"/>
                      <w:sz w:val="21"/>
                      <w:szCs w:val="21"/>
                    </w:rPr>
                  </w:pPr>
                  <w:r w:rsidRPr="00FD6EF8">
                    <w:rPr>
                      <w:rFonts w:ascii="仿宋" w:eastAsia="仿宋" w:hAnsi="仿宋" w:cs="Times New Roman" w:hint="eastAsia"/>
                      <w:color w:val="0D0D0D" w:themeColor="text1" w:themeTint="F2"/>
                      <w:sz w:val="21"/>
                      <w:szCs w:val="21"/>
                    </w:rPr>
                    <w:lastRenderedPageBreak/>
                    <w:t>注：</w:t>
                  </w:r>
                  <w:r w:rsidRPr="00147B3A">
                    <w:rPr>
                      <w:rFonts w:ascii="仿宋" w:eastAsia="仿宋" w:hAnsi="仿宋"/>
                      <w:bCs/>
                      <w:color w:val="0D0D0D" w:themeColor="text1" w:themeTint="F2"/>
                      <w:sz w:val="21"/>
                      <w:szCs w:val="21"/>
                    </w:rPr>
                    <w:t>石灰岩、玄武岩及机制砂</w:t>
                  </w:r>
                  <w:r w:rsidRPr="00FD6EF8">
                    <w:rPr>
                      <w:rFonts w:ascii="仿宋" w:eastAsia="仿宋" w:hAnsi="仿宋" w:hint="eastAsia"/>
                      <w:bCs/>
                      <w:color w:val="0D0D0D" w:themeColor="text1" w:themeTint="F2"/>
                      <w:sz w:val="21"/>
                      <w:szCs w:val="21"/>
                    </w:rPr>
                    <w:t>进料、皮带输送工序产生的粉尘执行的《</w:t>
                  </w:r>
                  <w:r w:rsidRPr="00FD6EF8">
                    <w:rPr>
                      <w:rFonts w:ascii="仿宋" w:eastAsia="仿宋" w:hAnsi="仿宋"/>
                      <w:color w:val="0D0D0D" w:themeColor="text1" w:themeTint="F2"/>
                      <w:sz w:val="21"/>
                      <w:szCs w:val="21"/>
                      <w:lang w:val="zh-CN"/>
                    </w:rPr>
                    <w:t>大气污染物综合排放标准》（GB16297-1996）表2中相关限值要求</w:t>
                  </w:r>
                  <w:r w:rsidRPr="00FD6EF8">
                    <w:rPr>
                      <w:rFonts w:ascii="仿宋" w:eastAsia="仿宋" w:hAnsi="仿宋" w:hint="eastAsia"/>
                      <w:color w:val="0D0D0D" w:themeColor="text1" w:themeTint="F2"/>
                      <w:sz w:val="21"/>
                      <w:szCs w:val="21"/>
                      <w:lang w:val="zh-CN"/>
                    </w:rPr>
                    <w:t>，柴油燃烧器产生的烟尘</w:t>
                  </w:r>
                  <w:r w:rsidRPr="00FD6EF8">
                    <w:rPr>
                      <w:rFonts w:ascii="仿宋" w:eastAsia="仿宋" w:hAnsi="仿宋" w:hint="eastAsia"/>
                      <w:color w:val="0D0D0D" w:themeColor="text1" w:themeTint="F2"/>
                      <w:sz w:val="21"/>
                      <w:szCs w:val="21"/>
                    </w:rPr>
                    <w:t>执行《</w:t>
                  </w:r>
                  <w:r w:rsidRPr="00FD6EF8">
                    <w:rPr>
                      <w:rFonts w:ascii="仿宋" w:eastAsia="仿宋" w:hAnsi="仿宋"/>
                      <w:color w:val="0D0D0D" w:themeColor="text1" w:themeTint="F2"/>
                      <w:sz w:val="21"/>
                      <w:szCs w:val="21"/>
                    </w:rPr>
                    <w:t>工业炉窑大气污染综合治理方案》（环大气[2019]56号）</w:t>
                  </w:r>
                  <w:r w:rsidRPr="00FD6EF8">
                    <w:rPr>
                      <w:rFonts w:ascii="仿宋" w:eastAsia="仿宋" w:hAnsi="仿宋" w:hint="eastAsia"/>
                      <w:color w:val="0D0D0D" w:themeColor="text1" w:themeTint="F2"/>
                      <w:sz w:val="21"/>
                      <w:szCs w:val="21"/>
                    </w:rPr>
                    <w:t>，重点区域原则上按照颗粒物不高于30毫克/立方米，因上述三种废气经同一排气筒（D</w:t>
                  </w:r>
                  <w:r w:rsidRPr="00FD6EF8">
                    <w:rPr>
                      <w:rFonts w:ascii="仿宋" w:eastAsia="仿宋" w:hAnsi="仿宋"/>
                      <w:color w:val="0D0D0D" w:themeColor="text1" w:themeTint="F2"/>
                      <w:sz w:val="21"/>
                      <w:szCs w:val="21"/>
                    </w:rPr>
                    <w:t>A002</w:t>
                  </w:r>
                  <w:r w:rsidRPr="00FD6EF8">
                    <w:rPr>
                      <w:rFonts w:ascii="仿宋" w:eastAsia="仿宋" w:hAnsi="仿宋" w:hint="eastAsia"/>
                      <w:color w:val="0D0D0D" w:themeColor="text1" w:themeTint="F2"/>
                      <w:sz w:val="21"/>
                      <w:szCs w:val="21"/>
                    </w:rPr>
                    <w:t>）排放，</w:t>
                  </w:r>
                  <w:r w:rsidRPr="00FD6EF8">
                    <w:rPr>
                      <w:rFonts w:ascii="仿宋" w:eastAsia="仿宋" w:hAnsi="仿宋"/>
                      <w:color w:val="0D0D0D" w:themeColor="text1" w:themeTint="F2"/>
                      <w:sz w:val="21"/>
                      <w:szCs w:val="21"/>
                    </w:rPr>
                    <w:t>因此，该排口的</w:t>
                  </w:r>
                  <w:r w:rsidRPr="00FD6EF8">
                    <w:rPr>
                      <w:rFonts w:ascii="仿宋" w:eastAsia="仿宋" w:hAnsi="仿宋" w:hint="eastAsia"/>
                      <w:color w:val="0D0D0D" w:themeColor="text1" w:themeTint="F2"/>
                      <w:sz w:val="21"/>
                      <w:szCs w:val="21"/>
                    </w:rPr>
                    <w:t>颗粒物</w:t>
                  </w:r>
                  <w:r w:rsidRPr="00FD6EF8">
                    <w:rPr>
                      <w:rFonts w:ascii="仿宋" w:eastAsia="仿宋" w:hAnsi="仿宋"/>
                      <w:color w:val="0D0D0D" w:themeColor="text1" w:themeTint="F2"/>
                      <w:sz w:val="21"/>
                      <w:szCs w:val="21"/>
                    </w:rPr>
                    <w:t>排放标准应从严执行，故执行</w:t>
                  </w:r>
                  <w:r w:rsidRPr="00FD6EF8">
                    <w:rPr>
                      <w:rFonts w:ascii="仿宋" w:eastAsia="仿宋" w:hAnsi="仿宋" w:hint="eastAsia"/>
                      <w:color w:val="0D0D0D" w:themeColor="text1" w:themeTint="F2"/>
                      <w:sz w:val="21"/>
                      <w:szCs w:val="21"/>
                    </w:rPr>
                    <w:t>《</w:t>
                  </w:r>
                  <w:r w:rsidRPr="00FD6EF8">
                    <w:rPr>
                      <w:rFonts w:ascii="仿宋" w:eastAsia="仿宋" w:hAnsi="仿宋"/>
                      <w:color w:val="0D0D0D" w:themeColor="text1" w:themeTint="F2"/>
                      <w:sz w:val="21"/>
                      <w:szCs w:val="21"/>
                    </w:rPr>
                    <w:t>工业炉窑大气污染综合治理方案》（环大气[2019]56号）</w:t>
                  </w:r>
                  <w:r w:rsidRPr="00FD6EF8">
                    <w:rPr>
                      <w:rFonts w:ascii="仿宋" w:eastAsia="仿宋" w:hAnsi="仿宋" w:hint="eastAsia"/>
                      <w:color w:val="0D0D0D" w:themeColor="text1" w:themeTint="F2"/>
                      <w:sz w:val="21"/>
                      <w:szCs w:val="21"/>
                    </w:rPr>
                    <w:t>颗粒物不高于30毫克/立方米。</w:t>
                  </w:r>
                </w:p>
              </w:tc>
            </w:tr>
          </w:tbl>
          <w:p w14:paraId="62169A20" w14:textId="77777777" w:rsidR="008739F1" w:rsidRPr="00FD6EF8" w:rsidRDefault="003114DE">
            <w:pPr>
              <w:pStyle w:val="afffffff9"/>
              <w:snapToGrid w:val="0"/>
              <w:spacing w:beforeLines="50" w:before="120" w:after="24" w:line="240" w:lineRule="auto"/>
              <w:ind w:firstLineChars="0" w:firstLine="0"/>
              <w:jc w:val="center"/>
              <w:rPr>
                <w:rFonts w:cs="Times New Roman"/>
                <w:b/>
                <w:color w:val="0D0D0D" w:themeColor="text1" w:themeTint="F2"/>
              </w:rPr>
            </w:pPr>
            <w:r w:rsidRPr="00FD6EF8">
              <w:rPr>
                <w:rFonts w:cs="Times New Roman"/>
                <w:b/>
                <w:color w:val="0D0D0D" w:themeColor="text1" w:themeTint="F2"/>
              </w:rPr>
              <w:t>表</w:t>
            </w:r>
            <w:r w:rsidRPr="00FD6EF8">
              <w:rPr>
                <w:rFonts w:cs="Times New Roman"/>
                <w:b/>
                <w:color w:val="0D0D0D" w:themeColor="text1" w:themeTint="F2"/>
              </w:rPr>
              <w:t>7</w:t>
            </w:r>
            <w:r w:rsidRPr="00FD6EF8">
              <w:rPr>
                <w:rFonts w:cs="Times New Roman" w:hint="eastAsia"/>
                <w:b/>
                <w:color w:val="0D0D0D" w:themeColor="text1" w:themeTint="F2"/>
              </w:rPr>
              <w:t>-</w:t>
            </w:r>
            <w:r w:rsidRPr="00FD6EF8">
              <w:rPr>
                <w:rFonts w:cs="Times New Roman"/>
                <w:b/>
                <w:color w:val="0D0D0D" w:themeColor="text1" w:themeTint="F2"/>
              </w:rPr>
              <w:t xml:space="preserve">4  </w:t>
            </w:r>
            <w:r w:rsidRPr="00FD6EF8">
              <w:rPr>
                <w:rFonts w:cs="Times New Roman"/>
                <w:b/>
                <w:color w:val="0D0D0D" w:themeColor="text1" w:themeTint="F2"/>
              </w:rPr>
              <w:t>大气污染物无组织排放标准限值</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893"/>
              <w:gridCol w:w="2181"/>
              <w:gridCol w:w="2145"/>
              <w:gridCol w:w="2430"/>
            </w:tblGrid>
            <w:tr w:rsidR="008739F1" w:rsidRPr="00FD6EF8" w14:paraId="26EB4E40" w14:textId="77777777">
              <w:trPr>
                <w:trHeight w:val="397"/>
                <w:jc w:val="center"/>
              </w:trPr>
              <w:tc>
                <w:tcPr>
                  <w:tcW w:w="1094" w:type="pct"/>
                  <w:vAlign w:val="center"/>
                </w:tcPr>
                <w:p w14:paraId="1823A21B" w14:textId="77777777" w:rsidR="008739F1" w:rsidRPr="00FD6EF8" w:rsidRDefault="003114DE">
                  <w:pPr>
                    <w:jc w:val="center"/>
                    <w:rPr>
                      <w:b/>
                      <w:color w:val="0D0D0D" w:themeColor="text1" w:themeTint="F2"/>
                      <w:szCs w:val="21"/>
                    </w:rPr>
                  </w:pPr>
                  <w:r w:rsidRPr="00FD6EF8">
                    <w:rPr>
                      <w:b/>
                      <w:color w:val="0D0D0D" w:themeColor="text1" w:themeTint="F2"/>
                      <w:szCs w:val="21"/>
                    </w:rPr>
                    <w:t>污染物</w:t>
                  </w:r>
                </w:p>
              </w:tc>
              <w:tc>
                <w:tcPr>
                  <w:tcW w:w="1261" w:type="pct"/>
                  <w:vAlign w:val="center"/>
                </w:tcPr>
                <w:p w14:paraId="2A0EAF8A" w14:textId="77777777" w:rsidR="008739F1" w:rsidRPr="00FD6EF8" w:rsidRDefault="003114DE">
                  <w:pPr>
                    <w:jc w:val="center"/>
                    <w:rPr>
                      <w:b/>
                      <w:color w:val="0D0D0D" w:themeColor="text1" w:themeTint="F2"/>
                      <w:szCs w:val="21"/>
                    </w:rPr>
                  </w:pPr>
                  <w:r w:rsidRPr="00FD6EF8">
                    <w:rPr>
                      <w:b/>
                      <w:color w:val="0D0D0D" w:themeColor="text1" w:themeTint="F2"/>
                      <w:szCs w:val="21"/>
                    </w:rPr>
                    <w:t>排放限值（</w:t>
                  </w:r>
                  <w:r w:rsidRPr="00FD6EF8">
                    <w:rPr>
                      <w:b/>
                      <w:color w:val="0D0D0D" w:themeColor="text1" w:themeTint="F2"/>
                      <w:szCs w:val="21"/>
                    </w:rPr>
                    <w:t>mg/m</w:t>
                  </w:r>
                  <w:r w:rsidRPr="00FD6EF8">
                    <w:rPr>
                      <w:b/>
                      <w:color w:val="0D0D0D" w:themeColor="text1" w:themeTint="F2"/>
                      <w:szCs w:val="21"/>
                      <w:vertAlign w:val="superscript"/>
                    </w:rPr>
                    <w:t>3</w:t>
                  </w:r>
                  <w:r w:rsidRPr="00FD6EF8">
                    <w:rPr>
                      <w:b/>
                      <w:color w:val="0D0D0D" w:themeColor="text1" w:themeTint="F2"/>
                      <w:szCs w:val="21"/>
                    </w:rPr>
                    <w:t>）</w:t>
                  </w:r>
                </w:p>
              </w:tc>
              <w:tc>
                <w:tcPr>
                  <w:tcW w:w="1240" w:type="pct"/>
                  <w:vAlign w:val="center"/>
                </w:tcPr>
                <w:p w14:paraId="107110C9" w14:textId="77777777" w:rsidR="008739F1" w:rsidRPr="00FD6EF8" w:rsidRDefault="003114DE">
                  <w:pPr>
                    <w:jc w:val="center"/>
                    <w:rPr>
                      <w:b/>
                      <w:color w:val="0D0D0D" w:themeColor="text1" w:themeTint="F2"/>
                      <w:szCs w:val="21"/>
                    </w:rPr>
                  </w:pPr>
                  <w:r w:rsidRPr="00FD6EF8">
                    <w:rPr>
                      <w:b/>
                      <w:color w:val="0D0D0D" w:themeColor="text1" w:themeTint="F2"/>
                      <w:szCs w:val="21"/>
                    </w:rPr>
                    <w:t>监控点</w:t>
                  </w:r>
                  <w:r w:rsidRPr="00FD6EF8">
                    <w:rPr>
                      <w:b/>
                      <w:color w:val="0D0D0D" w:themeColor="text1" w:themeTint="F2"/>
                      <w:szCs w:val="21"/>
                    </w:rPr>
                    <w:t>/</w:t>
                  </w:r>
                  <w:r w:rsidRPr="00FD6EF8">
                    <w:rPr>
                      <w:b/>
                      <w:color w:val="0D0D0D" w:themeColor="text1" w:themeTint="F2"/>
                      <w:szCs w:val="21"/>
                    </w:rPr>
                    <w:t>限值含义</w:t>
                  </w:r>
                </w:p>
              </w:tc>
              <w:tc>
                <w:tcPr>
                  <w:tcW w:w="1405" w:type="pct"/>
                  <w:vAlign w:val="center"/>
                </w:tcPr>
                <w:p w14:paraId="5C9DA5B7" w14:textId="77777777" w:rsidR="008739F1" w:rsidRPr="00FD6EF8" w:rsidRDefault="003114DE">
                  <w:pPr>
                    <w:jc w:val="center"/>
                    <w:rPr>
                      <w:b/>
                      <w:color w:val="0D0D0D" w:themeColor="text1" w:themeTint="F2"/>
                      <w:szCs w:val="21"/>
                    </w:rPr>
                  </w:pPr>
                  <w:r w:rsidRPr="00FD6EF8">
                    <w:rPr>
                      <w:b/>
                      <w:color w:val="0D0D0D" w:themeColor="text1" w:themeTint="F2"/>
                      <w:szCs w:val="21"/>
                    </w:rPr>
                    <w:t>标准依据</w:t>
                  </w:r>
                </w:p>
              </w:tc>
            </w:tr>
            <w:tr w:rsidR="008739F1" w:rsidRPr="00FD6EF8" w14:paraId="17B65D4B" w14:textId="77777777">
              <w:trPr>
                <w:trHeight w:val="397"/>
                <w:jc w:val="center"/>
              </w:trPr>
              <w:tc>
                <w:tcPr>
                  <w:tcW w:w="1094" w:type="pct"/>
                  <w:vAlign w:val="center"/>
                </w:tcPr>
                <w:p w14:paraId="2C25AEE4"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颗粒物</w:t>
                  </w:r>
                </w:p>
              </w:tc>
              <w:tc>
                <w:tcPr>
                  <w:tcW w:w="1261" w:type="pct"/>
                  <w:vAlign w:val="center"/>
                </w:tcPr>
                <w:p w14:paraId="3CB318CD"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.0</w:t>
                  </w:r>
                </w:p>
              </w:tc>
              <w:tc>
                <w:tcPr>
                  <w:tcW w:w="1240" w:type="pct"/>
                  <w:vAlign w:val="center"/>
                </w:tcPr>
                <w:p w14:paraId="3DCB3E40"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周界外浓度最高点</w:t>
                  </w:r>
                </w:p>
              </w:tc>
              <w:tc>
                <w:tcPr>
                  <w:tcW w:w="1405" w:type="pct"/>
                  <w:vMerge w:val="restart"/>
                  <w:vAlign w:val="center"/>
                </w:tcPr>
                <w:p w14:paraId="391FE58E" w14:textId="77777777" w:rsidR="008739F1" w:rsidRPr="00FD6EF8" w:rsidRDefault="003114DE">
                  <w:pPr>
                    <w:jc w:val="center"/>
                    <w:rPr>
                      <w:color w:val="0D0D0D" w:themeColor="text1" w:themeTint="F2"/>
                      <w:szCs w:val="21"/>
                    </w:rPr>
                  </w:pPr>
                  <w:r w:rsidRPr="00FD6EF8">
                    <w:rPr>
                      <w:color w:val="0D0D0D" w:themeColor="text1" w:themeTint="F2"/>
                      <w:szCs w:val="21"/>
                    </w:rPr>
                    <w:t>《大气污染物综合排放标准》（</w:t>
                  </w:r>
                  <w:r w:rsidRPr="00FD6EF8">
                    <w:rPr>
                      <w:color w:val="0D0D0D" w:themeColor="text1" w:themeTint="F2"/>
                      <w:szCs w:val="21"/>
                    </w:rPr>
                    <w:t>GB16297-1996</w:t>
                  </w:r>
                  <w:r w:rsidRPr="00FD6EF8">
                    <w:rPr>
                      <w:color w:val="0D0D0D" w:themeColor="text1" w:themeTint="F2"/>
                      <w:szCs w:val="21"/>
                    </w:rPr>
                    <w:t>）</w:t>
                  </w:r>
                </w:p>
              </w:tc>
            </w:tr>
            <w:tr w:rsidR="008739F1" w:rsidRPr="00FD6EF8" w14:paraId="54917131" w14:textId="77777777">
              <w:trPr>
                <w:trHeight w:val="397"/>
                <w:jc w:val="center"/>
              </w:trPr>
              <w:tc>
                <w:tcPr>
                  <w:tcW w:w="1094" w:type="pct"/>
                  <w:vAlign w:val="center"/>
                </w:tcPr>
                <w:p w14:paraId="4A25BE84"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沥青烟</w:t>
                  </w:r>
                </w:p>
              </w:tc>
              <w:tc>
                <w:tcPr>
                  <w:tcW w:w="2501" w:type="pct"/>
                  <w:gridSpan w:val="2"/>
                  <w:vAlign w:val="center"/>
                </w:tcPr>
                <w:p w14:paraId="250AB79B"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生产设备不得有明显的无组织排放存在</w:t>
                  </w:r>
                </w:p>
              </w:tc>
              <w:tc>
                <w:tcPr>
                  <w:tcW w:w="1405" w:type="pct"/>
                  <w:vMerge/>
                  <w:vAlign w:val="center"/>
                </w:tcPr>
                <w:p w14:paraId="27326D22" w14:textId="77777777" w:rsidR="008739F1" w:rsidRPr="00FD6EF8" w:rsidRDefault="008739F1">
                  <w:pPr>
                    <w:jc w:val="center"/>
                    <w:rPr>
                      <w:color w:val="0D0D0D" w:themeColor="text1" w:themeTint="F2"/>
                      <w:szCs w:val="21"/>
                    </w:rPr>
                  </w:pPr>
                </w:p>
              </w:tc>
            </w:tr>
            <w:tr w:rsidR="008739F1" w:rsidRPr="00FD6EF8" w14:paraId="74031CD5" w14:textId="77777777">
              <w:trPr>
                <w:trHeight w:val="397"/>
                <w:jc w:val="center"/>
              </w:trPr>
              <w:tc>
                <w:tcPr>
                  <w:tcW w:w="1094" w:type="pct"/>
                  <w:vAlign w:val="center"/>
                </w:tcPr>
                <w:p w14:paraId="6AB03559"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苯并【</w:t>
                  </w:r>
                  <w:r w:rsidRPr="00FD6EF8">
                    <w:rPr>
                      <w:rFonts w:hint="eastAsia"/>
                      <w:color w:val="0D0D0D" w:themeColor="text1" w:themeTint="F2"/>
                      <w:szCs w:val="21"/>
                    </w:rPr>
                    <w:t>a</w:t>
                  </w:r>
                  <w:r w:rsidRPr="00FD6EF8">
                    <w:rPr>
                      <w:rFonts w:hint="eastAsia"/>
                      <w:color w:val="0D0D0D" w:themeColor="text1" w:themeTint="F2"/>
                      <w:szCs w:val="21"/>
                    </w:rPr>
                    <w:t>】芘</w:t>
                  </w:r>
                </w:p>
              </w:tc>
              <w:tc>
                <w:tcPr>
                  <w:tcW w:w="1261" w:type="pct"/>
                  <w:vAlign w:val="center"/>
                </w:tcPr>
                <w:p w14:paraId="04FB7B4A"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0</w:t>
                  </w:r>
                  <w:r w:rsidRPr="00FD6EF8">
                    <w:rPr>
                      <w:color w:val="0D0D0D" w:themeColor="text1" w:themeTint="F2"/>
                      <w:szCs w:val="21"/>
                    </w:rPr>
                    <w:t>.008 ug/m</w:t>
                  </w:r>
                  <w:r w:rsidRPr="00FD6EF8">
                    <w:rPr>
                      <w:color w:val="0D0D0D" w:themeColor="text1" w:themeTint="F2"/>
                      <w:szCs w:val="21"/>
                      <w:vertAlign w:val="superscript"/>
                    </w:rPr>
                    <w:t>3</w:t>
                  </w:r>
                </w:p>
              </w:tc>
              <w:tc>
                <w:tcPr>
                  <w:tcW w:w="1240" w:type="pct"/>
                  <w:vAlign w:val="center"/>
                </w:tcPr>
                <w:p w14:paraId="3EB58533"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周界外浓度最高点</w:t>
                  </w:r>
                </w:p>
              </w:tc>
              <w:tc>
                <w:tcPr>
                  <w:tcW w:w="1405" w:type="pct"/>
                  <w:vMerge/>
                  <w:vAlign w:val="center"/>
                </w:tcPr>
                <w:p w14:paraId="54C3BBA9" w14:textId="77777777" w:rsidR="008739F1" w:rsidRPr="00FD6EF8" w:rsidRDefault="008739F1">
                  <w:pPr>
                    <w:jc w:val="center"/>
                    <w:rPr>
                      <w:color w:val="0D0D0D" w:themeColor="text1" w:themeTint="F2"/>
                      <w:szCs w:val="21"/>
                    </w:rPr>
                  </w:pPr>
                </w:p>
              </w:tc>
            </w:tr>
            <w:tr w:rsidR="008739F1" w:rsidRPr="00FD6EF8" w14:paraId="438BE035" w14:textId="77777777">
              <w:trPr>
                <w:trHeight w:val="397"/>
                <w:jc w:val="center"/>
              </w:trPr>
              <w:tc>
                <w:tcPr>
                  <w:tcW w:w="1094" w:type="pct"/>
                  <w:vAlign w:val="center"/>
                </w:tcPr>
                <w:p w14:paraId="3675FA6F" w14:textId="77777777" w:rsidR="008739F1" w:rsidRPr="00FD6EF8" w:rsidRDefault="003114DE">
                  <w:pPr>
                    <w:ind w:leftChars="-50" w:left="-105" w:rightChars="-50" w:right="-105"/>
                    <w:jc w:val="center"/>
                    <w:rPr>
                      <w:color w:val="0D0D0D" w:themeColor="text1" w:themeTint="F2"/>
                      <w:szCs w:val="21"/>
                    </w:rPr>
                  </w:pPr>
                  <w:r w:rsidRPr="00FD6EF8">
                    <w:rPr>
                      <w:rFonts w:hint="eastAsia"/>
                      <w:color w:val="0D0D0D" w:themeColor="text1" w:themeTint="F2"/>
                      <w:szCs w:val="21"/>
                    </w:rPr>
                    <w:t>非甲烷总烃</w:t>
                  </w:r>
                </w:p>
              </w:tc>
              <w:tc>
                <w:tcPr>
                  <w:tcW w:w="1261" w:type="pct"/>
                  <w:vAlign w:val="center"/>
                </w:tcPr>
                <w:p w14:paraId="67155342"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4</w:t>
                  </w:r>
                  <w:r w:rsidRPr="00FD6EF8">
                    <w:rPr>
                      <w:color w:val="0D0D0D" w:themeColor="text1" w:themeTint="F2"/>
                      <w:szCs w:val="21"/>
                    </w:rPr>
                    <w:t>.0</w:t>
                  </w:r>
                </w:p>
              </w:tc>
              <w:tc>
                <w:tcPr>
                  <w:tcW w:w="1240" w:type="pct"/>
                  <w:vAlign w:val="center"/>
                </w:tcPr>
                <w:p w14:paraId="3827EA23"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周界外浓度最高点</w:t>
                  </w:r>
                </w:p>
              </w:tc>
              <w:tc>
                <w:tcPr>
                  <w:tcW w:w="1405" w:type="pct"/>
                  <w:vMerge/>
                  <w:vAlign w:val="center"/>
                </w:tcPr>
                <w:p w14:paraId="6E4E0E6A" w14:textId="77777777" w:rsidR="008739F1" w:rsidRPr="00FD6EF8" w:rsidRDefault="008739F1">
                  <w:pPr>
                    <w:jc w:val="center"/>
                    <w:rPr>
                      <w:color w:val="0D0D0D" w:themeColor="text1" w:themeTint="F2"/>
                      <w:szCs w:val="21"/>
                    </w:rPr>
                  </w:pPr>
                </w:p>
              </w:tc>
            </w:tr>
          </w:tbl>
          <w:p w14:paraId="68253A14" w14:textId="77777777" w:rsidR="008739F1" w:rsidRPr="00FD6EF8" w:rsidRDefault="003114DE">
            <w:pPr>
              <w:adjustRightInd w:val="0"/>
              <w:spacing w:beforeLines="50" w:before="120"/>
              <w:jc w:val="center"/>
              <w:rPr>
                <w:rFonts w:hAnsi="宋体"/>
                <w:b/>
                <w:color w:val="0D0D0D" w:themeColor="text1" w:themeTint="F2"/>
                <w:sz w:val="24"/>
              </w:rPr>
            </w:pPr>
            <w:r w:rsidRPr="00FD6EF8">
              <w:rPr>
                <w:b/>
                <w:color w:val="0D0D0D" w:themeColor="text1" w:themeTint="F2"/>
                <w:sz w:val="24"/>
                <w:szCs w:val="28"/>
              </w:rPr>
              <w:t>表</w:t>
            </w:r>
            <w:r w:rsidRPr="00FD6EF8">
              <w:rPr>
                <w:b/>
                <w:color w:val="0D0D0D" w:themeColor="text1" w:themeTint="F2"/>
                <w:sz w:val="24"/>
                <w:szCs w:val="28"/>
              </w:rPr>
              <w:t>7</w:t>
            </w:r>
            <w:r w:rsidRPr="00FD6EF8">
              <w:rPr>
                <w:rFonts w:hint="eastAsia"/>
                <w:b/>
                <w:color w:val="0D0D0D" w:themeColor="text1" w:themeTint="F2"/>
                <w:sz w:val="24"/>
                <w:szCs w:val="28"/>
              </w:rPr>
              <w:t>-</w:t>
            </w:r>
            <w:r w:rsidRPr="00FD6EF8">
              <w:rPr>
                <w:b/>
                <w:color w:val="0D0D0D" w:themeColor="text1" w:themeTint="F2"/>
                <w:sz w:val="24"/>
                <w:szCs w:val="28"/>
              </w:rPr>
              <w:t xml:space="preserve">5  </w:t>
            </w:r>
            <w:r w:rsidRPr="00FD6EF8">
              <w:rPr>
                <w:b/>
                <w:color w:val="0D0D0D" w:themeColor="text1" w:themeTint="F2"/>
                <w:sz w:val="24"/>
                <w:szCs w:val="28"/>
              </w:rPr>
              <w:t>饮食业油烟排放标准（试行）</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3719"/>
              <w:gridCol w:w="1413"/>
              <w:gridCol w:w="1623"/>
              <w:gridCol w:w="1894"/>
            </w:tblGrid>
            <w:tr w:rsidR="008739F1" w:rsidRPr="00FD6EF8" w14:paraId="73E52966" w14:textId="77777777">
              <w:trPr>
                <w:trHeight w:val="397"/>
                <w:jc w:val="center"/>
              </w:trPr>
              <w:tc>
                <w:tcPr>
                  <w:tcW w:w="3626" w:type="dxa"/>
                  <w:vAlign w:val="center"/>
                </w:tcPr>
                <w:p w14:paraId="7731EF86" w14:textId="77777777" w:rsidR="008739F1" w:rsidRPr="00FD6EF8" w:rsidRDefault="003114DE">
                  <w:pPr>
                    <w:jc w:val="center"/>
                    <w:rPr>
                      <w:b/>
                      <w:color w:val="0D0D0D" w:themeColor="text1" w:themeTint="F2"/>
                      <w:szCs w:val="21"/>
                    </w:rPr>
                  </w:pPr>
                  <w:r w:rsidRPr="00FD6EF8">
                    <w:rPr>
                      <w:b/>
                      <w:color w:val="0D0D0D" w:themeColor="text1" w:themeTint="F2"/>
                      <w:szCs w:val="21"/>
                    </w:rPr>
                    <w:t>规模</w:t>
                  </w:r>
                </w:p>
              </w:tc>
              <w:tc>
                <w:tcPr>
                  <w:tcW w:w="1378" w:type="dxa"/>
                  <w:vAlign w:val="center"/>
                </w:tcPr>
                <w:p w14:paraId="51BED4D9" w14:textId="77777777" w:rsidR="008739F1" w:rsidRPr="00FD6EF8" w:rsidRDefault="003114DE">
                  <w:pPr>
                    <w:jc w:val="center"/>
                    <w:rPr>
                      <w:b/>
                      <w:color w:val="0D0D0D" w:themeColor="text1" w:themeTint="F2"/>
                      <w:szCs w:val="21"/>
                    </w:rPr>
                  </w:pPr>
                  <w:r w:rsidRPr="00FD6EF8">
                    <w:rPr>
                      <w:b/>
                      <w:color w:val="0D0D0D" w:themeColor="text1" w:themeTint="F2"/>
                      <w:szCs w:val="21"/>
                    </w:rPr>
                    <w:t>小型</w:t>
                  </w:r>
                </w:p>
              </w:tc>
              <w:tc>
                <w:tcPr>
                  <w:tcW w:w="1582" w:type="dxa"/>
                  <w:vAlign w:val="center"/>
                </w:tcPr>
                <w:p w14:paraId="20F87BB3" w14:textId="77777777" w:rsidR="008739F1" w:rsidRPr="00FD6EF8" w:rsidRDefault="003114DE">
                  <w:pPr>
                    <w:jc w:val="center"/>
                    <w:rPr>
                      <w:b/>
                      <w:color w:val="0D0D0D" w:themeColor="text1" w:themeTint="F2"/>
                      <w:szCs w:val="21"/>
                    </w:rPr>
                  </w:pPr>
                  <w:r w:rsidRPr="00FD6EF8">
                    <w:rPr>
                      <w:b/>
                      <w:color w:val="0D0D0D" w:themeColor="text1" w:themeTint="F2"/>
                      <w:szCs w:val="21"/>
                    </w:rPr>
                    <w:t>中型</w:t>
                  </w:r>
                </w:p>
              </w:tc>
              <w:tc>
                <w:tcPr>
                  <w:tcW w:w="1846" w:type="dxa"/>
                  <w:vAlign w:val="center"/>
                </w:tcPr>
                <w:p w14:paraId="77AE46F5" w14:textId="77777777" w:rsidR="008739F1" w:rsidRPr="00FD6EF8" w:rsidRDefault="003114DE">
                  <w:pPr>
                    <w:jc w:val="center"/>
                    <w:rPr>
                      <w:b/>
                      <w:color w:val="0D0D0D" w:themeColor="text1" w:themeTint="F2"/>
                      <w:szCs w:val="21"/>
                    </w:rPr>
                  </w:pPr>
                  <w:r w:rsidRPr="00FD6EF8">
                    <w:rPr>
                      <w:b/>
                      <w:color w:val="0D0D0D" w:themeColor="text1" w:themeTint="F2"/>
                      <w:szCs w:val="21"/>
                    </w:rPr>
                    <w:t>大型</w:t>
                  </w:r>
                </w:p>
              </w:tc>
            </w:tr>
            <w:tr w:rsidR="008739F1" w:rsidRPr="00FD6EF8" w14:paraId="0F29DD39" w14:textId="77777777">
              <w:trPr>
                <w:trHeight w:val="397"/>
                <w:jc w:val="center"/>
              </w:trPr>
              <w:tc>
                <w:tcPr>
                  <w:tcW w:w="3626" w:type="dxa"/>
                  <w:vAlign w:val="center"/>
                </w:tcPr>
                <w:p w14:paraId="39722CC2" w14:textId="77777777" w:rsidR="008739F1" w:rsidRPr="00FD6EF8" w:rsidRDefault="003114DE">
                  <w:pPr>
                    <w:jc w:val="center"/>
                    <w:rPr>
                      <w:color w:val="0D0D0D" w:themeColor="text1" w:themeTint="F2"/>
                      <w:szCs w:val="21"/>
                    </w:rPr>
                  </w:pPr>
                  <w:r w:rsidRPr="00FD6EF8">
                    <w:rPr>
                      <w:color w:val="0D0D0D" w:themeColor="text1" w:themeTint="F2"/>
                      <w:szCs w:val="21"/>
                    </w:rPr>
                    <w:t>基准灶头数</w:t>
                  </w:r>
                </w:p>
              </w:tc>
              <w:tc>
                <w:tcPr>
                  <w:tcW w:w="1378" w:type="dxa"/>
                  <w:shd w:val="clear" w:color="auto" w:fill="D9D9D9" w:themeFill="background1" w:themeFillShade="D9"/>
                  <w:vAlign w:val="center"/>
                </w:tcPr>
                <w:p w14:paraId="6C2BEE4F" w14:textId="77777777" w:rsidR="008739F1" w:rsidRPr="00FD6EF8" w:rsidRDefault="003114DE">
                  <w:pPr>
                    <w:jc w:val="center"/>
                    <w:rPr>
                      <w:color w:val="0D0D0D" w:themeColor="text1" w:themeTint="F2"/>
                      <w:szCs w:val="21"/>
                    </w:rPr>
                  </w:pPr>
                  <w:r w:rsidRPr="00FD6EF8">
                    <w:rPr>
                      <w:color w:val="0D0D0D" w:themeColor="text1" w:themeTint="F2"/>
                      <w:szCs w:val="21"/>
                    </w:rPr>
                    <w:t>≥1</w:t>
                  </w:r>
                  <w:r w:rsidRPr="00FD6EF8">
                    <w:rPr>
                      <w:color w:val="0D0D0D" w:themeColor="text1" w:themeTint="F2"/>
                      <w:szCs w:val="21"/>
                    </w:rPr>
                    <w:t>，＜</w:t>
                  </w:r>
                  <w:r w:rsidRPr="00FD6EF8">
                    <w:rPr>
                      <w:color w:val="0D0D0D" w:themeColor="text1" w:themeTint="F2"/>
                      <w:szCs w:val="21"/>
                    </w:rPr>
                    <w:t>3</w:t>
                  </w:r>
                </w:p>
              </w:tc>
              <w:tc>
                <w:tcPr>
                  <w:tcW w:w="1582" w:type="dxa"/>
                  <w:shd w:val="clear" w:color="auto" w:fill="auto"/>
                  <w:vAlign w:val="center"/>
                </w:tcPr>
                <w:p w14:paraId="6C6232C0" w14:textId="77777777" w:rsidR="008739F1" w:rsidRPr="00FD6EF8" w:rsidRDefault="003114DE">
                  <w:pPr>
                    <w:jc w:val="center"/>
                    <w:rPr>
                      <w:color w:val="0D0D0D" w:themeColor="text1" w:themeTint="F2"/>
                      <w:szCs w:val="21"/>
                    </w:rPr>
                  </w:pPr>
                  <w:r w:rsidRPr="00FD6EF8">
                    <w:rPr>
                      <w:color w:val="0D0D0D" w:themeColor="text1" w:themeTint="F2"/>
                      <w:szCs w:val="21"/>
                    </w:rPr>
                    <w:t>≥3</w:t>
                  </w:r>
                  <w:r w:rsidRPr="00FD6EF8">
                    <w:rPr>
                      <w:color w:val="0D0D0D" w:themeColor="text1" w:themeTint="F2"/>
                      <w:szCs w:val="21"/>
                    </w:rPr>
                    <w:t>，＜</w:t>
                  </w:r>
                  <w:r w:rsidRPr="00FD6EF8">
                    <w:rPr>
                      <w:color w:val="0D0D0D" w:themeColor="text1" w:themeTint="F2"/>
                      <w:szCs w:val="21"/>
                    </w:rPr>
                    <w:t>6</w:t>
                  </w:r>
                </w:p>
              </w:tc>
              <w:tc>
                <w:tcPr>
                  <w:tcW w:w="1846" w:type="dxa"/>
                  <w:vAlign w:val="center"/>
                </w:tcPr>
                <w:p w14:paraId="0E41D8E1" w14:textId="77777777" w:rsidR="008739F1" w:rsidRPr="00FD6EF8" w:rsidRDefault="003114DE">
                  <w:pPr>
                    <w:jc w:val="center"/>
                    <w:rPr>
                      <w:color w:val="0D0D0D" w:themeColor="text1" w:themeTint="F2"/>
                      <w:szCs w:val="21"/>
                    </w:rPr>
                  </w:pPr>
                  <w:r w:rsidRPr="00FD6EF8">
                    <w:rPr>
                      <w:color w:val="0D0D0D" w:themeColor="text1" w:themeTint="F2"/>
                      <w:szCs w:val="21"/>
                    </w:rPr>
                    <w:t>≥6</w:t>
                  </w:r>
                </w:p>
              </w:tc>
            </w:tr>
            <w:tr w:rsidR="008739F1" w:rsidRPr="00FD6EF8" w14:paraId="2DFD9374" w14:textId="77777777">
              <w:trPr>
                <w:trHeight w:val="397"/>
                <w:jc w:val="center"/>
              </w:trPr>
              <w:tc>
                <w:tcPr>
                  <w:tcW w:w="3626" w:type="dxa"/>
                  <w:vAlign w:val="center"/>
                </w:tcPr>
                <w:p w14:paraId="541890FF" w14:textId="77777777" w:rsidR="008739F1" w:rsidRPr="00FD6EF8" w:rsidRDefault="003114DE">
                  <w:pPr>
                    <w:jc w:val="center"/>
                    <w:rPr>
                      <w:color w:val="0D0D0D" w:themeColor="text1" w:themeTint="F2"/>
                      <w:szCs w:val="21"/>
                    </w:rPr>
                  </w:pPr>
                  <w:r w:rsidRPr="00FD6EF8">
                    <w:rPr>
                      <w:color w:val="0D0D0D" w:themeColor="text1" w:themeTint="F2"/>
                      <w:szCs w:val="21"/>
                    </w:rPr>
                    <w:t>最高允许排放浓度</w:t>
                  </w:r>
                  <w:r w:rsidRPr="00FD6EF8">
                    <w:rPr>
                      <w:color w:val="0D0D0D" w:themeColor="text1" w:themeTint="F2"/>
                      <w:szCs w:val="21"/>
                    </w:rPr>
                    <w:t>(mg/m</w:t>
                  </w:r>
                  <w:r w:rsidRPr="00FD6EF8">
                    <w:rPr>
                      <w:color w:val="0D0D0D" w:themeColor="text1" w:themeTint="F2"/>
                      <w:szCs w:val="21"/>
                      <w:vertAlign w:val="superscript"/>
                    </w:rPr>
                    <w:t>3</w:t>
                  </w:r>
                  <w:r w:rsidRPr="00FD6EF8">
                    <w:rPr>
                      <w:color w:val="0D0D0D" w:themeColor="text1" w:themeTint="F2"/>
                      <w:szCs w:val="21"/>
                    </w:rPr>
                    <w:t>)</w:t>
                  </w:r>
                </w:p>
              </w:tc>
              <w:tc>
                <w:tcPr>
                  <w:tcW w:w="4806" w:type="dxa"/>
                  <w:gridSpan w:val="3"/>
                  <w:shd w:val="clear" w:color="auto" w:fill="D9D9D9" w:themeFill="background1" w:themeFillShade="D9"/>
                  <w:vAlign w:val="center"/>
                </w:tcPr>
                <w:p w14:paraId="4D7F76CE" w14:textId="77777777" w:rsidR="008739F1" w:rsidRPr="00FD6EF8" w:rsidRDefault="003114DE">
                  <w:pPr>
                    <w:jc w:val="center"/>
                    <w:rPr>
                      <w:color w:val="0D0D0D" w:themeColor="text1" w:themeTint="F2"/>
                      <w:szCs w:val="21"/>
                    </w:rPr>
                  </w:pPr>
                  <w:r w:rsidRPr="00FD6EF8">
                    <w:rPr>
                      <w:color w:val="0D0D0D" w:themeColor="text1" w:themeTint="F2"/>
                      <w:szCs w:val="21"/>
                    </w:rPr>
                    <w:t>2.0</w:t>
                  </w:r>
                </w:p>
              </w:tc>
            </w:tr>
            <w:tr w:rsidR="008739F1" w:rsidRPr="00FD6EF8" w14:paraId="35BFF5D7" w14:textId="77777777">
              <w:trPr>
                <w:trHeight w:val="397"/>
                <w:jc w:val="center"/>
              </w:trPr>
              <w:tc>
                <w:tcPr>
                  <w:tcW w:w="3626" w:type="dxa"/>
                  <w:vAlign w:val="center"/>
                </w:tcPr>
                <w:p w14:paraId="740EA214" w14:textId="77777777" w:rsidR="008739F1" w:rsidRPr="00FD6EF8" w:rsidRDefault="003114DE">
                  <w:pPr>
                    <w:jc w:val="center"/>
                    <w:rPr>
                      <w:color w:val="0D0D0D" w:themeColor="text1" w:themeTint="F2"/>
                      <w:szCs w:val="21"/>
                    </w:rPr>
                  </w:pPr>
                  <w:r w:rsidRPr="00FD6EF8">
                    <w:rPr>
                      <w:color w:val="0D0D0D" w:themeColor="text1" w:themeTint="F2"/>
                      <w:szCs w:val="21"/>
                    </w:rPr>
                    <w:t>净化设施最低去除率</w:t>
                  </w:r>
                  <w:r w:rsidRPr="00FD6EF8">
                    <w:rPr>
                      <w:color w:val="0D0D0D" w:themeColor="text1" w:themeTint="F2"/>
                      <w:szCs w:val="21"/>
                    </w:rPr>
                    <w:t>(%)</w:t>
                  </w:r>
                </w:p>
              </w:tc>
              <w:tc>
                <w:tcPr>
                  <w:tcW w:w="1378" w:type="dxa"/>
                  <w:shd w:val="clear" w:color="auto" w:fill="D9D9D9" w:themeFill="background1" w:themeFillShade="D9"/>
                  <w:vAlign w:val="center"/>
                </w:tcPr>
                <w:p w14:paraId="706CCA68" w14:textId="77777777" w:rsidR="008739F1" w:rsidRPr="00FD6EF8" w:rsidRDefault="003114DE">
                  <w:pPr>
                    <w:jc w:val="center"/>
                    <w:rPr>
                      <w:color w:val="0D0D0D" w:themeColor="text1" w:themeTint="F2"/>
                      <w:szCs w:val="21"/>
                    </w:rPr>
                  </w:pPr>
                  <w:r w:rsidRPr="00FD6EF8">
                    <w:rPr>
                      <w:color w:val="0D0D0D" w:themeColor="text1" w:themeTint="F2"/>
                      <w:szCs w:val="21"/>
                    </w:rPr>
                    <w:t>60</w:t>
                  </w:r>
                </w:p>
              </w:tc>
              <w:tc>
                <w:tcPr>
                  <w:tcW w:w="1582" w:type="dxa"/>
                  <w:shd w:val="clear" w:color="auto" w:fill="FFFFFF" w:themeFill="background1"/>
                  <w:vAlign w:val="center"/>
                </w:tcPr>
                <w:p w14:paraId="189DDC6A" w14:textId="77777777" w:rsidR="008739F1" w:rsidRPr="00FD6EF8" w:rsidRDefault="003114DE">
                  <w:pPr>
                    <w:jc w:val="center"/>
                    <w:rPr>
                      <w:color w:val="0D0D0D" w:themeColor="text1" w:themeTint="F2"/>
                      <w:szCs w:val="21"/>
                    </w:rPr>
                  </w:pPr>
                  <w:r w:rsidRPr="00FD6EF8">
                    <w:rPr>
                      <w:color w:val="0D0D0D" w:themeColor="text1" w:themeTint="F2"/>
                      <w:szCs w:val="21"/>
                    </w:rPr>
                    <w:t>75</w:t>
                  </w:r>
                </w:p>
              </w:tc>
              <w:tc>
                <w:tcPr>
                  <w:tcW w:w="1846" w:type="dxa"/>
                  <w:vAlign w:val="center"/>
                </w:tcPr>
                <w:p w14:paraId="7B1D7FE2" w14:textId="77777777" w:rsidR="008739F1" w:rsidRPr="00FD6EF8" w:rsidRDefault="003114DE">
                  <w:pPr>
                    <w:jc w:val="center"/>
                    <w:rPr>
                      <w:color w:val="0D0D0D" w:themeColor="text1" w:themeTint="F2"/>
                      <w:szCs w:val="21"/>
                    </w:rPr>
                  </w:pPr>
                  <w:r w:rsidRPr="00FD6EF8">
                    <w:rPr>
                      <w:color w:val="0D0D0D" w:themeColor="text1" w:themeTint="F2"/>
                      <w:szCs w:val="21"/>
                    </w:rPr>
                    <w:t>85</w:t>
                  </w:r>
                </w:p>
              </w:tc>
            </w:tr>
          </w:tbl>
          <w:p w14:paraId="204712F2" w14:textId="77777777" w:rsidR="008739F1" w:rsidRPr="00FD6EF8" w:rsidRDefault="003114DE">
            <w:pPr>
              <w:spacing w:beforeLines="50" w:before="120" w:line="360" w:lineRule="auto"/>
              <w:ind w:firstLineChars="200" w:firstLine="480"/>
              <w:rPr>
                <w:color w:val="0D0D0D" w:themeColor="text1" w:themeTint="F2"/>
                <w:sz w:val="24"/>
              </w:rPr>
            </w:pPr>
            <w:r w:rsidRPr="00FD6EF8">
              <w:rPr>
                <w:rFonts w:hint="eastAsia"/>
                <w:color w:val="0D0D0D" w:themeColor="text1" w:themeTint="F2"/>
                <w:sz w:val="24"/>
              </w:rPr>
              <w:t>（</w:t>
            </w:r>
            <w:r w:rsidRPr="00FD6EF8">
              <w:rPr>
                <w:rFonts w:hint="eastAsia"/>
                <w:color w:val="0D0D0D" w:themeColor="text1" w:themeTint="F2"/>
                <w:sz w:val="24"/>
              </w:rPr>
              <w:t>3</w:t>
            </w:r>
            <w:r w:rsidRPr="00FD6EF8">
              <w:rPr>
                <w:rFonts w:hint="eastAsia"/>
                <w:color w:val="0D0D0D" w:themeColor="text1" w:themeTint="F2"/>
                <w:sz w:val="24"/>
              </w:rPr>
              <w:t>）评价等级判定</w:t>
            </w:r>
          </w:p>
          <w:p w14:paraId="61AE9F96" w14:textId="77777777" w:rsidR="008739F1" w:rsidRPr="00FD6EF8" w:rsidRDefault="003114DE">
            <w:pPr>
              <w:autoSpaceDE w:val="0"/>
              <w:autoSpaceDN w:val="0"/>
              <w:spacing w:line="360" w:lineRule="auto"/>
              <w:ind w:firstLineChars="200" w:firstLine="480"/>
              <w:rPr>
                <w:rFonts w:hAnsi="宋体"/>
                <w:color w:val="0D0D0D" w:themeColor="text1" w:themeTint="F2"/>
                <w:sz w:val="24"/>
              </w:rPr>
            </w:pPr>
            <w:r w:rsidRPr="00FD6EF8">
              <w:rPr>
                <w:rFonts w:hAnsi="宋体" w:hint="eastAsia"/>
                <w:color w:val="0D0D0D" w:themeColor="text1" w:themeTint="F2"/>
                <w:sz w:val="24"/>
              </w:rPr>
              <w:t>按照《环境影响评价技术导则</w:t>
            </w:r>
            <w:r w:rsidRPr="00FD6EF8">
              <w:rPr>
                <w:rFonts w:hAnsi="宋体" w:hint="eastAsia"/>
                <w:color w:val="0D0D0D" w:themeColor="text1" w:themeTint="F2"/>
                <w:sz w:val="24"/>
              </w:rPr>
              <w:t xml:space="preserve"> </w:t>
            </w:r>
            <w:r w:rsidRPr="00FD6EF8">
              <w:rPr>
                <w:rFonts w:hAnsi="宋体" w:hint="eastAsia"/>
                <w:color w:val="0D0D0D" w:themeColor="text1" w:themeTint="F2"/>
                <w:sz w:val="24"/>
              </w:rPr>
              <w:t>大气环境》（</w:t>
            </w:r>
            <w:r w:rsidRPr="00FD6EF8">
              <w:rPr>
                <w:rFonts w:hAnsi="宋体" w:hint="eastAsia"/>
                <w:color w:val="0D0D0D" w:themeColor="text1" w:themeTint="F2"/>
                <w:sz w:val="24"/>
              </w:rPr>
              <w:t>HJ2.2-2018</w:t>
            </w:r>
            <w:r w:rsidRPr="00FD6EF8">
              <w:rPr>
                <w:rFonts w:hAnsi="宋体" w:hint="eastAsia"/>
                <w:color w:val="0D0D0D" w:themeColor="text1" w:themeTint="F2"/>
                <w:sz w:val="24"/>
              </w:rPr>
              <w:t>），评价等级的确定应关注项目排放的可能对人体健康或生态环境有严重危害的特殊项目，根据工程分析的结果选取废气中排放量大且毒性较大的因子，分别计算最大地面浓度占标率</w:t>
            </w:r>
            <w:r w:rsidRPr="00FD6EF8">
              <w:rPr>
                <w:rFonts w:hAnsi="宋体" w:hint="eastAsia"/>
                <w:color w:val="0D0D0D" w:themeColor="text1" w:themeTint="F2"/>
                <w:sz w:val="24"/>
              </w:rPr>
              <w:t>Pi</w:t>
            </w:r>
            <w:r w:rsidRPr="00FD6EF8">
              <w:rPr>
                <w:rFonts w:hAnsi="宋体" w:hint="eastAsia"/>
                <w:color w:val="0D0D0D" w:themeColor="text1" w:themeTint="F2"/>
                <w:sz w:val="24"/>
              </w:rPr>
              <w:t>（第</w:t>
            </w:r>
            <w:r w:rsidRPr="00FD6EF8">
              <w:rPr>
                <w:rFonts w:hAnsi="宋体" w:hint="eastAsia"/>
                <w:color w:val="0D0D0D" w:themeColor="text1" w:themeTint="F2"/>
                <w:sz w:val="24"/>
              </w:rPr>
              <w:t>i</w:t>
            </w:r>
            <w:r w:rsidRPr="00FD6EF8">
              <w:rPr>
                <w:rFonts w:hAnsi="宋体" w:hint="eastAsia"/>
                <w:color w:val="0D0D0D" w:themeColor="text1" w:themeTint="F2"/>
                <w:sz w:val="24"/>
              </w:rPr>
              <w:t>个污染物）及第</w:t>
            </w:r>
            <w:r w:rsidRPr="00FD6EF8">
              <w:rPr>
                <w:rFonts w:hAnsi="宋体" w:hint="eastAsia"/>
                <w:color w:val="0D0D0D" w:themeColor="text1" w:themeTint="F2"/>
                <w:sz w:val="24"/>
              </w:rPr>
              <w:t>i</w:t>
            </w:r>
            <w:r w:rsidRPr="00FD6EF8">
              <w:rPr>
                <w:rFonts w:hAnsi="宋体" w:hint="eastAsia"/>
                <w:color w:val="0D0D0D" w:themeColor="text1" w:themeTint="F2"/>
                <w:sz w:val="24"/>
              </w:rPr>
              <w:t>个污染物的地面浓度达标准限值</w:t>
            </w:r>
            <w:r w:rsidRPr="00FD6EF8">
              <w:rPr>
                <w:rFonts w:hAnsi="宋体" w:hint="eastAsia"/>
                <w:color w:val="0D0D0D" w:themeColor="text1" w:themeTint="F2"/>
                <w:sz w:val="24"/>
              </w:rPr>
              <w:t>10%</w:t>
            </w:r>
            <w:r w:rsidRPr="00FD6EF8">
              <w:rPr>
                <w:rFonts w:hAnsi="宋体" w:hint="eastAsia"/>
                <w:color w:val="0D0D0D" w:themeColor="text1" w:themeTint="F2"/>
                <w:sz w:val="24"/>
              </w:rPr>
              <w:t>时所对应的最远距离</w:t>
            </w:r>
            <w:r w:rsidRPr="00FD6EF8">
              <w:rPr>
                <w:rFonts w:hAnsi="宋体" w:hint="eastAsia"/>
                <w:color w:val="0D0D0D" w:themeColor="text1" w:themeTint="F2"/>
                <w:sz w:val="24"/>
              </w:rPr>
              <w:t>D10%</w:t>
            </w:r>
            <w:r w:rsidRPr="00FD6EF8">
              <w:rPr>
                <w:rFonts w:hAnsi="宋体" w:hint="eastAsia"/>
                <w:color w:val="0D0D0D" w:themeColor="text1" w:themeTint="F2"/>
                <w:sz w:val="24"/>
              </w:rPr>
              <w:t>，以第</w:t>
            </w:r>
            <w:r w:rsidRPr="00FD6EF8">
              <w:rPr>
                <w:rFonts w:hAnsi="宋体" w:hint="eastAsia"/>
                <w:color w:val="0D0D0D" w:themeColor="text1" w:themeTint="F2"/>
                <w:sz w:val="24"/>
              </w:rPr>
              <w:t>i</w:t>
            </w:r>
            <w:r w:rsidRPr="00FD6EF8">
              <w:rPr>
                <w:rFonts w:hAnsi="宋体" w:hint="eastAsia"/>
                <w:color w:val="0D0D0D" w:themeColor="text1" w:themeTint="F2"/>
                <w:sz w:val="24"/>
              </w:rPr>
              <w:t>个污染物的最大地面浓度占标率确定评价等级：</w:t>
            </w:r>
          </w:p>
          <w:p w14:paraId="032D16E3" w14:textId="77777777" w:rsidR="008739F1" w:rsidRPr="00FD6EF8" w:rsidRDefault="003114DE">
            <w:pPr>
              <w:adjustRightInd w:val="0"/>
              <w:spacing w:beforeLines="50" w:before="120" w:afterLines="100" w:after="240" w:line="500" w:lineRule="exact"/>
              <w:jc w:val="center"/>
              <w:rPr>
                <w:color w:val="0D0D0D" w:themeColor="text1" w:themeTint="F2"/>
                <w:sz w:val="24"/>
              </w:rPr>
            </w:pPr>
            <w:r w:rsidRPr="00FD6EF8">
              <w:rPr>
                <w:color w:val="0D0D0D" w:themeColor="text1" w:themeTint="F2"/>
                <w:position w:val="-30"/>
                <w:sz w:val="24"/>
              </w:rPr>
              <w:object w:dxaOrig="1621" w:dyaOrig="703" w14:anchorId="4554FA2D">
                <v:shape id="_x0000_i1032" type="#_x0000_t75" style="width:81.4pt;height:35.05pt" o:ole="">
                  <v:imagedata r:id="rId28" o:title=""/>
                </v:shape>
                <o:OLEObject Type="Embed" ProgID="Acrobat.Document.DC" ShapeID="_x0000_i1032" DrawAspect="Content" ObjectID="_1764058096" r:id="rId29"/>
              </w:object>
            </w:r>
          </w:p>
          <w:p w14:paraId="0B600CDF" w14:textId="77777777" w:rsidR="008739F1" w:rsidRPr="00FD6EF8" w:rsidRDefault="003114DE">
            <w:pPr>
              <w:adjustRightInd w:val="0"/>
              <w:snapToGrid w:val="0"/>
              <w:spacing w:line="480" w:lineRule="exact"/>
              <w:ind w:firstLineChars="200" w:firstLine="480"/>
              <w:rPr>
                <w:color w:val="0D0D0D" w:themeColor="text1" w:themeTint="F2"/>
                <w:sz w:val="24"/>
              </w:rPr>
            </w:pPr>
            <w:r w:rsidRPr="00FD6EF8">
              <w:rPr>
                <w:rFonts w:hAnsi="宋体"/>
                <w:color w:val="0D0D0D" w:themeColor="text1" w:themeTint="F2"/>
                <w:sz w:val="24"/>
              </w:rPr>
              <w:t>式中：</w:t>
            </w:r>
            <w:r w:rsidRPr="00FD6EF8">
              <w:rPr>
                <w:color w:val="0D0D0D" w:themeColor="text1" w:themeTint="F2"/>
                <w:sz w:val="24"/>
              </w:rPr>
              <w:t>P</w:t>
            </w:r>
            <w:r w:rsidRPr="00FD6EF8">
              <w:rPr>
                <w:color w:val="0D0D0D" w:themeColor="text1" w:themeTint="F2"/>
                <w:sz w:val="24"/>
                <w:vertAlign w:val="subscript"/>
              </w:rPr>
              <w:t>i</w:t>
            </w:r>
            <w:r w:rsidRPr="00FD6EF8">
              <w:rPr>
                <w:color w:val="0D0D0D" w:themeColor="text1" w:themeTint="F2"/>
                <w:sz w:val="24"/>
              </w:rPr>
              <w:t>——</w:t>
            </w:r>
            <w:r w:rsidRPr="00FD6EF8">
              <w:rPr>
                <w:rFonts w:hAnsi="宋体"/>
                <w:color w:val="0D0D0D" w:themeColor="text1" w:themeTint="F2"/>
                <w:sz w:val="24"/>
              </w:rPr>
              <w:t>第</w:t>
            </w:r>
            <w:r w:rsidRPr="00FD6EF8">
              <w:rPr>
                <w:color w:val="0D0D0D" w:themeColor="text1" w:themeTint="F2"/>
                <w:sz w:val="24"/>
              </w:rPr>
              <w:t>i</w:t>
            </w:r>
            <w:r w:rsidRPr="00FD6EF8">
              <w:rPr>
                <w:rFonts w:hAnsi="宋体"/>
                <w:color w:val="0D0D0D" w:themeColor="text1" w:themeTint="F2"/>
                <w:sz w:val="24"/>
              </w:rPr>
              <w:t>个污染物的最大地面浓度占标率，</w:t>
            </w:r>
            <w:r w:rsidRPr="00FD6EF8">
              <w:rPr>
                <w:color w:val="0D0D0D" w:themeColor="text1" w:themeTint="F2"/>
                <w:sz w:val="24"/>
              </w:rPr>
              <w:t>%</w:t>
            </w:r>
            <w:r w:rsidRPr="00FD6EF8">
              <w:rPr>
                <w:rFonts w:hAnsi="宋体"/>
                <w:color w:val="0D0D0D" w:themeColor="text1" w:themeTint="F2"/>
                <w:sz w:val="24"/>
              </w:rPr>
              <w:t>；</w:t>
            </w:r>
          </w:p>
          <w:p w14:paraId="7EDA8B1E" w14:textId="77777777" w:rsidR="008739F1" w:rsidRPr="00FD6EF8" w:rsidRDefault="003114DE">
            <w:pPr>
              <w:adjustRightInd w:val="0"/>
              <w:snapToGrid w:val="0"/>
              <w:spacing w:line="480" w:lineRule="exact"/>
              <w:ind w:firstLineChars="550" w:firstLine="1320"/>
              <w:rPr>
                <w:color w:val="0D0D0D" w:themeColor="text1" w:themeTint="F2"/>
                <w:sz w:val="24"/>
              </w:rPr>
            </w:pPr>
            <w:r w:rsidRPr="00FD6EF8">
              <w:rPr>
                <w:color w:val="0D0D0D" w:themeColor="text1" w:themeTint="F2"/>
                <w:sz w:val="24"/>
              </w:rPr>
              <w:t>C</w:t>
            </w:r>
            <w:r w:rsidRPr="00FD6EF8">
              <w:rPr>
                <w:color w:val="0D0D0D" w:themeColor="text1" w:themeTint="F2"/>
                <w:sz w:val="24"/>
                <w:vertAlign w:val="subscript"/>
              </w:rPr>
              <w:t>i</w:t>
            </w:r>
            <w:r w:rsidRPr="00FD6EF8">
              <w:rPr>
                <w:color w:val="0D0D0D" w:themeColor="text1" w:themeTint="F2"/>
                <w:sz w:val="24"/>
              </w:rPr>
              <w:t>——</w:t>
            </w:r>
            <w:r w:rsidRPr="00FD6EF8">
              <w:rPr>
                <w:rFonts w:hAnsi="宋体"/>
                <w:color w:val="0D0D0D" w:themeColor="text1" w:themeTint="F2"/>
                <w:sz w:val="24"/>
              </w:rPr>
              <w:t>采用估算模式计算出的第</w:t>
            </w:r>
            <w:r w:rsidRPr="00FD6EF8">
              <w:rPr>
                <w:color w:val="0D0D0D" w:themeColor="text1" w:themeTint="F2"/>
                <w:sz w:val="24"/>
              </w:rPr>
              <w:t>i</w:t>
            </w:r>
            <w:r w:rsidRPr="00FD6EF8">
              <w:rPr>
                <w:rFonts w:hAnsi="宋体"/>
                <w:color w:val="0D0D0D" w:themeColor="text1" w:themeTint="F2"/>
                <w:sz w:val="24"/>
              </w:rPr>
              <w:t>个污染物的最大地面浓度，</w:t>
            </w:r>
            <w:r w:rsidRPr="00FD6EF8">
              <w:rPr>
                <w:color w:val="0D0D0D" w:themeColor="text1" w:themeTint="F2"/>
                <w:sz w:val="24"/>
              </w:rPr>
              <w:t>mg/m</w:t>
            </w:r>
            <w:r w:rsidRPr="00FD6EF8">
              <w:rPr>
                <w:color w:val="0D0D0D" w:themeColor="text1" w:themeTint="F2"/>
                <w:sz w:val="24"/>
                <w:vertAlign w:val="superscript"/>
              </w:rPr>
              <w:t>3</w:t>
            </w:r>
            <w:r w:rsidRPr="00FD6EF8">
              <w:rPr>
                <w:rFonts w:hAnsi="宋体"/>
                <w:color w:val="0D0D0D" w:themeColor="text1" w:themeTint="F2"/>
                <w:sz w:val="24"/>
              </w:rPr>
              <w:t>；</w:t>
            </w:r>
          </w:p>
          <w:p w14:paraId="21180260" w14:textId="77777777" w:rsidR="008739F1" w:rsidRPr="00FD6EF8" w:rsidRDefault="003114DE">
            <w:pPr>
              <w:adjustRightInd w:val="0"/>
              <w:snapToGrid w:val="0"/>
              <w:spacing w:line="480" w:lineRule="exact"/>
              <w:ind w:firstLineChars="550" w:firstLine="1320"/>
              <w:rPr>
                <w:color w:val="0D0D0D" w:themeColor="text1" w:themeTint="F2"/>
                <w:sz w:val="24"/>
              </w:rPr>
            </w:pPr>
            <w:r w:rsidRPr="00FD6EF8">
              <w:rPr>
                <w:color w:val="0D0D0D" w:themeColor="text1" w:themeTint="F2"/>
                <w:sz w:val="24"/>
              </w:rPr>
              <w:t>C</w:t>
            </w:r>
            <w:r w:rsidRPr="00FD6EF8">
              <w:rPr>
                <w:color w:val="0D0D0D" w:themeColor="text1" w:themeTint="F2"/>
                <w:sz w:val="24"/>
                <w:vertAlign w:val="subscript"/>
              </w:rPr>
              <w:t>0i</w:t>
            </w:r>
            <w:r w:rsidRPr="00FD6EF8">
              <w:rPr>
                <w:color w:val="0D0D0D" w:themeColor="text1" w:themeTint="F2"/>
                <w:sz w:val="24"/>
              </w:rPr>
              <w:t>——</w:t>
            </w:r>
            <w:r w:rsidRPr="00FD6EF8">
              <w:rPr>
                <w:rFonts w:hAnsi="宋体"/>
                <w:color w:val="0D0D0D" w:themeColor="text1" w:themeTint="F2"/>
                <w:sz w:val="24"/>
              </w:rPr>
              <w:t>第</w:t>
            </w:r>
            <w:r w:rsidRPr="00FD6EF8">
              <w:rPr>
                <w:color w:val="0D0D0D" w:themeColor="text1" w:themeTint="F2"/>
                <w:sz w:val="24"/>
              </w:rPr>
              <w:t>i</w:t>
            </w:r>
            <w:r w:rsidRPr="00FD6EF8">
              <w:rPr>
                <w:rFonts w:hAnsi="宋体"/>
                <w:color w:val="0D0D0D" w:themeColor="text1" w:themeTint="F2"/>
                <w:sz w:val="24"/>
              </w:rPr>
              <w:t>个污染物的环境空气质量标准，</w:t>
            </w:r>
            <w:r w:rsidRPr="00FD6EF8">
              <w:rPr>
                <w:color w:val="0D0D0D" w:themeColor="text1" w:themeTint="F2"/>
                <w:sz w:val="24"/>
              </w:rPr>
              <w:t>mg/m</w:t>
            </w:r>
            <w:r w:rsidRPr="00FD6EF8">
              <w:rPr>
                <w:color w:val="0D0D0D" w:themeColor="text1" w:themeTint="F2"/>
                <w:sz w:val="24"/>
                <w:vertAlign w:val="superscript"/>
              </w:rPr>
              <w:t>3</w:t>
            </w:r>
            <w:r w:rsidRPr="00FD6EF8">
              <w:rPr>
                <w:rFonts w:hAnsi="宋体"/>
                <w:color w:val="0D0D0D" w:themeColor="text1" w:themeTint="F2"/>
                <w:sz w:val="24"/>
              </w:rPr>
              <w:t>；</w:t>
            </w:r>
          </w:p>
          <w:p w14:paraId="311FD5BF" w14:textId="77777777" w:rsidR="008739F1" w:rsidRPr="00FD6EF8" w:rsidRDefault="003114DE">
            <w:pPr>
              <w:adjustRightInd w:val="0"/>
              <w:snapToGrid w:val="0"/>
              <w:spacing w:line="480" w:lineRule="exact"/>
              <w:ind w:firstLineChars="550" w:firstLine="1320"/>
              <w:rPr>
                <w:rFonts w:hAnsi="宋体"/>
                <w:color w:val="0D0D0D" w:themeColor="text1" w:themeTint="F2"/>
                <w:sz w:val="24"/>
              </w:rPr>
            </w:pPr>
            <w:r w:rsidRPr="00FD6EF8">
              <w:rPr>
                <w:color w:val="0D0D0D" w:themeColor="text1" w:themeTint="F2"/>
                <w:sz w:val="24"/>
              </w:rPr>
              <w:t>C</w:t>
            </w:r>
            <w:r w:rsidRPr="00FD6EF8">
              <w:rPr>
                <w:color w:val="0D0D0D" w:themeColor="text1" w:themeTint="F2"/>
                <w:sz w:val="24"/>
                <w:vertAlign w:val="subscript"/>
              </w:rPr>
              <w:t>0i</w:t>
            </w:r>
            <w:r w:rsidRPr="00FD6EF8">
              <w:rPr>
                <w:color w:val="0D0D0D" w:themeColor="text1" w:themeTint="F2"/>
                <w:sz w:val="24"/>
              </w:rPr>
              <w:t>——</w:t>
            </w:r>
            <w:r w:rsidRPr="00FD6EF8">
              <w:rPr>
                <w:rFonts w:hAnsi="宋体"/>
                <w:color w:val="0D0D0D" w:themeColor="text1" w:themeTint="F2"/>
                <w:sz w:val="24"/>
              </w:rPr>
              <w:t>一般选用</w:t>
            </w:r>
            <w:r w:rsidRPr="00FD6EF8">
              <w:rPr>
                <w:color w:val="0D0D0D" w:themeColor="text1" w:themeTint="F2"/>
                <w:sz w:val="24"/>
              </w:rPr>
              <w:t>GB3095-2012</w:t>
            </w:r>
            <w:r w:rsidRPr="00FD6EF8">
              <w:rPr>
                <w:rFonts w:hAnsi="宋体"/>
                <w:color w:val="0D0D0D" w:themeColor="text1" w:themeTint="F2"/>
                <w:sz w:val="24"/>
              </w:rPr>
              <w:t>中</w:t>
            </w:r>
            <w:r w:rsidRPr="00FD6EF8">
              <w:rPr>
                <w:color w:val="0D0D0D" w:themeColor="text1" w:themeTint="F2"/>
                <w:sz w:val="24"/>
              </w:rPr>
              <w:t>1</w:t>
            </w:r>
            <w:r w:rsidRPr="00FD6EF8">
              <w:rPr>
                <w:rFonts w:hAnsi="宋体"/>
                <w:color w:val="0D0D0D" w:themeColor="text1" w:themeTint="F2"/>
                <w:sz w:val="24"/>
              </w:rPr>
              <w:t>小时平均取样时间的二级标准的浓度限值</w:t>
            </w:r>
            <w:r w:rsidRPr="00FD6EF8">
              <w:rPr>
                <w:rFonts w:hAnsi="宋体" w:hint="eastAsia"/>
                <w:color w:val="0D0D0D" w:themeColor="text1" w:themeTint="F2"/>
                <w:sz w:val="24"/>
              </w:rPr>
              <w:t>，如项目位于一类环境空气功能区，应选择相应的一级浓度限值；对该标准中未包含的污染物，使用评价标准确定的各评价因子</w:t>
            </w:r>
            <w:r w:rsidRPr="00FD6EF8">
              <w:rPr>
                <w:rFonts w:hAnsi="宋体" w:hint="eastAsia"/>
                <w:color w:val="0D0D0D" w:themeColor="text1" w:themeTint="F2"/>
                <w:sz w:val="24"/>
              </w:rPr>
              <w:t>1h</w:t>
            </w:r>
            <w:r w:rsidRPr="00FD6EF8">
              <w:rPr>
                <w:rFonts w:hAnsi="宋体" w:hint="eastAsia"/>
                <w:color w:val="0D0D0D" w:themeColor="text1" w:themeTint="F2"/>
                <w:sz w:val="24"/>
              </w:rPr>
              <w:t>平均质量浓度限值。对仅有</w:t>
            </w:r>
            <w:r w:rsidRPr="00FD6EF8">
              <w:rPr>
                <w:rFonts w:hAnsi="宋体" w:hint="eastAsia"/>
                <w:color w:val="0D0D0D" w:themeColor="text1" w:themeTint="F2"/>
                <w:sz w:val="24"/>
              </w:rPr>
              <w:lastRenderedPageBreak/>
              <w:t>8h</w:t>
            </w:r>
            <w:r w:rsidRPr="00FD6EF8">
              <w:rPr>
                <w:rFonts w:hAnsi="宋体" w:hint="eastAsia"/>
                <w:color w:val="0D0D0D" w:themeColor="text1" w:themeTint="F2"/>
                <w:sz w:val="24"/>
              </w:rPr>
              <w:t>平均质量浓度限值、日平均质量浓度限值或年平均质量浓度限值的，可分别按</w:t>
            </w:r>
            <w:r w:rsidRPr="00FD6EF8">
              <w:rPr>
                <w:rFonts w:hAnsi="宋体" w:hint="eastAsia"/>
                <w:color w:val="0D0D0D" w:themeColor="text1" w:themeTint="F2"/>
                <w:sz w:val="24"/>
              </w:rPr>
              <w:t>2</w:t>
            </w:r>
            <w:r w:rsidRPr="00FD6EF8">
              <w:rPr>
                <w:rFonts w:hAnsi="宋体" w:hint="eastAsia"/>
                <w:color w:val="0D0D0D" w:themeColor="text1" w:themeTint="F2"/>
                <w:sz w:val="24"/>
              </w:rPr>
              <w:t>倍、</w:t>
            </w:r>
            <w:r w:rsidRPr="00FD6EF8">
              <w:rPr>
                <w:rFonts w:hAnsi="宋体" w:hint="eastAsia"/>
                <w:color w:val="0D0D0D" w:themeColor="text1" w:themeTint="F2"/>
                <w:sz w:val="24"/>
              </w:rPr>
              <w:t>3</w:t>
            </w:r>
            <w:r w:rsidRPr="00FD6EF8">
              <w:rPr>
                <w:rFonts w:hAnsi="宋体" w:hint="eastAsia"/>
                <w:color w:val="0D0D0D" w:themeColor="text1" w:themeTint="F2"/>
                <w:sz w:val="24"/>
              </w:rPr>
              <w:t>倍、</w:t>
            </w:r>
            <w:r w:rsidRPr="00FD6EF8">
              <w:rPr>
                <w:rFonts w:hAnsi="宋体" w:hint="eastAsia"/>
                <w:color w:val="0D0D0D" w:themeColor="text1" w:themeTint="F2"/>
                <w:sz w:val="24"/>
              </w:rPr>
              <w:t>6</w:t>
            </w:r>
            <w:r w:rsidRPr="00FD6EF8">
              <w:rPr>
                <w:rFonts w:hAnsi="宋体" w:hint="eastAsia"/>
                <w:color w:val="0D0D0D" w:themeColor="text1" w:themeTint="F2"/>
                <w:sz w:val="24"/>
              </w:rPr>
              <w:t>倍折算为</w:t>
            </w:r>
            <w:r w:rsidRPr="00FD6EF8">
              <w:rPr>
                <w:rFonts w:hAnsi="宋体" w:hint="eastAsia"/>
                <w:color w:val="0D0D0D" w:themeColor="text1" w:themeTint="F2"/>
                <w:sz w:val="24"/>
              </w:rPr>
              <w:t>1h</w:t>
            </w:r>
            <w:r w:rsidRPr="00FD6EF8">
              <w:rPr>
                <w:rFonts w:hAnsi="宋体" w:hint="eastAsia"/>
                <w:color w:val="0D0D0D" w:themeColor="text1" w:themeTint="F2"/>
                <w:sz w:val="24"/>
              </w:rPr>
              <w:t>平均质量浓度限值。</w:t>
            </w:r>
          </w:p>
          <w:p w14:paraId="2D57D50F" w14:textId="77777777" w:rsidR="008739F1" w:rsidRPr="00FD6EF8" w:rsidRDefault="003114DE">
            <w:pPr>
              <w:spacing w:beforeLines="50" w:before="120"/>
              <w:ind w:firstLineChars="818" w:firstLine="1971"/>
              <w:rPr>
                <w:b/>
                <w:bCs/>
                <w:color w:val="0D0D0D" w:themeColor="text1" w:themeTint="F2"/>
                <w:sz w:val="24"/>
              </w:rPr>
            </w:pPr>
            <w:r w:rsidRPr="00FD6EF8">
              <w:rPr>
                <w:rFonts w:hAnsi="宋体"/>
                <w:b/>
                <w:bCs/>
                <w:color w:val="0D0D0D" w:themeColor="text1" w:themeTint="F2"/>
                <w:sz w:val="24"/>
              </w:rPr>
              <w:t>表</w:t>
            </w:r>
            <w:r w:rsidRPr="00FD6EF8">
              <w:rPr>
                <w:b/>
                <w:bCs/>
                <w:color w:val="0D0D0D" w:themeColor="text1" w:themeTint="F2"/>
                <w:sz w:val="24"/>
              </w:rPr>
              <w:t>7</w:t>
            </w:r>
            <w:r w:rsidRPr="00FD6EF8">
              <w:rPr>
                <w:rFonts w:hint="eastAsia"/>
                <w:b/>
                <w:bCs/>
                <w:color w:val="0D0D0D" w:themeColor="text1" w:themeTint="F2"/>
                <w:sz w:val="24"/>
              </w:rPr>
              <w:t>-</w:t>
            </w:r>
            <w:r w:rsidRPr="00FD6EF8">
              <w:rPr>
                <w:b/>
                <w:bCs/>
                <w:color w:val="0D0D0D" w:themeColor="text1" w:themeTint="F2"/>
                <w:sz w:val="24"/>
              </w:rPr>
              <w:t xml:space="preserve">6  </w:t>
            </w:r>
            <w:r w:rsidRPr="00FD6EF8">
              <w:rPr>
                <w:rFonts w:hAnsi="宋体"/>
                <w:b/>
                <w:bCs/>
                <w:color w:val="0D0D0D" w:themeColor="text1" w:themeTint="F2"/>
                <w:sz w:val="24"/>
              </w:rPr>
              <w:t>大气评价级别判据</w:t>
            </w:r>
            <w:r w:rsidRPr="00FD6EF8">
              <w:rPr>
                <w:b/>
                <w:bCs/>
                <w:color w:val="0D0D0D" w:themeColor="text1" w:themeTint="F2"/>
                <w:sz w:val="24"/>
              </w:rPr>
              <w:t>(</w:t>
            </w:r>
            <w:r w:rsidRPr="00FD6EF8">
              <w:rPr>
                <w:rFonts w:hAnsi="宋体"/>
                <w:b/>
                <w:bCs/>
                <w:color w:val="0D0D0D" w:themeColor="text1" w:themeTint="F2"/>
                <w:sz w:val="24"/>
              </w:rPr>
              <w:t>一、二、三级</w:t>
            </w:r>
            <w:r w:rsidRPr="00FD6EF8">
              <w:rPr>
                <w:b/>
                <w:bCs/>
                <w:color w:val="0D0D0D" w:themeColor="text1" w:themeTint="F2"/>
                <w:sz w:val="24"/>
              </w:rPr>
              <w:t>)</w:t>
            </w:r>
          </w:p>
          <w:tbl>
            <w:tblPr>
              <w:tblW w:w="5000" w:type="pct"/>
              <w:jc w:val="center"/>
              <w:tblBorders>
                <w:top w:val="single" w:sz="12" w:space="0" w:color="auto"/>
                <w:bottom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3057"/>
              <w:gridCol w:w="5592"/>
            </w:tblGrid>
            <w:tr w:rsidR="008739F1" w:rsidRPr="00FD6EF8" w14:paraId="0D9E30BF" w14:textId="77777777">
              <w:trPr>
                <w:cantSplit/>
                <w:trHeight w:val="397"/>
                <w:jc w:val="center"/>
              </w:trPr>
              <w:tc>
                <w:tcPr>
                  <w:tcW w:w="1767" w:type="pct"/>
                  <w:vAlign w:val="center"/>
                </w:tcPr>
                <w:p w14:paraId="1D955DAB" w14:textId="77777777" w:rsidR="008739F1" w:rsidRPr="00FD6EF8" w:rsidRDefault="003114DE">
                  <w:pPr>
                    <w:pStyle w:val="1f8"/>
                    <w:autoSpaceDE w:val="0"/>
                    <w:autoSpaceDN w:val="0"/>
                    <w:spacing w:before="48" w:after="48" w:line="240" w:lineRule="auto"/>
                    <w:ind w:firstLine="417"/>
                    <w:jc w:val="center"/>
                    <w:textAlignment w:val="bottom"/>
                    <w:rPr>
                      <w:rFonts w:ascii="Times New Roman"/>
                      <w:b/>
                      <w:color w:val="0D0D0D" w:themeColor="text1" w:themeTint="F2"/>
                      <w:sz w:val="21"/>
                      <w:szCs w:val="21"/>
                    </w:rPr>
                  </w:pPr>
                  <w:r w:rsidRPr="00FD6EF8">
                    <w:rPr>
                      <w:rFonts w:ascii="Times New Roman"/>
                      <w:b/>
                      <w:color w:val="0D0D0D" w:themeColor="text1" w:themeTint="F2"/>
                      <w:sz w:val="21"/>
                      <w:szCs w:val="21"/>
                    </w:rPr>
                    <w:t>评价工作等级</w:t>
                  </w:r>
                </w:p>
              </w:tc>
              <w:tc>
                <w:tcPr>
                  <w:tcW w:w="3233" w:type="pct"/>
                  <w:vAlign w:val="center"/>
                </w:tcPr>
                <w:p w14:paraId="06372BF6" w14:textId="77777777" w:rsidR="008739F1" w:rsidRPr="00FD6EF8" w:rsidRDefault="003114DE">
                  <w:pPr>
                    <w:pStyle w:val="1f8"/>
                    <w:autoSpaceDE w:val="0"/>
                    <w:autoSpaceDN w:val="0"/>
                    <w:spacing w:before="48" w:after="48" w:line="240" w:lineRule="auto"/>
                    <w:ind w:firstLine="417"/>
                    <w:jc w:val="center"/>
                    <w:textAlignment w:val="bottom"/>
                    <w:rPr>
                      <w:rFonts w:ascii="Times New Roman"/>
                      <w:b/>
                      <w:color w:val="0D0D0D" w:themeColor="text1" w:themeTint="F2"/>
                      <w:sz w:val="21"/>
                      <w:szCs w:val="21"/>
                    </w:rPr>
                  </w:pPr>
                  <w:r w:rsidRPr="00FD6EF8">
                    <w:rPr>
                      <w:rFonts w:ascii="Times New Roman"/>
                      <w:b/>
                      <w:color w:val="0D0D0D" w:themeColor="text1" w:themeTint="F2"/>
                      <w:sz w:val="21"/>
                      <w:szCs w:val="21"/>
                    </w:rPr>
                    <w:t>评价工作分级判据</w:t>
                  </w:r>
                </w:p>
              </w:tc>
            </w:tr>
            <w:tr w:rsidR="008739F1" w:rsidRPr="00FD6EF8" w14:paraId="6640AD40" w14:textId="77777777">
              <w:trPr>
                <w:cantSplit/>
                <w:trHeight w:val="397"/>
                <w:jc w:val="center"/>
              </w:trPr>
              <w:tc>
                <w:tcPr>
                  <w:tcW w:w="1767" w:type="pct"/>
                  <w:vAlign w:val="center"/>
                </w:tcPr>
                <w:p w14:paraId="08C0C198" w14:textId="77777777" w:rsidR="008739F1" w:rsidRPr="00FD6EF8" w:rsidRDefault="003114DE">
                  <w:pPr>
                    <w:pStyle w:val="1f8"/>
                    <w:autoSpaceDE w:val="0"/>
                    <w:autoSpaceDN w:val="0"/>
                    <w:spacing w:before="48" w:after="48" w:line="240" w:lineRule="auto"/>
                    <w:ind w:firstLine="416"/>
                    <w:jc w:val="center"/>
                    <w:textAlignment w:val="bottom"/>
                    <w:rPr>
                      <w:rFonts w:ascii="Times New Roman"/>
                      <w:color w:val="0D0D0D" w:themeColor="text1" w:themeTint="F2"/>
                      <w:sz w:val="21"/>
                      <w:szCs w:val="21"/>
                    </w:rPr>
                  </w:pPr>
                  <w:r w:rsidRPr="00FD6EF8">
                    <w:rPr>
                      <w:rFonts w:ascii="Times New Roman"/>
                      <w:color w:val="0D0D0D" w:themeColor="text1" w:themeTint="F2"/>
                      <w:sz w:val="21"/>
                      <w:szCs w:val="21"/>
                    </w:rPr>
                    <w:t>一级</w:t>
                  </w:r>
                </w:p>
              </w:tc>
              <w:tc>
                <w:tcPr>
                  <w:tcW w:w="3233" w:type="pct"/>
                  <w:vAlign w:val="center"/>
                </w:tcPr>
                <w:p w14:paraId="65CF8C27" w14:textId="77777777" w:rsidR="008739F1" w:rsidRPr="00FD6EF8" w:rsidRDefault="003114DE">
                  <w:pPr>
                    <w:pStyle w:val="35"/>
                    <w:autoSpaceDE w:val="0"/>
                    <w:autoSpaceDN w:val="0"/>
                    <w:spacing w:line="240" w:lineRule="auto"/>
                    <w:jc w:val="center"/>
                    <w:textAlignment w:val="bottom"/>
                    <w:rPr>
                      <w:rFonts w:ascii="Times New Roman" w:hint="default"/>
                      <w:color w:val="0D0D0D" w:themeColor="text1" w:themeTint="F2"/>
                      <w:sz w:val="21"/>
                      <w:szCs w:val="21"/>
                    </w:rPr>
                  </w:pPr>
                  <w:r w:rsidRPr="00FD6EF8">
                    <w:rPr>
                      <w:rFonts w:ascii="Times New Roman" w:hint="default"/>
                      <w:color w:val="0D0D0D" w:themeColor="text1" w:themeTint="F2"/>
                      <w:sz w:val="21"/>
                      <w:szCs w:val="21"/>
                    </w:rPr>
                    <w:t>Pmax≥</w:t>
                  </w:r>
                  <w:r w:rsidRPr="00FD6EF8">
                    <w:rPr>
                      <w:rFonts w:ascii="Times New Roman"/>
                      <w:color w:val="0D0D0D" w:themeColor="text1" w:themeTint="F2"/>
                      <w:sz w:val="21"/>
                      <w:szCs w:val="21"/>
                    </w:rPr>
                    <w:t>1</w:t>
                  </w:r>
                  <w:r w:rsidRPr="00FD6EF8">
                    <w:rPr>
                      <w:rFonts w:ascii="Times New Roman" w:hint="default"/>
                      <w:color w:val="0D0D0D" w:themeColor="text1" w:themeTint="F2"/>
                      <w:sz w:val="21"/>
                      <w:szCs w:val="21"/>
                    </w:rPr>
                    <w:t>0%</w:t>
                  </w:r>
                </w:p>
              </w:tc>
            </w:tr>
            <w:tr w:rsidR="008739F1" w:rsidRPr="00FD6EF8" w14:paraId="47563631" w14:textId="77777777">
              <w:trPr>
                <w:cantSplit/>
                <w:trHeight w:val="397"/>
                <w:jc w:val="center"/>
              </w:trPr>
              <w:tc>
                <w:tcPr>
                  <w:tcW w:w="1767" w:type="pct"/>
                  <w:vAlign w:val="center"/>
                </w:tcPr>
                <w:p w14:paraId="5A435E78" w14:textId="77777777" w:rsidR="008739F1" w:rsidRPr="00FD6EF8" w:rsidRDefault="003114DE">
                  <w:pPr>
                    <w:pStyle w:val="1f8"/>
                    <w:autoSpaceDE w:val="0"/>
                    <w:autoSpaceDN w:val="0"/>
                    <w:spacing w:before="48" w:after="48" w:line="240" w:lineRule="auto"/>
                    <w:ind w:firstLine="416"/>
                    <w:jc w:val="center"/>
                    <w:textAlignment w:val="bottom"/>
                    <w:rPr>
                      <w:rFonts w:ascii="Times New Roman"/>
                      <w:color w:val="0D0D0D" w:themeColor="text1" w:themeTint="F2"/>
                      <w:sz w:val="21"/>
                      <w:szCs w:val="21"/>
                    </w:rPr>
                  </w:pPr>
                  <w:r w:rsidRPr="00FD6EF8">
                    <w:rPr>
                      <w:rFonts w:ascii="Times New Roman"/>
                      <w:color w:val="0D0D0D" w:themeColor="text1" w:themeTint="F2"/>
                      <w:sz w:val="21"/>
                      <w:szCs w:val="21"/>
                    </w:rPr>
                    <w:t>二级</w:t>
                  </w:r>
                </w:p>
              </w:tc>
              <w:tc>
                <w:tcPr>
                  <w:tcW w:w="3233" w:type="pct"/>
                  <w:vAlign w:val="center"/>
                </w:tcPr>
                <w:p w14:paraId="658C02D9" w14:textId="77777777" w:rsidR="008739F1" w:rsidRPr="00FD6EF8" w:rsidRDefault="003114DE">
                  <w:pPr>
                    <w:pStyle w:val="35"/>
                    <w:autoSpaceDE w:val="0"/>
                    <w:autoSpaceDN w:val="0"/>
                    <w:spacing w:line="240" w:lineRule="auto"/>
                    <w:jc w:val="center"/>
                    <w:textAlignment w:val="bottom"/>
                    <w:rPr>
                      <w:rFonts w:ascii="Times New Roman" w:hint="default"/>
                      <w:color w:val="0D0D0D" w:themeColor="text1" w:themeTint="F2"/>
                      <w:sz w:val="21"/>
                      <w:szCs w:val="21"/>
                    </w:rPr>
                  </w:pPr>
                  <w:r w:rsidRPr="00FD6EF8">
                    <w:rPr>
                      <w:rFonts w:ascii="Times New Roman" w:hint="default"/>
                      <w:color w:val="0D0D0D" w:themeColor="text1" w:themeTint="F2"/>
                      <w:sz w:val="21"/>
                      <w:szCs w:val="21"/>
                    </w:rPr>
                    <w:t>1%</w:t>
                  </w:r>
                  <w:r w:rsidRPr="00FD6EF8">
                    <w:rPr>
                      <w:rFonts w:ascii="Times New Roman"/>
                      <w:color w:val="0D0D0D" w:themeColor="text1" w:themeTint="F2"/>
                      <w:sz w:val="21"/>
                      <w:szCs w:val="21"/>
                    </w:rPr>
                    <w:t>≤</w:t>
                  </w:r>
                  <w:r w:rsidRPr="00FD6EF8">
                    <w:rPr>
                      <w:rFonts w:ascii="Times New Roman" w:hint="default"/>
                      <w:color w:val="0D0D0D" w:themeColor="text1" w:themeTint="F2"/>
                      <w:sz w:val="21"/>
                      <w:szCs w:val="21"/>
                    </w:rPr>
                    <w:t>Pmax</w:t>
                  </w:r>
                  <w:r w:rsidRPr="00FD6EF8">
                    <w:rPr>
                      <w:rFonts w:ascii="Times New Roman" w:hint="default"/>
                      <w:color w:val="0D0D0D" w:themeColor="text1" w:themeTint="F2"/>
                      <w:sz w:val="21"/>
                      <w:szCs w:val="21"/>
                    </w:rPr>
                    <w:t>＜</w:t>
                  </w:r>
                  <w:r w:rsidRPr="00FD6EF8">
                    <w:rPr>
                      <w:rFonts w:ascii="Times New Roman" w:hint="default"/>
                      <w:color w:val="0D0D0D" w:themeColor="text1" w:themeTint="F2"/>
                      <w:sz w:val="21"/>
                      <w:szCs w:val="21"/>
                    </w:rPr>
                    <w:t>10%</w:t>
                  </w:r>
                </w:p>
              </w:tc>
            </w:tr>
            <w:tr w:rsidR="008739F1" w:rsidRPr="00FD6EF8" w14:paraId="775986D9" w14:textId="77777777">
              <w:trPr>
                <w:cantSplit/>
                <w:trHeight w:val="397"/>
                <w:jc w:val="center"/>
              </w:trPr>
              <w:tc>
                <w:tcPr>
                  <w:tcW w:w="1767" w:type="pct"/>
                  <w:vAlign w:val="center"/>
                </w:tcPr>
                <w:p w14:paraId="5169DD33" w14:textId="77777777" w:rsidR="008739F1" w:rsidRPr="00FD6EF8" w:rsidRDefault="003114DE">
                  <w:pPr>
                    <w:pStyle w:val="1f8"/>
                    <w:autoSpaceDE w:val="0"/>
                    <w:autoSpaceDN w:val="0"/>
                    <w:spacing w:before="48" w:after="48" w:line="240" w:lineRule="auto"/>
                    <w:ind w:firstLine="416"/>
                    <w:jc w:val="center"/>
                    <w:textAlignment w:val="bottom"/>
                    <w:rPr>
                      <w:rFonts w:ascii="Times New Roman"/>
                      <w:color w:val="0D0D0D" w:themeColor="text1" w:themeTint="F2"/>
                      <w:sz w:val="21"/>
                      <w:szCs w:val="21"/>
                    </w:rPr>
                  </w:pPr>
                  <w:r w:rsidRPr="00FD6EF8">
                    <w:rPr>
                      <w:rFonts w:ascii="Times New Roman"/>
                      <w:color w:val="0D0D0D" w:themeColor="text1" w:themeTint="F2"/>
                      <w:sz w:val="21"/>
                      <w:szCs w:val="21"/>
                    </w:rPr>
                    <w:t>三级</w:t>
                  </w:r>
                </w:p>
              </w:tc>
              <w:tc>
                <w:tcPr>
                  <w:tcW w:w="3233" w:type="pct"/>
                  <w:vAlign w:val="center"/>
                </w:tcPr>
                <w:p w14:paraId="6557E0D7" w14:textId="77777777" w:rsidR="008739F1" w:rsidRPr="00FD6EF8" w:rsidRDefault="003114DE">
                  <w:pPr>
                    <w:pStyle w:val="35"/>
                    <w:autoSpaceDE w:val="0"/>
                    <w:autoSpaceDN w:val="0"/>
                    <w:spacing w:line="240" w:lineRule="auto"/>
                    <w:jc w:val="center"/>
                    <w:textAlignment w:val="bottom"/>
                    <w:rPr>
                      <w:rFonts w:ascii="Times New Roman" w:hint="default"/>
                      <w:color w:val="0D0D0D" w:themeColor="text1" w:themeTint="F2"/>
                      <w:sz w:val="21"/>
                      <w:szCs w:val="21"/>
                    </w:rPr>
                  </w:pPr>
                  <w:r w:rsidRPr="00FD6EF8">
                    <w:rPr>
                      <w:rFonts w:ascii="Times New Roman" w:hint="default"/>
                      <w:color w:val="0D0D0D" w:themeColor="text1" w:themeTint="F2"/>
                      <w:sz w:val="21"/>
                      <w:szCs w:val="21"/>
                    </w:rPr>
                    <w:t>Pmax</w:t>
                  </w:r>
                  <w:r w:rsidRPr="00FD6EF8">
                    <w:rPr>
                      <w:rFonts w:ascii="Times New Roman" w:hint="default"/>
                      <w:color w:val="0D0D0D" w:themeColor="text1" w:themeTint="F2"/>
                      <w:sz w:val="21"/>
                      <w:szCs w:val="21"/>
                    </w:rPr>
                    <w:t>＜</w:t>
                  </w:r>
                  <w:r w:rsidRPr="00FD6EF8">
                    <w:rPr>
                      <w:rFonts w:ascii="Times New Roman" w:hint="default"/>
                      <w:color w:val="0D0D0D" w:themeColor="text1" w:themeTint="F2"/>
                      <w:sz w:val="21"/>
                      <w:szCs w:val="21"/>
                    </w:rPr>
                    <w:t>1%</w:t>
                  </w:r>
                </w:p>
              </w:tc>
            </w:tr>
          </w:tbl>
          <w:p w14:paraId="40971E81" w14:textId="77777777" w:rsidR="008739F1" w:rsidRPr="00FD6EF8" w:rsidRDefault="003114DE">
            <w:pPr>
              <w:spacing w:beforeLines="50" w:before="120"/>
              <w:jc w:val="center"/>
              <w:rPr>
                <w:rFonts w:hAnsi="宋体"/>
                <w:b/>
                <w:bCs/>
                <w:color w:val="0D0D0D" w:themeColor="text1" w:themeTint="F2"/>
                <w:sz w:val="24"/>
              </w:rPr>
            </w:pPr>
            <w:r w:rsidRPr="00FD6EF8">
              <w:rPr>
                <w:rFonts w:hAnsi="宋体"/>
                <w:b/>
                <w:bCs/>
                <w:color w:val="0D0D0D" w:themeColor="text1" w:themeTint="F2"/>
                <w:sz w:val="24"/>
              </w:rPr>
              <w:t>表</w:t>
            </w:r>
            <w:r w:rsidRPr="00FD6EF8">
              <w:rPr>
                <w:rFonts w:hAnsi="宋体"/>
                <w:b/>
                <w:bCs/>
                <w:color w:val="0D0D0D" w:themeColor="text1" w:themeTint="F2"/>
                <w:sz w:val="24"/>
              </w:rPr>
              <w:t>7</w:t>
            </w:r>
            <w:r w:rsidRPr="00FD6EF8">
              <w:rPr>
                <w:rFonts w:hAnsi="宋体" w:hint="eastAsia"/>
                <w:b/>
                <w:bCs/>
                <w:color w:val="0D0D0D" w:themeColor="text1" w:themeTint="F2"/>
                <w:sz w:val="24"/>
              </w:rPr>
              <w:t>-</w:t>
            </w:r>
            <w:r w:rsidRPr="00FD6EF8">
              <w:rPr>
                <w:rFonts w:hAnsi="宋体"/>
                <w:b/>
                <w:bCs/>
                <w:color w:val="0D0D0D" w:themeColor="text1" w:themeTint="F2"/>
                <w:sz w:val="24"/>
              </w:rPr>
              <w:t xml:space="preserve">7  </w:t>
            </w:r>
            <w:r w:rsidRPr="00FD6EF8">
              <w:rPr>
                <w:rFonts w:hAnsi="宋体" w:hint="eastAsia"/>
                <w:b/>
                <w:bCs/>
                <w:color w:val="0D0D0D" w:themeColor="text1" w:themeTint="F2"/>
                <w:sz w:val="24"/>
              </w:rPr>
              <w:t>估算模型参数表</w:t>
            </w:r>
          </w:p>
          <w:tbl>
            <w:tblPr>
              <w:tblW w:w="5000" w:type="pct"/>
              <w:jc w:val="center"/>
              <w:tblBorders>
                <w:top w:val="single" w:sz="12" w:space="0" w:color="000000"/>
                <w:bottom w:val="single" w:sz="12" w:space="0" w:color="000000"/>
                <w:insideH w:val="single" w:sz="2" w:space="0" w:color="000000"/>
                <w:insideV w:val="single" w:sz="2" w:space="0" w:color="000000"/>
              </w:tblBorders>
              <w:tblLayout w:type="fixed"/>
              <w:tblCellMar>
                <w:top w:w="15" w:type="dxa"/>
                <w:left w:w="15" w:type="dxa"/>
                <w:bottom w:w="15" w:type="dxa"/>
                <w:right w:w="15" w:type="dxa"/>
              </w:tblCellMar>
              <w:tblLook w:val="04A0" w:firstRow="1" w:lastRow="0" w:firstColumn="1" w:lastColumn="0" w:noHBand="0" w:noVBand="1"/>
            </w:tblPr>
            <w:tblGrid>
              <w:gridCol w:w="2551"/>
              <w:gridCol w:w="2894"/>
              <w:gridCol w:w="3204"/>
            </w:tblGrid>
            <w:tr w:rsidR="008739F1" w:rsidRPr="00FD6EF8" w14:paraId="1C03D51D" w14:textId="77777777">
              <w:trPr>
                <w:trHeight w:val="397"/>
                <w:jc w:val="center"/>
              </w:trPr>
              <w:tc>
                <w:tcPr>
                  <w:tcW w:w="3148" w:type="pct"/>
                  <w:gridSpan w:val="2"/>
                  <w:vAlign w:val="center"/>
                </w:tcPr>
                <w:p w14:paraId="007A1575" w14:textId="77777777" w:rsidR="008739F1" w:rsidRPr="00FD6EF8" w:rsidRDefault="003114DE">
                  <w:pPr>
                    <w:jc w:val="center"/>
                    <w:textAlignment w:val="center"/>
                    <w:rPr>
                      <w:b/>
                      <w:color w:val="0D0D0D" w:themeColor="text1" w:themeTint="F2"/>
                      <w:szCs w:val="21"/>
                    </w:rPr>
                  </w:pPr>
                  <w:r w:rsidRPr="00FD6EF8">
                    <w:rPr>
                      <w:b/>
                      <w:color w:val="0D0D0D" w:themeColor="text1" w:themeTint="F2"/>
                      <w:szCs w:val="21"/>
                    </w:rPr>
                    <w:t>参数</w:t>
                  </w:r>
                </w:p>
              </w:tc>
              <w:tc>
                <w:tcPr>
                  <w:tcW w:w="1852" w:type="pct"/>
                  <w:vAlign w:val="center"/>
                </w:tcPr>
                <w:p w14:paraId="6695CDC4" w14:textId="77777777" w:rsidR="008739F1" w:rsidRPr="00FD6EF8" w:rsidRDefault="003114DE">
                  <w:pPr>
                    <w:jc w:val="center"/>
                    <w:textAlignment w:val="center"/>
                    <w:rPr>
                      <w:b/>
                      <w:color w:val="0D0D0D" w:themeColor="text1" w:themeTint="F2"/>
                      <w:szCs w:val="21"/>
                    </w:rPr>
                  </w:pPr>
                  <w:r w:rsidRPr="00FD6EF8">
                    <w:rPr>
                      <w:b/>
                      <w:color w:val="0D0D0D" w:themeColor="text1" w:themeTint="F2"/>
                      <w:szCs w:val="21"/>
                    </w:rPr>
                    <w:t>取值</w:t>
                  </w:r>
                </w:p>
              </w:tc>
            </w:tr>
            <w:tr w:rsidR="008739F1" w:rsidRPr="00FD6EF8" w14:paraId="6180BE64" w14:textId="77777777">
              <w:trPr>
                <w:trHeight w:val="397"/>
                <w:jc w:val="center"/>
              </w:trPr>
              <w:tc>
                <w:tcPr>
                  <w:tcW w:w="1475" w:type="pct"/>
                  <w:vMerge w:val="restart"/>
                  <w:vAlign w:val="center"/>
                </w:tcPr>
                <w:p w14:paraId="5A13709B" w14:textId="77777777" w:rsidR="008739F1" w:rsidRPr="00FD6EF8" w:rsidRDefault="003114DE">
                  <w:pPr>
                    <w:jc w:val="center"/>
                    <w:textAlignment w:val="center"/>
                    <w:rPr>
                      <w:color w:val="0D0D0D" w:themeColor="text1" w:themeTint="F2"/>
                      <w:szCs w:val="21"/>
                    </w:rPr>
                  </w:pPr>
                  <w:r w:rsidRPr="00FD6EF8">
                    <w:rPr>
                      <w:color w:val="0D0D0D" w:themeColor="text1" w:themeTint="F2"/>
                      <w:szCs w:val="21"/>
                    </w:rPr>
                    <w:t>城市</w:t>
                  </w:r>
                  <w:r w:rsidRPr="00FD6EF8">
                    <w:rPr>
                      <w:color w:val="0D0D0D" w:themeColor="text1" w:themeTint="F2"/>
                    </w:rPr>
                    <w:t>/</w:t>
                  </w:r>
                  <w:r w:rsidRPr="00FD6EF8">
                    <w:rPr>
                      <w:color w:val="0D0D0D" w:themeColor="text1" w:themeTint="F2"/>
                      <w:szCs w:val="21"/>
                    </w:rPr>
                    <w:t>农村选项</w:t>
                  </w:r>
                </w:p>
              </w:tc>
              <w:tc>
                <w:tcPr>
                  <w:tcW w:w="1673" w:type="pct"/>
                  <w:vAlign w:val="center"/>
                </w:tcPr>
                <w:p w14:paraId="36D3D78E" w14:textId="77777777" w:rsidR="008739F1" w:rsidRPr="00FD6EF8" w:rsidRDefault="003114DE">
                  <w:pPr>
                    <w:jc w:val="center"/>
                    <w:textAlignment w:val="center"/>
                    <w:rPr>
                      <w:color w:val="0D0D0D" w:themeColor="text1" w:themeTint="F2"/>
                      <w:szCs w:val="21"/>
                    </w:rPr>
                  </w:pPr>
                  <w:r w:rsidRPr="00FD6EF8">
                    <w:rPr>
                      <w:color w:val="0D0D0D" w:themeColor="text1" w:themeTint="F2"/>
                      <w:szCs w:val="21"/>
                    </w:rPr>
                    <w:t>城市</w:t>
                  </w:r>
                  <w:r w:rsidRPr="00FD6EF8">
                    <w:rPr>
                      <w:color w:val="0D0D0D" w:themeColor="text1" w:themeTint="F2"/>
                    </w:rPr>
                    <w:t>/</w:t>
                  </w:r>
                  <w:r w:rsidRPr="00FD6EF8">
                    <w:rPr>
                      <w:color w:val="0D0D0D" w:themeColor="text1" w:themeTint="F2"/>
                      <w:szCs w:val="21"/>
                    </w:rPr>
                    <w:t>农村</w:t>
                  </w:r>
                </w:p>
              </w:tc>
              <w:tc>
                <w:tcPr>
                  <w:tcW w:w="1852" w:type="pct"/>
                  <w:vAlign w:val="center"/>
                </w:tcPr>
                <w:p w14:paraId="780135FA" w14:textId="77777777" w:rsidR="008739F1" w:rsidRPr="00FD6EF8" w:rsidRDefault="003114DE">
                  <w:pPr>
                    <w:jc w:val="center"/>
                    <w:rPr>
                      <w:color w:val="0D0D0D" w:themeColor="text1" w:themeTint="F2"/>
                      <w:szCs w:val="21"/>
                    </w:rPr>
                  </w:pPr>
                  <w:r w:rsidRPr="00FD6EF8">
                    <w:rPr>
                      <w:color w:val="0D0D0D" w:themeColor="text1" w:themeTint="F2"/>
                      <w:szCs w:val="21"/>
                    </w:rPr>
                    <w:t>城市</w:t>
                  </w:r>
                </w:p>
              </w:tc>
            </w:tr>
            <w:tr w:rsidR="008739F1" w:rsidRPr="00FD6EF8" w14:paraId="4B9C7809" w14:textId="77777777">
              <w:trPr>
                <w:trHeight w:val="397"/>
                <w:jc w:val="center"/>
              </w:trPr>
              <w:tc>
                <w:tcPr>
                  <w:tcW w:w="1475" w:type="pct"/>
                  <w:vMerge/>
                  <w:vAlign w:val="center"/>
                </w:tcPr>
                <w:p w14:paraId="2314E4DC" w14:textId="77777777" w:rsidR="008739F1" w:rsidRPr="00FD6EF8" w:rsidRDefault="008739F1">
                  <w:pPr>
                    <w:jc w:val="center"/>
                    <w:rPr>
                      <w:color w:val="0D0D0D" w:themeColor="text1" w:themeTint="F2"/>
                      <w:szCs w:val="21"/>
                    </w:rPr>
                  </w:pPr>
                </w:p>
              </w:tc>
              <w:tc>
                <w:tcPr>
                  <w:tcW w:w="1673" w:type="pct"/>
                  <w:vAlign w:val="center"/>
                </w:tcPr>
                <w:p w14:paraId="739CA04A" w14:textId="77777777" w:rsidR="008739F1" w:rsidRPr="00FD6EF8" w:rsidRDefault="003114DE">
                  <w:pPr>
                    <w:jc w:val="center"/>
                    <w:textAlignment w:val="center"/>
                    <w:rPr>
                      <w:color w:val="0D0D0D" w:themeColor="text1" w:themeTint="F2"/>
                      <w:szCs w:val="21"/>
                    </w:rPr>
                  </w:pPr>
                  <w:r w:rsidRPr="00FD6EF8">
                    <w:rPr>
                      <w:color w:val="0D0D0D" w:themeColor="text1" w:themeTint="F2"/>
                      <w:szCs w:val="21"/>
                    </w:rPr>
                    <w:t>人口数（城市选项时）</w:t>
                  </w:r>
                </w:p>
              </w:tc>
              <w:tc>
                <w:tcPr>
                  <w:tcW w:w="1852" w:type="pct"/>
                  <w:vAlign w:val="center"/>
                </w:tcPr>
                <w:p w14:paraId="5ABE24F4"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364.44</w:t>
                  </w:r>
                  <w:r w:rsidRPr="00FD6EF8">
                    <w:rPr>
                      <w:rFonts w:hint="eastAsia"/>
                      <w:color w:val="0D0D0D" w:themeColor="text1" w:themeTint="F2"/>
                      <w:szCs w:val="21"/>
                    </w:rPr>
                    <w:t>万</w:t>
                  </w:r>
                </w:p>
              </w:tc>
            </w:tr>
            <w:tr w:rsidR="008739F1" w:rsidRPr="00FD6EF8" w14:paraId="7AC9DA90" w14:textId="77777777">
              <w:trPr>
                <w:trHeight w:val="397"/>
                <w:jc w:val="center"/>
              </w:trPr>
              <w:tc>
                <w:tcPr>
                  <w:tcW w:w="3148" w:type="pct"/>
                  <w:gridSpan w:val="2"/>
                  <w:vAlign w:val="center"/>
                </w:tcPr>
                <w:p w14:paraId="4CB5D17A" w14:textId="77777777" w:rsidR="008739F1" w:rsidRPr="00FD6EF8" w:rsidRDefault="003114DE">
                  <w:pPr>
                    <w:jc w:val="center"/>
                    <w:textAlignment w:val="center"/>
                    <w:rPr>
                      <w:color w:val="0D0D0D" w:themeColor="text1" w:themeTint="F2"/>
                      <w:szCs w:val="21"/>
                    </w:rPr>
                  </w:pPr>
                  <w:r w:rsidRPr="00FD6EF8">
                    <w:rPr>
                      <w:color w:val="0D0D0D" w:themeColor="text1" w:themeTint="F2"/>
                      <w:szCs w:val="21"/>
                    </w:rPr>
                    <w:t>最高环境温度</w:t>
                  </w:r>
                  <w:r w:rsidRPr="00FD6EF8">
                    <w:rPr>
                      <w:color w:val="0D0D0D" w:themeColor="text1" w:themeTint="F2"/>
                    </w:rPr>
                    <w:t>/</w:t>
                  </w:r>
                  <w:r w:rsidRPr="00FD6EF8">
                    <w:rPr>
                      <w:rFonts w:hint="eastAsia"/>
                      <w:color w:val="0D0D0D" w:themeColor="text1" w:themeTint="F2"/>
                      <w:szCs w:val="21"/>
                    </w:rPr>
                    <w:t>℃</w:t>
                  </w:r>
                </w:p>
              </w:tc>
              <w:tc>
                <w:tcPr>
                  <w:tcW w:w="1852" w:type="pct"/>
                  <w:vAlign w:val="center"/>
                </w:tcPr>
                <w:p w14:paraId="763217D9" w14:textId="77777777" w:rsidR="008739F1" w:rsidRPr="00FD6EF8" w:rsidRDefault="003114DE">
                  <w:pPr>
                    <w:jc w:val="center"/>
                    <w:rPr>
                      <w:color w:val="0D0D0D" w:themeColor="text1" w:themeTint="F2"/>
                      <w:szCs w:val="21"/>
                    </w:rPr>
                  </w:pPr>
                  <w:r w:rsidRPr="00FD6EF8">
                    <w:rPr>
                      <w:color w:val="0D0D0D" w:themeColor="text1" w:themeTint="F2"/>
                      <w:szCs w:val="21"/>
                    </w:rPr>
                    <w:t>40.2</w:t>
                  </w:r>
                </w:p>
              </w:tc>
            </w:tr>
            <w:tr w:rsidR="008739F1" w:rsidRPr="00FD6EF8" w14:paraId="725D78A0" w14:textId="77777777">
              <w:trPr>
                <w:trHeight w:val="397"/>
                <w:jc w:val="center"/>
              </w:trPr>
              <w:tc>
                <w:tcPr>
                  <w:tcW w:w="3148" w:type="pct"/>
                  <w:gridSpan w:val="2"/>
                  <w:vAlign w:val="center"/>
                </w:tcPr>
                <w:p w14:paraId="2CD2B489" w14:textId="77777777" w:rsidR="008739F1" w:rsidRPr="00FD6EF8" w:rsidRDefault="003114DE">
                  <w:pPr>
                    <w:jc w:val="center"/>
                    <w:textAlignment w:val="center"/>
                    <w:rPr>
                      <w:color w:val="0D0D0D" w:themeColor="text1" w:themeTint="F2"/>
                      <w:szCs w:val="21"/>
                    </w:rPr>
                  </w:pPr>
                  <w:r w:rsidRPr="00FD6EF8">
                    <w:rPr>
                      <w:color w:val="0D0D0D" w:themeColor="text1" w:themeTint="F2"/>
                      <w:szCs w:val="21"/>
                    </w:rPr>
                    <w:t>最低环境温度</w:t>
                  </w:r>
                  <w:r w:rsidRPr="00FD6EF8">
                    <w:rPr>
                      <w:color w:val="0D0D0D" w:themeColor="text1" w:themeTint="F2"/>
                    </w:rPr>
                    <w:t>/</w:t>
                  </w:r>
                  <w:r w:rsidRPr="00FD6EF8">
                    <w:rPr>
                      <w:rFonts w:hint="eastAsia"/>
                      <w:color w:val="0D0D0D" w:themeColor="text1" w:themeTint="F2"/>
                      <w:szCs w:val="21"/>
                    </w:rPr>
                    <w:t>℃</w:t>
                  </w:r>
                </w:p>
              </w:tc>
              <w:tc>
                <w:tcPr>
                  <w:tcW w:w="1852" w:type="pct"/>
                  <w:vAlign w:val="center"/>
                </w:tcPr>
                <w:p w14:paraId="2A64A6BD" w14:textId="77777777" w:rsidR="008739F1" w:rsidRPr="00FD6EF8" w:rsidRDefault="003114DE">
                  <w:pPr>
                    <w:jc w:val="center"/>
                    <w:rPr>
                      <w:color w:val="0D0D0D" w:themeColor="text1" w:themeTint="F2"/>
                      <w:szCs w:val="21"/>
                    </w:rPr>
                  </w:pPr>
                  <w:r w:rsidRPr="00FD6EF8">
                    <w:rPr>
                      <w:color w:val="0D0D0D" w:themeColor="text1" w:themeTint="F2"/>
                      <w:szCs w:val="21"/>
                    </w:rPr>
                    <w:t>-10.0</w:t>
                  </w:r>
                </w:p>
              </w:tc>
            </w:tr>
            <w:tr w:rsidR="008739F1" w:rsidRPr="00FD6EF8" w14:paraId="3EC3AAE7" w14:textId="77777777">
              <w:trPr>
                <w:trHeight w:val="397"/>
                <w:jc w:val="center"/>
              </w:trPr>
              <w:tc>
                <w:tcPr>
                  <w:tcW w:w="3148" w:type="pct"/>
                  <w:gridSpan w:val="2"/>
                  <w:vAlign w:val="center"/>
                </w:tcPr>
                <w:p w14:paraId="06E97569" w14:textId="77777777" w:rsidR="008739F1" w:rsidRPr="00FD6EF8" w:rsidRDefault="003114DE">
                  <w:pPr>
                    <w:jc w:val="center"/>
                    <w:textAlignment w:val="center"/>
                    <w:rPr>
                      <w:color w:val="0D0D0D" w:themeColor="text1" w:themeTint="F2"/>
                      <w:szCs w:val="21"/>
                    </w:rPr>
                  </w:pPr>
                  <w:r w:rsidRPr="00FD6EF8">
                    <w:rPr>
                      <w:color w:val="0D0D0D" w:themeColor="text1" w:themeTint="F2"/>
                      <w:szCs w:val="21"/>
                    </w:rPr>
                    <w:t>土地利用类型</w:t>
                  </w:r>
                </w:p>
              </w:tc>
              <w:tc>
                <w:tcPr>
                  <w:tcW w:w="1852" w:type="pct"/>
                  <w:vAlign w:val="center"/>
                </w:tcPr>
                <w:p w14:paraId="4549E42F" w14:textId="77777777" w:rsidR="008739F1" w:rsidRPr="00FD6EF8" w:rsidRDefault="003114DE">
                  <w:pPr>
                    <w:jc w:val="center"/>
                    <w:rPr>
                      <w:color w:val="0D0D0D" w:themeColor="text1" w:themeTint="F2"/>
                      <w:szCs w:val="21"/>
                    </w:rPr>
                  </w:pPr>
                  <w:r w:rsidRPr="00FD6EF8">
                    <w:rPr>
                      <w:color w:val="0D0D0D" w:themeColor="text1" w:themeTint="F2"/>
                      <w:szCs w:val="21"/>
                    </w:rPr>
                    <w:t>城市</w:t>
                  </w:r>
                </w:p>
              </w:tc>
            </w:tr>
            <w:tr w:rsidR="008739F1" w:rsidRPr="00FD6EF8" w14:paraId="70961266" w14:textId="77777777">
              <w:trPr>
                <w:trHeight w:val="397"/>
                <w:jc w:val="center"/>
              </w:trPr>
              <w:tc>
                <w:tcPr>
                  <w:tcW w:w="3148" w:type="pct"/>
                  <w:gridSpan w:val="2"/>
                  <w:vAlign w:val="center"/>
                </w:tcPr>
                <w:p w14:paraId="738032DC" w14:textId="77777777" w:rsidR="008739F1" w:rsidRPr="00FD6EF8" w:rsidRDefault="003114DE">
                  <w:pPr>
                    <w:jc w:val="center"/>
                    <w:textAlignment w:val="center"/>
                    <w:rPr>
                      <w:color w:val="0D0D0D" w:themeColor="text1" w:themeTint="F2"/>
                      <w:szCs w:val="21"/>
                    </w:rPr>
                  </w:pPr>
                  <w:r w:rsidRPr="00FD6EF8">
                    <w:rPr>
                      <w:color w:val="0D0D0D" w:themeColor="text1" w:themeTint="F2"/>
                      <w:szCs w:val="21"/>
                    </w:rPr>
                    <w:t>区域湿度条件</w:t>
                  </w:r>
                </w:p>
              </w:tc>
              <w:tc>
                <w:tcPr>
                  <w:tcW w:w="1852" w:type="pct"/>
                  <w:vAlign w:val="center"/>
                </w:tcPr>
                <w:p w14:paraId="182C250D" w14:textId="77777777" w:rsidR="008739F1" w:rsidRPr="00FD6EF8" w:rsidRDefault="003114DE">
                  <w:pPr>
                    <w:jc w:val="center"/>
                    <w:rPr>
                      <w:color w:val="0D0D0D" w:themeColor="text1" w:themeTint="F2"/>
                      <w:szCs w:val="21"/>
                    </w:rPr>
                  </w:pPr>
                  <w:r w:rsidRPr="00FD6EF8">
                    <w:rPr>
                      <w:color w:val="0D0D0D" w:themeColor="text1" w:themeTint="F2"/>
                      <w:szCs w:val="21"/>
                    </w:rPr>
                    <w:t>半湿润</w:t>
                  </w:r>
                </w:p>
              </w:tc>
            </w:tr>
            <w:tr w:rsidR="008739F1" w:rsidRPr="00FD6EF8" w14:paraId="6A69C07F" w14:textId="77777777">
              <w:trPr>
                <w:trHeight w:val="397"/>
                <w:jc w:val="center"/>
              </w:trPr>
              <w:tc>
                <w:tcPr>
                  <w:tcW w:w="1475" w:type="pct"/>
                  <w:vMerge w:val="restart"/>
                  <w:vAlign w:val="center"/>
                </w:tcPr>
                <w:p w14:paraId="484CD97A" w14:textId="77777777" w:rsidR="008739F1" w:rsidRPr="00FD6EF8" w:rsidRDefault="003114DE">
                  <w:pPr>
                    <w:jc w:val="center"/>
                    <w:rPr>
                      <w:color w:val="0D0D0D" w:themeColor="text1" w:themeTint="F2"/>
                      <w:szCs w:val="21"/>
                    </w:rPr>
                  </w:pPr>
                  <w:r w:rsidRPr="00FD6EF8">
                    <w:rPr>
                      <w:color w:val="0D0D0D" w:themeColor="text1" w:themeTint="F2"/>
                      <w:szCs w:val="21"/>
                    </w:rPr>
                    <w:t>是否考虑地形</w:t>
                  </w:r>
                </w:p>
              </w:tc>
              <w:tc>
                <w:tcPr>
                  <w:tcW w:w="1673" w:type="pct"/>
                  <w:vAlign w:val="center"/>
                </w:tcPr>
                <w:p w14:paraId="473FF210" w14:textId="77777777" w:rsidR="008739F1" w:rsidRPr="00FD6EF8" w:rsidRDefault="003114DE">
                  <w:pPr>
                    <w:jc w:val="center"/>
                    <w:textAlignment w:val="center"/>
                    <w:rPr>
                      <w:color w:val="0D0D0D" w:themeColor="text1" w:themeTint="F2"/>
                      <w:szCs w:val="21"/>
                    </w:rPr>
                  </w:pPr>
                  <w:r w:rsidRPr="00FD6EF8">
                    <w:rPr>
                      <w:color w:val="0D0D0D" w:themeColor="text1" w:themeTint="F2"/>
                      <w:szCs w:val="21"/>
                    </w:rPr>
                    <w:t>考虑地形</w:t>
                  </w:r>
                </w:p>
              </w:tc>
              <w:tc>
                <w:tcPr>
                  <w:tcW w:w="1852" w:type="pct"/>
                  <w:vAlign w:val="center"/>
                </w:tcPr>
                <w:p w14:paraId="7B363A5B"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否</w:t>
                  </w:r>
                </w:p>
              </w:tc>
            </w:tr>
            <w:tr w:rsidR="008739F1" w:rsidRPr="00FD6EF8" w14:paraId="7FF9C0F2" w14:textId="77777777">
              <w:trPr>
                <w:trHeight w:val="397"/>
                <w:jc w:val="center"/>
              </w:trPr>
              <w:tc>
                <w:tcPr>
                  <w:tcW w:w="1475" w:type="pct"/>
                  <w:vMerge/>
                  <w:vAlign w:val="center"/>
                </w:tcPr>
                <w:p w14:paraId="760AC9AF" w14:textId="77777777" w:rsidR="008739F1" w:rsidRPr="00FD6EF8" w:rsidRDefault="008739F1">
                  <w:pPr>
                    <w:jc w:val="center"/>
                    <w:rPr>
                      <w:color w:val="0D0D0D" w:themeColor="text1" w:themeTint="F2"/>
                      <w:szCs w:val="21"/>
                    </w:rPr>
                  </w:pPr>
                </w:p>
              </w:tc>
              <w:tc>
                <w:tcPr>
                  <w:tcW w:w="1673" w:type="pct"/>
                  <w:vAlign w:val="center"/>
                </w:tcPr>
                <w:p w14:paraId="16E840F4" w14:textId="77777777" w:rsidR="008739F1" w:rsidRPr="00FD6EF8" w:rsidRDefault="003114DE">
                  <w:pPr>
                    <w:jc w:val="center"/>
                    <w:textAlignment w:val="center"/>
                    <w:rPr>
                      <w:color w:val="0D0D0D" w:themeColor="text1" w:themeTint="F2"/>
                      <w:szCs w:val="21"/>
                    </w:rPr>
                  </w:pPr>
                  <w:r w:rsidRPr="00FD6EF8">
                    <w:rPr>
                      <w:color w:val="0D0D0D" w:themeColor="text1" w:themeTint="F2"/>
                      <w:szCs w:val="21"/>
                    </w:rPr>
                    <w:t>地形数据分辨率</w:t>
                  </w:r>
                </w:p>
              </w:tc>
              <w:tc>
                <w:tcPr>
                  <w:tcW w:w="1852" w:type="pct"/>
                  <w:vAlign w:val="center"/>
                </w:tcPr>
                <w:p w14:paraId="67108636" w14:textId="77777777" w:rsidR="008739F1" w:rsidRPr="00FD6EF8" w:rsidRDefault="003114DE">
                  <w:pPr>
                    <w:jc w:val="center"/>
                    <w:rPr>
                      <w:color w:val="0D0D0D" w:themeColor="text1" w:themeTint="F2"/>
                      <w:szCs w:val="21"/>
                    </w:rPr>
                  </w:pPr>
                  <w:r w:rsidRPr="00FD6EF8">
                    <w:rPr>
                      <w:color w:val="0D0D0D" w:themeColor="text1" w:themeTint="F2"/>
                      <w:szCs w:val="21"/>
                    </w:rPr>
                    <w:t>90</w:t>
                  </w:r>
                </w:p>
              </w:tc>
            </w:tr>
            <w:tr w:rsidR="008739F1" w:rsidRPr="00FD6EF8" w14:paraId="2C86080D" w14:textId="77777777">
              <w:trPr>
                <w:trHeight w:val="397"/>
                <w:jc w:val="center"/>
              </w:trPr>
              <w:tc>
                <w:tcPr>
                  <w:tcW w:w="1475" w:type="pct"/>
                  <w:vMerge w:val="restart"/>
                  <w:vAlign w:val="center"/>
                </w:tcPr>
                <w:p w14:paraId="2B6C035E" w14:textId="77777777" w:rsidR="008739F1" w:rsidRPr="00FD6EF8" w:rsidRDefault="003114DE">
                  <w:pPr>
                    <w:jc w:val="center"/>
                    <w:textAlignment w:val="center"/>
                    <w:rPr>
                      <w:color w:val="0D0D0D" w:themeColor="text1" w:themeTint="F2"/>
                      <w:szCs w:val="21"/>
                    </w:rPr>
                  </w:pPr>
                  <w:r w:rsidRPr="00FD6EF8">
                    <w:rPr>
                      <w:color w:val="0D0D0D" w:themeColor="text1" w:themeTint="F2"/>
                      <w:szCs w:val="21"/>
                    </w:rPr>
                    <w:t>是否考虑海岸线熏烟</w:t>
                  </w:r>
                </w:p>
              </w:tc>
              <w:tc>
                <w:tcPr>
                  <w:tcW w:w="1673" w:type="pct"/>
                  <w:vAlign w:val="center"/>
                </w:tcPr>
                <w:p w14:paraId="69CA05F0" w14:textId="77777777" w:rsidR="008739F1" w:rsidRPr="00FD6EF8" w:rsidRDefault="003114DE">
                  <w:pPr>
                    <w:jc w:val="center"/>
                    <w:textAlignment w:val="center"/>
                    <w:rPr>
                      <w:color w:val="0D0D0D" w:themeColor="text1" w:themeTint="F2"/>
                      <w:szCs w:val="21"/>
                    </w:rPr>
                  </w:pPr>
                  <w:r w:rsidRPr="00FD6EF8">
                    <w:rPr>
                      <w:color w:val="0D0D0D" w:themeColor="text1" w:themeTint="F2"/>
                      <w:szCs w:val="21"/>
                    </w:rPr>
                    <w:t>是</w:t>
                  </w:r>
                  <w:r w:rsidRPr="00FD6EF8">
                    <w:rPr>
                      <w:color w:val="0D0D0D" w:themeColor="text1" w:themeTint="F2"/>
                    </w:rPr>
                    <w:t>/</w:t>
                  </w:r>
                  <w:r w:rsidRPr="00FD6EF8">
                    <w:rPr>
                      <w:color w:val="0D0D0D" w:themeColor="text1" w:themeTint="F2"/>
                      <w:szCs w:val="21"/>
                    </w:rPr>
                    <w:t>否</w:t>
                  </w:r>
                </w:p>
              </w:tc>
              <w:tc>
                <w:tcPr>
                  <w:tcW w:w="1852" w:type="pct"/>
                  <w:vAlign w:val="center"/>
                </w:tcPr>
                <w:p w14:paraId="0652AB65" w14:textId="77777777" w:rsidR="008739F1" w:rsidRPr="00FD6EF8" w:rsidRDefault="003114DE">
                  <w:pPr>
                    <w:jc w:val="center"/>
                    <w:rPr>
                      <w:color w:val="0D0D0D" w:themeColor="text1" w:themeTint="F2"/>
                      <w:szCs w:val="21"/>
                    </w:rPr>
                  </w:pPr>
                  <w:r w:rsidRPr="00FD6EF8">
                    <w:rPr>
                      <w:color w:val="0D0D0D" w:themeColor="text1" w:themeTint="F2"/>
                      <w:szCs w:val="21"/>
                    </w:rPr>
                    <w:t>否</w:t>
                  </w:r>
                </w:p>
              </w:tc>
            </w:tr>
            <w:tr w:rsidR="008739F1" w:rsidRPr="00FD6EF8" w14:paraId="2889C4CB" w14:textId="77777777">
              <w:trPr>
                <w:trHeight w:val="397"/>
                <w:jc w:val="center"/>
              </w:trPr>
              <w:tc>
                <w:tcPr>
                  <w:tcW w:w="1475" w:type="pct"/>
                  <w:vMerge/>
                  <w:vAlign w:val="center"/>
                </w:tcPr>
                <w:p w14:paraId="2CEFA3B4" w14:textId="77777777" w:rsidR="008739F1" w:rsidRPr="00FD6EF8" w:rsidRDefault="008739F1">
                  <w:pPr>
                    <w:jc w:val="center"/>
                    <w:rPr>
                      <w:color w:val="0D0D0D" w:themeColor="text1" w:themeTint="F2"/>
                      <w:szCs w:val="21"/>
                    </w:rPr>
                  </w:pPr>
                </w:p>
              </w:tc>
              <w:tc>
                <w:tcPr>
                  <w:tcW w:w="1673" w:type="pct"/>
                  <w:vAlign w:val="center"/>
                </w:tcPr>
                <w:p w14:paraId="00680716" w14:textId="77777777" w:rsidR="008739F1" w:rsidRPr="00FD6EF8" w:rsidRDefault="003114DE">
                  <w:pPr>
                    <w:jc w:val="center"/>
                    <w:textAlignment w:val="center"/>
                    <w:rPr>
                      <w:color w:val="0D0D0D" w:themeColor="text1" w:themeTint="F2"/>
                      <w:szCs w:val="21"/>
                    </w:rPr>
                  </w:pPr>
                  <w:r w:rsidRPr="00FD6EF8">
                    <w:rPr>
                      <w:color w:val="0D0D0D" w:themeColor="text1" w:themeTint="F2"/>
                      <w:szCs w:val="21"/>
                    </w:rPr>
                    <w:t>海岸线距离</w:t>
                  </w:r>
                  <w:r w:rsidRPr="00FD6EF8">
                    <w:rPr>
                      <w:color w:val="0D0D0D" w:themeColor="text1" w:themeTint="F2"/>
                    </w:rPr>
                    <w:t>/m</w:t>
                  </w:r>
                </w:p>
              </w:tc>
              <w:tc>
                <w:tcPr>
                  <w:tcW w:w="1852" w:type="pct"/>
                  <w:vAlign w:val="center"/>
                </w:tcPr>
                <w:p w14:paraId="31E4908A" w14:textId="77777777" w:rsidR="008739F1" w:rsidRPr="00FD6EF8" w:rsidRDefault="003114DE">
                  <w:pPr>
                    <w:jc w:val="center"/>
                    <w:rPr>
                      <w:color w:val="0D0D0D" w:themeColor="text1" w:themeTint="F2"/>
                      <w:szCs w:val="21"/>
                    </w:rPr>
                  </w:pPr>
                  <w:r w:rsidRPr="00FD6EF8">
                    <w:rPr>
                      <w:color w:val="0D0D0D" w:themeColor="text1" w:themeTint="F2"/>
                      <w:szCs w:val="21"/>
                    </w:rPr>
                    <w:t>—</w:t>
                  </w:r>
                </w:p>
              </w:tc>
            </w:tr>
            <w:tr w:rsidR="008739F1" w:rsidRPr="00FD6EF8" w14:paraId="5AC79873" w14:textId="77777777">
              <w:trPr>
                <w:trHeight w:val="397"/>
                <w:jc w:val="center"/>
              </w:trPr>
              <w:tc>
                <w:tcPr>
                  <w:tcW w:w="1475" w:type="pct"/>
                  <w:vMerge/>
                  <w:vAlign w:val="center"/>
                </w:tcPr>
                <w:p w14:paraId="484F6C9F" w14:textId="77777777" w:rsidR="008739F1" w:rsidRPr="00FD6EF8" w:rsidRDefault="008739F1">
                  <w:pPr>
                    <w:jc w:val="center"/>
                    <w:rPr>
                      <w:color w:val="0D0D0D" w:themeColor="text1" w:themeTint="F2"/>
                      <w:szCs w:val="21"/>
                    </w:rPr>
                  </w:pPr>
                </w:p>
              </w:tc>
              <w:tc>
                <w:tcPr>
                  <w:tcW w:w="1673" w:type="pct"/>
                  <w:vAlign w:val="center"/>
                </w:tcPr>
                <w:p w14:paraId="2A06F78A" w14:textId="77777777" w:rsidR="008739F1" w:rsidRPr="00FD6EF8" w:rsidRDefault="003114DE">
                  <w:pPr>
                    <w:jc w:val="center"/>
                    <w:textAlignment w:val="center"/>
                    <w:rPr>
                      <w:color w:val="0D0D0D" w:themeColor="text1" w:themeTint="F2"/>
                      <w:szCs w:val="21"/>
                    </w:rPr>
                  </w:pPr>
                  <w:r w:rsidRPr="00FD6EF8">
                    <w:rPr>
                      <w:color w:val="0D0D0D" w:themeColor="text1" w:themeTint="F2"/>
                      <w:szCs w:val="21"/>
                    </w:rPr>
                    <w:t>海岸线方向</w:t>
                  </w:r>
                  <w:r w:rsidRPr="00FD6EF8">
                    <w:rPr>
                      <w:color w:val="0D0D0D" w:themeColor="text1" w:themeTint="F2"/>
                    </w:rPr>
                    <w:t>/°</w:t>
                  </w:r>
                </w:p>
              </w:tc>
              <w:tc>
                <w:tcPr>
                  <w:tcW w:w="1852" w:type="pct"/>
                  <w:vAlign w:val="center"/>
                </w:tcPr>
                <w:p w14:paraId="6853328F" w14:textId="77777777" w:rsidR="008739F1" w:rsidRPr="00FD6EF8" w:rsidRDefault="003114DE">
                  <w:pPr>
                    <w:jc w:val="center"/>
                    <w:rPr>
                      <w:color w:val="0D0D0D" w:themeColor="text1" w:themeTint="F2"/>
                      <w:szCs w:val="21"/>
                    </w:rPr>
                  </w:pPr>
                  <w:r w:rsidRPr="00FD6EF8">
                    <w:rPr>
                      <w:color w:val="0D0D0D" w:themeColor="text1" w:themeTint="F2"/>
                      <w:szCs w:val="21"/>
                    </w:rPr>
                    <w:t>—</w:t>
                  </w:r>
                </w:p>
              </w:tc>
            </w:tr>
          </w:tbl>
          <w:p w14:paraId="36306153" w14:textId="77777777" w:rsidR="008739F1" w:rsidRPr="00FD6EF8" w:rsidRDefault="003114DE">
            <w:pPr>
              <w:spacing w:beforeLines="50" w:before="120" w:line="360" w:lineRule="auto"/>
              <w:ind w:firstLineChars="200" w:firstLine="480"/>
              <w:rPr>
                <w:rFonts w:hAnsi="宋体"/>
                <w:color w:val="0D0D0D" w:themeColor="text1" w:themeTint="F2"/>
                <w:sz w:val="24"/>
              </w:rPr>
            </w:pPr>
            <w:r w:rsidRPr="00FD6EF8">
              <w:rPr>
                <w:rFonts w:hAnsi="宋体" w:hint="eastAsia"/>
                <w:color w:val="0D0D0D" w:themeColor="text1" w:themeTint="F2"/>
                <w:sz w:val="24"/>
              </w:rPr>
              <w:t>根据本项目废气污染源排放情况，估算大气污染物最大落地浓度</w:t>
            </w:r>
            <w:r w:rsidRPr="00FD6EF8">
              <w:rPr>
                <w:rFonts w:hAnsi="宋体" w:hint="eastAsia"/>
                <w:color w:val="0D0D0D" w:themeColor="text1" w:themeTint="F2"/>
                <w:sz w:val="24"/>
              </w:rPr>
              <w:t>Cm</w:t>
            </w:r>
            <w:r w:rsidRPr="00FD6EF8">
              <w:rPr>
                <w:rFonts w:hAnsi="宋体" w:hint="eastAsia"/>
                <w:color w:val="0D0D0D" w:themeColor="text1" w:themeTint="F2"/>
                <w:sz w:val="24"/>
              </w:rPr>
              <w:t>（</w:t>
            </w:r>
            <w:r w:rsidRPr="00FD6EF8">
              <w:rPr>
                <w:rFonts w:hAnsi="宋体" w:hint="eastAsia"/>
                <w:color w:val="0D0D0D" w:themeColor="text1" w:themeTint="F2"/>
                <w:sz w:val="24"/>
              </w:rPr>
              <w:t>mg/m</w:t>
            </w:r>
            <w:r w:rsidRPr="00FD6EF8">
              <w:rPr>
                <w:rFonts w:hAnsi="宋体" w:hint="eastAsia"/>
                <w:color w:val="0D0D0D" w:themeColor="text1" w:themeTint="F2"/>
                <w:sz w:val="24"/>
                <w:vertAlign w:val="superscript"/>
              </w:rPr>
              <w:t>3</w:t>
            </w:r>
            <w:r w:rsidRPr="00FD6EF8">
              <w:rPr>
                <w:rFonts w:hAnsi="宋体" w:hint="eastAsia"/>
                <w:color w:val="0D0D0D" w:themeColor="text1" w:themeTint="F2"/>
                <w:sz w:val="24"/>
              </w:rPr>
              <w:t>）以及对应的占标率</w:t>
            </w:r>
            <w:r w:rsidRPr="00FD6EF8">
              <w:rPr>
                <w:rFonts w:hAnsi="宋体" w:hint="eastAsia"/>
                <w:color w:val="0D0D0D" w:themeColor="text1" w:themeTint="F2"/>
                <w:sz w:val="24"/>
              </w:rPr>
              <w:t>Pi</w:t>
            </w:r>
            <w:r w:rsidRPr="00FD6EF8">
              <w:rPr>
                <w:rFonts w:hAnsi="宋体" w:hint="eastAsia"/>
                <w:color w:val="0D0D0D" w:themeColor="text1" w:themeTint="F2"/>
                <w:sz w:val="24"/>
              </w:rPr>
              <w:t>（</w:t>
            </w:r>
            <w:r w:rsidRPr="00FD6EF8">
              <w:rPr>
                <w:rFonts w:hAnsi="宋体" w:hint="eastAsia"/>
                <w:color w:val="0D0D0D" w:themeColor="text1" w:themeTint="F2"/>
                <w:sz w:val="24"/>
              </w:rPr>
              <w:t>%</w:t>
            </w:r>
            <w:r w:rsidRPr="00FD6EF8">
              <w:rPr>
                <w:rFonts w:hAnsi="宋体" w:hint="eastAsia"/>
                <w:color w:val="0D0D0D" w:themeColor="text1" w:themeTint="F2"/>
                <w:sz w:val="24"/>
              </w:rPr>
              <w:t>）、达标准限值</w:t>
            </w:r>
            <w:r w:rsidRPr="00FD6EF8">
              <w:rPr>
                <w:rFonts w:hAnsi="宋体" w:hint="eastAsia"/>
                <w:color w:val="0D0D0D" w:themeColor="text1" w:themeTint="F2"/>
                <w:sz w:val="24"/>
              </w:rPr>
              <w:t>10%</w:t>
            </w:r>
            <w:r w:rsidRPr="00FD6EF8">
              <w:rPr>
                <w:rFonts w:hAnsi="宋体" w:hint="eastAsia"/>
                <w:color w:val="0D0D0D" w:themeColor="text1" w:themeTint="F2"/>
                <w:sz w:val="24"/>
              </w:rPr>
              <w:t>时所对应的最远距离</w:t>
            </w:r>
            <w:r w:rsidRPr="00FD6EF8">
              <w:rPr>
                <w:rFonts w:hAnsi="宋体" w:hint="eastAsia"/>
                <w:color w:val="0D0D0D" w:themeColor="text1" w:themeTint="F2"/>
                <w:sz w:val="24"/>
              </w:rPr>
              <w:t>D</w:t>
            </w:r>
            <w:r w:rsidRPr="00FD6EF8">
              <w:rPr>
                <w:rFonts w:hAnsi="宋体" w:hint="eastAsia"/>
                <w:color w:val="0D0D0D" w:themeColor="text1" w:themeTint="F2"/>
                <w:sz w:val="24"/>
                <w:vertAlign w:val="subscript"/>
              </w:rPr>
              <w:t>10%</w:t>
            </w:r>
            <w:r w:rsidRPr="00FD6EF8">
              <w:rPr>
                <w:rFonts w:hAnsi="宋体" w:hint="eastAsia"/>
                <w:color w:val="0D0D0D" w:themeColor="text1" w:themeTint="F2"/>
                <w:sz w:val="24"/>
              </w:rPr>
              <w:t>（</w:t>
            </w:r>
            <w:r w:rsidRPr="00FD6EF8">
              <w:rPr>
                <w:rFonts w:hAnsi="宋体" w:hint="eastAsia"/>
                <w:color w:val="0D0D0D" w:themeColor="text1" w:themeTint="F2"/>
                <w:sz w:val="24"/>
              </w:rPr>
              <w:t>m</w:t>
            </w:r>
            <w:r w:rsidRPr="00FD6EF8">
              <w:rPr>
                <w:rFonts w:hAnsi="宋体" w:hint="eastAsia"/>
                <w:color w:val="0D0D0D" w:themeColor="text1" w:themeTint="F2"/>
                <w:sz w:val="24"/>
              </w:rPr>
              <w:t>），估算的预测结果如下表。</w:t>
            </w:r>
          </w:p>
          <w:p w14:paraId="7912760E" w14:textId="77777777" w:rsidR="008739F1" w:rsidRPr="00FD6EF8" w:rsidRDefault="003114DE">
            <w:pPr>
              <w:jc w:val="center"/>
              <w:rPr>
                <w:rFonts w:hAnsi="宋体"/>
                <w:b/>
                <w:bCs/>
                <w:color w:val="0D0D0D" w:themeColor="text1" w:themeTint="F2"/>
                <w:sz w:val="24"/>
              </w:rPr>
            </w:pPr>
            <w:r w:rsidRPr="00FD6EF8">
              <w:rPr>
                <w:rFonts w:hAnsi="宋体"/>
                <w:b/>
                <w:bCs/>
                <w:color w:val="0D0D0D" w:themeColor="text1" w:themeTint="F2"/>
                <w:sz w:val="24"/>
              </w:rPr>
              <w:t>表</w:t>
            </w:r>
            <w:r w:rsidRPr="00FD6EF8">
              <w:rPr>
                <w:rFonts w:hAnsi="宋体"/>
                <w:b/>
                <w:bCs/>
                <w:color w:val="0D0D0D" w:themeColor="text1" w:themeTint="F2"/>
                <w:sz w:val="24"/>
              </w:rPr>
              <w:t>7</w:t>
            </w:r>
            <w:r w:rsidRPr="00FD6EF8">
              <w:rPr>
                <w:rFonts w:hAnsi="宋体" w:hint="eastAsia"/>
                <w:b/>
                <w:bCs/>
                <w:color w:val="0D0D0D" w:themeColor="text1" w:themeTint="F2"/>
                <w:sz w:val="24"/>
              </w:rPr>
              <w:t>-</w:t>
            </w:r>
            <w:r w:rsidRPr="00FD6EF8">
              <w:rPr>
                <w:rFonts w:hAnsi="宋体"/>
                <w:b/>
                <w:bCs/>
                <w:color w:val="0D0D0D" w:themeColor="text1" w:themeTint="F2"/>
                <w:sz w:val="24"/>
              </w:rPr>
              <w:t xml:space="preserve">8  </w:t>
            </w:r>
            <w:r w:rsidRPr="00FD6EF8">
              <w:rPr>
                <w:rFonts w:hAnsi="宋体" w:hint="eastAsia"/>
                <w:b/>
                <w:bCs/>
                <w:color w:val="0D0D0D" w:themeColor="text1" w:themeTint="F2"/>
                <w:sz w:val="24"/>
              </w:rPr>
              <w:t>污染物估算模式最大落地点及占标率一览表</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933"/>
              <w:gridCol w:w="1508"/>
              <w:gridCol w:w="1286"/>
              <w:gridCol w:w="1122"/>
              <w:gridCol w:w="1172"/>
              <w:gridCol w:w="997"/>
              <w:gridCol w:w="855"/>
              <w:gridCol w:w="776"/>
            </w:tblGrid>
            <w:tr w:rsidR="008739F1" w:rsidRPr="00FD6EF8" w14:paraId="4454427F" w14:textId="77777777">
              <w:trPr>
                <w:trHeight w:val="397"/>
                <w:jc w:val="center"/>
              </w:trPr>
              <w:tc>
                <w:tcPr>
                  <w:tcW w:w="933" w:type="dxa"/>
                  <w:vAlign w:val="center"/>
                </w:tcPr>
                <w:p w14:paraId="5447ED2C" w14:textId="77777777" w:rsidR="008739F1" w:rsidRPr="00FD6EF8" w:rsidRDefault="003114DE">
                  <w:pPr>
                    <w:adjustRightInd w:val="0"/>
                    <w:snapToGrid w:val="0"/>
                    <w:jc w:val="center"/>
                    <w:rPr>
                      <w:b/>
                      <w:color w:val="0D0D0D" w:themeColor="text1" w:themeTint="F2"/>
                      <w:szCs w:val="21"/>
                    </w:rPr>
                  </w:pPr>
                  <w:r w:rsidRPr="00FD6EF8">
                    <w:rPr>
                      <w:b/>
                      <w:color w:val="0D0D0D" w:themeColor="text1" w:themeTint="F2"/>
                      <w:szCs w:val="21"/>
                    </w:rPr>
                    <w:t>污染源</w:t>
                  </w:r>
                </w:p>
              </w:tc>
              <w:tc>
                <w:tcPr>
                  <w:tcW w:w="1508" w:type="dxa"/>
                  <w:vAlign w:val="center"/>
                </w:tcPr>
                <w:p w14:paraId="66629503" w14:textId="77777777" w:rsidR="008739F1" w:rsidRPr="00FD6EF8" w:rsidRDefault="003114DE">
                  <w:pPr>
                    <w:adjustRightInd w:val="0"/>
                    <w:snapToGrid w:val="0"/>
                    <w:jc w:val="center"/>
                    <w:rPr>
                      <w:b/>
                      <w:color w:val="0D0D0D" w:themeColor="text1" w:themeTint="F2"/>
                      <w:szCs w:val="21"/>
                    </w:rPr>
                  </w:pPr>
                  <w:r w:rsidRPr="00FD6EF8">
                    <w:rPr>
                      <w:b/>
                      <w:color w:val="0D0D0D" w:themeColor="text1" w:themeTint="F2"/>
                      <w:szCs w:val="21"/>
                    </w:rPr>
                    <w:t>污染因子</w:t>
                  </w:r>
                </w:p>
              </w:tc>
              <w:tc>
                <w:tcPr>
                  <w:tcW w:w="1286" w:type="dxa"/>
                  <w:vAlign w:val="center"/>
                </w:tcPr>
                <w:p w14:paraId="6EFB80BC" w14:textId="77777777" w:rsidR="008739F1" w:rsidRPr="00FD6EF8" w:rsidRDefault="003114DE">
                  <w:pPr>
                    <w:adjustRightInd w:val="0"/>
                    <w:snapToGrid w:val="0"/>
                    <w:jc w:val="center"/>
                    <w:rPr>
                      <w:b/>
                      <w:color w:val="0D0D0D" w:themeColor="text1" w:themeTint="F2"/>
                      <w:szCs w:val="21"/>
                    </w:rPr>
                  </w:pPr>
                  <w:r w:rsidRPr="00FD6EF8">
                    <w:rPr>
                      <w:b/>
                      <w:color w:val="0D0D0D" w:themeColor="text1" w:themeTint="F2"/>
                      <w:szCs w:val="21"/>
                    </w:rPr>
                    <w:t>最大落地浓度（</w:t>
                  </w:r>
                  <w:r w:rsidRPr="00FD6EF8">
                    <w:rPr>
                      <w:b/>
                      <w:color w:val="0D0D0D" w:themeColor="text1" w:themeTint="F2"/>
                      <w:szCs w:val="21"/>
                    </w:rPr>
                    <w:t>ug/m</w:t>
                  </w:r>
                  <w:r w:rsidRPr="00FD6EF8">
                    <w:rPr>
                      <w:b/>
                      <w:color w:val="0D0D0D" w:themeColor="text1" w:themeTint="F2"/>
                      <w:szCs w:val="21"/>
                      <w:vertAlign w:val="superscript"/>
                    </w:rPr>
                    <w:t>3</w:t>
                  </w:r>
                  <w:r w:rsidRPr="00FD6EF8">
                    <w:rPr>
                      <w:b/>
                      <w:color w:val="0D0D0D" w:themeColor="text1" w:themeTint="F2"/>
                      <w:szCs w:val="21"/>
                    </w:rPr>
                    <w:t>）</w:t>
                  </w:r>
                </w:p>
              </w:tc>
              <w:tc>
                <w:tcPr>
                  <w:tcW w:w="1122" w:type="dxa"/>
                  <w:vAlign w:val="center"/>
                </w:tcPr>
                <w:p w14:paraId="418694AC" w14:textId="77777777" w:rsidR="008739F1" w:rsidRPr="00FD6EF8" w:rsidRDefault="003114DE">
                  <w:pPr>
                    <w:adjustRightInd w:val="0"/>
                    <w:snapToGrid w:val="0"/>
                    <w:jc w:val="center"/>
                    <w:rPr>
                      <w:b/>
                      <w:color w:val="0D0D0D" w:themeColor="text1" w:themeTint="F2"/>
                      <w:szCs w:val="21"/>
                    </w:rPr>
                  </w:pPr>
                  <w:r w:rsidRPr="00FD6EF8">
                    <w:rPr>
                      <w:b/>
                      <w:color w:val="0D0D0D" w:themeColor="text1" w:themeTint="F2"/>
                      <w:szCs w:val="21"/>
                    </w:rPr>
                    <w:t>最大落地点（</w:t>
                  </w:r>
                  <w:r w:rsidRPr="00FD6EF8">
                    <w:rPr>
                      <w:b/>
                      <w:color w:val="0D0D0D" w:themeColor="text1" w:themeTint="F2"/>
                      <w:szCs w:val="21"/>
                    </w:rPr>
                    <w:t>m</w:t>
                  </w:r>
                  <w:r w:rsidRPr="00FD6EF8">
                    <w:rPr>
                      <w:b/>
                      <w:color w:val="0D0D0D" w:themeColor="text1" w:themeTint="F2"/>
                      <w:szCs w:val="21"/>
                    </w:rPr>
                    <w:t>）</w:t>
                  </w:r>
                </w:p>
              </w:tc>
              <w:tc>
                <w:tcPr>
                  <w:tcW w:w="1172" w:type="dxa"/>
                  <w:vAlign w:val="center"/>
                </w:tcPr>
                <w:p w14:paraId="6302655F" w14:textId="77777777" w:rsidR="008739F1" w:rsidRPr="00FD6EF8" w:rsidRDefault="003114DE">
                  <w:pPr>
                    <w:adjustRightInd w:val="0"/>
                    <w:snapToGrid w:val="0"/>
                    <w:jc w:val="center"/>
                    <w:rPr>
                      <w:b/>
                      <w:color w:val="0D0D0D" w:themeColor="text1" w:themeTint="F2"/>
                      <w:szCs w:val="21"/>
                    </w:rPr>
                  </w:pPr>
                  <w:r w:rsidRPr="00FD6EF8">
                    <w:rPr>
                      <w:b/>
                      <w:color w:val="0D0D0D" w:themeColor="text1" w:themeTint="F2"/>
                      <w:szCs w:val="21"/>
                    </w:rPr>
                    <w:t>评价标准（</w:t>
                  </w:r>
                  <w:r w:rsidRPr="00FD6EF8">
                    <w:rPr>
                      <w:b/>
                      <w:color w:val="0D0D0D" w:themeColor="text1" w:themeTint="F2"/>
                      <w:szCs w:val="21"/>
                    </w:rPr>
                    <w:t>ug/m</w:t>
                  </w:r>
                  <w:r w:rsidRPr="00FD6EF8">
                    <w:rPr>
                      <w:b/>
                      <w:color w:val="0D0D0D" w:themeColor="text1" w:themeTint="F2"/>
                      <w:szCs w:val="21"/>
                      <w:vertAlign w:val="superscript"/>
                    </w:rPr>
                    <w:t>3</w:t>
                  </w:r>
                  <w:r w:rsidRPr="00FD6EF8">
                    <w:rPr>
                      <w:b/>
                      <w:color w:val="0D0D0D" w:themeColor="text1" w:themeTint="F2"/>
                      <w:szCs w:val="21"/>
                    </w:rPr>
                    <w:t>）</w:t>
                  </w:r>
                </w:p>
              </w:tc>
              <w:tc>
                <w:tcPr>
                  <w:tcW w:w="997" w:type="dxa"/>
                  <w:vAlign w:val="center"/>
                </w:tcPr>
                <w:p w14:paraId="6DF7D403" w14:textId="77777777" w:rsidR="008739F1" w:rsidRPr="00FD6EF8" w:rsidRDefault="003114DE">
                  <w:pPr>
                    <w:adjustRightInd w:val="0"/>
                    <w:snapToGrid w:val="0"/>
                    <w:jc w:val="center"/>
                    <w:rPr>
                      <w:b/>
                      <w:color w:val="0D0D0D" w:themeColor="text1" w:themeTint="F2"/>
                      <w:szCs w:val="21"/>
                    </w:rPr>
                  </w:pPr>
                  <w:r w:rsidRPr="00FD6EF8">
                    <w:rPr>
                      <w:b/>
                      <w:color w:val="0D0D0D" w:themeColor="text1" w:themeTint="F2"/>
                      <w:szCs w:val="21"/>
                    </w:rPr>
                    <w:t>占标率（</w:t>
                  </w:r>
                  <w:r w:rsidRPr="00FD6EF8">
                    <w:rPr>
                      <w:b/>
                      <w:color w:val="0D0D0D" w:themeColor="text1" w:themeTint="F2"/>
                      <w:szCs w:val="21"/>
                    </w:rPr>
                    <w:t>%</w:t>
                  </w:r>
                  <w:r w:rsidRPr="00FD6EF8">
                    <w:rPr>
                      <w:b/>
                      <w:color w:val="0D0D0D" w:themeColor="text1" w:themeTint="F2"/>
                      <w:szCs w:val="21"/>
                    </w:rPr>
                    <w:t>）</w:t>
                  </w:r>
                </w:p>
              </w:tc>
              <w:tc>
                <w:tcPr>
                  <w:tcW w:w="855" w:type="dxa"/>
                  <w:vAlign w:val="center"/>
                </w:tcPr>
                <w:p w14:paraId="578D6383" w14:textId="77777777" w:rsidR="008739F1" w:rsidRPr="00FD6EF8" w:rsidRDefault="003114DE">
                  <w:pPr>
                    <w:adjustRightInd w:val="0"/>
                    <w:snapToGrid w:val="0"/>
                    <w:jc w:val="center"/>
                    <w:rPr>
                      <w:b/>
                      <w:color w:val="0D0D0D" w:themeColor="text1" w:themeTint="F2"/>
                      <w:szCs w:val="21"/>
                    </w:rPr>
                  </w:pPr>
                  <w:r w:rsidRPr="00FD6EF8">
                    <w:rPr>
                      <w:b/>
                      <w:color w:val="0D0D0D" w:themeColor="text1" w:themeTint="F2"/>
                      <w:szCs w:val="21"/>
                    </w:rPr>
                    <w:t>D</w:t>
                  </w:r>
                  <w:r w:rsidRPr="00FD6EF8">
                    <w:rPr>
                      <w:b/>
                      <w:color w:val="0D0D0D" w:themeColor="text1" w:themeTint="F2"/>
                      <w:szCs w:val="21"/>
                      <w:vertAlign w:val="subscript"/>
                    </w:rPr>
                    <w:t>10</w:t>
                  </w:r>
                  <w:r w:rsidRPr="00FD6EF8">
                    <w:rPr>
                      <w:b/>
                      <w:color w:val="0D0D0D" w:themeColor="text1" w:themeTint="F2"/>
                      <w:szCs w:val="21"/>
                    </w:rPr>
                    <w:t>%</w:t>
                  </w:r>
                  <w:r w:rsidRPr="00FD6EF8">
                    <w:rPr>
                      <w:b/>
                      <w:color w:val="0D0D0D" w:themeColor="text1" w:themeTint="F2"/>
                      <w:szCs w:val="21"/>
                    </w:rPr>
                    <w:t>（</w:t>
                  </w:r>
                  <w:r w:rsidRPr="00FD6EF8">
                    <w:rPr>
                      <w:b/>
                      <w:color w:val="0D0D0D" w:themeColor="text1" w:themeTint="F2"/>
                      <w:szCs w:val="21"/>
                    </w:rPr>
                    <w:t>m</w:t>
                  </w:r>
                  <w:r w:rsidRPr="00FD6EF8">
                    <w:rPr>
                      <w:b/>
                      <w:color w:val="0D0D0D" w:themeColor="text1" w:themeTint="F2"/>
                      <w:szCs w:val="21"/>
                    </w:rPr>
                    <w:t>）</w:t>
                  </w:r>
                </w:p>
              </w:tc>
              <w:tc>
                <w:tcPr>
                  <w:tcW w:w="776" w:type="dxa"/>
                  <w:vAlign w:val="center"/>
                </w:tcPr>
                <w:p w14:paraId="662F6C22" w14:textId="77777777" w:rsidR="008739F1" w:rsidRPr="00FD6EF8" w:rsidRDefault="003114DE">
                  <w:pPr>
                    <w:adjustRightInd w:val="0"/>
                    <w:snapToGrid w:val="0"/>
                    <w:jc w:val="center"/>
                    <w:rPr>
                      <w:b/>
                      <w:color w:val="0D0D0D" w:themeColor="text1" w:themeTint="F2"/>
                      <w:szCs w:val="21"/>
                    </w:rPr>
                  </w:pPr>
                  <w:r w:rsidRPr="00FD6EF8">
                    <w:rPr>
                      <w:b/>
                      <w:color w:val="0D0D0D" w:themeColor="text1" w:themeTint="F2"/>
                      <w:szCs w:val="21"/>
                    </w:rPr>
                    <w:t>评价等级</w:t>
                  </w:r>
                </w:p>
              </w:tc>
            </w:tr>
            <w:tr w:rsidR="008739F1" w:rsidRPr="00FD6EF8" w14:paraId="062E6F71" w14:textId="77777777">
              <w:trPr>
                <w:trHeight w:val="397"/>
                <w:jc w:val="center"/>
              </w:trPr>
              <w:tc>
                <w:tcPr>
                  <w:tcW w:w="933" w:type="dxa"/>
                  <w:vAlign w:val="center"/>
                </w:tcPr>
                <w:p w14:paraId="6F87DC6C" w14:textId="77777777" w:rsidR="008739F1" w:rsidRPr="00FD6EF8" w:rsidRDefault="003114DE">
                  <w:pPr>
                    <w:jc w:val="center"/>
                    <w:rPr>
                      <w:color w:val="0D0D0D" w:themeColor="text1" w:themeTint="F2"/>
                      <w:szCs w:val="21"/>
                    </w:rPr>
                  </w:pPr>
                  <w:r w:rsidRPr="00FD6EF8">
                    <w:rPr>
                      <w:color w:val="0D0D0D" w:themeColor="text1" w:themeTint="F2"/>
                      <w:szCs w:val="21"/>
                    </w:rPr>
                    <w:t>DA001</w:t>
                  </w:r>
                </w:p>
              </w:tc>
              <w:tc>
                <w:tcPr>
                  <w:tcW w:w="1508" w:type="dxa"/>
                  <w:vAlign w:val="center"/>
                </w:tcPr>
                <w:p w14:paraId="4A2016B7" w14:textId="77777777" w:rsidR="008739F1" w:rsidRPr="00FD6EF8" w:rsidRDefault="003114DE">
                  <w:pPr>
                    <w:adjustRightInd w:val="0"/>
                    <w:snapToGrid w:val="0"/>
                    <w:jc w:val="center"/>
                    <w:rPr>
                      <w:color w:val="0D0D0D" w:themeColor="text1" w:themeTint="F2"/>
                      <w:szCs w:val="21"/>
                    </w:rPr>
                  </w:pPr>
                  <w:r w:rsidRPr="00FD6EF8">
                    <w:rPr>
                      <w:color w:val="0D0D0D" w:themeColor="text1" w:themeTint="F2"/>
                      <w:szCs w:val="21"/>
                    </w:rPr>
                    <w:t>颗粒物</w:t>
                  </w:r>
                </w:p>
              </w:tc>
              <w:tc>
                <w:tcPr>
                  <w:tcW w:w="1286" w:type="dxa"/>
                  <w:vAlign w:val="center"/>
                </w:tcPr>
                <w:p w14:paraId="4C145182" w14:textId="77777777" w:rsidR="008739F1" w:rsidRPr="00FD6EF8" w:rsidRDefault="003114DE">
                  <w:pPr>
                    <w:jc w:val="center"/>
                    <w:rPr>
                      <w:color w:val="0D0D0D" w:themeColor="text1" w:themeTint="F2"/>
                      <w:szCs w:val="21"/>
                    </w:rPr>
                  </w:pPr>
                  <w:r w:rsidRPr="00FD6EF8">
                    <w:rPr>
                      <w:color w:val="0D0D0D" w:themeColor="text1" w:themeTint="F2"/>
                      <w:szCs w:val="21"/>
                    </w:rPr>
                    <w:t>0.2069</w:t>
                  </w:r>
                </w:p>
              </w:tc>
              <w:tc>
                <w:tcPr>
                  <w:tcW w:w="1122" w:type="dxa"/>
                  <w:vAlign w:val="center"/>
                </w:tcPr>
                <w:p w14:paraId="4287B8B3"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11.0</w:t>
                  </w:r>
                </w:p>
              </w:tc>
              <w:tc>
                <w:tcPr>
                  <w:tcW w:w="1172" w:type="dxa"/>
                  <w:vAlign w:val="center"/>
                </w:tcPr>
                <w:p w14:paraId="6BC58803" w14:textId="77777777" w:rsidR="008739F1" w:rsidRPr="00FD6EF8" w:rsidRDefault="003114DE">
                  <w:pPr>
                    <w:jc w:val="center"/>
                    <w:rPr>
                      <w:color w:val="0D0D0D" w:themeColor="text1" w:themeTint="F2"/>
                      <w:szCs w:val="21"/>
                    </w:rPr>
                  </w:pPr>
                  <w:r w:rsidRPr="00FD6EF8">
                    <w:rPr>
                      <w:color w:val="0D0D0D" w:themeColor="text1" w:themeTint="F2"/>
                      <w:szCs w:val="21"/>
                    </w:rPr>
                    <w:t>450.0</w:t>
                  </w:r>
                </w:p>
              </w:tc>
              <w:tc>
                <w:tcPr>
                  <w:tcW w:w="997" w:type="dxa"/>
                  <w:vAlign w:val="center"/>
                </w:tcPr>
                <w:p w14:paraId="13FFC4E4" w14:textId="77777777" w:rsidR="008739F1" w:rsidRPr="00FD6EF8" w:rsidRDefault="003114DE">
                  <w:pPr>
                    <w:jc w:val="center"/>
                    <w:rPr>
                      <w:color w:val="0D0D0D" w:themeColor="text1" w:themeTint="F2"/>
                      <w:szCs w:val="21"/>
                    </w:rPr>
                  </w:pPr>
                  <w:r w:rsidRPr="00FD6EF8">
                    <w:rPr>
                      <w:color w:val="0D0D0D" w:themeColor="text1" w:themeTint="F2"/>
                      <w:szCs w:val="21"/>
                    </w:rPr>
                    <w:t>0.0500</w:t>
                  </w:r>
                </w:p>
              </w:tc>
              <w:tc>
                <w:tcPr>
                  <w:tcW w:w="855" w:type="dxa"/>
                  <w:vAlign w:val="center"/>
                </w:tcPr>
                <w:p w14:paraId="56312496" w14:textId="77777777" w:rsidR="008739F1" w:rsidRPr="00FD6EF8" w:rsidRDefault="003114DE">
                  <w:pPr>
                    <w:jc w:val="center"/>
                    <w:rPr>
                      <w:color w:val="0D0D0D" w:themeColor="text1" w:themeTint="F2"/>
                      <w:szCs w:val="21"/>
                    </w:rPr>
                  </w:pPr>
                  <w:r w:rsidRPr="00FD6EF8">
                    <w:rPr>
                      <w:color w:val="0D0D0D" w:themeColor="text1" w:themeTint="F2"/>
                      <w:szCs w:val="21"/>
                    </w:rPr>
                    <w:t>0</w:t>
                  </w:r>
                </w:p>
              </w:tc>
              <w:tc>
                <w:tcPr>
                  <w:tcW w:w="776" w:type="dxa"/>
                  <w:vAlign w:val="center"/>
                </w:tcPr>
                <w:p w14:paraId="36556C74" w14:textId="77777777" w:rsidR="008739F1" w:rsidRPr="00FD6EF8" w:rsidRDefault="003114DE">
                  <w:pPr>
                    <w:jc w:val="center"/>
                    <w:rPr>
                      <w:color w:val="0D0D0D" w:themeColor="text1" w:themeTint="F2"/>
                      <w:szCs w:val="21"/>
                    </w:rPr>
                  </w:pPr>
                  <w:r w:rsidRPr="00FD6EF8">
                    <w:rPr>
                      <w:color w:val="0D0D0D" w:themeColor="text1" w:themeTint="F2"/>
                      <w:szCs w:val="21"/>
                    </w:rPr>
                    <w:t>三级</w:t>
                  </w:r>
                </w:p>
              </w:tc>
            </w:tr>
            <w:tr w:rsidR="008739F1" w:rsidRPr="00FD6EF8" w14:paraId="63210B9C" w14:textId="77777777">
              <w:trPr>
                <w:trHeight w:val="397"/>
                <w:jc w:val="center"/>
              </w:trPr>
              <w:tc>
                <w:tcPr>
                  <w:tcW w:w="933" w:type="dxa"/>
                  <w:vMerge w:val="restart"/>
                  <w:vAlign w:val="center"/>
                </w:tcPr>
                <w:p w14:paraId="3E75F899" w14:textId="77777777" w:rsidR="008739F1" w:rsidRPr="00FD6EF8" w:rsidRDefault="003114DE">
                  <w:pPr>
                    <w:jc w:val="center"/>
                    <w:rPr>
                      <w:color w:val="0D0D0D" w:themeColor="text1" w:themeTint="F2"/>
                      <w:szCs w:val="21"/>
                    </w:rPr>
                  </w:pPr>
                  <w:r w:rsidRPr="00FD6EF8">
                    <w:rPr>
                      <w:color w:val="0D0D0D" w:themeColor="text1" w:themeTint="F2"/>
                      <w:szCs w:val="21"/>
                    </w:rPr>
                    <w:t>DA002</w:t>
                  </w:r>
                </w:p>
              </w:tc>
              <w:tc>
                <w:tcPr>
                  <w:tcW w:w="1508" w:type="dxa"/>
                  <w:vAlign w:val="center"/>
                </w:tcPr>
                <w:p w14:paraId="4ECEE869" w14:textId="77777777" w:rsidR="008739F1" w:rsidRPr="00FD6EF8" w:rsidRDefault="003114DE">
                  <w:pPr>
                    <w:adjustRightInd w:val="0"/>
                    <w:snapToGrid w:val="0"/>
                    <w:jc w:val="center"/>
                    <w:rPr>
                      <w:color w:val="0D0D0D" w:themeColor="text1" w:themeTint="F2"/>
                      <w:szCs w:val="21"/>
                    </w:rPr>
                  </w:pPr>
                  <w:r w:rsidRPr="00FD6EF8">
                    <w:rPr>
                      <w:rFonts w:hint="eastAsia"/>
                      <w:color w:val="0D0D0D" w:themeColor="text1" w:themeTint="F2"/>
                      <w:szCs w:val="21"/>
                    </w:rPr>
                    <w:t>颗粒物</w:t>
                  </w:r>
                </w:p>
              </w:tc>
              <w:tc>
                <w:tcPr>
                  <w:tcW w:w="1286" w:type="dxa"/>
                  <w:vAlign w:val="center"/>
                </w:tcPr>
                <w:p w14:paraId="72B6F462" w14:textId="77777777" w:rsidR="008739F1" w:rsidRPr="00FD6EF8" w:rsidRDefault="003114DE">
                  <w:pPr>
                    <w:jc w:val="center"/>
                    <w:rPr>
                      <w:color w:val="0D0D0D" w:themeColor="text1" w:themeTint="F2"/>
                      <w:szCs w:val="21"/>
                    </w:rPr>
                  </w:pPr>
                  <w:r w:rsidRPr="00FD6EF8">
                    <w:rPr>
                      <w:color w:val="0D0D0D" w:themeColor="text1" w:themeTint="F2"/>
                      <w:szCs w:val="21"/>
                    </w:rPr>
                    <w:t>1.5596</w:t>
                  </w:r>
                </w:p>
              </w:tc>
              <w:tc>
                <w:tcPr>
                  <w:tcW w:w="1122" w:type="dxa"/>
                  <w:vAlign w:val="center"/>
                </w:tcPr>
                <w:p w14:paraId="6FCA578C"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11.0</w:t>
                  </w:r>
                </w:p>
              </w:tc>
              <w:tc>
                <w:tcPr>
                  <w:tcW w:w="1172" w:type="dxa"/>
                  <w:vAlign w:val="center"/>
                </w:tcPr>
                <w:p w14:paraId="408D911E" w14:textId="77777777" w:rsidR="008739F1" w:rsidRPr="00FD6EF8" w:rsidRDefault="003114DE">
                  <w:pPr>
                    <w:jc w:val="center"/>
                    <w:rPr>
                      <w:color w:val="0D0D0D" w:themeColor="text1" w:themeTint="F2"/>
                      <w:szCs w:val="21"/>
                    </w:rPr>
                  </w:pPr>
                  <w:r w:rsidRPr="00FD6EF8">
                    <w:rPr>
                      <w:color w:val="0D0D0D" w:themeColor="text1" w:themeTint="F2"/>
                      <w:szCs w:val="21"/>
                    </w:rPr>
                    <w:t>450.0</w:t>
                  </w:r>
                </w:p>
              </w:tc>
              <w:tc>
                <w:tcPr>
                  <w:tcW w:w="997" w:type="dxa"/>
                  <w:vAlign w:val="center"/>
                </w:tcPr>
                <w:p w14:paraId="1204FE19" w14:textId="77777777" w:rsidR="008739F1" w:rsidRPr="00FD6EF8" w:rsidRDefault="003114DE">
                  <w:pPr>
                    <w:jc w:val="center"/>
                    <w:rPr>
                      <w:color w:val="0D0D0D" w:themeColor="text1" w:themeTint="F2"/>
                      <w:szCs w:val="21"/>
                    </w:rPr>
                  </w:pPr>
                  <w:r w:rsidRPr="00FD6EF8">
                    <w:rPr>
                      <w:color w:val="0D0D0D" w:themeColor="text1" w:themeTint="F2"/>
                      <w:szCs w:val="21"/>
                    </w:rPr>
                    <w:t>0.3500</w:t>
                  </w:r>
                </w:p>
              </w:tc>
              <w:tc>
                <w:tcPr>
                  <w:tcW w:w="855" w:type="dxa"/>
                  <w:vAlign w:val="center"/>
                </w:tcPr>
                <w:p w14:paraId="6494C285" w14:textId="77777777" w:rsidR="008739F1" w:rsidRPr="00FD6EF8" w:rsidRDefault="003114DE">
                  <w:pPr>
                    <w:jc w:val="center"/>
                    <w:rPr>
                      <w:color w:val="0D0D0D" w:themeColor="text1" w:themeTint="F2"/>
                      <w:szCs w:val="21"/>
                    </w:rPr>
                  </w:pPr>
                  <w:r w:rsidRPr="00FD6EF8">
                    <w:rPr>
                      <w:color w:val="0D0D0D" w:themeColor="text1" w:themeTint="F2"/>
                      <w:szCs w:val="21"/>
                    </w:rPr>
                    <w:t>0</w:t>
                  </w:r>
                </w:p>
              </w:tc>
              <w:tc>
                <w:tcPr>
                  <w:tcW w:w="776" w:type="dxa"/>
                  <w:vAlign w:val="center"/>
                </w:tcPr>
                <w:p w14:paraId="39F7666C" w14:textId="77777777" w:rsidR="008739F1" w:rsidRPr="00FD6EF8" w:rsidRDefault="003114DE">
                  <w:pPr>
                    <w:jc w:val="center"/>
                    <w:rPr>
                      <w:color w:val="0D0D0D" w:themeColor="text1" w:themeTint="F2"/>
                      <w:szCs w:val="21"/>
                    </w:rPr>
                  </w:pPr>
                  <w:r w:rsidRPr="00FD6EF8">
                    <w:rPr>
                      <w:color w:val="0D0D0D" w:themeColor="text1" w:themeTint="F2"/>
                      <w:szCs w:val="21"/>
                    </w:rPr>
                    <w:t>三级</w:t>
                  </w:r>
                </w:p>
              </w:tc>
            </w:tr>
            <w:tr w:rsidR="008739F1" w:rsidRPr="00FD6EF8" w14:paraId="53ADAC37" w14:textId="77777777">
              <w:trPr>
                <w:trHeight w:val="397"/>
                <w:jc w:val="center"/>
              </w:trPr>
              <w:tc>
                <w:tcPr>
                  <w:tcW w:w="933" w:type="dxa"/>
                  <w:vMerge/>
                  <w:vAlign w:val="center"/>
                </w:tcPr>
                <w:p w14:paraId="05C7395D" w14:textId="77777777" w:rsidR="008739F1" w:rsidRPr="00FD6EF8" w:rsidRDefault="008739F1">
                  <w:pPr>
                    <w:jc w:val="center"/>
                    <w:rPr>
                      <w:color w:val="0D0D0D" w:themeColor="text1" w:themeTint="F2"/>
                      <w:szCs w:val="21"/>
                    </w:rPr>
                  </w:pPr>
                </w:p>
              </w:tc>
              <w:tc>
                <w:tcPr>
                  <w:tcW w:w="1508" w:type="dxa"/>
                  <w:vAlign w:val="center"/>
                </w:tcPr>
                <w:p w14:paraId="46F06885" w14:textId="77777777" w:rsidR="008739F1" w:rsidRPr="00FD6EF8" w:rsidRDefault="003114DE">
                  <w:pPr>
                    <w:adjustRightInd w:val="0"/>
                    <w:snapToGrid w:val="0"/>
                    <w:jc w:val="center"/>
                    <w:rPr>
                      <w:color w:val="0D0D0D" w:themeColor="text1" w:themeTint="F2"/>
                      <w:szCs w:val="21"/>
                    </w:rPr>
                  </w:pPr>
                  <w:r w:rsidRPr="00FD6EF8">
                    <w:rPr>
                      <w:rFonts w:hint="eastAsia"/>
                      <w:color w:val="0D0D0D" w:themeColor="text1" w:themeTint="F2"/>
                      <w:szCs w:val="21"/>
                    </w:rPr>
                    <w:t>SO</w:t>
                  </w:r>
                  <w:r w:rsidRPr="00FD6EF8">
                    <w:rPr>
                      <w:rFonts w:hint="eastAsia"/>
                      <w:color w:val="0D0D0D" w:themeColor="text1" w:themeTint="F2"/>
                      <w:szCs w:val="21"/>
                      <w:vertAlign w:val="subscript"/>
                    </w:rPr>
                    <w:t>2</w:t>
                  </w:r>
                </w:p>
              </w:tc>
              <w:tc>
                <w:tcPr>
                  <w:tcW w:w="1286" w:type="dxa"/>
                  <w:vAlign w:val="center"/>
                </w:tcPr>
                <w:p w14:paraId="0FE697F4" w14:textId="77777777" w:rsidR="008739F1" w:rsidRPr="00FD6EF8" w:rsidRDefault="003114DE">
                  <w:pPr>
                    <w:jc w:val="center"/>
                    <w:rPr>
                      <w:color w:val="0D0D0D" w:themeColor="text1" w:themeTint="F2"/>
                      <w:szCs w:val="21"/>
                    </w:rPr>
                  </w:pPr>
                  <w:r w:rsidRPr="00FD6EF8">
                    <w:rPr>
                      <w:color w:val="0D0D0D" w:themeColor="text1" w:themeTint="F2"/>
                      <w:szCs w:val="21"/>
                    </w:rPr>
                    <w:t>0.0637</w:t>
                  </w:r>
                </w:p>
              </w:tc>
              <w:tc>
                <w:tcPr>
                  <w:tcW w:w="1122" w:type="dxa"/>
                  <w:vAlign w:val="center"/>
                </w:tcPr>
                <w:p w14:paraId="1C6012C1"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11.0</w:t>
                  </w:r>
                </w:p>
              </w:tc>
              <w:tc>
                <w:tcPr>
                  <w:tcW w:w="1172" w:type="dxa"/>
                  <w:vAlign w:val="center"/>
                </w:tcPr>
                <w:p w14:paraId="2CBC48E9" w14:textId="77777777" w:rsidR="008739F1" w:rsidRPr="00FD6EF8" w:rsidRDefault="003114DE">
                  <w:pPr>
                    <w:jc w:val="center"/>
                    <w:rPr>
                      <w:color w:val="0D0D0D" w:themeColor="text1" w:themeTint="F2"/>
                      <w:szCs w:val="21"/>
                    </w:rPr>
                  </w:pPr>
                  <w:r w:rsidRPr="00FD6EF8">
                    <w:rPr>
                      <w:color w:val="0D0D0D" w:themeColor="text1" w:themeTint="F2"/>
                      <w:szCs w:val="21"/>
                    </w:rPr>
                    <w:t>500.0</w:t>
                  </w:r>
                </w:p>
              </w:tc>
              <w:tc>
                <w:tcPr>
                  <w:tcW w:w="997" w:type="dxa"/>
                  <w:vAlign w:val="center"/>
                </w:tcPr>
                <w:p w14:paraId="4E45E178" w14:textId="77777777" w:rsidR="008739F1" w:rsidRPr="00FD6EF8" w:rsidRDefault="003114DE">
                  <w:pPr>
                    <w:jc w:val="center"/>
                    <w:rPr>
                      <w:color w:val="0D0D0D" w:themeColor="text1" w:themeTint="F2"/>
                      <w:szCs w:val="21"/>
                    </w:rPr>
                  </w:pPr>
                  <w:r w:rsidRPr="00FD6EF8">
                    <w:rPr>
                      <w:color w:val="0D0D0D" w:themeColor="text1" w:themeTint="F2"/>
                      <w:szCs w:val="21"/>
                    </w:rPr>
                    <w:t>0.0100</w:t>
                  </w:r>
                </w:p>
              </w:tc>
              <w:tc>
                <w:tcPr>
                  <w:tcW w:w="855" w:type="dxa"/>
                  <w:vAlign w:val="center"/>
                </w:tcPr>
                <w:p w14:paraId="69E795BA" w14:textId="77777777" w:rsidR="008739F1" w:rsidRPr="00FD6EF8" w:rsidRDefault="003114DE">
                  <w:pPr>
                    <w:jc w:val="center"/>
                    <w:rPr>
                      <w:color w:val="0D0D0D" w:themeColor="text1" w:themeTint="F2"/>
                      <w:szCs w:val="21"/>
                    </w:rPr>
                  </w:pPr>
                  <w:r w:rsidRPr="00FD6EF8">
                    <w:rPr>
                      <w:color w:val="0D0D0D" w:themeColor="text1" w:themeTint="F2"/>
                      <w:szCs w:val="21"/>
                    </w:rPr>
                    <w:t>0</w:t>
                  </w:r>
                </w:p>
              </w:tc>
              <w:tc>
                <w:tcPr>
                  <w:tcW w:w="776" w:type="dxa"/>
                  <w:vAlign w:val="center"/>
                </w:tcPr>
                <w:p w14:paraId="7467F84E" w14:textId="77777777" w:rsidR="008739F1" w:rsidRPr="00FD6EF8" w:rsidRDefault="003114DE">
                  <w:pPr>
                    <w:jc w:val="center"/>
                    <w:rPr>
                      <w:color w:val="0D0D0D" w:themeColor="text1" w:themeTint="F2"/>
                      <w:szCs w:val="21"/>
                    </w:rPr>
                  </w:pPr>
                  <w:r w:rsidRPr="00FD6EF8">
                    <w:rPr>
                      <w:color w:val="0D0D0D" w:themeColor="text1" w:themeTint="F2"/>
                      <w:szCs w:val="21"/>
                    </w:rPr>
                    <w:t>三级</w:t>
                  </w:r>
                </w:p>
              </w:tc>
            </w:tr>
            <w:tr w:rsidR="008739F1" w:rsidRPr="00FD6EF8" w14:paraId="1E4A2A27" w14:textId="77777777">
              <w:trPr>
                <w:trHeight w:val="397"/>
                <w:jc w:val="center"/>
              </w:trPr>
              <w:tc>
                <w:tcPr>
                  <w:tcW w:w="933" w:type="dxa"/>
                  <w:vMerge/>
                  <w:vAlign w:val="center"/>
                </w:tcPr>
                <w:p w14:paraId="48B498C4" w14:textId="77777777" w:rsidR="008739F1" w:rsidRPr="00FD6EF8" w:rsidRDefault="008739F1">
                  <w:pPr>
                    <w:jc w:val="center"/>
                    <w:rPr>
                      <w:color w:val="0D0D0D" w:themeColor="text1" w:themeTint="F2"/>
                      <w:szCs w:val="21"/>
                    </w:rPr>
                  </w:pPr>
                </w:p>
              </w:tc>
              <w:tc>
                <w:tcPr>
                  <w:tcW w:w="1508" w:type="dxa"/>
                  <w:vAlign w:val="center"/>
                </w:tcPr>
                <w:p w14:paraId="5355686D" w14:textId="77777777" w:rsidR="008739F1" w:rsidRPr="00FD6EF8" w:rsidRDefault="003114DE">
                  <w:pPr>
                    <w:adjustRightInd w:val="0"/>
                    <w:snapToGrid w:val="0"/>
                    <w:jc w:val="center"/>
                    <w:rPr>
                      <w:color w:val="0D0D0D" w:themeColor="text1" w:themeTint="F2"/>
                      <w:szCs w:val="21"/>
                    </w:rPr>
                  </w:pPr>
                  <w:r w:rsidRPr="00FD6EF8">
                    <w:rPr>
                      <w:rFonts w:hint="eastAsia"/>
                      <w:color w:val="0D0D0D" w:themeColor="text1" w:themeTint="F2"/>
                      <w:szCs w:val="21"/>
                    </w:rPr>
                    <w:t>NOx</w:t>
                  </w:r>
                </w:p>
              </w:tc>
              <w:tc>
                <w:tcPr>
                  <w:tcW w:w="1286" w:type="dxa"/>
                  <w:vAlign w:val="center"/>
                </w:tcPr>
                <w:p w14:paraId="0E93F38B" w14:textId="77777777" w:rsidR="008739F1" w:rsidRPr="00FD6EF8" w:rsidRDefault="003114DE">
                  <w:pPr>
                    <w:jc w:val="center"/>
                    <w:rPr>
                      <w:color w:val="0D0D0D" w:themeColor="text1" w:themeTint="F2"/>
                      <w:szCs w:val="21"/>
                    </w:rPr>
                  </w:pPr>
                  <w:r w:rsidRPr="00FD6EF8">
                    <w:rPr>
                      <w:color w:val="0D0D0D" w:themeColor="text1" w:themeTint="F2"/>
                      <w:szCs w:val="21"/>
                    </w:rPr>
                    <w:t>11.0445</w:t>
                  </w:r>
                </w:p>
              </w:tc>
              <w:tc>
                <w:tcPr>
                  <w:tcW w:w="1122" w:type="dxa"/>
                  <w:vAlign w:val="center"/>
                </w:tcPr>
                <w:p w14:paraId="5CF2DC15"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11.0</w:t>
                  </w:r>
                </w:p>
              </w:tc>
              <w:tc>
                <w:tcPr>
                  <w:tcW w:w="1172" w:type="dxa"/>
                  <w:vAlign w:val="center"/>
                </w:tcPr>
                <w:p w14:paraId="6BF2017F" w14:textId="77777777" w:rsidR="008739F1" w:rsidRPr="00FD6EF8" w:rsidRDefault="003114DE">
                  <w:pPr>
                    <w:jc w:val="center"/>
                    <w:rPr>
                      <w:color w:val="0D0D0D" w:themeColor="text1" w:themeTint="F2"/>
                      <w:szCs w:val="21"/>
                    </w:rPr>
                  </w:pPr>
                  <w:r w:rsidRPr="00FD6EF8">
                    <w:rPr>
                      <w:color w:val="0D0D0D" w:themeColor="text1" w:themeTint="F2"/>
                      <w:szCs w:val="21"/>
                    </w:rPr>
                    <w:t>250.0</w:t>
                  </w:r>
                </w:p>
              </w:tc>
              <w:tc>
                <w:tcPr>
                  <w:tcW w:w="997" w:type="dxa"/>
                  <w:vAlign w:val="center"/>
                </w:tcPr>
                <w:p w14:paraId="3E30463F" w14:textId="77777777" w:rsidR="008739F1" w:rsidRPr="00FD6EF8" w:rsidRDefault="003114DE">
                  <w:pPr>
                    <w:jc w:val="center"/>
                    <w:rPr>
                      <w:color w:val="0D0D0D" w:themeColor="text1" w:themeTint="F2"/>
                      <w:szCs w:val="21"/>
                    </w:rPr>
                  </w:pPr>
                  <w:r w:rsidRPr="00FD6EF8">
                    <w:rPr>
                      <w:color w:val="0D0D0D" w:themeColor="text1" w:themeTint="F2"/>
                      <w:szCs w:val="21"/>
                    </w:rPr>
                    <w:t>4.4200</w:t>
                  </w:r>
                </w:p>
              </w:tc>
              <w:tc>
                <w:tcPr>
                  <w:tcW w:w="855" w:type="dxa"/>
                  <w:vAlign w:val="center"/>
                </w:tcPr>
                <w:p w14:paraId="5D03A1F2" w14:textId="77777777" w:rsidR="008739F1" w:rsidRPr="00FD6EF8" w:rsidRDefault="003114DE">
                  <w:pPr>
                    <w:jc w:val="center"/>
                    <w:rPr>
                      <w:color w:val="0D0D0D" w:themeColor="text1" w:themeTint="F2"/>
                      <w:szCs w:val="21"/>
                    </w:rPr>
                  </w:pPr>
                  <w:r w:rsidRPr="00FD6EF8">
                    <w:rPr>
                      <w:color w:val="0D0D0D" w:themeColor="text1" w:themeTint="F2"/>
                      <w:szCs w:val="21"/>
                    </w:rPr>
                    <w:t>0</w:t>
                  </w:r>
                </w:p>
              </w:tc>
              <w:tc>
                <w:tcPr>
                  <w:tcW w:w="776" w:type="dxa"/>
                  <w:vAlign w:val="center"/>
                </w:tcPr>
                <w:p w14:paraId="6F68B08E"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二</w:t>
                  </w:r>
                  <w:r w:rsidRPr="00FD6EF8">
                    <w:rPr>
                      <w:color w:val="0D0D0D" w:themeColor="text1" w:themeTint="F2"/>
                      <w:szCs w:val="21"/>
                    </w:rPr>
                    <w:t>级</w:t>
                  </w:r>
                </w:p>
              </w:tc>
            </w:tr>
            <w:tr w:rsidR="008739F1" w:rsidRPr="00FD6EF8" w14:paraId="6804B851" w14:textId="77777777">
              <w:trPr>
                <w:trHeight w:val="397"/>
                <w:jc w:val="center"/>
              </w:trPr>
              <w:tc>
                <w:tcPr>
                  <w:tcW w:w="933" w:type="dxa"/>
                  <w:vMerge/>
                  <w:vAlign w:val="center"/>
                </w:tcPr>
                <w:p w14:paraId="1E3FE9AB" w14:textId="77777777" w:rsidR="008739F1" w:rsidRPr="00FD6EF8" w:rsidRDefault="008739F1">
                  <w:pPr>
                    <w:jc w:val="center"/>
                    <w:rPr>
                      <w:color w:val="0D0D0D" w:themeColor="text1" w:themeTint="F2"/>
                      <w:szCs w:val="21"/>
                    </w:rPr>
                  </w:pPr>
                </w:p>
              </w:tc>
              <w:tc>
                <w:tcPr>
                  <w:tcW w:w="1508" w:type="dxa"/>
                  <w:vAlign w:val="center"/>
                </w:tcPr>
                <w:p w14:paraId="14F41440" w14:textId="77777777" w:rsidR="008739F1" w:rsidRPr="00FD6EF8" w:rsidRDefault="003114DE">
                  <w:pPr>
                    <w:adjustRightInd w:val="0"/>
                    <w:snapToGrid w:val="0"/>
                    <w:jc w:val="center"/>
                    <w:rPr>
                      <w:color w:val="0D0D0D" w:themeColor="text1" w:themeTint="F2"/>
                      <w:szCs w:val="21"/>
                    </w:rPr>
                  </w:pPr>
                  <w:r w:rsidRPr="00FD6EF8">
                    <w:rPr>
                      <w:rFonts w:hint="eastAsia"/>
                      <w:color w:val="0D0D0D" w:themeColor="text1" w:themeTint="F2"/>
                      <w:szCs w:val="21"/>
                    </w:rPr>
                    <w:t>沥青烟</w:t>
                  </w:r>
                </w:p>
              </w:tc>
              <w:tc>
                <w:tcPr>
                  <w:tcW w:w="1286" w:type="dxa"/>
                  <w:vAlign w:val="center"/>
                </w:tcPr>
                <w:p w14:paraId="72B98788" w14:textId="77777777" w:rsidR="008739F1" w:rsidRPr="00FD6EF8" w:rsidRDefault="003114DE">
                  <w:pPr>
                    <w:jc w:val="center"/>
                    <w:rPr>
                      <w:color w:val="0D0D0D" w:themeColor="text1" w:themeTint="F2"/>
                      <w:szCs w:val="21"/>
                    </w:rPr>
                  </w:pPr>
                  <w:r w:rsidRPr="00FD6EF8">
                    <w:rPr>
                      <w:color w:val="0D0D0D" w:themeColor="text1" w:themeTint="F2"/>
                      <w:szCs w:val="21"/>
                    </w:rPr>
                    <w:t>0.0159</w:t>
                  </w:r>
                </w:p>
              </w:tc>
              <w:tc>
                <w:tcPr>
                  <w:tcW w:w="1122" w:type="dxa"/>
                  <w:vAlign w:val="center"/>
                </w:tcPr>
                <w:p w14:paraId="529153A8"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11.0</w:t>
                  </w:r>
                </w:p>
              </w:tc>
              <w:tc>
                <w:tcPr>
                  <w:tcW w:w="1172" w:type="dxa"/>
                  <w:vAlign w:val="center"/>
                </w:tcPr>
                <w:p w14:paraId="2C433990" w14:textId="77777777" w:rsidR="008739F1" w:rsidRPr="00FD6EF8" w:rsidRDefault="003114DE">
                  <w:pPr>
                    <w:jc w:val="center"/>
                    <w:rPr>
                      <w:color w:val="0D0D0D" w:themeColor="text1" w:themeTint="F2"/>
                      <w:szCs w:val="21"/>
                    </w:rPr>
                  </w:pPr>
                  <w:r w:rsidRPr="00FD6EF8">
                    <w:rPr>
                      <w:color w:val="0D0D0D" w:themeColor="text1" w:themeTint="F2"/>
                      <w:szCs w:val="21"/>
                    </w:rPr>
                    <w:t>63.7</w:t>
                  </w:r>
                </w:p>
              </w:tc>
              <w:tc>
                <w:tcPr>
                  <w:tcW w:w="997" w:type="dxa"/>
                  <w:vAlign w:val="center"/>
                </w:tcPr>
                <w:p w14:paraId="2A040183" w14:textId="77777777" w:rsidR="008739F1" w:rsidRPr="00FD6EF8" w:rsidRDefault="003114DE">
                  <w:pPr>
                    <w:jc w:val="center"/>
                    <w:rPr>
                      <w:color w:val="0D0D0D" w:themeColor="text1" w:themeTint="F2"/>
                      <w:szCs w:val="21"/>
                    </w:rPr>
                  </w:pPr>
                  <w:r w:rsidRPr="00FD6EF8">
                    <w:rPr>
                      <w:color w:val="0D0D0D" w:themeColor="text1" w:themeTint="F2"/>
                      <w:szCs w:val="21"/>
                    </w:rPr>
                    <w:t>0.0200</w:t>
                  </w:r>
                </w:p>
              </w:tc>
              <w:tc>
                <w:tcPr>
                  <w:tcW w:w="855" w:type="dxa"/>
                  <w:vAlign w:val="center"/>
                </w:tcPr>
                <w:p w14:paraId="76BABAE7" w14:textId="77777777" w:rsidR="008739F1" w:rsidRPr="00FD6EF8" w:rsidRDefault="003114DE">
                  <w:pPr>
                    <w:jc w:val="center"/>
                    <w:rPr>
                      <w:color w:val="0D0D0D" w:themeColor="text1" w:themeTint="F2"/>
                      <w:szCs w:val="21"/>
                    </w:rPr>
                  </w:pPr>
                  <w:r w:rsidRPr="00FD6EF8">
                    <w:rPr>
                      <w:color w:val="0D0D0D" w:themeColor="text1" w:themeTint="F2"/>
                      <w:szCs w:val="21"/>
                    </w:rPr>
                    <w:t>0</w:t>
                  </w:r>
                </w:p>
              </w:tc>
              <w:tc>
                <w:tcPr>
                  <w:tcW w:w="776" w:type="dxa"/>
                  <w:vAlign w:val="center"/>
                </w:tcPr>
                <w:p w14:paraId="74A13896" w14:textId="77777777" w:rsidR="008739F1" w:rsidRPr="00FD6EF8" w:rsidRDefault="003114DE">
                  <w:pPr>
                    <w:jc w:val="center"/>
                    <w:rPr>
                      <w:color w:val="0D0D0D" w:themeColor="text1" w:themeTint="F2"/>
                      <w:szCs w:val="21"/>
                    </w:rPr>
                  </w:pPr>
                  <w:r w:rsidRPr="00FD6EF8">
                    <w:rPr>
                      <w:color w:val="0D0D0D" w:themeColor="text1" w:themeTint="F2"/>
                      <w:szCs w:val="21"/>
                    </w:rPr>
                    <w:t>三级</w:t>
                  </w:r>
                </w:p>
              </w:tc>
            </w:tr>
            <w:tr w:rsidR="008739F1" w:rsidRPr="00FD6EF8" w14:paraId="54DCA40B" w14:textId="77777777">
              <w:trPr>
                <w:trHeight w:val="397"/>
                <w:jc w:val="center"/>
              </w:trPr>
              <w:tc>
                <w:tcPr>
                  <w:tcW w:w="933" w:type="dxa"/>
                  <w:vMerge/>
                  <w:vAlign w:val="center"/>
                </w:tcPr>
                <w:p w14:paraId="181FF5F0" w14:textId="77777777" w:rsidR="008739F1" w:rsidRPr="00FD6EF8" w:rsidRDefault="008739F1">
                  <w:pPr>
                    <w:jc w:val="center"/>
                    <w:rPr>
                      <w:color w:val="0D0D0D" w:themeColor="text1" w:themeTint="F2"/>
                      <w:szCs w:val="21"/>
                    </w:rPr>
                  </w:pPr>
                </w:p>
              </w:tc>
              <w:tc>
                <w:tcPr>
                  <w:tcW w:w="1508" w:type="dxa"/>
                  <w:vAlign w:val="center"/>
                </w:tcPr>
                <w:p w14:paraId="1D2AAAFE" w14:textId="77777777" w:rsidR="008739F1" w:rsidRPr="00FD6EF8" w:rsidRDefault="003114DE">
                  <w:pPr>
                    <w:adjustRightInd w:val="0"/>
                    <w:snapToGrid w:val="0"/>
                    <w:jc w:val="center"/>
                    <w:rPr>
                      <w:color w:val="0D0D0D" w:themeColor="text1" w:themeTint="F2"/>
                      <w:szCs w:val="21"/>
                    </w:rPr>
                  </w:pPr>
                  <w:r w:rsidRPr="00FD6EF8">
                    <w:rPr>
                      <w:rFonts w:hint="eastAsia"/>
                      <w:color w:val="0D0D0D" w:themeColor="text1" w:themeTint="F2"/>
                      <w:szCs w:val="21"/>
                    </w:rPr>
                    <w:t>苯并【</w:t>
                  </w:r>
                  <w:r w:rsidRPr="00FD6EF8">
                    <w:rPr>
                      <w:rFonts w:hint="eastAsia"/>
                      <w:color w:val="0D0D0D" w:themeColor="text1" w:themeTint="F2"/>
                      <w:szCs w:val="21"/>
                    </w:rPr>
                    <w:t>a</w:t>
                  </w:r>
                  <w:r w:rsidRPr="00FD6EF8">
                    <w:rPr>
                      <w:rFonts w:hint="eastAsia"/>
                      <w:color w:val="0D0D0D" w:themeColor="text1" w:themeTint="F2"/>
                      <w:szCs w:val="21"/>
                    </w:rPr>
                    <w:t>】芘</w:t>
                  </w:r>
                </w:p>
              </w:tc>
              <w:tc>
                <w:tcPr>
                  <w:tcW w:w="1286" w:type="dxa"/>
                  <w:vAlign w:val="center"/>
                </w:tcPr>
                <w:p w14:paraId="08EE8B99" w14:textId="77777777" w:rsidR="008739F1" w:rsidRPr="00FD6EF8" w:rsidRDefault="003114DE">
                  <w:pPr>
                    <w:jc w:val="center"/>
                    <w:rPr>
                      <w:color w:val="0D0D0D" w:themeColor="text1" w:themeTint="F2"/>
                      <w:szCs w:val="21"/>
                    </w:rPr>
                  </w:pPr>
                  <w:r w:rsidRPr="00FD6EF8">
                    <w:rPr>
                      <w:color w:val="0D0D0D" w:themeColor="text1" w:themeTint="F2"/>
                      <w:szCs w:val="21"/>
                    </w:rPr>
                    <w:t>0.0000</w:t>
                  </w:r>
                </w:p>
              </w:tc>
              <w:tc>
                <w:tcPr>
                  <w:tcW w:w="1122" w:type="dxa"/>
                  <w:vAlign w:val="center"/>
                </w:tcPr>
                <w:p w14:paraId="426E1E56"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11.0</w:t>
                  </w:r>
                </w:p>
              </w:tc>
              <w:tc>
                <w:tcPr>
                  <w:tcW w:w="1172" w:type="dxa"/>
                  <w:vAlign w:val="center"/>
                </w:tcPr>
                <w:p w14:paraId="158E9419" w14:textId="77777777" w:rsidR="008739F1" w:rsidRPr="00FD6EF8" w:rsidRDefault="003114DE">
                  <w:pPr>
                    <w:jc w:val="center"/>
                    <w:rPr>
                      <w:color w:val="0D0D0D" w:themeColor="text1" w:themeTint="F2"/>
                      <w:szCs w:val="21"/>
                    </w:rPr>
                  </w:pPr>
                  <w:r w:rsidRPr="00FD6EF8">
                    <w:rPr>
                      <w:color w:val="0D0D0D" w:themeColor="text1" w:themeTint="F2"/>
                      <w:szCs w:val="21"/>
                    </w:rPr>
                    <w:t>0.0075</w:t>
                  </w:r>
                </w:p>
              </w:tc>
              <w:tc>
                <w:tcPr>
                  <w:tcW w:w="997" w:type="dxa"/>
                  <w:vAlign w:val="center"/>
                </w:tcPr>
                <w:p w14:paraId="19D4482B" w14:textId="77777777" w:rsidR="008739F1" w:rsidRPr="00FD6EF8" w:rsidRDefault="003114DE">
                  <w:pPr>
                    <w:jc w:val="center"/>
                    <w:rPr>
                      <w:color w:val="0D0D0D" w:themeColor="text1" w:themeTint="F2"/>
                      <w:szCs w:val="21"/>
                    </w:rPr>
                  </w:pPr>
                  <w:r w:rsidRPr="00FD6EF8">
                    <w:rPr>
                      <w:color w:val="0D0D0D" w:themeColor="text1" w:themeTint="F2"/>
                      <w:szCs w:val="21"/>
                    </w:rPr>
                    <w:t>0.0000</w:t>
                  </w:r>
                </w:p>
              </w:tc>
              <w:tc>
                <w:tcPr>
                  <w:tcW w:w="855" w:type="dxa"/>
                  <w:vAlign w:val="center"/>
                </w:tcPr>
                <w:p w14:paraId="7FE15F3A" w14:textId="77777777" w:rsidR="008739F1" w:rsidRPr="00FD6EF8" w:rsidRDefault="003114DE">
                  <w:pPr>
                    <w:jc w:val="center"/>
                    <w:rPr>
                      <w:color w:val="0D0D0D" w:themeColor="text1" w:themeTint="F2"/>
                      <w:szCs w:val="21"/>
                    </w:rPr>
                  </w:pPr>
                  <w:r w:rsidRPr="00FD6EF8">
                    <w:rPr>
                      <w:color w:val="0D0D0D" w:themeColor="text1" w:themeTint="F2"/>
                      <w:szCs w:val="21"/>
                    </w:rPr>
                    <w:t>0</w:t>
                  </w:r>
                </w:p>
              </w:tc>
              <w:tc>
                <w:tcPr>
                  <w:tcW w:w="776" w:type="dxa"/>
                  <w:vAlign w:val="center"/>
                </w:tcPr>
                <w:p w14:paraId="040F2A76" w14:textId="77777777" w:rsidR="008739F1" w:rsidRPr="00FD6EF8" w:rsidRDefault="003114DE">
                  <w:pPr>
                    <w:jc w:val="center"/>
                    <w:rPr>
                      <w:color w:val="0D0D0D" w:themeColor="text1" w:themeTint="F2"/>
                      <w:szCs w:val="21"/>
                    </w:rPr>
                  </w:pPr>
                  <w:r w:rsidRPr="00FD6EF8">
                    <w:rPr>
                      <w:color w:val="0D0D0D" w:themeColor="text1" w:themeTint="F2"/>
                      <w:szCs w:val="21"/>
                    </w:rPr>
                    <w:t>三级</w:t>
                  </w:r>
                </w:p>
              </w:tc>
            </w:tr>
            <w:tr w:rsidR="008739F1" w:rsidRPr="00FD6EF8" w14:paraId="79C7A1D1" w14:textId="77777777">
              <w:trPr>
                <w:trHeight w:val="397"/>
                <w:jc w:val="center"/>
              </w:trPr>
              <w:tc>
                <w:tcPr>
                  <w:tcW w:w="933" w:type="dxa"/>
                  <w:vMerge/>
                  <w:vAlign w:val="center"/>
                </w:tcPr>
                <w:p w14:paraId="2F8E1629" w14:textId="77777777" w:rsidR="008739F1" w:rsidRPr="00FD6EF8" w:rsidRDefault="008739F1">
                  <w:pPr>
                    <w:jc w:val="center"/>
                    <w:rPr>
                      <w:color w:val="0D0D0D" w:themeColor="text1" w:themeTint="F2"/>
                      <w:szCs w:val="21"/>
                    </w:rPr>
                  </w:pPr>
                </w:p>
              </w:tc>
              <w:tc>
                <w:tcPr>
                  <w:tcW w:w="1508" w:type="dxa"/>
                  <w:vAlign w:val="center"/>
                </w:tcPr>
                <w:p w14:paraId="78F4E667" w14:textId="77777777" w:rsidR="008739F1" w:rsidRPr="00FD6EF8" w:rsidRDefault="003114DE">
                  <w:pPr>
                    <w:ind w:leftChars="-50" w:left="-105" w:rightChars="-50" w:right="-105"/>
                    <w:jc w:val="center"/>
                    <w:rPr>
                      <w:color w:val="0D0D0D" w:themeColor="text1" w:themeTint="F2"/>
                      <w:szCs w:val="21"/>
                    </w:rPr>
                  </w:pPr>
                  <w:r w:rsidRPr="00FD6EF8">
                    <w:rPr>
                      <w:rFonts w:hint="eastAsia"/>
                      <w:color w:val="0D0D0D" w:themeColor="text1" w:themeTint="F2"/>
                      <w:szCs w:val="21"/>
                    </w:rPr>
                    <w:t>非甲烷总烃</w:t>
                  </w:r>
                </w:p>
              </w:tc>
              <w:tc>
                <w:tcPr>
                  <w:tcW w:w="1286" w:type="dxa"/>
                  <w:vAlign w:val="center"/>
                </w:tcPr>
                <w:p w14:paraId="6637F081" w14:textId="77777777" w:rsidR="008739F1" w:rsidRPr="00FD6EF8" w:rsidRDefault="003114DE">
                  <w:pPr>
                    <w:jc w:val="center"/>
                    <w:rPr>
                      <w:color w:val="0D0D0D" w:themeColor="text1" w:themeTint="F2"/>
                      <w:szCs w:val="21"/>
                    </w:rPr>
                  </w:pPr>
                  <w:r w:rsidRPr="00FD6EF8">
                    <w:rPr>
                      <w:color w:val="0D0D0D" w:themeColor="text1" w:themeTint="F2"/>
                      <w:szCs w:val="21"/>
                    </w:rPr>
                    <w:t>0.0477</w:t>
                  </w:r>
                </w:p>
              </w:tc>
              <w:tc>
                <w:tcPr>
                  <w:tcW w:w="1122" w:type="dxa"/>
                  <w:vAlign w:val="center"/>
                </w:tcPr>
                <w:p w14:paraId="0B128512"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11.0</w:t>
                  </w:r>
                </w:p>
              </w:tc>
              <w:tc>
                <w:tcPr>
                  <w:tcW w:w="1172" w:type="dxa"/>
                  <w:vAlign w:val="center"/>
                </w:tcPr>
                <w:p w14:paraId="6087AED9" w14:textId="77777777" w:rsidR="008739F1" w:rsidRPr="00FD6EF8" w:rsidRDefault="003114DE">
                  <w:pPr>
                    <w:jc w:val="center"/>
                    <w:rPr>
                      <w:color w:val="0D0D0D" w:themeColor="text1" w:themeTint="F2"/>
                      <w:szCs w:val="21"/>
                    </w:rPr>
                  </w:pPr>
                  <w:r w:rsidRPr="00FD6EF8">
                    <w:rPr>
                      <w:color w:val="0D0D0D" w:themeColor="text1" w:themeTint="F2"/>
                      <w:szCs w:val="21"/>
                    </w:rPr>
                    <w:t>2000.0</w:t>
                  </w:r>
                </w:p>
              </w:tc>
              <w:tc>
                <w:tcPr>
                  <w:tcW w:w="997" w:type="dxa"/>
                  <w:vAlign w:val="center"/>
                </w:tcPr>
                <w:p w14:paraId="504B9439" w14:textId="77777777" w:rsidR="008739F1" w:rsidRPr="00FD6EF8" w:rsidRDefault="003114DE">
                  <w:pPr>
                    <w:jc w:val="center"/>
                    <w:rPr>
                      <w:color w:val="0D0D0D" w:themeColor="text1" w:themeTint="F2"/>
                      <w:szCs w:val="21"/>
                    </w:rPr>
                  </w:pPr>
                  <w:r w:rsidRPr="00FD6EF8">
                    <w:rPr>
                      <w:color w:val="0D0D0D" w:themeColor="text1" w:themeTint="F2"/>
                      <w:szCs w:val="21"/>
                    </w:rPr>
                    <w:t>0.0000</w:t>
                  </w:r>
                </w:p>
              </w:tc>
              <w:tc>
                <w:tcPr>
                  <w:tcW w:w="855" w:type="dxa"/>
                  <w:vAlign w:val="center"/>
                </w:tcPr>
                <w:p w14:paraId="7E821CEE" w14:textId="77777777" w:rsidR="008739F1" w:rsidRPr="00FD6EF8" w:rsidRDefault="003114DE">
                  <w:pPr>
                    <w:jc w:val="center"/>
                    <w:rPr>
                      <w:color w:val="0D0D0D" w:themeColor="text1" w:themeTint="F2"/>
                      <w:szCs w:val="21"/>
                    </w:rPr>
                  </w:pPr>
                  <w:r w:rsidRPr="00FD6EF8">
                    <w:rPr>
                      <w:color w:val="0D0D0D" w:themeColor="text1" w:themeTint="F2"/>
                      <w:szCs w:val="21"/>
                    </w:rPr>
                    <w:t>0</w:t>
                  </w:r>
                </w:p>
              </w:tc>
              <w:tc>
                <w:tcPr>
                  <w:tcW w:w="776" w:type="dxa"/>
                  <w:vAlign w:val="center"/>
                </w:tcPr>
                <w:p w14:paraId="609CC893" w14:textId="77777777" w:rsidR="008739F1" w:rsidRPr="00FD6EF8" w:rsidRDefault="003114DE">
                  <w:pPr>
                    <w:jc w:val="center"/>
                    <w:rPr>
                      <w:color w:val="0D0D0D" w:themeColor="text1" w:themeTint="F2"/>
                      <w:szCs w:val="21"/>
                    </w:rPr>
                  </w:pPr>
                  <w:r w:rsidRPr="00FD6EF8">
                    <w:rPr>
                      <w:color w:val="0D0D0D" w:themeColor="text1" w:themeTint="F2"/>
                      <w:szCs w:val="21"/>
                    </w:rPr>
                    <w:t>三级</w:t>
                  </w:r>
                </w:p>
              </w:tc>
            </w:tr>
            <w:tr w:rsidR="008739F1" w:rsidRPr="00FD6EF8" w14:paraId="43053DE2" w14:textId="77777777">
              <w:trPr>
                <w:trHeight w:val="397"/>
                <w:jc w:val="center"/>
              </w:trPr>
              <w:tc>
                <w:tcPr>
                  <w:tcW w:w="933" w:type="dxa"/>
                  <w:vMerge w:val="restart"/>
                  <w:vAlign w:val="center"/>
                </w:tcPr>
                <w:p w14:paraId="7A97B6C6" w14:textId="77777777" w:rsidR="008739F1" w:rsidRPr="00FD6EF8" w:rsidRDefault="003114DE">
                  <w:pPr>
                    <w:jc w:val="center"/>
                    <w:rPr>
                      <w:color w:val="0D0D0D" w:themeColor="text1" w:themeTint="F2"/>
                      <w:szCs w:val="21"/>
                    </w:rPr>
                  </w:pPr>
                  <w:r w:rsidRPr="00FD6EF8">
                    <w:rPr>
                      <w:color w:val="0D0D0D" w:themeColor="text1" w:themeTint="F2"/>
                      <w:szCs w:val="21"/>
                    </w:rPr>
                    <w:t>DA003</w:t>
                  </w:r>
                </w:p>
              </w:tc>
              <w:tc>
                <w:tcPr>
                  <w:tcW w:w="1508" w:type="dxa"/>
                  <w:vAlign w:val="center"/>
                </w:tcPr>
                <w:p w14:paraId="294BC0D8" w14:textId="77777777" w:rsidR="008739F1" w:rsidRPr="00FD6EF8" w:rsidRDefault="003114DE">
                  <w:pPr>
                    <w:adjustRightInd w:val="0"/>
                    <w:snapToGrid w:val="0"/>
                    <w:jc w:val="center"/>
                    <w:rPr>
                      <w:color w:val="0D0D0D" w:themeColor="text1" w:themeTint="F2"/>
                      <w:szCs w:val="21"/>
                    </w:rPr>
                  </w:pPr>
                  <w:r w:rsidRPr="00FD6EF8">
                    <w:rPr>
                      <w:color w:val="0D0D0D" w:themeColor="text1" w:themeTint="F2"/>
                      <w:szCs w:val="21"/>
                    </w:rPr>
                    <w:t>颗粒物</w:t>
                  </w:r>
                </w:p>
              </w:tc>
              <w:tc>
                <w:tcPr>
                  <w:tcW w:w="1286" w:type="dxa"/>
                  <w:vAlign w:val="center"/>
                </w:tcPr>
                <w:p w14:paraId="5A31DC22" w14:textId="77777777" w:rsidR="008739F1" w:rsidRPr="00FD6EF8" w:rsidRDefault="003114DE">
                  <w:pPr>
                    <w:jc w:val="center"/>
                    <w:rPr>
                      <w:color w:val="0D0D0D" w:themeColor="text1" w:themeTint="F2"/>
                      <w:szCs w:val="21"/>
                    </w:rPr>
                  </w:pPr>
                  <w:r w:rsidRPr="00FD6EF8">
                    <w:rPr>
                      <w:color w:val="0D0D0D" w:themeColor="text1" w:themeTint="F2"/>
                      <w:szCs w:val="21"/>
                    </w:rPr>
                    <w:t>0.3501</w:t>
                  </w:r>
                </w:p>
              </w:tc>
              <w:tc>
                <w:tcPr>
                  <w:tcW w:w="1122" w:type="dxa"/>
                  <w:vAlign w:val="center"/>
                </w:tcPr>
                <w:p w14:paraId="45D6F0FF"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11.0</w:t>
                  </w:r>
                </w:p>
              </w:tc>
              <w:tc>
                <w:tcPr>
                  <w:tcW w:w="1172" w:type="dxa"/>
                  <w:vAlign w:val="center"/>
                </w:tcPr>
                <w:p w14:paraId="61E84F03" w14:textId="77777777" w:rsidR="008739F1" w:rsidRPr="00FD6EF8" w:rsidRDefault="003114DE">
                  <w:pPr>
                    <w:jc w:val="center"/>
                    <w:rPr>
                      <w:color w:val="0D0D0D" w:themeColor="text1" w:themeTint="F2"/>
                      <w:szCs w:val="21"/>
                    </w:rPr>
                  </w:pPr>
                  <w:r w:rsidRPr="00FD6EF8">
                    <w:rPr>
                      <w:color w:val="0D0D0D" w:themeColor="text1" w:themeTint="F2"/>
                      <w:szCs w:val="21"/>
                    </w:rPr>
                    <w:t>450.0</w:t>
                  </w:r>
                </w:p>
              </w:tc>
              <w:tc>
                <w:tcPr>
                  <w:tcW w:w="997" w:type="dxa"/>
                  <w:vAlign w:val="center"/>
                </w:tcPr>
                <w:p w14:paraId="282C00E8" w14:textId="77777777" w:rsidR="008739F1" w:rsidRPr="00FD6EF8" w:rsidRDefault="003114DE">
                  <w:pPr>
                    <w:jc w:val="center"/>
                    <w:rPr>
                      <w:color w:val="0D0D0D" w:themeColor="text1" w:themeTint="F2"/>
                      <w:szCs w:val="21"/>
                    </w:rPr>
                  </w:pPr>
                  <w:r w:rsidRPr="00FD6EF8">
                    <w:rPr>
                      <w:color w:val="0D0D0D" w:themeColor="text1" w:themeTint="F2"/>
                      <w:szCs w:val="21"/>
                    </w:rPr>
                    <w:t>0.0800</w:t>
                  </w:r>
                </w:p>
              </w:tc>
              <w:tc>
                <w:tcPr>
                  <w:tcW w:w="855" w:type="dxa"/>
                  <w:vAlign w:val="center"/>
                </w:tcPr>
                <w:p w14:paraId="3B2B7D74" w14:textId="77777777" w:rsidR="008739F1" w:rsidRPr="00FD6EF8" w:rsidRDefault="003114DE">
                  <w:pPr>
                    <w:jc w:val="center"/>
                    <w:rPr>
                      <w:color w:val="0D0D0D" w:themeColor="text1" w:themeTint="F2"/>
                      <w:szCs w:val="21"/>
                    </w:rPr>
                  </w:pPr>
                  <w:r w:rsidRPr="00FD6EF8">
                    <w:rPr>
                      <w:color w:val="0D0D0D" w:themeColor="text1" w:themeTint="F2"/>
                      <w:szCs w:val="21"/>
                    </w:rPr>
                    <w:t>0</w:t>
                  </w:r>
                </w:p>
              </w:tc>
              <w:tc>
                <w:tcPr>
                  <w:tcW w:w="776" w:type="dxa"/>
                  <w:vAlign w:val="center"/>
                </w:tcPr>
                <w:p w14:paraId="0E789553" w14:textId="77777777" w:rsidR="008739F1" w:rsidRPr="00FD6EF8" w:rsidRDefault="003114DE">
                  <w:pPr>
                    <w:jc w:val="center"/>
                    <w:rPr>
                      <w:color w:val="0D0D0D" w:themeColor="text1" w:themeTint="F2"/>
                      <w:szCs w:val="21"/>
                    </w:rPr>
                  </w:pPr>
                  <w:r w:rsidRPr="00FD6EF8">
                    <w:rPr>
                      <w:color w:val="0D0D0D" w:themeColor="text1" w:themeTint="F2"/>
                      <w:szCs w:val="21"/>
                    </w:rPr>
                    <w:t>三级</w:t>
                  </w:r>
                </w:p>
              </w:tc>
            </w:tr>
            <w:tr w:rsidR="008739F1" w:rsidRPr="00FD6EF8" w14:paraId="42A21251" w14:textId="77777777">
              <w:trPr>
                <w:trHeight w:val="397"/>
                <w:jc w:val="center"/>
              </w:trPr>
              <w:tc>
                <w:tcPr>
                  <w:tcW w:w="933" w:type="dxa"/>
                  <w:vMerge/>
                  <w:vAlign w:val="center"/>
                </w:tcPr>
                <w:p w14:paraId="3B23F1CD" w14:textId="77777777" w:rsidR="008739F1" w:rsidRPr="00FD6EF8" w:rsidRDefault="008739F1">
                  <w:pPr>
                    <w:jc w:val="center"/>
                    <w:rPr>
                      <w:color w:val="0D0D0D" w:themeColor="text1" w:themeTint="F2"/>
                      <w:szCs w:val="21"/>
                    </w:rPr>
                  </w:pPr>
                </w:p>
              </w:tc>
              <w:tc>
                <w:tcPr>
                  <w:tcW w:w="1508" w:type="dxa"/>
                  <w:vAlign w:val="center"/>
                </w:tcPr>
                <w:p w14:paraId="6D00121F" w14:textId="77777777" w:rsidR="008739F1" w:rsidRPr="00FD6EF8" w:rsidRDefault="003114DE">
                  <w:pPr>
                    <w:adjustRightInd w:val="0"/>
                    <w:snapToGrid w:val="0"/>
                    <w:jc w:val="center"/>
                    <w:rPr>
                      <w:color w:val="0D0D0D" w:themeColor="text1" w:themeTint="F2"/>
                      <w:szCs w:val="21"/>
                    </w:rPr>
                  </w:pPr>
                  <w:r w:rsidRPr="00FD6EF8">
                    <w:rPr>
                      <w:color w:val="0D0D0D" w:themeColor="text1" w:themeTint="F2"/>
                      <w:szCs w:val="21"/>
                    </w:rPr>
                    <w:t>SO</w:t>
                  </w:r>
                  <w:r w:rsidRPr="00FD6EF8">
                    <w:rPr>
                      <w:color w:val="0D0D0D" w:themeColor="text1" w:themeTint="F2"/>
                      <w:szCs w:val="21"/>
                      <w:vertAlign w:val="subscript"/>
                    </w:rPr>
                    <w:t>2</w:t>
                  </w:r>
                </w:p>
              </w:tc>
              <w:tc>
                <w:tcPr>
                  <w:tcW w:w="1286" w:type="dxa"/>
                  <w:vAlign w:val="center"/>
                </w:tcPr>
                <w:p w14:paraId="36C4287F" w14:textId="77777777" w:rsidR="008739F1" w:rsidRPr="00FD6EF8" w:rsidRDefault="003114DE">
                  <w:pPr>
                    <w:jc w:val="center"/>
                    <w:rPr>
                      <w:color w:val="0D0D0D" w:themeColor="text1" w:themeTint="F2"/>
                      <w:szCs w:val="21"/>
                    </w:rPr>
                  </w:pPr>
                  <w:r w:rsidRPr="00FD6EF8">
                    <w:rPr>
                      <w:color w:val="0D0D0D" w:themeColor="text1" w:themeTint="F2"/>
                      <w:szCs w:val="21"/>
                    </w:rPr>
                    <w:t>0.0318</w:t>
                  </w:r>
                </w:p>
              </w:tc>
              <w:tc>
                <w:tcPr>
                  <w:tcW w:w="1122" w:type="dxa"/>
                  <w:vAlign w:val="center"/>
                </w:tcPr>
                <w:p w14:paraId="1E526615"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11.0</w:t>
                  </w:r>
                </w:p>
              </w:tc>
              <w:tc>
                <w:tcPr>
                  <w:tcW w:w="1172" w:type="dxa"/>
                  <w:vAlign w:val="center"/>
                </w:tcPr>
                <w:p w14:paraId="5A22F437" w14:textId="77777777" w:rsidR="008739F1" w:rsidRPr="00FD6EF8" w:rsidRDefault="003114DE">
                  <w:pPr>
                    <w:jc w:val="center"/>
                    <w:rPr>
                      <w:color w:val="0D0D0D" w:themeColor="text1" w:themeTint="F2"/>
                      <w:szCs w:val="21"/>
                    </w:rPr>
                  </w:pPr>
                  <w:r w:rsidRPr="00FD6EF8">
                    <w:rPr>
                      <w:color w:val="0D0D0D" w:themeColor="text1" w:themeTint="F2"/>
                      <w:szCs w:val="21"/>
                    </w:rPr>
                    <w:t>500.0</w:t>
                  </w:r>
                </w:p>
              </w:tc>
              <w:tc>
                <w:tcPr>
                  <w:tcW w:w="997" w:type="dxa"/>
                  <w:vAlign w:val="center"/>
                </w:tcPr>
                <w:p w14:paraId="09FFD1DA" w14:textId="77777777" w:rsidR="008739F1" w:rsidRPr="00FD6EF8" w:rsidRDefault="003114DE">
                  <w:pPr>
                    <w:jc w:val="center"/>
                    <w:rPr>
                      <w:color w:val="0D0D0D" w:themeColor="text1" w:themeTint="F2"/>
                      <w:szCs w:val="21"/>
                    </w:rPr>
                  </w:pPr>
                  <w:r w:rsidRPr="00FD6EF8">
                    <w:rPr>
                      <w:color w:val="0D0D0D" w:themeColor="text1" w:themeTint="F2"/>
                      <w:szCs w:val="21"/>
                    </w:rPr>
                    <w:t>0.0100</w:t>
                  </w:r>
                </w:p>
              </w:tc>
              <w:tc>
                <w:tcPr>
                  <w:tcW w:w="855" w:type="dxa"/>
                  <w:vAlign w:val="center"/>
                </w:tcPr>
                <w:p w14:paraId="362252F1" w14:textId="77777777" w:rsidR="008739F1" w:rsidRPr="00FD6EF8" w:rsidRDefault="003114DE">
                  <w:pPr>
                    <w:jc w:val="center"/>
                    <w:rPr>
                      <w:color w:val="0D0D0D" w:themeColor="text1" w:themeTint="F2"/>
                      <w:szCs w:val="21"/>
                    </w:rPr>
                  </w:pPr>
                  <w:r w:rsidRPr="00FD6EF8">
                    <w:rPr>
                      <w:color w:val="0D0D0D" w:themeColor="text1" w:themeTint="F2"/>
                      <w:szCs w:val="21"/>
                    </w:rPr>
                    <w:t>0</w:t>
                  </w:r>
                </w:p>
              </w:tc>
              <w:tc>
                <w:tcPr>
                  <w:tcW w:w="776" w:type="dxa"/>
                  <w:vAlign w:val="center"/>
                </w:tcPr>
                <w:p w14:paraId="5DD4AA9C" w14:textId="77777777" w:rsidR="008739F1" w:rsidRPr="00FD6EF8" w:rsidRDefault="003114DE">
                  <w:pPr>
                    <w:jc w:val="center"/>
                    <w:rPr>
                      <w:color w:val="0D0D0D" w:themeColor="text1" w:themeTint="F2"/>
                      <w:szCs w:val="21"/>
                    </w:rPr>
                  </w:pPr>
                  <w:r w:rsidRPr="00FD6EF8">
                    <w:rPr>
                      <w:color w:val="0D0D0D" w:themeColor="text1" w:themeTint="F2"/>
                      <w:szCs w:val="21"/>
                    </w:rPr>
                    <w:t>三级</w:t>
                  </w:r>
                </w:p>
              </w:tc>
            </w:tr>
            <w:tr w:rsidR="008739F1" w:rsidRPr="00FD6EF8" w14:paraId="0EDED6FD" w14:textId="77777777">
              <w:trPr>
                <w:trHeight w:val="397"/>
                <w:jc w:val="center"/>
              </w:trPr>
              <w:tc>
                <w:tcPr>
                  <w:tcW w:w="933" w:type="dxa"/>
                  <w:vMerge/>
                  <w:vAlign w:val="center"/>
                </w:tcPr>
                <w:p w14:paraId="5EA579A0" w14:textId="77777777" w:rsidR="008739F1" w:rsidRPr="00FD6EF8" w:rsidRDefault="008739F1">
                  <w:pPr>
                    <w:jc w:val="center"/>
                    <w:rPr>
                      <w:color w:val="0D0D0D" w:themeColor="text1" w:themeTint="F2"/>
                      <w:szCs w:val="21"/>
                    </w:rPr>
                  </w:pPr>
                </w:p>
              </w:tc>
              <w:tc>
                <w:tcPr>
                  <w:tcW w:w="1508" w:type="dxa"/>
                  <w:vAlign w:val="center"/>
                </w:tcPr>
                <w:p w14:paraId="0D37E4EA" w14:textId="77777777" w:rsidR="008739F1" w:rsidRPr="00FD6EF8" w:rsidRDefault="003114DE">
                  <w:pPr>
                    <w:adjustRightInd w:val="0"/>
                    <w:snapToGrid w:val="0"/>
                    <w:jc w:val="center"/>
                    <w:rPr>
                      <w:color w:val="0D0D0D" w:themeColor="text1" w:themeTint="F2"/>
                      <w:szCs w:val="21"/>
                    </w:rPr>
                  </w:pPr>
                  <w:r w:rsidRPr="00FD6EF8">
                    <w:rPr>
                      <w:color w:val="0D0D0D" w:themeColor="text1" w:themeTint="F2"/>
                      <w:szCs w:val="21"/>
                    </w:rPr>
                    <w:t>NOx</w:t>
                  </w:r>
                </w:p>
              </w:tc>
              <w:tc>
                <w:tcPr>
                  <w:tcW w:w="1286" w:type="dxa"/>
                  <w:vAlign w:val="center"/>
                </w:tcPr>
                <w:p w14:paraId="3455AD2A" w14:textId="77777777" w:rsidR="008739F1" w:rsidRPr="00FD6EF8" w:rsidRDefault="003114DE">
                  <w:pPr>
                    <w:jc w:val="center"/>
                    <w:rPr>
                      <w:color w:val="0D0D0D" w:themeColor="text1" w:themeTint="F2"/>
                      <w:szCs w:val="21"/>
                    </w:rPr>
                  </w:pPr>
                  <w:r w:rsidRPr="00FD6EF8">
                    <w:rPr>
                      <w:color w:val="0D0D0D" w:themeColor="text1" w:themeTint="F2"/>
                      <w:szCs w:val="21"/>
                    </w:rPr>
                    <w:t>4.0266</w:t>
                  </w:r>
                </w:p>
              </w:tc>
              <w:tc>
                <w:tcPr>
                  <w:tcW w:w="1122" w:type="dxa"/>
                  <w:vAlign w:val="center"/>
                </w:tcPr>
                <w:p w14:paraId="55E0FB06"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11.0</w:t>
                  </w:r>
                </w:p>
              </w:tc>
              <w:tc>
                <w:tcPr>
                  <w:tcW w:w="1172" w:type="dxa"/>
                  <w:vAlign w:val="center"/>
                </w:tcPr>
                <w:p w14:paraId="330AFC0F" w14:textId="77777777" w:rsidR="008739F1" w:rsidRPr="00FD6EF8" w:rsidRDefault="003114DE">
                  <w:pPr>
                    <w:jc w:val="center"/>
                    <w:rPr>
                      <w:color w:val="0D0D0D" w:themeColor="text1" w:themeTint="F2"/>
                      <w:szCs w:val="21"/>
                    </w:rPr>
                  </w:pPr>
                  <w:r w:rsidRPr="00FD6EF8">
                    <w:rPr>
                      <w:color w:val="0D0D0D" w:themeColor="text1" w:themeTint="F2"/>
                      <w:szCs w:val="21"/>
                    </w:rPr>
                    <w:t>250.0</w:t>
                  </w:r>
                </w:p>
              </w:tc>
              <w:tc>
                <w:tcPr>
                  <w:tcW w:w="997" w:type="dxa"/>
                  <w:vAlign w:val="center"/>
                </w:tcPr>
                <w:p w14:paraId="47748DFC" w14:textId="77777777" w:rsidR="008739F1" w:rsidRPr="00FD6EF8" w:rsidRDefault="003114DE">
                  <w:pPr>
                    <w:jc w:val="center"/>
                    <w:rPr>
                      <w:color w:val="0D0D0D" w:themeColor="text1" w:themeTint="F2"/>
                      <w:szCs w:val="21"/>
                    </w:rPr>
                  </w:pPr>
                  <w:r w:rsidRPr="00FD6EF8">
                    <w:rPr>
                      <w:color w:val="0D0D0D" w:themeColor="text1" w:themeTint="F2"/>
                      <w:szCs w:val="21"/>
                    </w:rPr>
                    <w:t>1.6100</w:t>
                  </w:r>
                </w:p>
              </w:tc>
              <w:tc>
                <w:tcPr>
                  <w:tcW w:w="855" w:type="dxa"/>
                  <w:vAlign w:val="center"/>
                </w:tcPr>
                <w:p w14:paraId="5D77E1C6" w14:textId="77777777" w:rsidR="008739F1" w:rsidRPr="00FD6EF8" w:rsidRDefault="003114DE">
                  <w:pPr>
                    <w:jc w:val="center"/>
                    <w:rPr>
                      <w:color w:val="0D0D0D" w:themeColor="text1" w:themeTint="F2"/>
                      <w:szCs w:val="21"/>
                    </w:rPr>
                  </w:pPr>
                  <w:r w:rsidRPr="00FD6EF8">
                    <w:rPr>
                      <w:color w:val="0D0D0D" w:themeColor="text1" w:themeTint="F2"/>
                      <w:szCs w:val="21"/>
                    </w:rPr>
                    <w:t>0</w:t>
                  </w:r>
                </w:p>
              </w:tc>
              <w:tc>
                <w:tcPr>
                  <w:tcW w:w="776" w:type="dxa"/>
                  <w:vAlign w:val="center"/>
                </w:tcPr>
                <w:p w14:paraId="5B1D51FA"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二</w:t>
                  </w:r>
                  <w:r w:rsidRPr="00FD6EF8">
                    <w:rPr>
                      <w:color w:val="0D0D0D" w:themeColor="text1" w:themeTint="F2"/>
                      <w:szCs w:val="21"/>
                    </w:rPr>
                    <w:t>级</w:t>
                  </w:r>
                </w:p>
              </w:tc>
            </w:tr>
            <w:tr w:rsidR="008739F1" w:rsidRPr="00FD6EF8" w14:paraId="0FB440E3" w14:textId="77777777">
              <w:trPr>
                <w:trHeight w:val="397"/>
                <w:jc w:val="center"/>
              </w:trPr>
              <w:tc>
                <w:tcPr>
                  <w:tcW w:w="933" w:type="dxa"/>
                  <w:vAlign w:val="center"/>
                </w:tcPr>
                <w:p w14:paraId="15EA625B" w14:textId="77777777" w:rsidR="008739F1" w:rsidRPr="00FD6EF8" w:rsidRDefault="003114DE">
                  <w:pPr>
                    <w:jc w:val="center"/>
                    <w:rPr>
                      <w:color w:val="0D0D0D" w:themeColor="text1" w:themeTint="F2"/>
                      <w:szCs w:val="21"/>
                    </w:rPr>
                  </w:pPr>
                  <w:r w:rsidRPr="00FD6EF8">
                    <w:rPr>
                      <w:color w:val="0D0D0D" w:themeColor="text1" w:themeTint="F2"/>
                      <w:szCs w:val="21"/>
                    </w:rPr>
                    <w:t>DA004</w:t>
                  </w:r>
                </w:p>
              </w:tc>
              <w:tc>
                <w:tcPr>
                  <w:tcW w:w="1508" w:type="dxa"/>
                  <w:vAlign w:val="center"/>
                </w:tcPr>
                <w:p w14:paraId="5BCC0A9C" w14:textId="77777777" w:rsidR="008739F1" w:rsidRPr="00FD6EF8" w:rsidRDefault="003114DE">
                  <w:pPr>
                    <w:adjustRightInd w:val="0"/>
                    <w:snapToGrid w:val="0"/>
                    <w:jc w:val="center"/>
                    <w:rPr>
                      <w:color w:val="0D0D0D" w:themeColor="text1" w:themeTint="F2"/>
                      <w:szCs w:val="21"/>
                    </w:rPr>
                  </w:pPr>
                  <w:r w:rsidRPr="00FD6EF8">
                    <w:rPr>
                      <w:color w:val="0D0D0D" w:themeColor="text1" w:themeTint="F2"/>
                      <w:szCs w:val="21"/>
                    </w:rPr>
                    <w:t>颗粒物</w:t>
                  </w:r>
                </w:p>
              </w:tc>
              <w:tc>
                <w:tcPr>
                  <w:tcW w:w="1286" w:type="dxa"/>
                  <w:vAlign w:val="center"/>
                </w:tcPr>
                <w:p w14:paraId="3DBFDC70" w14:textId="77777777" w:rsidR="008739F1" w:rsidRPr="00FD6EF8" w:rsidRDefault="003114DE">
                  <w:pPr>
                    <w:jc w:val="center"/>
                    <w:rPr>
                      <w:color w:val="0D0D0D" w:themeColor="text1" w:themeTint="F2"/>
                      <w:szCs w:val="21"/>
                    </w:rPr>
                  </w:pPr>
                  <w:r w:rsidRPr="00FD6EF8">
                    <w:rPr>
                      <w:color w:val="0D0D0D" w:themeColor="text1" w:themeTint="F2"/>
                      <w:szCs w:val="21"/>
                    </w:rPr>
                    <w:t>0.2228</w:t>
                  </w:r>
                </w:p>
              </w:tc>
              <w:tc>
                <w:tcPr>
                  <w:tcW w:w="1122" w:type="dxa"/>
                  <w:vAlign w:val="center"/>
                </w:tcPr>
                <w:p w14:paraId="04787F65"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11.0</w:t>
                  </w:r>
                </w:p>
              </w:tc>
              <w:tc>
                <w:tcPr>
                  <w:tcW w:w="1172" w:type="dxa"/>
                  <w:vAlign w:val="center"/>
                </w:tcPr>
                <w:p w14:paraId="1DBBFCD7" w14:textId="77777777" w:rsidR="008739F1" w:rsidRPr="00FD6EF8" w:rsidRDefault="003114DE">
                  <w:pPr>
                    <w:jc w:val="center"/>
                    <w:rPr>
                      <w:color w:val="0D0D0D" w:themeColor="text1" w:themeTint="F2"/>
                      <w:szCs w:val="21"/>
                    </w:rPr>
                  </w:pPr>
                  <w:r w:rsidRPr="00FD6EF8">
                    <w:rPr>
                      <w:color w:val="0D0D0D" w:themeColor="text1" w:themeTint="F2"/>
                      <w:szCs w:val="21"/>
                    </w:rPr>
                    <w:t>450.0</w:t>
                  </w:r>
                </w:p>
              </w:tc>
              <w:tc>
                <w:tcPr>
                  <w:tcW w:w="997" w:type="dxa"/>
                  <w:vAlign w:val="center"/>
                </w:tcPr>
                <w:p w14:paraId="4FDF91F5" w14:textId="77777777" w:rsidR="008739F1" w:rsidRPr="00FD6EF8" w:rsidRDefault="003114DE">
                  <w:pPr>
                    <w:jc w:val="center"/>
                    <w:rPr>
                      <w:color w:val="0D0D0D" w:themeColor="text1" w:themeTint="F2"/>
                      <w:szCs w:val="21"/>
                    </w:rPr>
                  </w:pPr>
                  <w:r w:rsidRPr="00FD6EF8">
                    <w:rPr>
                      <w:color w:val="0D0D0D" w:themeColor="text1" w:themeTint="F2"/>
                      <w:szCs w:val="21"/>
                    </w:rPr>
                    <w:t>0.0500</w:t>
                  </w:r>
                </w:p>
              </w:tc>
              <w:tc>
                <w:tcPr>
                  <w:tcW w:w="855" w:type="dxa"/>
                  <w:vAlign w:val="center"/>
                </w:tcPr>
                <w:p w14:paraId="4EEF3347" w14:textId="77777777" w:rsidR="008739F1" w:rsidRPr="00FD6EF8" w:rsidRDefault="003114DE">
                  <w:pPr>
                    <w:jc w:val="center"/>
                    <w:rPr>
                      <w:color w:val="0D0D0D" w:themeColor="text1" w:themeTint="F2"/>
                      <w:szCs w:val="21"/>
                    </w:rPr>
                  </w:pPr>
                  <w:r w:rsidRPr="00FD6EF8">
                    <w:rPr>
                      <w:color w:val="0D0D0D" w:themeColor="text1" w:themeTint="F2"/>
                      <w:szCs w:val="21"/>
                    </w:rPr>
                    <w:t>0</w:t>
                  </w:r>
                </w:p>
              </w:tc>
              <w:tc>
                <w:tcPr>
                  <w:tcW w:w="776" w:type="dxa"/>
                  <w:vAlign w:val="center"/>
                </w:tcPr>
                <w:p w14:paraId="498F0B60" w14:textId="77777777" w:rsidR="008739F1" w:rsidRPr="00FD6EF8" w:rsidRDefault="003114DE">
                  <w:pPr>
                    <w:jc w:val="center"/>
                    <w:rPr>
                      <w:color w:val="0D0D0D" w:themeColor="text1" w:themeTint="F2"/>
                      <w:szCs w:val="21"/>
                    </w:rPr>
                  </w:pPr>
                  <w:r w:rsidRPr="00FD6EF8">
                    <w:rPr>
                      <w:color w:val="0D0D0D" w:themeColor="text1" w:themeTint="F2"/>
                      <w:szCs w:val="21"/>
                    </w:rPr>
                    <w:t>三级</w:t>
                  </w:r>
                </w:p>
              </w:tc>
            </w:tr>
            <w:tr w:rsidR="008739F1" w:rsidRPr="00FD6EF8" w14:paraId="1FEF41D6" w14:textId="77777777">
              <w:trPr>
                <w:trHeight w:val="397"/>
                <w:jc w:val="center"/>
              </w:trPr>
              <w:tc>
                <w:tcPr>
                  <w:tcW w:w="933" w:type="dxa"/>
                  <w:vMerge w:val="restart"/>
                  <w:vAlign w:val="center"/>
                </w:tcPr>
                <w:p w14:paraId="112A043B" w14:textId="77777777" w:rsidR="008739F1" w:rsidRPr="00FD6EF8" w:rsidRDefault="003114DE">
                  <w:pPr>
                    <w:jc w:val="center"/>
                    <w:rPr>
                      <w:color w:val="0D0D0D" w:themeColor="text1" w:themeTint="F2"/>
                      <w:szCs w:val="21"/>
                    </w:rPr>
                  </w:pPr>
                  <w:r w:rsidRPr="00FD6EF8">
                    <w:rPr>
                      <w:color w:val="0D0D0D" w:themeColor="text1" w:themeTint="F2"/>
                      <w:szCs w:val="21"/>
                    </w:rPr>
                    <w:t>厂区</w:t>
                  </w:r>
                </w:p>
              </w:tc>
              <w:tc>
                <w:tcPr>
                  <w:tcW w:w="1508" w:type="dxa"/>
                  <w:vAlign w:val="center"/>
                </w:tcPr>
                <w:p w14:paraId="13F11504" w14:textId="77777777" w:rsidR="008739F1" w:rsidRPr="00FD6EF8" w:rsidRDefault="003114DE">
                  <w:pPr>
                    <w:jc w:val="center"/>
                    <w:rPr>
                      <w:color w:val="0D0D0D" w:themeColor="text1" w:themeTint="F2"/>
                      <w:szCs w:val="21"/>
                    </w:rPr>
                  </w:pPr>
                  <w:r w:rsidRPr="00FD6EF8">
                    <w:rPr>
                      <w:color w:val="0D0D0D" w:themeColor="text1" w:themeTint="F2"/>
                      <w:szCs w:val="21"/>
                    </w:rPr>
                    <w:t>颗粒物</w:t>
                  </w:r>
                </w:p>
              </w:tc>
              <w:tc>
                <w:tcPr>
                  <w:tcW w:w="1286" w:type="dxa"/>
                  <w:vAlign w:val="center"/>
                </w:tcPr>
                <w:p w14:paraId="22BFFC2B" w14:textId="77777777" w:rsidR="008739F1" w:rsidRPr="00FD6EF8" w:rsidRDefault="003114DE">
                  <w:pPr>
                    <w:jc w:val="center"/>
                    <w:rPr>
                      <w:color w:val="0D0D0D" w:themeColor="text1" w:themeTint="F2"/>
                      <w:szCs w:val="21"/>
                    </w:rPr>
                  </w:pPr>
                  <w:r w:rsidRPr="00FD6EF8">
                    <w:rPr>
                      <w:color w:val="0D0D0D" w:themeColor="text1" w:themeTint="F2"/>
                      <w:szCs w:val="21"/>
                    </w:rPr>
                    <w:t>26.4720</w:t>
                  </w:r>
                </w:p>
              </w:tc>
              <w:tc>
                <w:tcPr>
                  <w:tcW w:w="1122" w:type="dxa"/>
                  <w:vAlign w:val="center"/>
                </w:tcPr>
                <w:p w14:paraId="3A39BC90"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19.0</w:t>
                  </w:r>
                </w:p>
              </w:tc>
              <w:tc>
                <w:tcPr>
                  <w:tcW w:w="1172" w:type="dxa"/>
                  <w:vAlign w:val="center"/>
                </w:tcPr>
                <w:p w14:paraId="5403A9F7" w14:textId="77777777" w:rsidR="008739F1" w:rsidRPr="00FD6EF8" w:rsidRDefault="003114DE">
                  <w:pPr>
                    <w:jc w:val="center"/>
                    <w:rPr>
                      <w:color w:val="0D0D0D" w:themeColor="text1" w:themeTint="F2"/>
                      <w:szCs w:val="21"/>
                    </w:rPr>
                  </w:pPr>
                  <w:r w:rsidRPr="00FD6EF8">
                    <w:rPr>
                      <w:color w:val="0D0D0D" w:themeColor="text1" w:themeTint="F2"/>
                      <w:szCs w:val="21"/>
                    </w:rPr>
                    <w:t>450.0</w:t>
                  </w:r>
                </w:p>
              </w:tc>
              <w:tc>
                <w:tcPr>
                  <w:tcW w:w="997" w:type="dxa"/>
                  <w:vAlign w:val="center"/>
                </w:tcPr>
                <w:p w14:paraId="2B9C57C7" w14:textId="77777777" w:rsidR="008739F1" w:rsidRPr="00FD6EF8" w:rsidRDefault="003114DE">
                  <w:pPr>
                    <w:jc w:val="center"/>
                    <w:rPr>
                      <w:color w:val="0D0D0D" w:themeColor="text1" w:themeTint="F2"/>
                      <w:szCs w:val="21"/>
                    </w:rPr>
                  </w:pPr>
                  <w:r w:rsidRPr="00FD6EF8">
                    <w:rPr>
                      <w:color w:val="0D0D0D" w:themeColor="text1" w:themeTint="F2"/>
                      <w:szCs w:val="21"/>
                    </w:rPr>
                    <w:t>5.8800</w:t>
                  </w:r>
                </w:p>
              </w:tc>
              <w:tc>
                <w:tcPr>
                  <w:tcW w:w="855" w:type="dxa"/>
                  <w:vAlign w:val="center"/>
                </w:tcPr>
                <w:p w14:paraId="27E0281D" w14:textId="77777777" w:rsidR="008739F1" w:rsidRPr="00FD6EF8" w:rsidRDefault="003114DE">
                  <w:pPr>
                    <w:jc w:val="center"/>
                    <w:rPr>
                      <w:color w:val="0D0D0D" w:themeColor="text1" w:themeTint="F2"/>
                      <w:szCs w:val="21"/>
                    </w:rPr>
                  </w:pPr>
                  <w:r w:rsidRPr="00FD6EF8">
                    <w:rPr>
                      <w:color w:val="0D0D0D" w:themeColor="text1" w:themeTint="F2"/>
                      <w:szCs w:val="21"/>
                    </w:rPr>
                    <w:t>0</w:t>
                  </w:r>
                </w:p>
              </w:tc>
              <w:tc>
                <w:tcPr>
                  <w:tcW w:w="776" w:type="dxa"/>
                  <w:vAlign w:val="center"/>
                </w:tcPr>
                <w:p w14:paraId="5D6FAA90"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二</w:t>
                  </w:r>
                  <w:r w:rsidRPr="00FD6EF8">
                    <w:rPr>
                      <w:color w:val="0D0D0D" w:themeColor="text1" w:themeTint="F2"/>
                      <w:szCs w:val="21"/>
                    </w:rPr>
                    <w:t>级</w:t>
                  </w:r>
                </w:p>
              </w:tc>
            </w:tr>
            <w:tr w:rsidR="008739F1" w:rsidRPr="00FD6EF8" w14:paraId="2553E9CF" w14:textId="77777777">
              <w:trPr>
                <w:trHeight w:val="397"/>
                <w:jc w:val="center"/>
              </w:trPr>
              <w:tc>
                <w:tcPr>
                  <w:tcW w:w="933" w:type="dxa"/>
                  <w:vMerge/>
                  <w:vAlign w:val="center"/>
                </w:tcPr>
                <w:p w14:paraId="38BD7B52" w14:textId="77777777" w:rsidR="008739F1" w:rsidRPr="00FD6EF8" w:rsidRDefault="008739F1">
                  <w:pPr>
                    <w:jc w:val="center"/>
                    <w:rPr>
                      <w:color w:val="0D0D0D" w:themeColor="text1" w:themeTint="F2"/>
                      <w:szCs w:val="21"/>
                    </w:rPr>
                  </w:pPr>
                </w:p>
              </w:tc>
              <w:tc>
                <w:tcPr>
                  <w:tcW w:w="1508" w:type="dxa"/>
                  <w:vAlign w:val="center"/>
                </w:tcPr>
                <w:p w14:paraId="5830C4B1" w14:textId="77777777" w:rsidR="008739F1" w:rsidRPr="00FD6EF8" w:rsidRDefault="003114DE">
                  <w:pPr>
                    <w:jc w:val="center"/>
                    <w:rPr>
                      <w:color w:val="0D0D0D" w:themeColor="text1" w:themeTint="F2"/>
                      <w:szCs w:val="21"/>
                    </w:rPr>
                  </w:pPr>
                  <w:r w:rsidRPr="00FD6EF8">
                    <w:rPr>
                      <w:color w:val="0D0D0D" w:themeColor="text1" w:themeTint="F2"/>
                      <w:szCs w:val="21"/>
                    </w:rPr>
                    <w:t>沥青烟</w:t>
                  </w:r>
                </w:p>
              </w:tc>
              <w:tc>
                <w:tcPr>
                  <w:tcW w:w="1286" w:type="dxa"/>
                  <w:vAlign w:val="center"/>
                </w:tcPr>
                <w:p w14:paraId="61F69437" w14:textId="77777777" w:rsidR="008739F1" w:rsidRPr="00FD6EF8" w:rsidRDefault="003114DE">
                  <w:pPr>
                    <w:jc w:val="center"/>
                    <w:rPr>
                      <w:color w:val="0D0D0D" w:themeColor="text1" w:themeTint="F2"/>
                      <w:szCs w:val="21"/>
                    </w:rPr>
                  </w:pPr>
                  <w:r w:rsidRPr="00FD6EF8">
                    <w:rPr>
                      <w:color w:val="0D0D0D" w:themeColor="text1" w:themeTint="F2"/>
                      <w:szCs w:val="21"/>
                    </w:rPr>
                    <w:t>0.0144</w:t>
                  </w:r>
                </w:p>
              </w:tc>
              <w:tc>
                <w:tcPr>
                  <w:tcW w:w="1122" w:type="dxa"/>
                  <w:vAlign w:val="center"/>
                </w:tcPr>
                <w:p w14:paraId="4BA0DA9F"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19.0</w:t>
                  </w:r>
                </w:p>
              </w:tc>
              <w:tc>
                <w:tcPr>
                  <w:tcW w:w="1172" w:type="dxa"/>
                  <w:vAlign w:val="center"/>
                </w:tcPr>
                <w:p w14:paraId="74EFDB07" w14:textId="77777777" w:rsidR="008739F1" w:rsidRPr="00FD6EF8" w:rsidRDefault="003114DE">
                  <w:pPr>
                    <w:jc w:val="center"/>
                    <w:rPr>
                      <w:color w:val="0D0D0D" w:themeColor="text1" w:themeTint="F2"/>
                      <w:szCs w:val="21"/>
                    </w:rPr>
                  </w:pPr>
                  <w:r w:rsidRPr="00FD6EF8">
                    <w:rPr>
                      <w:color w:val="0D0D0D" w:themeColor="text1" w:themeTint="F2"/>
                      <w:szCs w:val="21"/>
                    </w:rPr>
                    <w:t>63.7</w:t>
                  </w:r>
                </w:p>
              </w:tc>
              <w:tc>
                <w:tcPr>
                  <w:tcW w:w="997" w:type="dxa"/>
                  <w:vAlign w:val="center"/>
                </w:tcPr>
                <w:p w14:paraId="30B29082" w14:textId="77777777" w:rsidR="008739F1" w:rsidRPr="00FD6EF8" w:rsidRDefault="003114DE">
                  <w:pPr>
                    <w:jc w:val="center"/>
                    <w:rPr>
                      <w:color w:val="0D0D0D" w:themeColor="text1" w:themeTint="F2"/>
                      <w:szCs w:val="21"/>
                    </w:rPr>
                  </w:pPr>
                  <w:r w:rsidRPr="00FD6EF8">
                    <w:rPr>
                      <w:color w:val="0D0D0D" w:themeColor="text1" w:themeTint="F2"/>
                      <w:szCs w:val="21"/>
                    </w:rPr>
                    <w:t>0.0200</w:t>
                  </w:r>
                </w:p>
              </w:tc>
              <w:tc>
                <w:tcPr>
                  <w:tcW w:w="855" w:type="dxa"/>
                  <w:vAlign w:val="center"/>
                </w:tcPr>
                <w:p w14:paraId="4D5E9388" w14:textId="77777777" w:rsidR="008739F1" w:rsidRPr="00FD6EF8" w:rsidRDefault="003114DE">
                  <w:pPr>
                    <w:jc w:val="center"/>
                    <w:rPr>
                      <w:color w:val="0D0D0D" w:themeColor="text1" w:themeTint="F2"/>
                      <w:szCs w:val="21"/>
                    </w:rPr>
                  </w:pPr>
                  <w:r w:rsidRPr="00FD6EF8">
                    <w:rPr>
                      <w:color w:val="0D0D0D" w:themeColor="text1" w:themeTint="F2"/>
                      <w:szCs w:val="21"/>
                    </w:rPr>
                    <w:t>0</w:t>
                  </w:r>
                </w:p>
              </w:tc>
              <w:tc>
                <w:tcPr>
                  <w:tcW w:w="776" w:type="dxa"/>
                  <w:vAlign w:val="center"/>
                </w:tcPr>
                <w:p w14:paraId="404EAD1C" w14:textId="77777777" w:rsidR="008739F1" w:rsidRPr="00FD6EF8" w:rsidRDefault="003114DE">
                  <w:pPr>
                    <w:jc w:val="center"/>
                    <w:rPr>
                      <w:color w:val="0D0D0D" w:themeColor="text1" w:themeTint="F2"/>
                      <w:szCs w:val="21"/>
                    </w:rPr>
                  </w:pPr>
                  <w:r w:rsidRPr="00FD6EF8">
                    <w:rPr>
                      <w:color w:val="0D0D0D" w:themeColor="text1" w:themeTint="F2"/>
                      <w:szCs w:val="21"/>
                    </w:rPr>
                    <w:t>三级</w:t>
                  </w:r>
                </w:p>
              </w:tc>
            </w:tr>
            <w:tr w:rsidR="008739F1" w:rsidRPr="00FD6EF8" w14:paraId="79FBADF8" w14:textId="77777777">
              <w:trPr>
                <w:trHeight w:val="397"/>
                <w:jc w:val="center"/>
              </w:trPr>
              <w:tc>
                <w:tcPr>
                  <w:tcW w:w="933" w:type="dxa"/>
                  <w:vMerge/>
                  <w:vAlign w:val="center"/>
                </w:tcPr>
                <w:p w14:paraId="1F3D6D7D" w14:textId="77777777" w:rsidR="008739F1" w:rsidRPr="00FD6EF8" w:rsidRDefault="008739F1">
                  <w:pPr>
                    <w:jc w:val="center"/>
                    <w:rPr>
                      <w:color w:val="0D0D0D" w:themeColor="text1" w:themeTint="F2"/>
                      <w:szCs w:val="21"/>
                    </w:rPr>
                  </w:pPr>
                </w:p>
              </w:tc>
              <w:tc>
                <w:tcPr>
                  <w:tcW w:w="1508" w:type="dxa"/>
                  <w:vAlign w:val="center"/>
                </w:tcPr>
                <w:p w14:paraId="129E0C3C" w14:textId="77777777" w:rsidR="008739F1" w:rsidRPr="00FD6EF8" w:rsidRDefault="003114DE">
                  <w:pPr>
                    <w:jc w:val="center"/>
                    <w:rPr>
                      <w:color w:val="0D0D0D" w:themeColor="text1" w:themeTint="F2"/>
                      <w:szCs w:val="21"/>
                    </w:rPr>
                  </w:pPr>
                  <w:r w:rsidRPr="00FD6EF8">
                    <w:rPr>
                      <w:color w:val="0D0D0D" w:themeColor="text1" w:themeTint="F2"/>
                      <w:szCs w:val="21"/>
                    </w:rPr>
                    <w:t>苯并【</w:t>
                  </w:r>
                  <w:r w:rsidRPr="00FD6EF8">
                    <w:rPr>
                      <w:color w:val="0D0D0D" w:themeColor="text1" w:themeTint="F2"/>
                      <w:szCs w:val="21"/>
                    </w:rPr>
                    <w:t>a</w:t>
                  </w:r>
                  <w:r w:rsidRPr="00FD6EF8">
                    <w:rPr>
                      <w:color w:val="0D0D0D" w:themeColor="text1" w:themeTint="F2"/>
                      <w:szCs w:val="21"/>
                    </w:rPr>
                    <w:t>】芘</w:t>
                  </w:r>
                </w:p>
              </w:tc>
              <w:tc>
                <w:tcPr>
                  <w:tcW w:w="1286" w:type="dxa"/>
                  <w:vAlign w:val="center"/>
                </w:tcPr>
                <w:p w14:paraId="544819A3" w14:textId="77777777" w:rsidR="008739F1" w:rsidRPr="00FD6EF8" w:rsidRDefault="003114DE">
                  <w:pPr>
                    <w:jc w:val="center"/>
                    <w:rPr>
                      <w:color w:val="0D0D0D" w:themeColor="text1" w:themeTint="F2"/>
                      <w:szCs w:val="21"/>
                    </w:rPr>
                  </w:pPr>
                  <w:r w:rsidRPr="00FD6EF8">
                    <w:rPr>
                      <w:color w:val="0D0D0D" w:themeColor="text1" w:themeTint="F2"/>
                      <w:szCs w:val="21"/>
                    </w:rPr>
                    <w:t>0.0000</w:t>
                  </w:r>
                </w:p>
              </w:tc>
              <w:tc>
                <w:tcPr>
                  <w:tcW w:w="1122" w:type="dxa"/>
                  <w:vAlign w:val="center"/>
                </w:tcPr>
                <w:p w14:paraId="6D0C52C3"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19.0</w:t>
                  </w:r>
                </w:p>
              </w:tc>
              <w:tc>
                <w:tcPr>
                  <w:tcW w:w="1172" w:type="dxa"/>
                  <w:vAlign w:val="center"/>
                </w:tcPr>
                <w:p w14:paraId="0CCFE6CC" w14:textId="77777777" w:rsidR="008739F1" w:rsidRPr="00FD6EF8" w:rsidRDefault="003114DE">
                  <w:pPr>
                    <w:jc w:val="center"/>
                    <w:rPr>
                      <w:color w:val="0D0D0D" w:themeColor="text1" w:themeTint="F2"/>
                      <w:szCs w:val="21"/>
                    </w:rPr>
                  </w:pPr>
                  <w:r w:rsidRPr="00FD6EF8">
                    <w:rPr>
                      <w:color w:val="0D0D0D" w:themeColor="text1" w:themeTint="F2"/>
                      <w:szCs w:val="21"/>
                    </w:rPr>
                    <w:t>0.0075</w:t>
                  </w:r>
                </w:p>
              </w:tc>
              <w:tc>
                <w:tcPr>
                  <w:tcW w:w="997" w:type="dxa"/>
                  <w:vAlign w:val="center"/>
                </w:tcPr>
                <w:p w14:paraId="1ED5DF93" w14:textId="77777777" w:rsidR="008739F1" w:rsidRPr="00FD6EF8" w:rsidRDefault="003114DE">
                  <w:pPr>
                    <w:jc w:val="center"/>
                    <w:rPr>
                      <w:color w:val="0D0D0D" w:themeColor="text1" w:themeTint="F2"/>
                      <w:szCs w:val="21"/>
                    </w:rPr>
                  </w:pPr>
                  <w:r w:rsidRPr="00FD6EF8">
                    <w:rPr>
                      <w:color w:val="0D0D0D" w:themeColor="text1" w:themeTint="F2"/>
                      <w:szCs w:val="21"/>
                    </w:rPr>
                    <w:t>0.0000</w:t>
                  </w:r>
                </w:p>
              </w:tc>
              <w:tc>
                <w:tcPr>
                  <w:tcW w:w="855" w:type="dxa"/>
                  <w:vAlign w:val="center"/>
                </w:tcPr>
                <w:p w14:paraId="0DEEDE7A" w14:textId="77777777" w:rsidR="008739F1" w:rsidRPr="00FD6EF8" w:rsidRDefault="003114DE">
                  <w:pPr>
                    <w:jc w:val="center"/>
                    <w:rPr>
                      <w:color w:val="0D0D0D" w:themeColor="text1" w:themeTint="F2"/>
                      <w:szCs w:val="21"/>
                    </w:rPr>
                  </w:pPr>
                  <w:r w:rsidRPr="00FD6EF8">
                    <w:rPr>
                      <w:color w:val="0D0D0D" w:themeColor="text1" w:themeTint="F2"/>
                      <w:szCs w:val="21"/>
                    </w:rPr>
                    <w:t>0</w:t>
                  </w:r>
                </w:p>
              </w:tc>
              <w:tc>
                <w:tcPr>
                  <w:tcW w:w="776" w:type="dxa"/>
                  <w:vAlign w:val="center"/>
                </w:tcPr>
                <w:p w14:paraId="1FD99A28" w14:textId="77777777" w:rsidR="008739F1" w:rsidRPr="00FD6EF8" w:rsidRDefault="003114DE">
                  <w:pPr>
                    <w:jc w:val="center"/>
                    <w:rPr>
                      <w:color w:val="0D0D0D" w:themeColor="text1" w:themeTint="F2"/>
                      <w:szCs w:val="21"/>
                    </w:rPr>
                  </w:pPr>
                  <w:r w:rsidRPr="00FD6EF8">
                    <w:rPr>
                      <w:color w:val="0D0D0D" w:themeColor="text1" w:themeTint="F2"/>
                      <w:szCs w:val="21"/>
                    </w:rPr>
                    <w:t>三级</w:t>
                  </w:r>
                </w:p>
              </w:tc>
            </w:tr>
            <w:tr w:rsidR="008739F1" w:rsidRPr="00FD6EF8" w14:paraId="133581CF" w14:textId="77777777">
              <w:trPr>
                <w:trHeight w:val="397"/>
                <w:jc w:val="center"/>
              </w:trPr>
              <w:tc>
                <w:tcPr>
                  <w:tcW w:w="933" w:type="dxa"/>
                  <w:vMerge/>
                  <w:vAlign w:val="center"/>
                </w:tcPr>
                <w:p w14:paraId="474E0133" w14:textId="77777777" w:rsidR="008739F1" w:rsidRPr="00FD6EF8" w:rsidRDefault="008739F1">
                  <w:pPr>
                    <w:jc w:val="center"/>
                    <w:rPr>
                      <w:color w:val="0D0D0D" w:themeColor="text1" w:themeTint="F2"/>
                      <w:szCs w:val="21"/>
                    </w:rPr>
                  </w:pPr>
                </w:p>
              </w:tc>
              <w:tc>
                <w:tcPr>
                  <w:tcW w:w="1508" w:type="dxa"/>
                  <w:vAlign w:val="center"/>
                </w:tcPr>
                <w:p w14:paraId="1690CFFB" w14:textId="77777777" w:rsidR="008739F1" w:rsidRPr="00FD6EF8" w:rsidRDefault="003114DE">
                  <w:pPr>
                    <w:jc w:val="center"/>
                    <w:rPr>
                      <w:color w:val="0D0D0D" w:themeColor="text1" w:themeTint="F2"/>
                      <w:szCs w:val="21"/>
                    </w:rPr>
                  </w:pPr>
                  <w:r w:rsidRPr="00FD6EF8">
                    <w:rPr>
                      <w:color w:val="0D0D0D" w:themeColor="text1" w:themeTint="F2"/>
                      <w:szCs w:val="21"/>
                    </w:rPr>
                    <w:t>非甲烷总烃</w:t>
                  </w:r>
                </w:p>
              </w:tc>
              <w:tc>
                <w:tcPr>
                  <w:tcW w:w="1286" w:type="dxa"/>
                  <w:vAlign w:val="center"/>
                </w:tcPr>
                <w:p w14:paraId="4C878A7A" w14:textId="77777777" w:rsidR="008739F1" w:rsidRPr="00FD6EF8" w:rsidRDefault="003114DE">
                  <w:pPr>
                    <w:jc w:val="center"/>
                    <w:rPr>
                      <w:color w:val="0D0D0D" w:themeColor="text1" w:themeTint="F2"/>
                      <w:szCs w:val="21"/>
                    </w:rPr>
                  </w:pPr>
                  <w:r w:rsidRPr="00FD6EF8">
                    <w:rPr>
                      <w:color w:val="0D0D0D" w:themeColor="text1" w:themeTint="F2"/>
                      <w:szCs w:val="21"/>
                    </w:rPr>
                    <w:t>0.0589</w:t>
                  </w:r>
                </w:p>
              </w:tc>
              <w:tc>
                <w:tcPr>
                  <w:tcW w:w="1122" w:type="dxa"/>
                  <w:vAlign w:val="center"/>
                </w:tcPr>
                <w:p w14:paraId="06D8504D"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19.0</w:t>
                  </w:r>
                </w:p>
              </w:tc>
              <w:tc>
                <w:tcPr>
                  <w:tcW w:w="1172" w:type="dxa"/>
                  <w:vAlign w:val="center"/>
                </w:tcPr>
                <w:p w14:paraId="338D559E" w14:textId="77777777" w:rsidR="008739F1" w:rsidRPr="00FD6EF8" w:rsidRDefault="003114DE">
                  <w:pPr>
                    <w:jc w:val="center"/>
                    <w:rPr>
                      <w:color w:val="0D0D0D" w:themeColor="text1" w:themeTint="F2"/>
                      <w:szCs w:val="21"/>
                    </w:rPr>
                  </w:pPr>
                  <w:r w:rsidRPr="00FD6EF8">
                    <w:rPr>
                      <w:color w:val="0D0D0D" w:themeColor="text1" w:themeTint="F2"/>
                      <w:szCs w:val="21"/>
                    </w:rPr>
                    <w:t>2000.0</w:t>
                  </w:r>
                </w:p>
              </w:tc>
              <w:tc>
                <w:tcPr>
                  <w:tcW w:w="997" w:type="dxa"/>
                  <w:vAlign w:val="center"/>
                </w:tcPr>
                <w:p w14:paraId="501A585A" w14:textId="77777777" w:rsidR="008739F1" w:rsidRPr="00FD6EF8" w:rsidRDefault="003114DE">
                  <w:pPr>
                    <w:jc w:val="center"/>
                    <w:rPr>
                      <w:color w:val="0D0D0D" w:themeColor="text1" w:themeTint="F2"/>
                      <w:szCs w:val="21"/>
                    </w:rPr>
                  </w:pPr>
                  <w:r w:rsidRPr="00FD6EF8">
                    <w:rPr>
                      <w:color w:val="0D0D0D" w:themeColor="text1" w:themeTint="F2"/>
                      <w:szCs w:val="21"/>
                    </w:rPr>
                    <w:t>0.0000</w:t>
                  </w:r>
                </w:p>
              </w:tc>
              <w:tc>
                <w:tcPr>
                  <w:tcW w:w="855" w:type="dxa"/>
                  <w:vAlign w:val="center"/>
                </w:tcPr>
                <w:p w14:paraId="1DBC5940" w14:textId="77777777" w:rsidR="008739F1" w:rsidRPr="00FD6EF8" w:rsidRDefault="003114DE">
                  <w:pPr>
                    <w:jc w:val="center"/>
                    <w:rPr>
                      <w:color w:val="0D0D0D" w:themeColor="text1" w:themeTint="F2"/>
                      <w:szCs w:val="21"/>
                    </w:rPr>
                  </w:pPr>
                  <w:r w:rsidRPr="00FD6EF8">
                    <w:rPr>
                      <w:color w:val="0D0D0D" w:themeColor="text1" w:themeTint="F2"/>
                      <w:szCs w:val="21"/>
                    </w:rPr>
                    <w:t>0</w:t>
                  </w:r>
                </w:p>
              </w:tc>
              <w:tc>
                <w:tcPr>
                  <w:tcW w:w="776" w:type="dxa"/>
                  <w:vAlign w:val="center"/>
                </w:tcPr>
                <w:p w14:paraId="5DB8BCF2" w14:textId="77777777" w:rsidR="008739F1" w:rsidRPr="00FD6EF8" w:rsidRDefault="003114DE">
                  <w:pPr>
                    <w:jc w:val="center"/>
                    <w:rPr>
                      <w:color w:val="0D0D0D" w:themeColor="text1" w:themeTint="F2"/>
                      <w:szCs w:val="21"/>
                    </w:rPr>
                  </w:pPr>
                  <w:r w:rsidRPr="00FD6EF8">
                    <w:rPr>
                      <w:color w:val="0D0D0D" w:themeColor="text1" w:themeTint="F2"/>
                      <w:szCs w:val="21"/>
                    </w:rPr>
                    <w:t>三级</w:t>
                  </w:r>
                </w:p>
              </w:tc>
            </w:tr>
          </w:tbl>
          <w:p w14:paraId="06C19946" w14:textId="77777777" w:rsidR="008739F1" w:rsidRPr="00FD6EF8" w:rsidRDefault="003114DE">
            <w:pPr>
              <w:spacing w:beforeLines="50" w:before="120" w:line="360" w:lineRule="auto"/>
              <w:ind w:firstLineChars="200" w:firstLine="480"/>
              <w:jc w:val="left"/>
              <w:rPr>
                <w:color w:val="0D0D0D" w:themeColor="text1" w:themeTint="F2"/>
                <w:sz w:val="24"/>
              </w:rPr>
            </w:pPr>
            <w:r w:rsidRPr="00FD6EF8">
              <w:rPr>
                <w:color w:val="0D0D0D" w:themeColor="text1" w:themeTint="F2"/>
                <w:sz w:val="24"/>
              </w:rPr>
              <w:t>由上表可知，</w:t>
            </w:r>
            <w:r w:rsidRPr="00FD6EF8">
              <w:rPr>
                <w:rFonts w:hint="eastAsia"/>
                <w:color w:val="0D0D0D" w:themeColor="text1" w:themeTint="F2"/>
                <w:sz w:val="24"/>
              </w:rPr>
              <w:t>各项污染物</w:t>
            </w:r>
            <w:r w:rsidRPr="00FD6EF8">
              <w:rPr>
                <w:color w:val="0D0D0D" w:themeColor="text1" w:themeTint="F2"/>
                <w:sz w:val="24"/>
              </w:rPr>
              <w:t>的最大浓度占标率均小于</w:t>
            </w:r>
            <w:r w:rsidRPr="00FD6EF8">
              <w:rPr>
                <w:color w:val="0D0D0D" w:themeColor="text1" w:themeTint="F2"/>
                <w:sz w:val="24"/>
              </w:rPr>
              <w:t>10%</w:t>
            </w:r>
            <w:r w:rsidRPr="00FD6EF8">
              <w:rPr>
                <w:color w:val="0D0D0D" w:themeColor="text1" w:themeTint="F2"/>
                <w:sz w:val="24"/>
              </w:rPr>
              <w:t>，按《环境影响评价技术导则</w:t>
            </w:r>
            <w:r w:rsidRPr="00FD6EF8">
              <w:rPr>
                <w:color w:val="0D0D0D" w:themeColor="text1" w:themeTint="F2"/>
                <w:sz w:val="24"/>
              </w:rPr>
              <w:t xml:space="preserve"> </w:t>
            </w:r>
            <w:r w:rsidRPr="00FD6EF8">
              <w:rPr>
                <w:color w:val="0D0D0D" w:themeColor="text1" w:themeTint="F2"/>
                <w:sz w:val="24"/>
              </w:rPr>
              <w:t>大气环境》（</w:t>
            </w:r>
            <w:r w:rsidRPr="00FD6EF8">
              <w:rPr>
                <w:color w:val="0D0D0D" w:themeColor="text1" w:themeTint="F2"/>
                <w:sz w:val="24"/>
              </w:rPr>
              <w:t>HJ 2.2-2018</w:t>
            </w:r>
            <w:r w:rsidRPr="00FD6EF8">
              <w:rPr>
                <w:color w:val="0D0D0D" w:themeColor="text1" w:themeTint="F2"/>
                <w:sz w:val="24"/>
              </w:rPr>
              <w:t>）中的分级判据划分，环境空气评价等级为二级。</w:t>
            </w:r>
          </w:p>
          <w:p w14:paraId="4C21D950" w14:textId="77777777" w:rsidR="008739F1" w:rsidRPr="00FD6EF8" w:rsidRDefault="003114DE">
            <w:pPr>
              <w:spacing w:line="360" w:lineRule="auto"/>
              <w:ind w:firstLineChars="200" w:firstLine="480"/>
              <w:rPr>
                <w:color w:val="0D0D0D" w:themeColor="text1" w:themeTint="F2"/>
                <w:sz w:val="24"/>
              </w:rPr>
            </w:pPr>
            <w:r w:rsidRPr="00FD6EF8">
              <w:rPr>
                <w:rFonts w:hint="eastAsia"/>
                <w:color w:val="0D0D0D" w:themeColor="text1" w:themeTint="F2"/>
                <w:sz w:val="24"/>
              </w:rPr>
              <w:t>（</w:t>
            </w:r>
            <w:r w:rsidRPr="00FD6EF8">
              <w:rPr>
                <w:rFonts w:hint="eastAsia"/>
                <w:color w:val="0D0D0D" w:themeColor="text1" w:themeTint="F2"/>
                <w:sz w:val="24"/>
              </w:rPr>
              <w:t>4</w:t>
            </w:r>
            <w:r w:rsidRPr="00FD6EF8">
              <w:rPr>
                <w:rFonts w:hint="eastAsia"/>
                <w:color w:val="0D0D0D" w:themeColor="text1" w:themeTint="F2"/>
                <w:sz w:val="24"/>
              </w:rPr>
              <w:t>）评价范围</w:t>
            </w:r>
          </w:p>
          <w:p w14:paraId="499AA575" w14:textId="77777777" w:rsidR="008739F1" w:rsidRPr="00FD6EF8" w:rsidRDefault="003114DE">
            <w:pPr>
              <w:spacing w:line="360" w:lineRule="auto"/>
              <w:ind w:firstLineChars="200" w:firstLine="480"/>
              <w:rPr>
                <w:color w:val="0D0D0D" w:themeColor="text1" w:themeTint="F2"/>
                <w:sz w:val="24"/>
              </w:rPr>
            </w:pPr>
            <w:r w:rsidRPr="00FD6EF8">
              <w:rPr>
                <w:rFonts w:hAnsi="宋体" w:hint="eastAsia"/>
                <w:color w:val="0D0D0D" w:themeColor="text1" w:themeTint="F2"/>
                <w:sz w:val="24"/>
              </w:rPr>
              <w:t>根据《环境影响评价技术导则</w:t>
            </w:r>
            <w:r w:rsidRPr="00FD6EF8">
              <w:rPr>
                <w:rFonts w:hAnsi="宋体" w:hint="eastAsia"/>
                <w:color w:val="0D0D0D" w:themeColor="text1" w:themeTint="F2"/>
                <w:sz w:val="24"/>
              </w:rPr>
              <w:t xml:space="preserve"> </w:t>
            </w:r>
            <w:r w:rsidRPr="00FD6EF8">
              <w:rPr>
                <w:rFonts w:hAnsi="宋体" w:hint="eastAsia"/>
                <w:color w:val="0D0D0D" w:themeColor="text1" w:themeTint="F2"/>
                <w:sz w:val="24"/>
              </w:rPr>
              <w:t>大气环境》（</w:t>
            </w:r>
            <w:r w:rsidRPr="00FD6EF8">
              <w:rPr>
                <w:rFonts w:hAnsi="宋体" w:hint="eastAsia"/>
                <w:color w:val="0D0D0D" w:themeColor="text1" w:themeTint="F2"/>
                <w:sz w:val="24"/>
              </w:rPr>
              <w:t>HJ2.2-2018</w:t>
            </w:r>
            <w:r w:rsidRPr="00FD6EF8">
              <w:rPr>
                <w:rFonts w:hAnsi="宋体" w:hint="eastAsia"/>
                <w:color w:val="0D0D0D" w:themeColor="text1" w:themeTint="F2"/>
                <w:sz w:val="24"/>
              </w:rPr>
              <w:t>）要求，大气环境二级评价范围为以项目厂址为中心，边长为</w:t>
            </w:r>
            <w:r w:rsidRPr="00FD6EF8">
              <w:rPr>
                <w:rFonts w:hAnsi="宋体" w:hint="eastAsia"/>
                <w:color w:val="0D0D0D" w:themeColor="text1" w:themeTint="F2"/>
                <w:sz w:val="24"/>
              </w:rPr>
              <w:t>5km</w:t>
            </w:r>
            <w:r w:rsidRPr="00FD6EF8">
              <w:rPr>
                <w:rFonts w:hAnsi="宋体" w:hint="eastAsia"/>
                <w:color w:val="0D0D0D" w:themeColor="text1" w:themeTint="F2"/>
                <w:sz w:val="24"/>
              </w:rPr>
              <w:t>的矩形区域范围。</w:t>
            </w:r>
          </w:p>
          <w:p w14:paraId="4CCA59B6" w14:textId="77777777" w:rsidR="008739F1" w:rsidRPr="00FD6EF8" w:rsidRDefault="003114DE">
            <w:pPr>
              <w:spacing w:line="360" w:lineRule="auto"/>
              <w:ind w:firstLineChars="200" w:firstLine="480"/>
              <w:rPr>
                <w:color w:val="0D0D0D" w:themeColor="text1" w:themeTint="F2"/>
                <w:sz w:val="24"/>
              </w:rPr>
            </w:pPr>
            <w:r w:rsidRPr="00FD6EF8">
              <w:rPr>
                <w:rFonts w:hint="eastAsia"/>
                <w:color w:val="0D0D0D" w:themeColor="text1" w:themeTint="F2"/>
                <w:sz w:val="24"/>
              </w:rPr>
              <w:t>（</w:t>
            </w:r>
            <w:r w:rsidRPr="00FD6EF8">
              <w:rPr>
                <w:color w:val="0D0D0D" w:themeColor="text1" w:themeTint="F2"/>
                <w:sz w:val="24"/>
              </w:rPr>
              <w:t>5</w:t>
            </w:r>
            <w:r w:rsidRPr="00FD6EF8">
              <w:rPr>
                <w:rFonts w:hint="eastAsia"/>
                <w:color w:val="0D0D0D" w:themeColor="text1" w:themeTint="F2"/>
                <w:sz w:val="24"/>
              </w:rPr>
              <w:t>）环境空气保护目标</w:t>
            </w:r>
          </w:p>
          <w:p w14:paraId="09E07DA7" w14:textId="77777777" w:rsidR="008739F1" w:rsidRPr="00FD6EF8" w:rsidRDefault="003114DE">
            <w:pPr>
              <w:spacing w:line="360" w:lineRule="auto"/>
              <w:ind w:firstLineChars="200" w:firstLine="480"/>
              <w:rPr>
                <w:snapToGrid w:val="0"/>
                <w:color w:val="0D0D0D" w:themeColor="text1" w:themeTint="F2"/>
                <w:sz w:val="24"/>
              </w:rPr>
            </w:pPr>
            <w:r w:rsidRPr="00FD6EF8">
              <w:rPr>
                <w:rFonts w:hint="eastAsia"/>
                <w:color w:val="0D0D0D" w:themeColor="text1" w:themeTint="F2"/>
                <w:sz w:val="24"/>
              </w:rPr>
              <w:t>本</w:t>
            </w:r>
            <w:r w:rsidRPr="00FD6EF8">
              <w:rPr>
                <w:color w:val="0D0D0D" w:themeColor="text1" w:themeTint="F2"/>
                <w:sz w:val="24"/>
              </w:rPr>
              <w:t>项目</w:t>
            </w:r>
            <w:r w:rsidRPr="00FD6EF8">
              <w:rPr>
                <w:rFonts w:hint="eastAsia"/>
                <w:color w:val="0D0D0D" w:themeColor="text1" w:themeTint="F2"/>
                <w:sz w:val="24"/>
              </w:rPr>
              <w:t>位于芜湖经济技术开发区东区芜湖德豪润达光电科技有限公司厂区内</w:t>
            </w:r>
            <w:r w:rsidRPr="00FD6EF8">
              <w:rPr>
                <w:color w:val="0D0D0D" w:themeColor="text1" w:themeTint="F2"/>
                <w:sz w:val="24"/>
              </w:rPr>
              <w:t>，根据本项目污染特征及区域环境质量现状确定本次评价主要环境保护目标如表</w:t>
            </w:r>
            <w:r w:rsidRPr="00FD6EF8">
              <w:rPr>
                <w:color w:val="0D0D0D" w:themeColor="text1" w:themeTint="F2"/>
                <w:sz w:val="24"/>
              </w:rPr>
              <w:t>7</w:t>
            </w:r>
            <w:r w:rsidRPr="00FD6EF8">
              <w:rPr>
                <w:rFonts w:hint="eastAsia"/>
                <w:color w:val="0D0D0D" w:themeColor="text1" w:themeTint="F2"/>
                <w:sz w:val="24"/>
              </w:rPr>
              <w:t>-</w:t>
            </w:r>
            <w:r w:rsidRPr="00FD6EF8">
              <w:rPr>
                <w:color w:val="0D0D0D" w:themeColor="text1" w:themeTint="F2"/>
                <w:sz w:val="24"/>
              </w:rPr>
              <w:t>9</w:t>
            </w:r>
            <w:r w:rsidRPr="00FD6EF8">
              <w:rPr>
                <w:rFonts w:hint="eastAsia"/>
                <w:color w:val="0D0D0D" w:themeColor="text1" w:themeTint="F2"/>
                <w:sz w:val="24"/>
              </w:rPr>
              <w:t>，环境保护目标分布图见附图</w:t>
            </w:r>
            <w:r w:rsidRPr="00FD6EF8">
              <w:rPr>
                <w:rFonts w:hint="eastAsia"/>
                <w:color w:val="0D0D0D" w:themeColor="text1" w:themeTint="F2"/>
                <w:sz w:val="24"/>
              </w:rPr>
              <w:t>4</w:t>
            </w:r>
            <w:r w:rsidRPr="00FD6EF8">
              <w:rPr>
                <w:rFonts w:hint="eastAsia"/>
                <w:snapToGrid w:val="0"/>
                <w:color w:val="0D0D0D" w:themeColor="text1" w:themeTint="F2"/>
                <w:sz w:val="24"/>
              </w:rPr>
              <w:t>。</w:t>
            </w:r>
          </w:p>
          <w:p w14:paraId="04411DAE" w14:textId="77777777" w:rsidR="008739F1" w:rsidRPr="00FD6EF8" w:rsidRDefault="003114DE">
            <w:pPr>
              <w:spacing w:line="460" w:lineRule="exact"/>
              <w:jc w:val="center"/>
              <w:rPr>
                <w:rFonts w:hAnsi="宋体"/>
                <w:b/>
                <w:color w:val="0D0D0D" w:themeColor="text1" w:themeTint="F2"/>
                <w:sz w:val="24"/>
              </w:rPr>
            </w:pPr>
            <w:r w:rsidRPr="00FD6EF8">
              <w:rPr>
                <w:rFonts w:hAnsi="宋体"/>
                <w:b/>
                <w:color w:val="0D0D0D" w:themeColor="text1" w:themeTint="F2"/>
                <w:sz w:val="24"/>
              </w:rPr>
              <w:t>表</w:t>
            </w:r>
            <w:r w:rsidRPr="00FD6EF8">
              <w:rPr>
                <w:rFonts w:hAnsi="宋体"/>
                <w:b/>
                <w:color w:val="0D0D0D" w:themeColor="text1" w:themeTint="F2"/>
                <w:sz w:val="24"/>
              </w:rPr>
              <w:t>7</w:t>
            </w:r>
            <w:r w:rsidRPr="00FD6EF8">
              <w:rPr>
                <w:rFonts w:hAnsi="宋体" w:hint="eastAsia"/>
                <w:b/>
                <w:color w:val="0D0D0D" w:themeColor="text1" w:themeTint="F2"/>
                <w:sz w:val="24"/>
              </w:rPr>
              <w:t>-</w:t>
            </w:r>
            <w:r w:rsidRPr="00FD6EF8">
              <w:rPr>
                <w:rFonts w:hAnsi="宋体"/>
                <w:b/>
                <w:color w:val="0D0D0D" w:themeColor="text1" w:themeTint="F2"/>
                <w:sz w:val="24"/>
              </w:rPr>
              <w:t xml:space="preserve">9 </w:t>
            </w:r>
            <w:r w:rsidRPr="00FD6EF8">
              <w:rPr>
                <w:rFonts w:hAnsi="宋体" w:hint="eastAsia"/>
                <w:b/>
                <w:color w:val="0D0D0D" w:themeColor="text1" w:themeTint="F2"/>
                <w:sz w:val="24"/>
              </w:rPr>
              <w:t xml:space="preserve"> </w:t>
            </w:r>
            <w:r w:rsidRPr="00FD6EF8">
              <w:rPr>
                <w:rFonts w:hint="eastAsia"/>
                <w:b/>
                <w:color w:val="0D0D0D" w:themeColor="text1" w:themeTint="F2"/>
                <w:sz w:val="24"/>
              </w:rPr>
              <w:t>本项目主要大气环境保护目标一览表</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590"/>
              <w:gridCol w:w="1616"/>
              <w:gridCol w:w="1257"/>
              <w:gridCol w:w="1239"/>
              <w:gridCol w:w="773"/>
              <w:gridCol w:w="1068"/>
              <w:gridCol w:w="847"/>
              <w:gridCol w:w="1259"/>
            </w:tblGrid>
            <w:tr w:rsidR="008739F1" w:rsidRPr="00FD6EF8" w14:paraId="51088F74" w14:textId="77777777">
              <w:trPr>
                <w:trHeight w:val="397"/>
                <w:jc w:val="center"/>
              </w:trPr>
              <w:tc>
                <w:tcPr>
                  <w:tcW w:w="590" w:type="dxa"/>
                  <w:vMerge w:val="restart"/>
                  <w:vAlign w:val="center"/>
                </w:tcPr>
                <w:p w14:paraId="511C3D8E" w14:textId="77777777" w:rsidR="008739F1" w:rsidRPr="00FD6EF8" w:rsidRDefault="003114DE">
                  <w:pPr>
                    <w:ind w:left="-57" w:right="-57"/>
                    <w:jc w:val="center"/>
                    <w:rPr>
                      <w:b/>
                      <w:color w:val="0D0D0D" w:themeColor="text1" w:themeTint="F2"/>
                      <w:szCs w:val="21"/>
                    </w:rPr>
                  </w:pPr>
                  <w:r w:rsidRPr="00FD6EF8">
                    <w:rPr>
                      <w:b/>
                      <w:color w:val="0D0D0D" w:themeColor="text1" w:themeTint="F2"/>
                      <w:szCs w:val="21"/>
                    </w:rPr>
                    <w:t>环境</w:t>
                  </w:r>
                </w:p>
              </w:tc>
              <w:tc>
                <w:tcPr>
                  <w:tcW w:w="1616" w:type="dxa"/>
                  <w:vMerge w:val="restart"/>
                  <w:vAlign w:val="center"/>
                </w:tcPr>
                <w:p w14:paraId="437243E8" w14:textId="77777777" w:rsidR="008739F1" w:rsidRPr="00FD6EF8" w:rsidRDefault="003114DE">
                  <w:pPr>
                    <w:ind w:left="-57" w:right="-57"/>
                    <w:jc w:val="center"/>
                    <w:rPr>
                      <w:b/>
                      <w:color w:val="0D0D0D" w:themeColor="text1" w:themeTint="F2"/>
                      <w:szCs w:val="21"/>
                    </w:rPr>
                  </w:pPr>
                  <w:r w:rsidRPr="00FD6EF8">
                    <w:rPr>
                      <w:b/>
                      <w:color w:val="0D0D0D" w:themeColor="text1" w:themeTint="F2"/>
                      <w:szCs w:val="21"/>
                    </w:rPr>
                    <w:t>环境保护对象</w:t>
                  </w:r>
                </w:p>
              </w:tc>
              <w:tc>
                <w:tcPr>
                  <w:tcW w:w="2496" w:type="dxa"/>
                  <w:gridSpan w:val="2"/>
                  <w:vAlign w:val="center"/>
                </w:tcPr>
                <w:p w14:paraId="11A3F486" w14:textId="77777777" w:rsidR="008739F1" w:rsidRPr="00FD6EF8" w:rsidRDefault="003114DE">
                  <w:pPr>
                    <w:ind w:left="-57" w:right="-57"/>
                    <w:jc w:val="center"/>
                    <w:rPr>
                      <w:b/>
                      <w:color w:val="0D0D0D" w:themeColor="text1" w:themeTint="F2"/>
                      <w:szCs w:val="21"/>
                    </w:rPr>
                  </w:pPr>
                  <w:r w:rsidRPr="00FD6EF8">
                    <w:rPr>
                      <w:rFonts w:hint="eastAsia"/>
                      <w:b/>
                      <w:color w:val="0D0D0D" w:themeColor="text1" w:themeTint="F2"/>
                      <w:szCs w:val="21"/>
                    </w:rPr>
                    <w:t>坐标（°）</w:t>
                  </w:r>
                </w:p>
              </w:tc>
              <w:tc>
                <w:tcPr>
                  <w:tcW w:w="773" w:type="dxa"/>
                  <w:vMerge w:val="restart"/>
                  <w:vAlign w:val="center"/>
                </w:tcPr>
                <w:p w14:paraId="59E878F8" w14:textId="77777777" w:rsidR="008739F1" w:rsidRPr="00FD6EF8" w:rsidRDefault="003114DE">
                  <w:pPr>
                    <w:ind w:left="-57" w:right="-57"/>
                    <w:jc w:val="center"/>
                    <w:rPr>
                      <w:b/>
                      <w:color w:val="0D0D0D" w:themeColor="text1" w:themeTint="F2"/>
                      <w:szCs w:val="21"/>
                    </w:rPr>
                  </w:pPr>
                  <w:r w:rsidRPr="00FD6EF8">
                    <w:rPr>
                      <w:b/>
                      <w:color w:val="0D0D0D" w:themeColor="text1" w:themeTint="F2"/>
                      <w:szCs w:val="21"/>
                    </w:rPr>
                    <w:t>相对方位</w:t>
                  </w:r>
                </w:p>
              </w:tc>
              <w:tc>
                <w:tcPr>
                  <w:tcW w:w="1068" w:type="dxa"/>
                  <w:vMerge w:val="restart"/>
                  <w:vAlign w:val="center"/>
                </w:tcPr>
                <w:p w14:paraId="46759617" w14:textId="77777777" w:rsidR="008739F1" w:rsidRPr="00FD6EF8" w:rsidRDefault="003114DE">
                  <w:pPr>
                    <w:ind w:left="-57" w:right="-57"/>
                    <w:jc w:val="center"/>
                    <w:rPr>
                      <w:b/>
                      <w:color w:val="0D0D0D" w:themeColor="text1" w:themeTint="F2"/>
                      <w:szCs w:val="21"/>
                    </w:rPr>
                  </w:pPr>
                  <w:r w:rsidRPr="00FD6EF8">
                    <w:rPr>
                      <w:b/>
                      <w:color w:val="0D0D0D" w:themeColor="text1" w:themeTint="F2"/>
                      <w:szCs w:val="21"/>
                    </w:rPr>
                    <w:t>规模</w:t>
                  </w:r>
                </w:p>
              </w:tc>
              <w:tc>
                <w:tcPr>
                  <w:tcW w:w="847" w:type="dxa"/>
                  <w:vMerge w:val="restart"/>
                  <w:vAlign w:val="center"/>
                </w:tcPr>
                <w:p w14:paraId="280BBB96" w14:textId="77777777" w:rsidR="008739F1" w:rsidRPr="00FD6EF8" w:rsidRDefault="003114DE">
                  <w:pPr>
                    <w:ind w:left="-57" w:right="-57"/>
                    <w:jc w:val="center"/>
                    <w:rPr>
                      <w:b/>
                      <w:color w:val="0D0D0D" w:themeColor="text1" w:themeTint="F2"/>
                      <w:szCs w:val="21"/>
                    </w:rPr>
                  </w:pPr>
                  <w:r w:rsidRPr="00FD6EF8">
                    <w:rPr>
                      <w:b/>
                      <w:color w:val="0D0D0D" w:themeColor="text1" w:themeTint="F2"/>
                      <w:szCs w:val="21"/>
                    </w:rPr>
                    <w:t>距离</w:t>
                  </w:r>
                  <w:r w:rsidRPr="00FD6EF8">
                    <w:rPr>
                      <w:b/>
                      <w:color w:val="0D0D0D" w:themeColor="text1" w:themeTint="F2"/>
                      <w:szCs w:val="21"/>
                    </w:rPr>
                    <w:t>(m)</w:t>
                  </w:r>
                </w:p>
              </w:tc>
              <w:tc>
                <w:tcPr>
                  <w:tcW w:w="1259" w:type="dxa"/>
                  <w:vMerge w:val="restart"/>
                  <w:vAlign w:val="center"/>
                </w:tcPr>
                <w:p w14:paraId="65282B0D" w14:textId="77777777" w:rsidR="008739F1" w:rsidRPr="00FD6EF8" w:rsidRDefault="003114DE">
                  <w:pPr>
                    <w:ind w:left="-57" w:right="-57"/>
                    <w:jc w:val="center"/>
                    <w:rPr>
                      <w:b/>
                      <w:color w:val="0D0D0D" w:themeColor="text1" w:themeTint="F2"/>
                      <w:szCs w:val="21"/>
                    </w:rPr>
                  </w:pPr>
                  <w:r w:rsidRPr="00FD6EF8">
                    <w:rPr>
                      <w:b/>
                      <w:color w:val="0D0D0D" w:themeColor="text1" w:themeTint="F2"/>
                      <w:szCs w:val="21"/>
                    </w:rPr>
                    <w:t>环境保护级别</w:t>
                  </w:r>
                </w:p>
              </w:tc>
            </w:tr>
            <w:tr w:rsidR="008739F1" w:rsidRPr="00FD6EF8" w14:paraId="328BF1B6" w14:textId="77777777">
              <w:trPr>
                <w:trHeight w:val="397"/>
                <w:jc w:val="center"/>
              </w:trPr>
              <w:tc>
                <w:tcPr>
                  <w:tcW w:w="590" w:type="dxa"/>
                  <w:vMerge/>
                  <w:vAlign w:val="center"/>
                </w:tcPr>
                <w:p w14:paraId="50742709" w14:textId="77777777" w:rsidR="008739F1" w:rsidRPr="00FD6EF8" w:rsidRDefault="008739F1">
                  <w:pPr>
                    <w:ind w:left="-57" w:right="-57"/>
                    <w:jc w:val="center"/>
                    <w:rPr>
                      <w:b/>
                      <w:color w:val="0D0D0D" w:themeColor="text1" w:themeTint="F2"/>
                      <w:szCs w:val="21"/>
                    </w:rPr>
                  </w:pPr>
                </w:p>
              </w:tc>
              <w:tc>
                <w:tcPr>
                  <w:tcW w:w="1616" w:type="dxa"/>
                  <w:vMerge/>
                  <w:vAlign w:val="center"/>
                </w:tcPr>
                <w:p w14:paraId="130A7291" w14:textId="77777777" w:rsidR="008739F1" w:rsidRPr="00FD6EF8" w:rsidRDefault="008739F1">
                  <w:pPr>
                    <w:ind w:left="-57" w:right="-57"/>
                    <w:jc w:val="center"/>
                    <w:rPr>
                      <w:b/>
                      <w:color w:val="0D0D0D" w:themeColor="text1" w:themeTint="F2"/>
                      <w:szCs w:val="21"/>
                    </w:rPr>
                  </w:pPr>
                </w:p>
              </w:tc>
              <w:tc>
                <w:tcPr>
                  <w:tcW w:w="1257" w:type="dxa"/>
                  <w:vAlign w:val="center"/>
                </w:tcPr>
                <w:p w14:paraId="12D9E68A" w14:textId="77777777" w:rsidR="008739F1" w:rsidRPr="00FD6EF8" w:rsidRDefault="003114DE">
                  <w:pPr>
                    <w:ind w:left="-57" w:right="-57"/>
                    <w:jc w:val="center"/>
                    <w:rPr>
                      <w:b/>
                      <w:color w:val="0D0D0D" w:themeColor="text1" w:themeTint="F2"/>
                      <w:szCs w:val="21"/>
                    </w:rPr>
                  </w:pPr>
                  <w:r w:rsidRPr="00FD6EF8">
                    <w:rPr>
                      <w:rFonts w:hint="eastAsia"/>
                      <w:b/>
                      <w:color w:val="0D0D0D" w:themeColor="text1" w:themeTint="F2"/>
                      <w:szCs w:val="21"/>
                    </w:rPr>
                    <w:t>经度</w:t>
                  </w:r>
                </w:p>
              </w:tc>
              <w:tc>
                <w:tcPr>
                  <w:tcW w:w="1239" w:type="dxa"/>
                  <w:vAlign w:val="center"/>
                </w:tcPr>
                <w:p w14:paraId="4C6E0902" w14:textId="77777777" w:rsidR="008739F1" w:rsidRPr="00FD6EF8" w:rsidRDefault="003114DE">
                  <w:pPr>
                    <w:ind w:left="-57" w:right="-57"/>
                    <w:jc w:val="center"/>
                    <w:rPr>
                      <w:b/>
                      <w:color w:val="0D0D0D" w:themeColor="text1" w:themeTint="F2"/>
                      <w:szCs w:val="21"/>
                    </w:rPr>
                  </w:pPr>
                  <w:r w:rsidRPr="00FD6EF8">
                    <w:rPr>
                      <w:rFonts w:hint="eastAsia"/>
                      <w:b/>
                      <w:color w:val="0D0D0D" w:themeColor="text1" w:themeTint="F2"/>
                      <w:szCs w:val="21"/>
                    </w:rPr>
                    <w:t>纬度</w:t>
                  </w:r>
                </w:p>
              </w:tc>
              <w:tc>
                <w:tcPr>
                  <w:tcW w:w="773" w:type="dxa"/>
                  <w:vMerge/>
                  <w:vAlign w:val="center"/>
                </w:tcPr>
                <w:p w14:paraId="345C7981" w14:textId="77777777" w:rsidR="008739F1" w:rsidRPr="00FD6EF8" w:rsidRDefault="008739F1">
                  <w:pPr>
                    <w:ind w:left="-57" w:right="-57"/>
                    <w:jc w:val="center"/>
                    <w:rPr>
                      <w:b/>
                      <w:color w:val="0D0D0D" w:themeColor="text1" w:themeTint="F2"/>
                      <w:szCs w:val="21"/>
                    </w:rPr>
                  </w:pPr>
                </w:p>
              </w:tc>
              <w:tc>
                <w:tcPr>
                  <w:tcW w:w="1068" w:type="dxa"/>
                  <w:vMerge/>
                  <w:vAlign w:val="center"/>
                </w:tcPr>
                <w:p w14:paraId="5AAE134B" w14:textId="77777777" w:rsidR="008739F1" w:rsidRPr="00FD6EF8" w:rsidRDefault="008739F1">
                  <w:pPr>
                    <w:ind w:left="-57" w:right="-57"/>
                    <w:jc w:val="center"/>
                    <w:rPr>
                      <w:b/>
                      <w:color w:val="0D0D0D" w:themeColor="text1" w:themeTint="F2"/>
                      <w:szCs w:val="21"/>
                    </w:rPr>
                  </w:pPr>
                </w:p>
              </w:tc>
              <w:tc>
                <w:tcPr>
                  <w:tcW w:w="847" w:type="dxa"/>
                  <w:vMerge/>
                  <w:vAlign w:val="center"/>
                </w:tcPr>
                <w:p w14:paraId="6326FE62" w14:textId="77777777" w:rsidR="008739F1" w:rsidRPr="00FD6EF8" w:rsidRDefault="008739F1">
                  <w:pPr>
                    <w:ind w:left="-57" w:right="-57"/>
                    <w:jc w:val="center"/>
                    <w:rPr>
                      <w:b/>
                      <w:color w:val="0D0D0D" w:themeColor="text1" w:themeTint="F2"/>
                      <w:szCs w:val="21"/>
                    </w:rPr>
                  </w:pPr>
                </w:p>
              </w:tc>
              <w:tc>
                <w:tcPr>
                  <w:tcW w:w="1259" w:type="dxa"/>
                  <w:vMerge/>
                  <w:vAlign w:val="center"/>
                </w:tcPr>
                <w:p w14:paraId="69F9E325" w14:textId="77777777" w:rsidR="008739F1" w:rsidRPr="00FD6EF8" w:rsidRDefault="008739F1">
                  <w:pPr>
                    <w:ind w:left="-57" w:right="-57"/>
                    <w:jc w:val="center"/>
                    <w:rPr>
                      <w:b/>
                      <w:color w:val="0D0D0D" w:themeColor="text1" w:themeTint="F2"/>
                      <w:szCs w:val="21"/>
                    </w:rPr>
                  </w:pPr>
                </w:p>
              </w:tc>
            </w:tr>
            <w:tr w:rsidR="008739F1" w:rsidRPr="00FD6EF8" w14:paraId="68366C1F" w14:textId="77777777">
              <w:trPr>
                <w:trHeight w:val="397"/>
                <w:jc w:val="center"/>
              </w:trPr>
              <w:tc>
                <w:tcPr>
                  <w:tcW w:w="590" w:type="dxa"/>
                  <w:vMerge w:val="restart"/>
                  <w:vAlign w:val="center"/>
                </w:tcPr>
                <w:p w14:paraId="3DC4A2D7"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大气</w:t>
                  </w:r>
                </w:p>
                <w:p w14:paraId="3BA7F623"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环境</w:t>
                  </w:r>
                </w:p>
              </w:tc>
              <w:tc>
                <w:tcPr>
                  <w:tcW w:w="1616" w:type="dxa"/>
                  <w:vAlign w:val="center"/>
                </w:tcPr>
                <w:p w14:paraId="359A6300"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彩虹小区</w:t>
                  </w:r>
                </w:p>
              </w:tc>
              <w:tc>
                <w:tcPr>
                  <w:tcW w:w="1257" w:type="dxa"/>
                  <w:vAlign w:val="center"/>
                </w:tcPr>
                <w:p w14:paraId="7ED4B902"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118.516209</w:t>
                  </w:r>
                </w:p>
              </w:tc>
              <w:tc>
                <w:tcPr>
                  <w:tcW w:w="1239" w:type="dxa"/>
                  <w:vAlign w:val="center"/>
                </w:tcPr>
                <w:p w14:paraId="41CA82E7"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31.377944</w:t>
                  </w:r>
                </w:p>
              </w:tc>
              <w:tc>
                <w:tcPr>
                  <w:tcW w:w="773" w:type="dxa"/>
                  <w:vAlign w:val="center"/>
                </w:tcPr>
                <w:p w14:paraId="110CB774"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N</w:t>
                  </w:r>
                  <w:r w:rsidRPr="00FD6EF8">
                    <w:rPr>
                      <w:color w:val="0D0D0D" w:themeColor="text1" w:themeTint="F2"/>
                      <w:szCs w:val="21"/>
                    </w:rPr>
                    <w:t>E</w:t>
                  </w:r>
                </w:p>
              </w:tc>
              <w:tc>
                <w:tcPr>
                  <w:tcW w:w="1068" w:type="dxa"/>
                  <w:vAlign w:val="center"/>
                </w:tcPr>
                <w:p w14:paraId="2FE6A752"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约</w:t>
                  </w:r>
                  <w:r w:rsidRPr="00FD6EF8">
                    <w:rPr>
                      <w:rFonts w:hint="eastAsia"/>
                      <w:color w:val="0D0D0D" w:themeColor="text1" w:themeTint="F2"/>
                      <w:szCs w:val="21"/>
                    </w:rPr>
                    <w:t>1</w:t>
                  </w:r>
                  <w:r w:rsidRPr="00FD6EF8">
                    <w:rPr>
                      <w:color w:val="0D0D0D" w:themeColor="text1" w:themeTint="F2"/>
                      <w:szCs w:val="21"/>
                    </w:rPr>
                    <w:t>600</w:t>
                  </w:r>
                  <w:r w:rsidRPr="00FD6EF8">
                    <w:rPr>
                      <w:rFonts w:hint="eastAsia"/>
                      <w:color w:val="0D0D0D" w:themeColor="text1" w:themeTint="F2"/>
                      <w:szCs w:val="21"/>
                    </w:rPr>
                    <w:t>人</w:t>
                  </w:r>
                </w:p>
              </w:tc>
              <w:tc>
                <w:tcPr>
                  <w:tcW w:w="847" w:type="dxa"/>
                  <w:vAlign w:val="center"/>
                </w:tcPr>
                <w:p w14:paraId="3EADC7E3"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2</w:t>
                  </w:r>
                  <w:r w:rsidRPr="00FD6EF8">
                    <w:rPr>
                      <w:color w:val="0D0D0D" w:themeColor="text1" w:themeTint="F2"/>
                      <w:szCs w:val="21"/>
                    </w:rPr>
                    <w:t>943</w:t>
                  </w:r>
                </w:p>
              </w:tc>
              <w:tc>
                <w:tcPr>
                  <w:tcW w:w="1259" w:type="dxa"/>
                  <w:vMerge w:val="restart"/>
                  <w:vAlign w:val="center"/>
                </w:tcPr>
                <w:p w14:paraId="2BDA13CD"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《环境空气质量标准》</w:t>
                  </w:r>
                  <w:r w:rsidRPr="00FD6EF8">
                    <w:rPr>
                      <w:rFonts w:hint="eastAsia"/>
                      <w:color w:val="0D0D0D" w:themeColor="text1" w:themeTint="F2"/>
                      <w:szCs w:val="21"/>
                    </w:rPr>
                    <w:t>（</w:t>
                  </w:r>
                  <w:r w:rsidRPr="00FD6EF8">
                    <w:rPr>
                      <w:color w:val="0D0D0D" w:themeColor="text1" w:themeTint="F2"/>
                      <w:szCs w:val="21"/>
                    </w:rPr>
                    <w:t>GB3095-2012</w:t>
                  </w:r>
                  <w:r w:rsidRPr="00FD6EF8">
                    <w:rPr>
                      <w:rFonts w:hint="eastAsia"/>
                      <w:color w:val="0D0D0D" w:themeColor="text1" w:themeTint="F2"/>
                      <w:szCs w:val="21"/>
                    </w:rPr>
                    <w:t>）</w:t>
                  </w:r>
                  <w:r w:rsidRPr="00FD6EF8">
                    <w:rPr>
                      <w:color w:val="0D0D0D" w:themeColor="text1" w:themeTint="F2"/>
                      <w:szCs w:val="21"/>
                    </w:rPr>
                    <w:t>中二级标准</w:t>
                  </w:r>
                </w:p>
              </w:tc>
            </w:tr>
            <w:tr w:rsidR="008739F1" w:rsidRPr="00FD6EF8" w14:paraId="44127D11" w14:textId="77777777">
              <w:trPr>
                <w:trHeight w:val="397"/>
                <w:jc w:val="center"/>
              </w:trPr>
              <w:tc>
                <w:tcPr>
                  <w:tcW w:w="590" w:type="dxa"/>
                  <w:vMerge/>
                  <w:vAlign w:val="center"/>
                </w:tcPr>
                <w:p w14:paraId="0ADEDA80" w14:textId="77777777" w:rsidR="008739F1" w:rsidRPr="00FD6EF8" w:rsidRDefault="008739F1">
                  <w:pPr>
                    <w:ind w:left="-57" w:right="-57"/>
                    <w:jc w:val="center"/>
                    <w:rPr>
                      <w:color w:val="0D0D0D" w:themeColor="text1" w:themeTint="F2"/>
                      <w:szCs w:val="21"/>
                    </w:rPr>
                  </w:pPr>
                </w:p>
              </w:tc>
              <w:tc>
                <w:tcPr>
                  <w:tcW w:w="1616" w:type="dxa"/>
                  <w:vAlign w:val="center"/>
                </w:tcPr>
                <w:p w14:paraId="22710FEF"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乐苑小区</w:t>
                  </w:r>
                </w:p>
              </w:tc>
              <w:tc>
                <w:tcPr>
                  <w:tcW w:w="1257" w:type="dxa"/>
                  <w:vAlign w:val="center"/>
                </w:tcPr>
                <w:p w14:paraId="667CF679"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118.515104</w:t>
                  </w:r>
                </w:p>
              </w:tc>
              <w:tc>
                <w:tcPr>
                  <w:tcW w:w="1239" w:type="dxa"/>
                  <w:vAlign w:val="center"/>
                </w:tcPr>
                <w:p w14:paraId="63087811"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31.378062</w:t>
                  </w:r>
                </w:p>
              </w:tc>
              <w:tc>
                <w:tcPr>
                  <w:tcW w:w="773" w:type="dxa"/>
                  <w:vAlign w:val="center"/>
                </w:tcPr>
                <w:p w14:paraId="56F30488"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N</w:t>
                  </w:r>
                  <w:r w:rsidRPr="00FD6EF8">
                    <w:rPr>
                      <w:color w:val="0D0D0D" w:themeColor="text1" w:themeTint="F2"/>
                      <w:szCs w:val="21"/>
                    </w:rPr>
                    <w:t>E</w:t>
                  </w:r>
                </w:p>
              </w:tc>
              <w:tc>
                <w:tcPr>
                  <w:tcW w:w="1068" w:type="dxa"/>
                  <w:vAlign w:val="center"/>
                </w:tcPr>
                <w:p w14:paraId="4401C5E0"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约</w:t>
                  </w:r>
                  <w:r w:rsidRPr="00FD6EF8">
                    <w:rPr>
                      <w:rFonts w:hint="eastAsia"/>
                      <w:color w:val="0D0D0D" w:themeColor="text1" w:themeTint="F2"/>
                      <w:szCs w:val="21"/>
                    </w:rPr>
                    <w:t>2</w:t>
                  </w:r>
                  <w:r w:rsidRPr="00FD6EF8">
                    <w:rPr>
                      <w:color w:val="0D0D0D" w:themeColor="text1" w:themeTint="F2"/>
                      <w:szCs w:val="21"/>
                    </w:rPr>
                    <w:t>200</w:t>
                  </w:r>
                  <w:r w:rsidRPr="00FD6EF8">
                    <w:rPr>
                      <w:rFonts w:hint="eastAsia"/>
                      <w:color w:val="0D0D0D" w:themeColor="text1" w:themeTint="F2"/>
                      <w:szCs w:val="21"/>
                    </w:rPr>
                    <w:t>人</w:t>
                  </w:r>
                </w:p>
              </w:tc>
              <w:tc>
                <w:tcPr>
                  <w:tcW w:w="847" w:type="dxa"/>
                  <w:vAlign w:val="center"/>
                </w:tcPr>
                <w:p w14:paraId="1310EE81"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2</w:t>
                  </w:r>
                  <w:r w:rsidRPr="00FD6EF8">
                    <w:rPr>
                      <w:color w:val="0D0D0D" w:themeColor="text1" w:themeTint="F2"/>
                      <w:szCs w:val="21"/>
                    </w:rPr>
                    <w:t>896</w:t>
                  </w:r>
                </w:p>
              </w:tc>
              <w:tc>
                <w:tcPr>
                  <w:tcW w:w="1259" w:type="dxa"/>
                  <w:vMerge/>
                  <w:vAlign w:val="center"/>
                </w:tcPr>
                <w:p w14:paraId="0B9A9353" w14:textId="77777777" w:rsidR="008739F1" w:rsidRPr="00FD6EF8" w:rsidRDefault="008739F1">
                  <w:pPr>
                    <w:ind w:left="-57" w:right="-57"/>
                    <w:jc w:val="center"/>
                    <w:rPr>
                      <w:color w:val="0D0D0D" w:themeColor="text1" w:themeTint="F2"/>
                      <w:szCs w:val="21"/>
                    </w:rPr>
                  </w:pPr>
                </w:p>
              </w:tc>
            </w:tr>
            <w:tr w:rsidR="008739F1" w:rsidRPr="00FD6EF8" w14:paraId="59BF0B3D" w14:textId="77777777">
              <w:trPr>
                <w:trHeight w:val="397"/>
                <w:jc w:val="center"/>
              </w:trPr>
              <w:tc>
                <w:tcPr>
                  <w:tcW w:w="590" w:type="dxa"/>
                  <w:vMerge/>
                  <w:vAlign w:val="center"/>
                </w:tcPr>
                <w:p w14:paraId="1454CB92" w14:textId="77777777" w:rsidR="008739F1" w:rsidRPr="00FD6EF8" w:rsidRDefault="008739F1">
                  <w:pPr>
                    <w:ind w:left="-57" w:right="-57"/>
                    <w:jc w:val="center"/>
                    <w:rPr>
                      <w:color w:val="0D0D0D" w:themeColor="text1" w:themeTint="F2"/>
                      <w:szCs w:val="21"/>
                    </w:rPr>
                  </w:pPr>
                </w:p>
              </w:tc>
              <w:tc>
                <w:tcPr>
                  <w:tcW w:w="1616" w:type="dxa"/>
                  <w:vAlign w:val="center"/>
                </w:tcPr>
                <w:p w14:paraId="14126414"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大闸初级中学</w:t>
                  </w:r>
                </w:p>
              </w:tc>
              <w:tc>
                <w:tcPr>
                  <w:tcW w:w="1257" w:type="dxa"/>
                  <w:vAlign w:val="center"/>
                </w:tcPr>
                <w:p w14:paraId="2096040C"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118.517218</w:t>
                  </w:r>
                </w:p>
              </w:tc>
              <w:tc>
                <w:tcPr>
                  <w:tcW w:w="1239" w:type="dxa"/>
                  <w:vAlign w:val="center"/>
                </w:tcPr>
                <w:p w14:paraId="3625FD5A"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31.376367</w:t>
                  </w:r>
                </w:p>
              </w:tc>
              <w:tc>
                <w:tcPr>
                  <w:tcW w:w="773" w:type="dxa"/>
                  <w:vAlign w:val="center"/>
                </w:tcPr>
                <w:p w14:paraId="6A7539FD"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NE</w:t>
                  </w:r>
                </w:p>
              </w:tc>
              <w:tc>
                <w:tcPr>
                  <w:tcW w:w="1068" w:type="dxa"/>
                  <w:vAlign w:val="center"/>
                </w:tcPr>
                <w:p w14:paraId="2E3E8603"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约</w:t>
                  </w:r>
                  <w:r w:rsidRPr="00FD6EF8">
                    <w:rPr>
                      <w:rFonts w:hint="eastAsia"/>
                      <w:color w:val="0D0D0D" w:themeColor="text1" w:themeTint="F2"/>
                      <w:szCs w:val="21"/>
                    </w:rPr>
                    <w:t>2</w:t>
                  </w:r>
                  <w:r w:rsidRPr="00FD6EF8">
                    <w:rPr>
                      <w:color w:val="0D0D0D" w:themeColor="text1" w:themeTint="F2"/>
                      <w:szCs w:val="21"/>
                    </w:rPr>
                    <w:t>300</w:t>
                  </w:r>
                  <w:r w:rsidRPr="00FD6EF8">
                    <w:rPr>
                      <w:rFonts w:hint="eastAsia"/>
                      <w:color w:val="0D0D0D" w:themeColor="text1" w:themeTint="F2"/>
                      <w:szCs w:val="21"/>
                    </w:rPr>
                    <w:t>人</w:t>
                  </w:r>
                </w:p>
              </w:tc>
              <w:tc>
                <w:tcPr>
                  <w:tcW w:w="847" w:type="dxa"/>
                  <w:vAlign w:val="center"/>
                </w:tcPr>
                <w:p w14:paraId="2FA7F888"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2</w:t>
                  </w:r>
                  <w:r w:rsidRPr="00FD6EF8">
                    <w:rPr>
                      <w:color w:val="0D0D0D" w:themeColor="text1" w:themeTint="F2"/>
                      <w:szCs w:val="21"/>
                    </w:rPr>
                    <w:t>865</w:t>
                  </w:r>
                </w:p>
              </w:tc>
              <w:tc>
                <w:tcPr>
                  <w:tcW w:w="1259" w:type="dxa"/>
                  <w:vMerge/>
                  <w:vAlign w:val="center"/>
                </w:tcPr>
                <w:p w14:paraId="59F65245" w14:textId="77777777" w:rsidR="008739F1" w:rsidRPr="00FD6EF8" w:rsidRDefault="008739F1">
                  <w:pPr>
                    <w:ind w:left="-57" w:right="-57"/>
                    <w:jc w:val="center"/>
                    <w:rPr>
                      <w:color w:val="0D0D0D" w:themeColor="text1" w:themeTint="F2"/>
                      <w:szCs w:val="21"/>
                    </w:rPr>
                  </w:pPr>
                </w:p>
              </w:tc>
            </w:tr>
            <w:tr w:rsidR="008739F1" w:rsidRPr="00FD6EF8" w14:paraId="23E1F4D2" w14:textId="77777777">
              <w:trPr>
                <w:trHeight w:val="397"/>
                <w:jc w:val="center"/>
              </w:trPr>
              <w:tc>
                <w:tcPr>
                  <w:tcW w:w="590" w:type="dxa"/>
                  <w:vMerge/>
                  <w:vAlign w:val="center"/>
                </w:tcPr>
                <w:p w14:paraId="111F0BC3" w14:textId="77777777" w:rsidR="008739F1" w:rsidRPr="00FD6EF8" w:rsidRDefault="008739F1">
                  <w:pPr>
                    <w:ind w:left="-57" w:right="-57"/>
                    <w:jc w:val="center"/>
                    <w:rPr>
                      <w:color w:val="0D0D0D" w:themeColor="text1" w:themeTint="F2"/>
                      <w:szCs w:val="21"/>
                    </w:rPr>
                  </w:pPr>
                </w:p>
              </w:tc>
              <w:tc>
                <w:tcPr>
                  <w:tcW w:w="1616" w:type="dxa"/>
                  <w:vAlign w:val="center"/>
                </w:tcPr>
                <w:p w14:paraId="6F130131"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俞村</w:t>
                  </w:r>
                </w:p>
              </w:tc>
              <w:tc>
                <w:tcPr>
                  <w:tcW w:w="1257" w:type="dxa"/>
                  <w:vAlign w:val="center"/>
                </w:tcPr>
                <w:p w14:paraId="4721AE56"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118.506424</w:t>
                  </w:r>
                </w:p>
              </w:tc>
              <w:tc>
                <w:tcPr>
                  <w:tcW w:w="1239" w:type="dxa"/>
                  <w:vAlign w:val="center"/>
                </w:tcPr>
                <w:p w14:paraId="7229E4B1"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31.341949</w:t>
                  </w:r>
                </w:p>
              </w:tc>
              <w:tc>
                <w:tcPr>
                  <w:tcW w:w="773" w:type="dxa"/>
                  <w:vAlign w:val="center"/>
                </w:tcPr>
                <w:p w14:paraId="4C375722"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S</w:t>
                  </w:r>
                  <w:r w:rsidRPr="00FD6EF8">
                    <w:rPr>
                      <w:color w:val="0D0D0D" w:themeColor="text1" w:themeTint="F2"/>
                      <w:szCs w:val="21"/>
                    </w:rPr>
                    <w:t>E</w:t>
                  </w:r>
                </w:p>
              </w:tc>
              <w:tc>
                <w:tcPr>
                  <w:tcW w:w="1068" w:type="dxa"/>
                  <w:vAlign w:val="center"/>
                </w:tcPr>
                <w:p w14:paraId="02167E82"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约</w:t>
                  </w:r>
                  <w:r w:rsidRPr="00FD6EF8">
                    <w:rPr>
                      <w:color w:val="0D0D0D" w:themeColor="text1" w:themeTint="F2"/>
                      <w:szCs w:val="21"/>
                    </w:rPr>
                    <w:t>280</w:t>
                  </w:r>
                  <w:r w:rsidRPr="00FD6EF8">
                    <w:rPr>
                      <w:rFonts w:hint="eastAsia"/>
                      <w:color w:val="0D0D0D" w:themeColor="text1" w:themeTint="F2"/>
                      <w:szCs w:val="21"/>
                    </w:rPr>
                    <w:t>人</w:t>
                  </w:r>
                </w:p>
              </w:tc>
              <w:tc>
                <w:tcPr>
                  <w:tcW w:w="847" w:type="dxa"/>
                  <w:vAlign w:val="center"/>
                </w:tcPr>
                <w:p w14:paraId="33FFFBD2"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360</w:t>
                  </w:r>
                </w:p>
              </w:tc>
              <w:tc>
                <w:tcPr>
                  <w:tcW w:w="1259" w:type="dxa"/>
                  <w:vMerge/>
                  <w:vAlign w:val="center"/>
                </w:tcPr>
                <w:p w14:paraId="7E6C82C6" w14:textId="77777777" w:rsidR="008739F1" w:rsidRPr="00FD6EF8" w:rsidRDefault="008739F1">
                  <w:pPr>
                    <w:ind w:left="-57" w:right="-57"/>
                    <w:jc w:val="center"/>
                    <w:rPr>
                      <w:color w:val="0D0D0D" w:themeColor="text1" w:themeTint="F2"/>
                      <w:szCs w:val="21"/>
                    </w:rPr>
                  </w:pPr>
                </w:p>
              </w:tc>
            </w:tr>
            <w:tr w:rsidR="008739F1" w:rsidRPr="00FD6EF8" w14:paraId="613E107F" w14:textId="77777777">
              <w:trPr>
                <w:trHeight w:val="397"/>
                <w:jc w:val="center"/>
              </w:trPr>
              <w:tc>
                <w:tcPr>
                  <w:tcW w:w="590" w:type="dxa"/>
                  <w:vMerge/>
                  <w:vAlign w:val="center"/>
                </w:tcPr>
                <w:p w14:paraId="2E79DEC0" w14:textId="77777777" w:rsidR="008739F1" w:rsidRPr="00FD6EF8" w:rsidRDefault="008739F1">
                  <w:pPr>
                    <w:ind w:left="-57" w:right="-57"/>
                    <w:jc w:val="center"/>
                    <w:rPr>
                      <w:color w:val="0D0D0D" w:themeColor="text1" w:themeTint="F2"/>
                      <w:szCs w:val="21"/>
                    </w:rPr>
                  </w:pPr>
                </w:p>
              </w:tc>
              <w:tc>
                <w:tcPr>
                  <w:tcW w:w="1616" w:type="dxa"/>
                  <w:vAlign w:val="center"/>
                </w:tcPr>
                <w:p w14:paraId="14634A03"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1#</w:t>
                  </w:r>
                  <w:r w:rsidRPr="00FD6EF8">
                    <w:rPr>
                      <w:rFonts w:hint="eastAsia"/>
                      <w:color w:val="0D0D0D" w:themeColor="text1" w:themeTint="F2"/>
                      <w:szCs w:val="21"/>
                    </w:rPr>
                    <w:t>居民点</w:t>
                  </w:r>
                </w:p>
              </w:tc>
              <w:tc>
                <w:tcPr>
                  <w:tcW w:w="1257" w:type="dxa"/>
                  <w:vAlign w:val="center"/>
                </w:tcPr>
                <w:p w14:paraId="401B1BE6"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118.499966</w:t>
                  </w:r>
                </w:p>
              </w:tc>
              <w:tc>
                <w:tcPr>
                  <w:tcW w:w="1239" w:type="dxa"/>
                  <w:vAlign w:val="center"/>
                </w:tcPr>
                <w:p w14:paraId="6B0A12FB"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31.340780</w:t>
                  </w:r>
                </w:p>
              </w:tc>
              <w:tc>
                <w:tcPr>
                  <w:tcW w:w="773" w:type="dxa"/>
                  <w:vAlign w:val="center"/>
                </w:tcPr>
                <w:p w14:paraId="7C870B82"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S</w:t>
                  </w:r>
                  <w:r w:rsidRPr="00FD6EF8">
                    <w:rPr>
                      <w:color w:val="0D0D0D" w:themeColor="text1" w:themeTint="F2"/>
                      <w:szCs w:val="21"/>
                    </w:rPr>
                    <w:t>E</w:t>
                  </w:r>
                </w:p>
              </w:tc>
              <w:tc>
                <w:tcPr>
                  <w:tcW w:w="1068" w:type="dxa"/>
                  <w:vAlign w:val="center"/>
                </w:tcPr>
                <w:p w14:paraId="63D182D2"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约</w:t>
                  </w:r>
                  <w:r w:rsidRPr="00FD6EF8">
                    <w:rPr>
                      <w:rFonts w:hint="eastAsia"/>
                      <w:color w:val="0D0D0D" w:themeColor="text1" w:themeTint="F2"/>
                      <w:szCs w:val="21"/>
                    </w:rPr>
                    <w:t>2</w:t>
                  </w:r>
                  <w:r w:rsidRPr="00FD6EF8">
                    <w:rPr>
                      <w:color w:val="0D0D0D" w:themeColor="text1" w:themeTint="F2"/>
                      <w:szCs w:val="21"/>
                    </w:rPr>
                    <w:t>20</w:t>
                  </w:r>
                  <w:r w:rsidRPr="00FD6EF8">
                    <w:rPr>
                      <w:rFonts w:hint="eastAsia"/>
                      <w:color w:val="0D0D0D" w:themeColor="text1" w:themeTint="F2"/>
                      <w:szCs w:val="21"/>
                    </w:rPr>
                    <w:t>人</w:t>
                  </w:r>
                </w:p>
              </w:tc>
              <w:tc>
                <w:tcPr>
                  <w:tcW w:w="847" w:type="dxa"/>
                  <w:vAlign w:val="center"/>
                </w:tcPr>
                <w:p w14:paraId="77949138"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587</w:t>
                  </w:r>
                </w:p>
              </w:tc>
              <w:tc>
                <w:tcPr>
                  <w:tcW w:w="1259" w:type="dxa"/>
                  <w:vMerge/>
                  <w:vAlign w:val="center"/>
                </w:tcPr>
                <w:p w14:paraId="199416DE" w14:textId="77777777" w:rsidR="008739F1" w:rsidRPr="00FD6EF8" w:rsidRDefault="008739F1">
                  <w:pPr>
                    <w:ind w:left="-57" w:right="-57"/>
                    <w:jc w:val="center"/>
                    <w:rPr>
                      <w:color w:val="0D0D0D" w:themeColor="text1" w:themeTint="F2"/>
                      <w:szCs w:val="21"/>
                    </w:rPr>
                  </w:pPr>
                </w:p>
              </w:tc>
            </w:tr>
            <w:tr w:rsidR="008739F1" w:rsidRPr="00FD6EF8" w14:paraId="0D1BA9A6" w14:textId="77777777">
              <w:trPr>
                <w:trHeight w:val="397"/>
                <w:jc w:val="center"/>
              </w:trPr>
              <w:tc>
                <w:tcPr>
                  <w:tcW w:w="590" w:type="dxa"/>
                  <w:vMerge/>
                  <w:vAlign w:val="center"/>
                </w:tcPr>
                <w:p w14:paraId="250BCDC7" w14:textId="77777777" w:rsidR="008739F1" w:rsidRPr="00FD6EF8" w:rsidRDefault="008739F1">
                  <w:pPr>
                    <w:ind w:left="-57" w:right="-57"/>
                    <w:jc w:val="center"/>
                    <w:rPr>
                      <w:color w:val="0D0D0D" w:themeColor="text1" w:themeTint="F2"/>
                      <w:szCs w:val="21"/>
                    </w:rPr>
                  </w:pPr>
                </w:p>
              </w:tc>
              <w:tc>
                <w:tcPr>
                  <w:tcW w:w="1616" w:type="dxa"/>
                  <w:vAlign w:val="center"/>
                </w:tcPr>
                <w:p w14:paraId="50E20583"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2#</w:t>
                  </w:r>
                  <w:r w:rsidRPr="00FD6EF8">
                    <w:rPr>
                      <w:rFonts w:hint="eastAsia"/>
                      <w:color w:val="0D0D0D" w:themeColor="text1" w:themeTint="F2"/>
                      <w:szCs w:val="21"/>
                    </w:rPr>
                    <w:t>居民点</w:t>
                  </w:r>
                </w:p>
              </w:tc>
              <w:tc>
                <w:tcPr>
                  <w:tcW w:w="1257" w:type="dxa"/>
                  <w:vAlign w:val="center"/>
                </w:tcPr>
                <w:p w14:paraId="09FA519A"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118.507261</w:t>
                  </w:r>
                </w:p>
              </w:tc>
              <w:tc>
                <w:tcPr>
                  <w:tcW w:w="1239" w:type="dxa"/>
                  <w:vAlign w:val="center"/>
                </w:tcPr>
                <w:p w14:paraId="631940B5"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31.338279</w:t>
                  </w:r>
                </w:p>
              </w:tc>
              <w:tc>
                <w:tcPr>
                  <w:tcW w:w="773" w:type="dxa"/>
                  <w:vAlign w:val="center"/>
                </w:tcPr>
                <w:p w14:paraId="5AD44FB2"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S</w:t>
                  </w:r>
                  <w:r w:rsidRPr="00FD6EF8">
                    <w:rPr>
                      <w:color w:val="0D0D0D" w:themeColor="text1" w:themeTint="F2"/>
                      <w:szCs w:val="21"/>
                    </w:rPr>
                    <w:t>E</w:t>
                  </w:r>
                </w:p>
              </w:tc>
              <w:tc>
                <w:tcPr>
                  <w:tcW w:w="1068" w:type="dxa"/>
                  <w:vAlign w:val="center"/>
                </w:tcPr>
                <w:p w14:paraId="1E0247BE"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约</w:t>
                  </w:r>
                  <w:r w:rsidRPr="00FD6EF8">
                    <w:rPr>
                      <w:rFonts w:hint="eastAsia"/>
                      <w:color w:val="0D0D0D" w:themeColor="text1" w:themeTint="F2"/>
                      <w:szCs w:val="21"/>
                    </w:rPr>
                    <w:t>2</w:t>
                  </w:r>
                  <w:r w:rsidRPr="00FD6EF8">
                    <w:rPr>
                      <w:color w:val="0D0D0D" w:themeColor="text1" w:themeTint="F2"/>
                      <w:szCs w:val="21"/>
                    </w:rPr>
                    <w:t>60</w:t>
                  </w:r>
                  <w:r w:rsidRPr="00FD6EF8">
                    <w:rPr>
                      <w:rFonts w:hint="eastAsia"/>
                      <w:color w:val="0D0D0D" w:themeColor="text1" w:themeTint="F2"/>
                      <w:szCs w:val="21"/>
                    </w:rPr>
                    <w:t>人</w:t>
                  </w:r>
                </w:p>
              </w:tc>
              <w:tc>
                <w:tcPr>
                  <w:tcW w:w="847" w:type="dxa"/>
                  <w:vAlign w:val="center"/>
                </w:tcPr>
                <w:p w14:paraId="588702F6"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2</w:t>
                  </w:r>
                  <w:r w:rsidRPr="00FD6EF8">
                    <w:rPr>
                      <w:color w:val="0D0D0D" w:themeColor="text1" w:themeTint="F2"/>
                      <w:szCs w:val="21"/>
                    </w:rPr>
                    <w:t>063</w:t>
                  </w:r>
                </w:p>
              </w:tc>
              <w:tc>
                <w:tcPr>
                  <w:tcW w:w="1259" w:type="dxa"/>
                  <w:vMerge/>
                  <w:vAlign w:val="center"/>
                </w:tcPr>
                <w:p w14:paraId="4E898762" w14:textId="77777777" w:rsidR="008739F1" w:rsidRPr="00FD6EF8" w:rsidRDefault="008739F1">
                  <w:pPr>
                    <w:ind w:left="-57" w:right="-57"/>
                    <w:jc w:val="center"/>
                    <w:rPr>
                      <w:color w:val="0D0D0D" w:themeColor="text1" w:themeTint="F2"/>
                      <w:szCs w:val="21"/>
                    </w:rPr>
                  </w:pPr>
                </w:p>
              </w:tc>
            </w:tr>
            <w:tr w:rsidR="008739F1" w:rsidRPr="00FD6EF8" w14:paraId="0490A122" w14:textId="77777777">
              <w:trPr>
                <w:trHeight w:val="397"/>
                <w:jc w:val="center"/>
              </w:trPr>
              <w:tc>
                <w:tcPr>
                  <w:tcW w:w="590" w:type="dxa"/>
                  <w:vMerge/>
                  <w:vAlign w:val="center"/>
                </w:tcPr>
                <w:p w14:paraId="7948001F" w14:textId="77777777" w:rsidR="008739F1" w:rsidRPr="00FD6EF8" w:rsidRDefault="008739F1">
                  <w:pPr>
                    <w:ind w:left="-57" w:right="-57"/>
                    <w:jc w:val="center"/>
                    <w:rPr>
                      <w:color w:val="0D0D0D" w:themeColor="text1" w:themeTint="F2"/>
                      <w:szCs w:val="21"/>
                    </w:rPr>
                  </w:pPr>
                </w:p>
              </w:tc>
              <w:tc>
                <w:tcPr>
                  <w:tcW w:w="1616" w:type="dxa"/>
                  <w:vAlign w:val="center"/>
                </w:tcPr>
                <w:p w14:paraId="5A3995A7"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3#</w:t>
                  </w:r>
                  <w:r w:rsidRPr="00FD6EF8">
                    <w:rPr>
                      <w:rFonts w:hint="eastAsia"/>
                      <w:color w:val="0D0D0D" w:themeColor="text1" w:themeTint="F2"/>
                      <w:szCs w:val="21"/>
                    </w:rPr>
                    <w:t>居民点</w:t>
                  </w:r>
                </w:p>
              </w:tc>
              <w:tc>
                <w:tcPr>
                  <w:tcW w:w="1257" w:type="dxa"/>
                  <w:vAlign w:val="center"/>
                </w:tcPr>
                <w:p w14:paraId="6E2F1330"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118.508881</w:t>
                  </w:r>
                </w:p>
              </w:tc>
              <w:tc>
                <w:tcPr>
                  <w:tcW w:w="1239" w:type="dxa"/>
                  <w:vAlign w:val="center"/>
                </w:tcPr>
                <w:p w14:paraId="1F000B61"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31.332110</w:t>
                  </w:r>
                </w:p>
              </w:tc>
              <w:tc>
                <w:tcPr>
                  <w:tcW w:w="773" w:type="dxa"/>
                  <w:vAlign w:val="center"/>
                </w:tcPr>
                <w:p w14:paraId="5FC1544A"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S</w:t>
                  </w:r>
                  <w:r w:rsidRPr="00FD6EF8">
                    <w:rPr>
                      <w:color w:val="0D0D0D" w:themeColor="text1" w:themeTint="F2"/>
                      <w:szCs w:val="21"/>
                    </w:rPr>
                    <w:t>E</w:t>
                  </w:r>
                </w:p>
              </w:tc>
              <w:tc>
                <w:tcPr>
                  <w:tcW w:w="1068" w:type="dxa"/>
                  <w:vAlign w:val="center"/>
                </w:tcPr>
                <w:p w14:paraId="16CB82BC"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约</w:t>
                  </w:r>
                  <w:r w:rsidRPr="00FD6EF8">
                    <w:rPr>
                      <w:rFonts w:hint="eastAsia"/>
                      <w:color w:val="0D0D0D" w:themeColor="text1" w:themeTint="F2"/>
                      <w:szCs w:val="21"/>
                    </w:rPr>
                    <w:t>3</w:t>
                  </w:r>
                  <w:r w:rsidRPr="00FD6EF8">
                    <w:rPr>
                      <w:color w:val="0D0D0D" w:themeColor="text1" w:themeTint="F2"/>
                      <w:szCs w:val="21"/>
                    </w:rPr>
                    <w:t>10</w:t>
                  </w:r>
                  <w:r w:rsidRPr="00FD6EF8">
                    <w:rPr>
                      <w:rFonts w:hint="eastAsia"/>
                      <w:color w:val="0D0D0D" w:themeColor="text1" w:themeTint="F2"/>
                      <w:szCs w:val="21"/>
                    </w:rPr>
                    <w:t>人</w:t>
                  </w:r>
                </w:p>
              </w:tc>
              <w:tc>
                <w:tcPr>
                  <w:tcW w:w="847" w:type="dxa"/>
                  <w:vAlign w:val="center"/>
                </w:tcPr>
                <w:p w14:paraId="186336B3"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2</w:t>
                  </w:r>
                  <w:r w:rsidRPr="00FD6EF8">
                    <w:rPr>
                      <w:color w:val="0D0D0D" w:themeColor="text1" w:themeTint="F2"/>
                      <w:szCs w:val="21"/>
                    </w:rPr>
                    <w:t>753</w:t>
                  </w:r>
                </w:p>
              </w:tc>
              <w:tc>
                <w:tcPr>
                  <w:tcW w:w="1259" w:type="dxa"/>
                  <w:vMerge/>
                  <w:vAlign w:val="center"/>
                </w:tcPr>
                <w:p w14:paraId="313620AF" w14:textId="77777777" w:rsidR="008739F1" w:rsidRPr="00FD6EF8" w:rsidRDefault="008739F1">
                  <w:pPr>
                    <w:ind w:left="-57" w:right="-57"/>
                    <w:jc w:val="center"/>
                    <w:rPr>
                      <w:color w:val="0D0D0D" w:themeColor="text1" w:themeTint="F2"/>
                      <w:szCs w:val="21"/>
                    </w:rPr>
                  </w:pPr>
                </w:p>
              </w:tc>
            </w:tr>
            <w:tr w:rsidR="008739F1" w:rsidRPr="00FD6EF8" w14:paraId="04DBFB70" w14:textId="77777777">
              <w:trPr>
                <w:trHeight w:val="397"/>
                <w:jc w:val="center"/>
              </w:trPr>
              <w:tc>
                <w:tcPr>
                  <w:tcW w:w="590" w:type="dxa"/>
                  <w:vMerge/>
                  <w:vAlign w:val="center"/>
                </w:tcPr>
                <w:p w14:paraId="3B825ABC" w14:textId="77777777" w:rsidR="008739F1" w:rsidRPr="00FD6EF8" w:rsidRDefault="008739F1">
                  <w:pPr>
                    <w:ind w:left="-57" w:right="-57"/>
                    <w:jc w:val="center"/>
                    <w:rPr>
                      <w:color w:val="0D0D0D" w:themeColor="text1" w:themeTint="F2"/>
                      <w:szCs w:val="21"/>
                    </w:rPr>
                  </w:pPr>
                </w:p>
              </w:tc>
              <w:tc>
                <w:tcPr>
                  <w:tcW w:w="1616" w:type="dxa"/>
                  <w:vAlign w:val="center"/>
                </w:tcPr>
                <w:p w14:paraId="12DFBFC8"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4#</w:t>
                  </w:r>
                  <w:r w:rsidRPr="00FD6EF8">
                    <w:rPr>
                      <w:rFonts w:hint="eastAsia"/>
                      <w:color w:val="0D0D0D" w:themeColor="text1" w:themeTint="F2"/>
                      <w:szCs w:val="21"/>
                    </w:rPr>
                    <w:t>居民点</w:t>
                  </w:r>
                </w:p>
              </w:tc>
              <w:tc>
                <w:tcPr>
                  <w:tcW w:w="1257" w:type="dxa"/>
                  <w:vAlign w:val="center"/>
                </w:tcPr>
                <w:p w14:paraId="2CCD1B32"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118.503495</w:t>
                  </w:r>
                </w:p>
              </w:tc>
              <w:tc>
                <w:tcPr>
                  <w:tcW w:w="1239" w:type="dxa"/>
                  <w:vAlign w:val="center"/>
                </w:tcPr>
                <w:p w14:paraId="53992833"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31.337700</w:t>
                  </w:r>
                </w:p>
              </w:tc>
              <w:tc>
                <w:tcPr>
                  <w:tcW w:w="773" w:type="dxa"/>
                  <w:vAlign w:val="center"/>
                </w:tcPr>
                <w:p w14:paraId="35A820F8"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S</w:t>
                  </w:r>
                  <w:r w:rsidRPr="00FD6EF8">
                    <w:rPr>
                      <w:color w:val="0D0D0D" w:themeColor="text1" w:themeTint="F2"/>
                      <w:szCs w:val="21"/>
                    </w:rPr>
                    <w:t>E</w:t>
                  </w:r>
                </w:p>
              </w:tc>
              <w:tc>
                <w:tcPr>
                  <w:tcW w:w="1068" w:type="dxa"/>
                  <w:vAlign w:val="center"/>
                </w:tcPr>
                <w:p w14:paraId="0E0587EA"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约</w:t>
                  </w:r>
                  <w:r w:rsidRPr="00FD6EF8">
                    <w:rPr>
                      <w:rFonts w:hint="eastAsia"/>
                      <w:color w:val="0D0D0D" w:themeColor="text1" w:themeTint="F2"/>
                      <w:szCs w:val="21"/>
                    </w:rPr>
                    <w:t>1</w:t>
                  </w:r>
                  <w:r w:rsidRPr="00FD6EF8">
                    <w:rPr>
                      <w:color w:val="0D0D0D" w:themeColor="text1" w:themeTint="F2"/>
                      <w:szCs w:val="21"/>
                    </w:rPr>
                    <w:t>80</w:t>
                  </w:r>
                  <w:r w:rsidRPr="00FD6EF8">
                    <w:rPr>
                      <w:rFonts w:hint="eastAsia"/>
                      <w:color w:val="0D0D0D" w:themeColor="text1" w:themeTint="F2"/>
                      <w:szCs w:val="21"/>
                    </w:rPr>
                    <w:t>人</w:t>
                  </w:r>
                </w:p>
              </w:tc>
              <w:tc>
                <w:tcPr>
                  <w:tcW w:w="847" w:type="dxa"/>
                  <w:vAlign w:val="center"/>
                </w:tcPr>
                <w:p w14:paraId="053BC9DE"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996</w:t>
                  </w:r>
                </w:p>
              </w:tc>
              <w:tc>
                <w:tcPr>
                  <w:tcW w:w="1259" w:type="dxa"/>
                  <w:vMerge/>
                  <w:vAlign w:val="center"/>
                </w:tcPr>
                <w:p w14:paraId="61BC036B" w14:textId="77777777" w:rsidR="008739F1" w:rsidRPr="00FD6EF8" w:rsidRDefault="008739F1">
                  <w:pPr>
                    <w:ind w:left="-57" w:right="-57"/>
                    <w:jc w:val="center"/>
                    <w:rPr>
                      <w:color w:val="0D0D0D" w:themeColor="text1" w:themeTint="F2"/>
                      <w:szCs w:val="21"/>
                    </w:rPr>
                  </w:pPr>
                </w:p>
              </w:tc>
            </w:tr>
            <w:tr w:rsidR="008739F1" w:rsidRPr="00FD6EF8" w14:paraId="791E6036" w14:textId="77777777">
              <w:trPr>
                <w:trHeight w:val="397"/>
                <w:jc w:val="center"/>
              </w:trPr>
              <w:tc>
                <w:tcPr>
                  <w:tcW w:w="590" w:type="dxa"/>
                  <w:vMerge/>
                  <w:vAlign w:val="center"/>
                </w:tcPr>
                <w:p w14:paraId="0649A9D2" w14:textId="77777777" w:rsidR="008739F1" w:rsidRPr="00FD6EF8" w:rsidRDefault="008739F1">
                  <w:pPr>
                    <w:ind w:left="-57" w:right="-57"/>
                    <w:jc w:val="center"/>
                    <w:rPr>
                      <w:color w:val="0D0D0D" w:themeColor="text1" w:themeTint="F2"/>
                      <w:szCs w:val="21"/>
                    </w:rPr>
                  </w:pPr>
                </w:p>
              </w:tc>
              <w:tc>
                <w:tcPr>
                  <w:tcW w:w="1616" w:type="dxa"/>
                  <w:vAlign w:val="center"/>
                </w:tcPr>
                <w:p w14:paraId="53047E42"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5#</w:t>
                  </w:r>
                  <w:r w:rsidRPr="00FD6EF8">
                    <w:rPr>
                      <w:rFonts w:hint="eastAsia"/>
                      <w:color w:val="0D0D0D" w:themeColor="text1" w:themeTint="F2"/>
                      <w:szCs w:val="21"/>
                    </w:rPr>
                    <w:t>居民点</w:t>
                  </w:r>
                </w:p>
              </w:tc>
              <w:tc>
                <w:tcPr>
                  <w:tcW w:w="1257" w:type="dxa"/>
                  <w:vAlign w:val="center"/>
                </w:tcPr>
                <w:p w14:paraId="6E6C80D1"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118.520178</w:t>
                  </w:r>
                </w:p>
              </w:tc>
              <w:tc>
                <w:tcPr>
                  <w:tcW w:w="1239" w:type="dxa"/>
                  <w:vAlign w:val="center"/>
                </w:tcPr>
                <w:p w14:paraId="5396BFC5"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31.334828</w:t>
                  </w:r>
                </w:p>
              </w:tc>
              <w:tc>
                <w:tcPr>
                  <w:tcW w:w="773" w:type="dxa"/>
                  <w:vAlign w:val="center"/>
                </w:tcPr>
                <w:p w14:paraId="5947CD7E"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S</w:t>
                  </w:r>
                  <w:r w:rsidRPr="00FD6EF8">
                    <w:rPr>
                      <w:color w:val="0D0D0D" w:themeColor="text1" w:themeTint="F2"/>
                      <w:szCs w:val="21"/>
                    </w:rPr>
                    <w:t>E</w:t>
                  </w:r>
                </w:p>
              </w:tc>
              <w:tc>
                <w:tcPr>
                  <w:tcW w:w="1068" w:type="dxa"/>
                  <w:vAlign w:val="center"/>
                </w:tcPr>
                <w:p w14:paraId="32A34E50"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约</w:t>
                  </w:r>
                  <w:r w:rsidRPr="00FD6EF8">
                    <w:rPr>
                      <w:rFonts w:hint="eastAsia"/>
                      <w:color w:val="0D0D0D" w:themeColor="text1" w:themeTint="F2"/>
                      <w:szCs w:val="21"/>
                    </w:rPr>
                    <w:t>2</w:t>
                  </w:r>
                  <w:r w:rsidRPr="00FD6EF8">
                    <w:rPr>
                      <w:color w:val="0D0D0D" w:themeColor="text1" w:themeTint="F2"/>
                      <w:szCs w:val="21"/>
                    </w:rPr>
                    <w:t>70</w:t>
                  </w:r>
                  <w:r w:rsidRPr="00FD6EF8">
                    <w:rPr>
                      <w:rFonts w:hint="eastAsia"/>
                      <w:color w:val="0D0D0D" w:themeColor="text1" w:themeTint="F2"/>
                      <w:szCs w:val="21"/>
                    </w:rPr>
                    <w:t>人</w:t>
                  </w:r>
                </w:p>
              </w:tc>
              <w:tc>
                <w:tcPr>
                  <w:tcW w:w="847" w:type="dxa"/>
                  <w:vAlign w:val="center"/>
                </w:tcPr>
                <w:p w14:paraId="3E003059"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3</w:t>
                  </w:r>
                  <w:r w:rsidRPr="00FD6EF8">
                    <w:rPr>
                      <w:color w:val="0D0D0D" w:themeColor="text1" w:themeTint="F2"/>
                      <w:szCs w:val="21"/>
                    </w:rPr>
                    <w:t>092</w:t>
                  </w:r>
                </w:p>
              </w:tc>
              <w:tc>
                <w:tcPr>
                  <w:tcW w:w="1259" w:type="dxa"/>
                  <w:vMerge/>
                  <w:vAlign w:val="center"/>
                </w:tcPr>
                <w:p w14:paraId="284BA5A5" w14:textId="77777777" w:rsidR="008739F1" w:rsidRPr="00FD6EF8" w:rsidRDefault="008739F1">
                  <w:pPr>
                    <w:ind w:left="-57" w:right="-57"/>
                    <w:jc w:val="center"/>
                    <w:rPr>
                      <w:color w:val="0D0D0D" w:themeColor="text1" w:themeTint="F2"/>
                      <w:szCs w:val="21"/>
                    </w:rPr>
                  </w:pPr>
                </w:p>
              </w:tc>
            </w:tr>
            <w:tr w:rsidR="008739F1" w:rsidRPr="00FD6EF8" w14:paraId="6CDBE611" w14:textId="77777777">
              <w:trPr>
                <w:trHeight w:val="397"/>
                <w:jc w:val="center"/>
              </w:trPr>
              <w:tc>
                <w:tcPr>
                  <w:tcW w:w="590" w:type="dxa"/>
                  <w:vMerge/>
                  <w:vAlign w:val="center"/>
                </w:tcPr>
                <w:p w14:paraId="1D5DFD71" w14:textId="77777777" w:rsidR="008739F1" w:rsidRPr="00FD6EF8" w:rsidRDefault="008739F1">
                  <w:pPr>
                    <w:ind w:left="-57" w:right="-57"/>
                    <w:jc w:val="center"/>
                    <w:rPr>
                      <w:color w:val="0D0D0D" w:themeColor="text1" w:themeTint="F2"/>
                      <w:szCs w:val="21"/>
                    </w:rPr>
                  </w:pPr>
                </w:p>
              </w:tc>
              <w:tc>
                <w:tcPr>
                  <w:tcW w:w="1616" w:type="dxa"/>
                  <w:vAlign w:val="center"/>
                </w:tcPr>
                <w:p w14:paraId="39D09B69"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港沟村</w:t>
                  </w:r>
                </w:p>
              </w:tc>
              <w:tc>
                <w:tcPr>
                  <w:tcW w:w="1257" w:type="dxa"/>
                  <w:vAlign w:val="center"/>
                </w:tcPr>
                <w:p w14:paraId="12E6F04D"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118.475803</w:t>
                  </w:r>
                </w:p>
              </w:tc>
              <w:tc>
                <w:tcPr>
                  <w:tcW w:w="1239" w:type="dxa"/>
                  <w:vAlign w:val="center"/>
                </w:tcPr>
                <w:p w14:paraId="409D75B1"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31.334431</w:t>
                  </w:r>
                </w:p>
              </w:tc>
              <w:tc>
                <w:tcPr>
                  <w:tcW w:w="773" w:type="dxa"/>
                  <w:vAlign w:val="center"/>
                </w:tcPr>
                <w:p w14:paraId="73B8D838"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S</w:t>
                  </w:r>
                  <w:r w:rsidRPr="00FD6EF8">
                    <w:rPr>
                      <w:color w:val="0D0D0D" w:themeColor="text1" w:themeTint="F2"/>
                      <w:szCs w:val="21"/>
                    </w:rPr>
                    <w:t>W</w:t>
                  </w:r>
                </w:p>
              </w:tc>
              <w:tc>
                <w:tcPr>
                  <w:tcW w:w="1068" w:type="dxa"/>
                  <w:vAlign w:val="center"/>
                </w:tcPr>
                <w:p w14:paraId="154BE325"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约</w:t>
                  </w:r>
                  <w:r w:rsidRPr="00FD6EF8">
                    <w:rPr>
                      <w:rFonts w:hint="eastAsia"/>
                      <w:color w:val="0D0D0D" w:themeColor="text1" w:themeTint="F2"/>
                      <w:szCs w:val="21"/>
                    </w:rPr>
                    <w:t>1</w:t>
                  </w:r>
                  <w:r w:rsidRPr="00FD6EF8">
                    <w:rPr>
                      <w:color w:val="0D0D0D" w:themeColor="text1" w:themeTint="F2"/>
                      <w:szCs w:val="21"/>
                    </w:rPr>
                    <w:t>80</w:t>
                  </w:r>
                  <w:r w:rsidRPr="00FD6EF8">
                    <w:rPr>
                      <w:rFonts w:hint="eastAsia"/>
                      <w:color w:val="0D0D0D" w:themeColor="text1" w:themeTint="F2"/>
                      <w:szCs w:val="21"/>
                    </w:rPr>
                    <w:t>人</w:t>
                  </w:r>
                </w:p>
              </w:tc>
              <w:tc>
                <w:tcPr>
                  <w:tcW w:w="847" w:type="dxa"/>
                  <w:vAlign w:val="center"/>
                </w:tcPr>
                <w:p w14:paraId="1B55AD3A"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3</w:t>
                  </w:r>
                  <w:r w:rsidRPr="00FD6EF8">
                    <w:rPr>
                      <w:color w:val="0D0D0D" w:themeColor="text1" w:themeTint="F2"/>
                      <w:szCs w:val="21"/>
                    </w:rPr>
                    <w:t>093</w:t>
                  </w:r>
                </w:p>
              </w:tc>
              <w:tc>
                <w:tcPr>
                  <w:tcW w:w="1259" w:type="dxa"/>
                  <w:vMerge/>
                  <w:vAlign w:val="center"/>
                </w:tcPr>
                <w:p w14:paraId="40E3590C" w14:textId="77777777" w:rsidR="008739F1" w:rsidRPr="00FD6EF8" w:rsidRDefault="008739F1">
                  <w:pPr>
                    <w:ind w:left="-57" w:right="-57"/>
                    <w:jc w:val="center"/>
                    <w:rPr>
                      <w:color w:val="0D0D0D" w:themeColor="text1" w:themeTint="F2"/>
                      <w:szCs w:val="21"/>
                    </w:rPr>
                  </w:pPr>
                </w:p>
              </w:tc>
            </w:tr>
            <w:tr w:rsidR="008739F1" w:rsidRPr="00FD6EF8" w14:paraId="7F000682" w14:textId="77777777">
              <w:trPr>
                <w:trHeight w:val="397"/>
                <w:jc w:val="center"/>
              </w:trPr>
              <w:tc>
                <w:tcPr>
                  <w:tcW w:w="590" w:type="dxa"/>
                  <w:vMerge/>
                  <w:vAlign w:val="center"/>
                </w:tcPr>
                <w:p w14:paraId="4B1609AB" w14:textId="77777777" w:rsidR="008739F1" w:rsidRPr="00FD6EF8" w:rsidRDefault="008739F1">
                  <w:pPr>
                    <w:ind w:left="-57" w:right="-57"/>
                    <w:jc w:val="center"/>
                    <w:rPr>
                      <w:color w:val="0D0D0D" w:themeColor="text1" w:themeTint="F2"/>
                      <w:szCs w:val="21"/>
                    </w:rPr>
                  </w:pPr>
                </w:p>
              </w:tc>
              <w:tc>
                <w:tcPr>
                  <w:tcW w:w="1616" w:type="dxa"/>
                  <w:vAlign w:val="center"/>
                </w:tcPr>
                <w:p w14:paraId="277DC9C0"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信德悦城小区</w:t>
                  </w:r>
                </w:p>
              </w:tc>
              <w:tc>
                <w:tcPr>
                  <w:tcW w:w="1257" w:type="dxa"/>
                  <w:vAlign w:val="center"/>
                </w:tcPr>
                <w:p w14:paraId="1FB1A26B"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118.480234</w:t>
                  </w:r>
                </w:p>
              </w:tc>
              <w:tc>
                <w:tcPr>
                  <w:tcW w:w="1239" w:type="dxa"/>
                  <w:vAlign w:val="center"/>
                </w:tcPr>
                <w:p w14:paraId="7CB0AA46"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31.354516</w:t>
                  </w:r>
                </w:p>
              </w:tc>
              <w:tc>
                <w:tcPr>
                  <w:tcW w:w="773" w:type="dxa"/>
                  <w:vAlign w:val="center"/>
                </w:tcPr>
                <w:p w14:paraId="2081439B"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SW</w:t>
                  </w:r>
                </w:p>
              </w:tc>
              <w:tc>
                <w:tcPr>
                  <w:tcW w:w="1068" w:type="dxa"/>
                  <w:vAlign w:val="center"/>
                </w:tcPr>
                <w:p w14:paraId="1A0B54AC"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约</w:t>
                  </w:r>
                  <w:r w:rsidRPr="00FD6EF8">
                    <w:rPr>
                      <w:rFonts w:hint="eastAsia"/>
                      <w:color w:val="0D0D0D" w:themeColor="text1" w:themeTint="F2"/>
                      <w:szCs w:val="21"/>
                    </w:rPr>
                    <w:t>4</w:t>
                  </w:r>
                  <w:r w:rsidRPr="00FD6EF8">
                    <w:rPr>
                      <w:color w:val="0D0D0D" w:themeColor="text1" w:themeTint="F2"/>
                      <w:szCs w:val="21"/>
                    </w:rPr>
                    <w:t>600</w:t>
                  </w:r>
                  <w:r w:rsidRPr="00FD6EF8">
                    <w:rPr>
                      <w:rFonts w:hint="eastAsia"/>
                      <w:color w:val="0D0D0D" w:themeColor="text1" w:themeTint="F2"/>
                      <w:szCs w:val="21"/>
                    </w:rPr>
                    <w:t>人</w:t>
                  </w:r>
                </w:p>
              </w:tc>
              <w:tc>
                <w:tcPr>
                  <w:tcW w:w="847" w:type="dxa"/>
                  <w:vAlign w:val="center"/>
                </w:tcPr>
                <w:p w14:paraId="3FBC0946"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222</w:t>
                  </w:r>
                </w:p>
              </w:tc>
              <w:tc>
                <w:tcPr>
                  <w:tcW w:w="1259" w:type="dxa"/>
                  <w:vMerge/>
                  <w:vAlign w:val="center"/>
                </w:tcPr>
                <w:p w14:paraId="2BBCA483" w14:textId="77777777" w:rsidR="008739F1" w:rsidRPr="00FD6EF8" w:rsidRDefault="008739F1">
                  <w:pPr>
                    <w:ind w:left="-57" w:right="-57"/>
                    <w:jc w:val="center"/>
                    <w:rPr>
                      <w:color w:val="0D0D0D" w:themeColor="text1" w:themeTint="F2"/>
                      <w:szCs w:val="21"/>
                    </w:rPr>
                  </w:pPr>
                </w:p>
              </w:tc>
            </w:tr>
            <w:tr w:rsidR="008739F1" w:rsidRPr="00FD6EF8" w14:paraId="2539538D" w14:textId="77777777">
              <w:trPr>
                <w:trHeight w:val="397"/>
                <w:jc w:val="center"/>
              </w:trPr>
              <w:tc>
                <w:tcPr>
                  <w:tcW w:w="590" w:type="dxa"/>
                  <w:vMerge/>
                  <w:vAlign w:val="center"/>
                </w:tcPr>
                <w:p w14:paraId="3F06B006" w14:textId="77777777" w:rsidR="008739F1" w:rsidRPr="00FD6EF8" w:rsidRDefault="008739F1">
                  <w:pPr>
                    <w:ind w:left="-57" w:right="-57"/>
                    <w:jc w:val="center"/>
                    <w:rPr>
                      <w:color w:val="0D0D0D" w:themeColor="text1" w:themeTint="F2"/>
                      <w:szCs w:val="21"/>
                    </w:rPr>
                  </w:pPr>
                </w:p>
              </w:tc>
              <w:tc>
                <w:tcPr>
                  <w:tcW w:w="1616" w:type="dxa"/>
                  <w:vAlign w:val="center"/>
                </w:tcPr>
                <w:p w14:paraId="7E9BA753"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安徽工程大学（国际工程师学院校区）</w:t>
                  </w:r>
                </w:p>
              </w:tc>
              <w:tc>
                <w:tcPr>
                  <w:tcW w:w="1257" w:type="dxa"/>
                  <w:vAlign w:val="center"/>
                </w:tcPr>
                <w:p w14:paraId="346F107E"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118.475750</w:t>
                  </w:r>
                </w:p>
              </w:tc>
              <w:tc>
                <w:tcPr>
                  <w:tcW w:w="1239" w:type="dxa"/>
                  <w:vAlign w:val="center"/>
                </w:tcPr>
                <w:p w14:paraId="23D876A2"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31.358400</w:t>
                  </w:r>
                </w:p>
              </w:tc>
              <w:tc>
                <w:tcPr>
                  <w:tcW w:w="773" w:type="dxa"/>
                  <w:vAlign w:val="center"/>
                </w:tcPr>
                <w:p w14:paraId="424BFBEB"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W</w:t>
                  </w:r>
                </w:p>
              </w:tc>
              <w:tc>
                <w:tcPr>
                  <w:tcW w:w="1068" w:type="dxa"/>
                  <w:vAlign w:val="center"/>
                </w:tcPr>
                <w:p w14:paraId="780C42C1"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约</w:t>
                  </w:r>
                  <w:r w:rsidRPr="00FD6EF8">
                    <w:rPr>
                      <w:rFonts w:hint="eastAsia"/>
                      <w:color w:val="0D0D0D" w:themeColor="text1" w:themeTint="F2"/>
                      <w:szCs w:val="21"/>
                    </w:rPr>
                    <w:t>5</w:t>
                  </w:r>
                  <w:r w:rsidRPr="00FD6EF8">
                    <w:rPr>
                      <w:color w:val="0D0D0D" w:themeColor="text1" w:themeTint="F2"/>
                      <w:szCs w:val="21"/>
                    </w:rPr>
                    <w:t>800</w:t>
                  </w:r>
                  <w:r w:rsidRPr="00FD6EF8">
                    <w:rPr>
                      <w:rFonts w:hint="eastAsia"/>
                      <w:color w:val="0D0D0D" w:themeColor="text1" w:themeTint="F2"/>
                      <w:szCs w:val="21"/>
                    </w:rPr>
                    <w:t>人</w:t>
                  </w:r>
                </w:p>
              </w:tc>
              <w:tc>
                <w:tcPr>
                  <w:tcW w:w="847" w:type="dxa"/>
                  <w:vAlign w:val="center"/>
                </w:tcPr>
                <w:p w14:paraId="0969E4E5"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642</w:t>
                  </w:r>
                </w:p>
              </w:tc>
              <w:tc>
                <w:tcPr>
                  <w:tcW w:w="1259" w:type="dxa"/>
                  <w:vMerge/>
                  <w:vAlign w:val="center"/>
                </w:tcPr>
                <w:p w14:paraId="3E7EE58E" w14:textId="77777777" w:rsidR="008739F1" w:rsidRPr="00FD6EF8" w:rsidRDefault="008739F1">
                  <w:pPr>
                    <w:ind w:left="-57" w:right="-57"/>
                    <w:jc w:val="center"/>
                    <w:rPr>
                      <w:color w:val="0D0D0D" w:themeColor="text1" w:themeTint="F2"/>
                      <w:szCs w:val="21"/>
                    </w:rPr>
                  </w:pPr>
                </w:p>
              </w:tc>
            </w:tr>
            <w:tr w:rsidR="008739F1" w:rsidRPr="00FD6EF8" w14:paraId="67C289EF" w14:textId="77777777">
              <w:trPr>
                <w:trHeight w:val="397"/>
                <w:jc w:val="center"/>
              </w:trPr>
              <w:tc>
                <w:tcPr>
                  <w:tcW w:w="590" w:type="dxa"/>
                  <w:vMerge/>
                  <w:vAlign w:val="center"/>
                </w:tcPr>
                <w:p w14:paraId="23470F55" w14:textId="77777777" w:rsidR="008739F1" w:rsidRPr="00FD6EF8" w:rsidRDefault="008739F1">
                  <w:pPr>
                    <w:ind w:left="-57" w:right="-57"/>
                    <w:jc w:val="center"/>
                    <w:rPr>
                      <w:color w:val="0D0D0D" w:themeColor="text1" w:themeTint="F2"/>
                      <w:szCs w:val="21"/>
                    </w:rPr>
                  </w:pPr>
                </w:p>
              </w:tc>
              <w:tc>
                <w:tcPr>
                  <w:tcW w:w="1616" w:type="dxa"/>
                  <w:vAlign w:val="center"/>
                </w:tcPr>
                <w:p w14:paraId="7823F1D0"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荣盛江城官邸小区</w:t>
                  </w:r>
                </w:p>
              </w:tc>
              <w:tc>
                <w:tcPr>
                  <w:tcW w:w="1257" w:type="dxa"/>
                  <w:vAlign w:val="center"/>
                </w:tcPr>
                <w:p w14:paraId="1600B2C6"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118.481135</w:t>
                  </w:r>
                </w:p>
              </w:tc>
              <w:tc>
                <w:tcPr>
                  <w:tcW w:w="1239" w:type="dxa"/>
                  <w:vAlign w:val="center"/>
                </w:tcPr>
                <w:p w14:paraId="33D7134C"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31.358207</w:t>
                  </w:r>
                </w:p>
              </w:tc>
              <w:tc>
                <w:tcPr>
                  <w:tcW w:w="773" w:type="dxa"/>
                  <w:vAlign w:val="center"/>
                </w:tcPr>
                <w:p w14:paraId="5D0C1B61"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W</w:t>
                  </w:r>
                </w:p>
              </w:tc>
              <w:tc>
                <w:tcPr>
                  <w:tcW w:w="1068" w:type="dxa"/>
                  <w:vAlign w:val="center"/>
                </w:tcPr>
                <w:p w14:paraId="34835119"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约</w:t>
                  </w:r>
                  <w:r w:rsidRPr="00FD6EF8">
                    <w:rPr>
                      <w:rFonts w:hint="eastAsia"/>
                      <w:color w:val="0D0D0D" w:themeColor="text1" w:themeTint="F2"/>
                      <w:szCs w:val="21"/>
                    </w:rPr>
                    <w:t>4</w:t>
                  </w:r>
                  <w:r w:rsidRPr="00FD6EF8">
                    <w:rPr>
                      <w:color w:val="0D0D0D" w:themeColor="text1" w:themeTint="F2"/>
                      <w:szCs w:val="21"/>
                    </w:rPr>
                    <w:t>200</w:t>
                  </w:r>
                  <w:r w:rsidRPr="00FD6EF8">
                    <w:rPr>
                      <w:rFonts w:hint="eastAsia"/>
                      <w:color w:val="0D0D0D" w:themeColor="text1" w:themeTint="F2"/>
                      <w:szCs w:val="21"/>
                    </w:rPr>
                    <w:t>人</w:t>
                  </w:r>
                </w:p>
              </w:tc>
              <w:tc>
                <w:tcPr>
                  <w:tcW w:w="847" w:type="dxa"/>
                  <w:vAlign w:val="center"/>
                </w:tcPr>
                <w:p w14:paraId="2CCB0566"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250</w:t>
                  </w:r>
                </w:p>
              </w:tc>
              <w:tc>
                <w:tcPr>
                  <w:tcW w:w="1259" w:type="dxa"/>
                  <w:vMerge/>
                  <w:vAlign w:val="center"/>
                </w:tcPr>
                <w:p w14:paraId="039AE151" w14:textId="77777777" w:rsidR="008739F1" w:rsidRPr="00FD6EF8" w:rsidRDefault="008739F1">
                  <w:pPr>
                    <w:ind w:left="-57" w:right="-57"/>
                    <w:jc w:val="center"/>
                    <w:rPr>
                      <w:color w:val="0D0D0D" w:themeColor="text1" w:themeTint="F2"/>
                      <w:szCs w:val="21"/>
                    </w:rPr>
                  </w:pPr>
                </w:p>
              </w:tc>
            </w:tr>
            <w:tr w:rsidR="008739F1" w:rsidRPr="00FD6EF8" w14:paraId="75ED793C" w14:textId="77777777">
              <w:trPr>
                <w:trHeight w:val="397"/>
                <w:jc w:val="center"/>
              </w:trPr>
              <w:tc>
                <w:tcPr>
                  <w:tcW w:w="590" w:type="dxa"/>
                  <w:vMerge/>
                  <w:vAlign w:val="center"/>
                </w:tcPr>
                <w:p w14:paraId="2D3287CB" w14:textId="77777777" w:rsidR="008739F1" w:rsidRPr="00FD6EF8" w:rsidRDefault="008739F1">
                  <w:pPr>
                    <w:ind w:left="-57" w:right="-57"/>
                    <w:jc w:val="center"/>
                    <w:rPr>
                      <w:color w:val="0D0D0D" w:themeColor="text1" w:themeTint="F2"/>
                      <w:szCs w:val="21"/>
                    </w:rPr>
                  </w:pPr>
                </w:p>
              </w:tc>
              <w:tc>
                <w:tcPr>
                  <w:tcW w:w="1616" w:type="dxa"/>
                  <w:vAlign w:val="center"/>
                </w:tcPr>
                <w:p w14:paraId="069034CA"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金麟府小区</w:t>
                  </w:r>
                </w:p>
              </w:tc>
              <w:tc>
                <w:tcPr>
                  <w:tcW w:w="1257" w:type="dxa"/>
                  <w:vAlign w:val="center"/>
                </w:tcPr>
                <w:p w14:paraId="6545EC24"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118.484268</w:t>
                  </w:r>
                </w:p>
              </w:tc>
              <w:tc>
                <w:tcPr>
                  <w:tcW w:w="1239" w:type="dxa"/>
                  <w:vAlign w:val="center"/>
                </w:tcPr>
                <w:p w14:paraId="46811B36"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31.357584</w:t>
                  </w:r>
                </w:p>
              </w:tc>
              <w:tc>
                <w:tcPr>
                  <w:tcW w:w="773" w:type="dxa"/>
                  <w:vAlign w:val="center"/>
                </w:tcPr>
                <w:p w14:paraId="61FDC34D"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W</w:t>
                  </w:r>
                </w:p>
              </w:tc>
              <w:tc>
                <w:tcPr>
                  <w:tcW w:w="1068" w:type="dxa"/>
                  <w:vAlign w:val="center"/>
                </w:tcPr>
                <w:p w14:paraId="5F3A5543"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约</w:t>
                  </w:r>
                  <w:r w:rsidRPr="00FD6EF8">
                    <w:rPr>
                      <w:rFonts w:hint="eastAsia"/>
                      <w:color w:val="0D0D0D" w:themeColor="text1" w:themeTint="F2"/>
                      <w:szCs w:val="21"/>
                    </w:rPr>
                    <w:t>4</w:t>
                  </w:r>
                  <w:r w:rsidRPr="00FD6EF8">
                    <w:rPr>
                      <w:color w:val="0D0D0D" w:themeColor="text1" w:themeTint="F2"/>
                      <w:szCs w:val="21"/>
                    </w:rPr>
                    <w:t>400</w:t>
                  </w:r>
                  <w:r w:rsidRPr="00FD6EF8">
                    <w:rPr>
                      <w:rFonts w:hint="eastAsia"/>
                      <w:color w:val="0D0D0D" w:themeColor="text1" w:themeTint="F2"/>
                      <w:szCs w:val="21"/>
                    </w:rPr>
                    <w:t>人</w:t>
                  </w:r>
                </w:p>
              </w:tc>
              <w:tc>
                <w:tcPr>
                  <w:tcW w:w="847" w:type="dxa"/>
                  <w:vAlign w:val="center"/>
                </w:tcPr>
                <w:p w14:paraId="5BE5C195"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9</w:t>
                  </w:r>
                  <w:r w:rsidRPr="00FD6EF8">
                    <w:rPr>
                      <w:color w:val="0D0D0D" w:themeColor="text1" w:themeTint="F2"/>
                      <w:szCs w:val="21"/>
                    </w:rPr>
                    <w:t>36</w:t>
                  </w:r>
                </w:p>
              </w:tc>
              <w:tc>
                <w:tcPr>
                  <w:tcW w:w="1259" w:type="dxa"/>
                  <w:vMerge/>
                  <w:vAlign w:val="center"/>
                </w:tcPr>
                <w:p w14:paraId="18404D98" w14:textId="77777777" w:rsidR="008739F1" w:rsidRPr="00FD6EF8" w:rsidRDefault="008739F1">
                  <w:pPr>
                    <w:ind w:left="-57" w:right="-57"/>
                    <w:jc w:val="center"/>
                    <w:rPr>
                      <w:color w:val="0D0D0D" w:themeColor="text1" w:themeTint="F2"/>
                      <w:szCs w:val="21"/>
                    </w:rPr>
                  </w:pPr>
                </w:p>
              </w:tc>
            </w:tr>
            <w:tr w:rsidR="008739F1" w:rsidRPr="00FD6EF8" w14:paraId="7D709DC4" w14:textId="77777777">
              <w:trPr>
                <w:trHeight w:val="397"/>
                <w:jc w:val="center"/>
              </w:trPr>
              <w:tc>
                <w:tcPr>
                  <w:tcW w:w="590" w:type="dxa"/>
                  <w:vMerge/>
                  <w:vAlign w:val="center"/>
                </w:tcPr>
                <w:p w14:paraId="3250FBC4" w14:textId="77777777" w:rsidR="008739F1" w:rsidRPr="00FD6EF8" w:rsidRDefault="008739F1">
                  <w:pPr>
                    <w:ind w:left="-57" w:right="-57"/>
                    <w:jc w:val="center"/>
                    <w:rPr>
                      <w:color w:val="0D0D0D" w:themeColor="text1" w:themeTint="F2"/>
                      <w:szCs w:val="21"/>
                    </w:rPr>
                  </w:pPr>
                </w:p>
              </w:tc>
              <w:tc>
                <w:tcPr>
                  <w:tcW w:w="1616" w:type="dxa"/>
                  <w:vAlign w:val="center"/>
                </w:tcPr>
                <w:p w14:paraId="67D7698A"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芜湖市万春中学</w:t>
                  </w:r>
                </w:p>
              </w:tc>
              <w:tc>
                <w:tcPr>
                  <w:tcW w:w="1257" w:type="dxa"/>
                  <w:vAlign w:val="center"/>
                </w:tcPr>
                <w:p w14:paraId="4DF8BD15"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118.490492</w:t>
                  </w:r>
                </w:p>
              </w:tc>
              <w:tc>
                <w:tcPr>
                  <w:tcW w:w="1239" w:type="dxa"/>
                  <w:vAlign w:val="center"/>
                </w:tcPr>
                <w:p w14:paraId="5A7AA253"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31.358638</w:t>
                  </w:r>
                </w:p>
              </w:tc>
              <w:tc>
                <w:tcPr>
                  <w:tcW w:w="773" w:type="dxa"/>
                  <w:vAlign w:val="center"/>
                </w:tcPr>
                <w:p w14:paraId="2DB21FDF"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N</w:t>
                  </w:r>
                  <w:r w:rsidRPr="00FD6EF8">
                    <w:rPr>
                      <w:color w:val="0D0D0D" w:themeColor="text1" w:themeTint="F2"/>
                      <w:szCs w:val="21"/>
                    </w:rPr>
                    <w:t>W</w:t>
                  </w:r>
                </w:p>
              </w:tc>
              <w:tc>
                <w:tcPr>
                  <w:tcW w:w="1068" w:type="dxa"/>
                  <w:vAlign w:val="center"/>
                </w:tcPr>
                <w:p w14:paraId="257D800F"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约</w:t>
                  </w:r>
                  <w:r w:rsidRPr="00FD6EF8">
                    <w:rPr>
                      <w:rFonts w:hint="eastAsia"/>
                      <w:color w:val="0D0D0D" w:themeColor="text1" w:themeTint="F2"/>
                      <w:szCs w:val="21"/>
                    </w:rPr>
                    <w:t>3</w:t>
                  </w:r>
                  <w:r w:rsidRPr="00FD6EF8">
                    <w:rPr>
                      <w:color w:val="0D0D0D" w:themeColor="text1" w:themeTint="F2"/>
                      <w:szCs w:val="21"/>
                    </w:rPr>
                    <w:t>800</w:t>
                  </w:r>
                  <w:r w:rsidRPr="00FD6EF8">
                    <w:rPr>
                      <w:rFonts w:hint="eastAsia"/>
                      <w:color w:val="0D0D0D" w:themeColor="text1" w:themeTint="F2"/>
                      <w:szCs w:val="21"/>
                    </w:rPr>
                    <w:t>人</w:t>
                  </w:r>
                </w:p>
              </w:tc>
              <w:tc>
                <w:tcPr>
                  <w:tcW w:w="847" w:type="dxa"/>
                  <w:vAlign w:val="center"/>
                </w:tcPr>
                <w:p w14:paraId="5AA69551"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3</w:t>
                  </w:r>
                  <w:r w:rsidRPr="00FD6EF8">
                    <w:rPr>
                      <w:color w:val="0D0D0D" w:themeColor="text1" w:themeTint="F2"/>
                      <w:szCs w:val="21"/>
                    </w:rPr>
                    <w:t>28</w:t>
                  </w:r>
                </w:p>
              </w:tc>
              <w:tc>
                <w:tcPr>
                  <w:tcW w:w="1259" w:type="dxa"/>
                  <w:vMerge/>
                  <w:vAlign w:val="center"/>
                </w:tcPr>
                <w:p w14:paraId="43BB2469" w14:textId="77777777" w:rsidR="008739F1" w:rsidRPr="00FD6EF8" w:rsidRDefault="008739F1">
                  <w:pPr>
                    <w:ind w:left="-57" w:right="-57"/>
                    <w:jc w:val="center"/>
                    <w:rPr>
                      <w:color w:val="0D0D0D" w:themeColor="text1" w:themeTint="F2"/>
                      <w:szCs w:val="21"/>
                    </w:rPr>
                  </w:pPr>
                </w:p>
              </w:tc>
            </w:tr>
            <w:tr w:rsidR="008739F1" w:rsidRPr="00FD6EF8" w14:paraId="2FFF7028" w14:textId="77777777">
              <w:trPr>
                <w:trHeight w:val="397"/>
                <w:jc w:val="center"/>
              </w:trPr>
              <w:tc>
                <w:tcPr>
                  <w:tcW w:w="590" w:type="dxa"/>
                  <w:vMerge/>
                  <w:vAlign w:val="center"/>
                </w:tcPr>
                <w:p w14:paraId="64616F4C" w14:textId="77777777" w:rsidR="008739F1" w:rsidRPr="00FD6EF8" w:rsidRDefault="008739F1">
                  <w:pPr>
                    <w:ind w:left="-57" w:right="-57"/>
                    <w:jc w:val="center"/>
                    <w:rPr>
                      <w:color w:val="0D0D0D" w:themeColor="text1" w:themeTint="F2"/>
                      <w:szCs w:val="21"/>
                    </w:rPr>
                  </w:pPr>
                </w:p>
              </w:tc>
              <w:tc>
                <w:tcPr>
                  <w:tcW w:w="1616" w:type="dxa"/>
                  <w:vAlign w:val="center"/>
                </w:tcPr>
                <w:p w14:paraId="08F7A3A2"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万春新苑和苑小区</w:t>
                  </w:r>
                </w:p>
              </w:tc>
              <w:tc>
                <w:tcPr>
                  <w:tcW w:w="1257" w:type="dxa"/>
                  <w:vAlign w:val="center"/>
                </w:tcPr>
                <w:p w14:paraId="1F4D3C58"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118.490514</w:t>
                  </w:r>
                </w:p>
              </w:tc>
              <w:tc>
                <w:tcPr>
                  <w:tcW w:w="1239" w:type="dxa"/>
                  <w:vAlign w:val="center"/>
                </w:tcPr>
                <w:p w14:paraId="7110C22D"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31.361240</w:t>
                  </w:r>
                </w:p>
              </w:tc>
              <w:tc>
                <w:tcPr>
                  <w:tcW w:w="773" w:type="dxa"/>
                  <w:vAlign w:val="center"/>
                </w:tcPr>
                <w:p w14:paraId="2AF619C2"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N</w:t>
                  </w:r>
                  <w:r w:rsidRPr="00FD6EF8">
                    <w:rPr>
                      <w:color w:val="0D0D0D" w:themeColor="text1" w:themeTint="F2"/>
                      <w:szCs w:val="21"/>
                    </w:rPr>
                    <w:t>W</w:t>
                  </w:r>
                </w:p>
              </w:tc>
              <w:tc>
                <w:tcPr>
                  <w:tcW w:w="1068" w:type="dxa"/>
                  <w:vAlign w:val="center"/>
                </w:tcPr>
                <w:p w14:paraId="3E46E00C"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约</w:t>
                  </w:r>
                  <w:r w:rsidRPr="00FD6EF8">
                    <w:rPr>
                      <w:rFonts w:hint="eastAsia"/>
                      <w:color w:val="0D0D0D" w:themeColor="text1" w:themeTint="F2"/>
                      <w:szCs w:val="21"/>
                    </w:rPr>
                    <w:t>6</w:t>
                  </w:r>
                  <w:r w:rsidRPr="00FD6EF8">
                    <w:rPr>
                      <w:color w:val="0D0D0D" w:themeColor="text1" w:themeTint="F2"/>
                      <w:szCs w:val="21"/>
                    </w:rPr>
                    <w:t>900</w:t>
                  </w:r>
                  <w:r w:rsidRPr="00FD6EF8">
                    <w:rPr>
                      <w:rFonts w:hint="eastAsia"/>
                      <w:color w:val="0D0D0D" w:themeColor="text1" w:themeTint="F2"/>
                      <w:szCs w:val="21"/>
                    </w:rPr>
                    <w:t>人</w:t>
                  </w:r>
                </w:p>
              </w:tc>
              <w:tc>
                <w:tcPr>
                  <w:tcW w:w="847" w:type="dxa"/>
                  <w:vAlign w:val="center"/>
                </w:tcPr>
                <w:p w14:paraId="400E0B85"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4</w:t>
                  </w:r>
                  <w:r w:rsidRPr="00FD6EF8">
                    <w:rPr>
                      <w:color w:val="0D0D0D" w:themeColor="text1" w:themeTint="F2"/>
                      <w:szCs w:val="21"/>
                    </w:rPr>
                    <w:t>24</w:t>
                  </w:r>
                </w:p>
              </w:tc>
              <w:tc>
                <w:tcPr>
                  <w:tcW w:w="1259" w:type="dxa"/>
                  <w:vMerge/>
                  <w:vAlign w:val="center"/>
                </w:tcPr>
                <w:p w14:paraId="75DCBB04" w14:textId="77777777" w:rsidR="008739F1" w:rsidRPr="00FD6EF8" w:rsidRDefault="008739F1">
                  <w:pPr>
                    <w:ind w:left="-57" w:right="-57"/>
                    <w:jc w:val="center"/>
                    <w:rPr>
                      <w:color w:val="0D0D0D" w:themeColor="text1" w:themeTint="F2"/>
                      <w:szCs w:val="21"/>
                    </w:rPr>
                  </w:pPr>
                </w:p>
              </w:tc>
            </w:tr>
            <w:tr w:rsidR="008739F1" w:rsidRPr="00FD6EF8" w14:paraId="44A71F8F" w14:textId="77777777">
              <w:trPr>
                <w:trHeight w:val="397"/>
                <w:jc w:val="center"/>
              </w:trPr>
              <w:tc>
                <w:tcPr>
                  <w:tcW w:w="590" w:type="dxa"/>
                  <w:vMerge/>
                  <w:vAlign w:val="center"/>
                </w:tcPr>
                <w:p w14:paraId="757E70FD" w14:textId="77777777" w:rsidR="008739F1" w:rsidRPr="00FD6EF8" w:rsidRDefault="008739F1">
                  <w:pPr>
                    <w:ind w:left="-57" w:right="-57"/>
                    <w:jc w:val="center"/>
                    <w:rPr>
                      <w:color w:val="0D0D0D" w:themeColor="text1" w:themeTint="F2"/>
                      <w:szCs w:val="21"/>
                    </w:rPr>
                  </w:pPr>
                </w:p>
              </w:tc>
              <w:tc>
                <w:tcPr>
                  <w:tcW w:w="1616" w:type="dxa"/>
                  <w:vAlign w:val="center"/>
                </w:tcPr>
                <w:p w14:paraId="0EC19E89"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宜居春水湾小区</w:t>
                  </w:r>
                </w:p>
              </w:tc>
              <w:tc>
                <w:tcPr>
                  <w:tcW w:w="1257" w:type="dxa"/>
                  <w:vAlign w:val="center"/>
                </w:tcPr>
                <w:p w14:paraId="34EBB4BA"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118.483410</w:t>
                  </w:r>
                </w:p>
              </w:tc>
              <w:tc>
                <w:tcPr>
                  <w:tcW w:w="1239" w:type="dxa"/>
                  <w:vAlign w:val="center"/>
                </w:tcPr>
                <w:p w14:paraId="51811DEF"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31.360374</w:t>
                  </w:r>
                </w:p>
              </w:tc>
              <w:tc>
                <w:tcPr>
                  <w:tcW w:w="773" w:type="dxa"/>
                  <w:vAlign w:val="center"/>
                </w:tcPr>
                <w:p w14:paraId="616635E9"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N</w:t>
                  </w:r>
                  <w:r w:rsidRPr="00FD6EF8">
                    <w:rPr>
                      <w:color w:val="0D0D0D" w:themeColor="text1" w:themeTint="F2"/>
                      <w:szCs w:val="21"/>
                    </w:rPr>
                    <w:t>W</w:t>
                  </w:r>
                </w:p>
              </w:tc>
              <w:tc>
                <w:tcPr>
                  <w:tcW w:w="1068" w:type="dxa"/>
                  <w:vAlign w:val="center"/>
                </w:tcPr>
                <w:p w14:paraId="292F0E8D"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约</w:t>
                  </w:r>
                  <w:r w:rsidRPr="00FD6EF8">
                    <w:rPr>
                      <w:rFonts w:hint="eastAsia"/>
                      <w:color w:val="0D0D0D" w:themeColor="text1" w:themeTint="F2"/>
                      <w:szCs w:val="21"/>
                    </w:rPr>
                    <w:t>3</w:t>
                  </w:r>
                  <w:r w:rsidRPr="00FD6EF8">
                    <w:rPr>
                      <w:color w:val="0D0D0D" w:themeColor="text1" w:themeTint="F2"/>
                      <w:szCs w:val="21"/>
                    </w:rPr>
                    <w:t>200</w:t>
                  </w:r>
                  <w:r w:rsidRPr="00FD6EF8">
                    <w:rPr>
                      <w:rFonts w:hint="eastAsia"/>
                      <w:color w:val="0D0D0D" w:themeColor="text1" w:themeTint="F2"/>
                      <w:szCs w:val="21"/>
                    </w:rPr>
                    <w:t>人</w:t>
                  </w:r>
                </w:p>
              </w:tc>
              <w:tc>
                <w:tcPr>
                  <w:tcW w:w="847" w:type="dxa"/>
                  <w:vAlign w:val="center"/>
                </w:tcPr>
                <w:p w14:paraId="0D4E0813"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9</w:t>
                  </w:r>
                  <w:r w:rsidRPr="00FD6EF8">
                    <w:rPr>
                      <w:color w:val="0D0D0D" w:themeColor="text1" w:themeTint="F2"/>
                      <w:szCs w:val="21"/>
                    </w:rPr>
                    <w:t>58</w:t>
                  </w:r>
                </w:p>
              </w:tc>
              <w:tc>
                <w:tcPr>
                  <w:tcW w:w="1259" w:type="dxa"/>
                  <w:vMerge/>
                  <w:vAlign w:val="center"/>
                </w:tcPr>
                <w:p w14:paraId="05987402" w14:textId="77777777" w:rsidR="008739F1" w:rsidRPr="00FD6EF8" w:rsidRDefault="008739F1">
                  <w:pPr>
                    <w:ind w:left="-57" w:right="-57"/>
                    <w:jc w:val="center"/>
                    <w:rPr>
                      <w:color w:val="0D0D0D" w:themeColor="text1" w:themeTint="F2"/>
                      <w:szCs w:val="21"/>
                    </w:rPr>
                  </w:pPr>
                </w:p>
              </w:tc>
            </w:tr>
            <w:tr w:rsidR="008739F1" w:rsidRPr="00FD6EF8" w14:paraId="0A502C2B" w14:textId="77777777">
              <w:trPr>
                <w:trHeight w:val="397"/>
                <w:jc w:val="center"/>
              </w:trPr>
              <w:tc>
                <w:tcPr>
                  <w:tcW w:w="590" w:type="dxa"/>
                  <w:vMerge/>
                  <w:vAlign w:val="center"/>
                </w:tcPr>
                <w:p w14:paraId="5A727894" w14:textId="77777777" w:rsidR="008739F1" w:rsidRPr="00FD6EF8" w:rsidRDefault="008739F1">
                  <w:pPr>
                    <w:ind w:left="-57" w:right="-57"/>
                    <w:jc w:val="center"/>
                    <w:rPr>
                      <w:color w:val="0D0D0D" w:themeColor="text1" w:themeTint="F2"/>
                      <w:szCs w:val="21"/>
                    </w:rPr>
                  </w:pPr>
                </w:p>
              </w:tc>
              <w:tc>
                <w:tcPr>
                  <w:tcW w:w="1616" w:type="dxa"/>
                  <w:vAlign w:val="center"/>
                </w:tcPr>
                <w:p w14:paraId="7488B87A"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万春新苑雅苑小区</w:t>
                  </w:r>
                </w:p>
              </w:tc>
              <w:tc>
                <w:tcPr>
                  <w:tcW w:w="1257" w:type="dxa"/>
                  <w:vAlign w:val="center"/>
                </w:tcPr>
                <w:p w14:paraId="3C1A240B"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118.483968</w:t>
                  </w:r>
                </w:p>
              </w:tc>
              <w:tc>
                <w:tcPr>
                  <w:tcW w:w="1239" w:type="dxa"/>
                  <w:vAlign w:val="center"/>
                </w:tcPr>
                <w:p w14:paraId="51E5A06C"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31.363120</w:t>
                  </w:r>
                </w:p>
              </w:tc>
              <w:tc>
                <w:tcPr>
                  <w:tcW w:w="773" w:type="dxa"/>
                  <w:vAlign w:val="center"/>
                </w:tcPr>
                <w:p w14:paraId="714834AF"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N</w:t>
                  </w:r>
                  <w:r w:rsidRPr="00FD6EF8">
                    <w:rPr>
                      <w:color w:val="0D0D0D" w:themeColor="text1" w:themeTint="F2"/>
                      <w:szCs w:val="21"/>
                    </w:rPr>
                    <w:t>W</w:t>
                  </w:r>
                </w:p>
              </w:tc>
              <w:tc>
                <w:tcPr>
                  <w:tcW w:w="1068" w:type="dxa"/>
                  <w:vAlign w:val="center"/>
                </w:tcPr>
                <w:p w14:paraId="7A1A1B87"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约</w:t>
                  </w:r>
                  <w:r w:rsidRPr="00FD6EF8">
                    <w:rPr>
                      <w:rFonts w:hint="eastAsia"/>
                      <w:color w:val="0D0D0D" w:themeColor="text1" w:themeTint="F2"/>
                      <w:szCs w:val="21"/>
                    </w:rPr>
                    <w:t>7</w:t>
                  </w:r>
                  <w:r w:rsidRPr="00FD6EF8">
                    <w:rPr>
                      <w:color w:val="0D0D0D" w:themeColor="text1" w:themeTint="F2"/>
                      <w:szCs w:val="21"/>
                    </w:rPr>
                    <w:t>100</w:t>
                  </w:r>
                  <w:r w:rsidRPr="00FD6EF8">
                    <w:rPr>
                      <w:rFonts w:hint="eastAsia"/>
                      <w:color w:val="0D0D0D" w:themeColor="text1" w:themeTint="F2"/>
                      <w:szCs w:val="21"/>
                    </w:rPr>
                    <w:t>人</w:t>
                  </w:r>
                </w:p>
              </w:tc>
              <w:tc>
                <w:tcPr>
                  <w:tcW w:w="847" w:type="dxa"/>
                  <w:vAlign w:val="center"/>
                </w:tcPr>
                <w:p w14:paraId="569EF0EB"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011</w:t>
                  </w:r>
                </w:p>
              </w:tc>
              <w:tc>
                <w:tcPr>
                  <w:tcW w:w="1259" w:type="dxa"/>
                  <w:vMerge/>
                  <w:vAlign w:val="center"/>
                </w:tcPr>
                <w:p w14:paraId="2A8D5059" w14:textId="77777777" w:rsidR="008739F1" w:rsidRPr="00FD6EF8" w:rsidRDefault="008739F1">
                  <w:pPr>
                    <w:ind w:left="-57" w:right="-57"/>
                    <w:jc w:val="center"/>
                    <w:rPr>
                      <w:color w:val="0D0D0D" w:themeColor="text1" w:themeTint="F2"/>
                      <w:szCs w:val="21"/>
                    </w:rPr>
                  </w:pPr>
                </w:p>
              </w:tc>
            </w:tr>
            <w:tr w:rsidR="008739F1" w:rsidRPr="00FD6EF8" w14:paraId="260D873A" w14:textId="77777777">
              <w:trPr>
                <w:trHeight w:val="397"/>
                <w:jc w:val="center"/>
              </w:trPr>
              <w:tc>
                <w:tcPr>
                  <w:tcW w:w="590" w:type="dxa"/>
                  <w:vMerge/>
                  <w:vAlign w:val="center"/>
                </w:tcPr>
                <w:p w14:paraId="40BB2C30" w14:textId="77777777" w:rsidR="008739F1" w:rsidRPr="00FD6EF8" w:rsidRDefault="008739F1">
                  <w:pPr>
                    <w:ind w:left="-57" w:right="-57"/>
                    <w:jc w:val="center"/>
                    <w:rPr>
                      <w:color w:val="0D0D0D" w:themeColor="text1" w:themeTint="F2"/>
                      <w:szCs w:val="21"/>
                    </w:rPr>
                  </w:pPr>
                </w:p>
              </w:tc>
              <w:tc>
                <w:tcPr>
                  <w:tcW w:w="1616" w:type="dxa"/>
                  <w:vAlign w:val="center"/>
                </w:tcPr>
                <w:p w14:paraId="679AFA9D"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万春新苑乐苑小区</w:t>
                  </w:r>
                </w:p>
              </w:tc>
              <w:tc>
                <w:tcPr>
                  <w:tcW w:w="1257" w:type="dxa"/>
                  <w:vAlign w:val="center"/>
                </w:tcPr>
                <w:p w14:paraId="3F8D3652"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118.478024</w:t>
                  </w:r>
                </w:p>
              </w:tc>
              <w:tc>
                <w:tcPr>
                  <w:tcW w:w="1239" w:type="dxa"/>
                  <w:vAlign w:val="center"/>
                </w:tcPr>
                <w:p w14:paraId="2769C71A"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31.361618</w:t>
                  </w:r>
                </w:p>
              </w:tc>
              <w:tc>
                <w:tcPr>
                  <w:tcW w:w="773" w:type="dxa"/>
                  <w:vAlign w:val="center"/>
                </w:tcPr>
                <w:p w14:paraId="2007E5B9"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N</w:t>
                  </w:r>
                  <w:r w:rsidRPr="00FD6EF8">
                    <w:rPr>
                      <w:color w:val="0D0D0D" w:themeColor="text1" w:themeTint="F2"/>
                      <w:szCs w:val="21"/>
                    </w:rPr>
                    <w:t>W</w:t>
                  </w:r>
                </w:p>
              </w:tc>
              <w:tc>
                <w:tcPr>
                  <w:tcW w:w="1068" w:type="dxa"/>
                  <w:vAlign w:val="center"/>
                </w:tcPr>
                <w:p w14:paraId="6A04A34D"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约</w:t>
                  </w:r>
                  <w:r w:rsidRPr="00FD6EF8">
                    <w:rPr>
                      <w:rFonts w:hint="eastAsia"/>
                      <w:color w:val="0D0D0D" w:themeColor="text1" w:themeTint="F2"/>
                      <w:szCs w:val="21"/>
                    </w:rPr>
                    <w:t>3</w:t>
                  </w:r>
                  <w:r w:rsidRPr="00FD6EF8">
                    <w:rPr>
                      <w:color w:val="0D0D0D" w:themeColor="text1" w:themeTint="F2"/>
                      <w:szCs w:val="21"/>
                    </w:rPr>
                    <w:t>100</w:t>
                  </w:r>
                  <w:r w:rsidRPr="00FD6EF8">
                    <w:rPr>
                      <w:rFonts w:hint="eastAsia"/>
                      <w:color w:val="0D0D0D" w:themeColor="text1" w:themeTint="F2"/>
                      <w:szCs w:val="21"/>
                    </w:rPr>
                    <w:t>人</w:t>
                  </w:r>
                </w:p>
              </w:tc>
              <w:tc>
                <w:tcPr>
                  <w:tcW w:w="847" w:type="dxa"/>
                  <w:vAlign w:val="center"/>
                </w:tcPr>
                <w:p w14:paraId="4EF9AA8C"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1656</w:t>
                  </w:r>
                </w:p>
              </w:tc>
              <w:tc>
                <w:tcPr>
                  <w:tcW w:w="1259" w:type="dxa"/>
                  <w:vMerge/>
                  <w:vAlign w:val="center"/>
                </w:tcPr>
                <w:p w14:paraId="5B109413" w14:textId="77777777" w:rsidR="008739F1" w:rsidRPr="00FD6EF8" w:rsidRDefault="008739F1">
                  <w:pPr>
                    <w:ind w:left="-57" w:right="-57"/>
                    <w:jc w:val="center"/>
                    <w:rPr>
                      <w:color w:val="0D0D0D" w:themeColor="text1" w:themeTint="F2"/>
                      <w:szCs w:val="21"/>
                    </w:rPr>
                  </w:pPr>
                </w:p>
              </w:tc>
            </w:tr>
            <w:tr w:rsidR="008739F1" w:rsidRPr="00FD6EF8" w14:paraId="03D49833" w14:textId="77777777">
              <w:trPr>
                <w:trHeight w:val="397"/>
                <w:jc w:val="center"/>
              </w:trPr>
              <w:tc>
                <w:tcPr>
                  <w:tcW w:w="590" w:type="dxa"/>
                  <w:vMerge/>
                  <w:vAlign w:val="center"/>
                </w:tcPr>
                <w:p w14:paraId="70098C3E" w14:textId="77777777" w:rsidR="008739F1" w:rsidRPr="00FD6EF8" w:rsidRDefault="008739F1">
                  <w:pPr>
                    <w:ind w:left="-57" w:right="-57"/>
                    <w:jc w:val="center"/>
                    <w:rPr>
                      <w:color w:val="0D0D0D" w:themeColor="text1" w:themeTint="F2"/>
                      <w:szCs w:val="21"/>
                    </w:rPr>
                  </w:pPr>
                </w:p>
              </w:tc>
              <w:tc>
                <w:tcPr>
                  <w:tcW w:w="1616" w:type="dxa"/>
                  <w:vAlign w:val="center"/>
                </w:tcPr>
                <w:p w14:paraId="39560E00"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万春新苑四期</w:t>
                  </w:r>
                </w:p>
              </w:tc>
              <w:tc>
                <w:tcPr>
                  <w:tcW w:w="1257" w:type="dxa"/>
                  <w:vAlign w:val="center"/>
                </w:tcPr>
                <w:p w14:paraId="3563E9FF"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118.474548</w:t>
                  </w:r>
                </w:p>
              </w:tc>
              <w:tc>
                <w:tcPr>
                  <w:tcW w:w="1239" w:type="dxa"/>
                  <w:vAlign w:val="center"/>
                </w:tcPr>
                <w:p w14:paraId="5514A6DD"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31.362412</w:t>
                  </w:r>
                </w:p>
              </w:tc>
              <w:tc>
                <w:tcPr>
                  <w:tcW w:w="773" w:type="dxa"/>
                  <w:vAlign w:val="center"/>
                </w:tcPr>
                <w:p w14:paraId="14525437"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N</w:t>
                  </w:r>
                  <w:r w:rsidRPr="00FD6EF8">
                    <w:rPr>
                      <w:color w:val="0D0D0D" w:themeColor="text1" w:themeTint="F2"/>
                      <w:szCs w:val="21"/>
                    </w:rPr>
                    <w:t>W</w:t>
                  </w:r>
                </w:p>
              </w:tc>
              <w:tc>
                <w:tcPr>
                  <w:tcW w:w="1068" w:type="dxa"/>
                  <w:vAlign w:val="center"/>
                </w:tcPr>
                <w:p w14:paraId="357572FC"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约</w:t>
                  </w:r>
                  <w:r w:rsidRPr="00FD6EF8">
                    <w:rPr>
                      <w:rFonts w:hint="eastAsia"/>
                      <w:color w:val="0D0D0D" w:themeColor="text1" w:themeTint="F2"/>
                      <w:szCs w:val="21"/>
                    </w:rPr>
                    <w:t>29</w:t>
                  </w:r>
                  <w:r w:rsidRPr="00FD6EF8">
                    <w:rPr>
                      <w:color w:val="0D0D0D" w:themeColor="text1" w:themeTint="F2"/>
                      <w:szCs w:val="21"/>
                    </w:rPr>
                    <w:t>00</w:t>
                  </w:r>
                  <w:r w:rsidRPr="00FD6EF8">
                    <w:rPr>
                      <w:rFonts w:hint="eastAsia"/>
                      <w:color w:val="0D0D0D" w:themeColor="text1" w:themeTint="F2"/>
                      <w:szCs w:val="21"/>
                    </w:rPr>
                    <w:t>人</w:t>
                  </w:r>
                </w:p>
              </w:tc>
              <w:tc>
                <w:tcPr>
                  <w:tcW w:w="847" w:type="dxa"/>
                  <w:vAlign w:val="center"/>
                </w:tcPr>
                <w:p w14:paraId="75C8FF71"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964</w:t>
                  </w:r>
                </w:p>
              </w:tc>
              <w:tc>
                <w:tcPr>
                  <w:tcW w:w="1259" w:type="dxa"/>
                  <w:vMerge/>
                  <w:vAlign w:val="center"/>
                </w:tcPr>
                <w:p w14:paraId="3AFC8059" w14:textId="77777777" w:rsidR="008739F1" w:rsidRPr="00FD6EF8" w:rsidRDefault="008739F1">
                  <w:pPr>
                    <w:ind w:left="-57" w:right="-57"/>
                    <w:jc w:val="center"/>
                    <w:rPr>
                      <w:color w:val="0D0D0D" w:themeColor="text1" w:themeTint="F2"/>
                      <w:szCs w:val="21"/>
                    </w:rPr>
                  </w:pPr>
                </w:p>
              </w:tc>
            </w:tr>
            <w:tr w:rsidR="008739F1" w:rsidRPr="00FD6EF8" w14:paraId="01B6E208" w14:textId="77777777">
              <w:trPr>
                <w:trHeight w:val="397"/>
                <w:jc w:val="center"/>
              </w:trPr>
              <w:tc>
                <w:tcPr>
                  <w:tcW w:w="590" w:type="dxa"/>
                  <w:vMerge/>
                  <w:vAlign w:val="center"/>
                </w:tcPr>
                <w:p w14:paraId="0DDF830B" w14:textId="77777777" w:rsidR="008739F1" w:rsidRPr="00FD6EF8" w:rsidRDefault="008739F1">
                  <w:pPr>
                    <w:ind w:left="-57" w:right="-57"/>
                    <w:jc w:val="center"/>
                    <w:rPr>
                      <w:color w:val="0D0D0D" w:themeColor="text1" w:themeTint="F2"/>
                      <w:szCs w:val="21"/>
                    </w:rPr>
                  </w:pPr>
                </w:p>
              </w:tc>
              <w:tc>
                <w:tcPr>
                  <w:tcW w:w="1616" w:type="dxa"/>
                  <w:vAlign w:val="center"/>
                </w:tcPr>
                <w:p w14:paraId="52B2FE68"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拓基弘阳时光里小区</w:t>
                  </w:r>
                </w:p>
              </w:tc>
              <w:tc>
                <w:tcPr>
                  <w:tcW w:w="1257" w:type="dxa"/>
                  <w:vAlign w:val="center"/>
                </w:tcPr>
                <w:p w14:paraId="37D6CB93"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118.477080</w:t>
                  </w:r>
                </w:p>
              </w:tc>
              <w:tc>
                <w:tcPr>
                  <w:tcW w:w="1239" w:type="dxa"/>
                  <w:vAlign w:val="center"/>
                </w:tcPr>
                <w:p w14:paraId="464CA08B"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31.363850</w:t>
                  </w:r>
                </w:p>
              </w:tc>
              <w:tc>
                <w:tcPr>
                  <w:tcW w:w="773" w:type="dxa"/>
                  <w:vAlign w:val="center"/>
                </w:tcPr>
                <w:p w14:paraId="04B7BBAF"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N</w:t>
                  </w:r>
                  <w:r w:rsidRPr="00FD6EF8">
                    <w:rPr>
                      <w:color w:val="0D0D0D" w:themeColor="text1" w:themeTint="F2"/>
                      <w:szCs w:val="21"/>
                    </w:rPr>
                    <w:t>W</w:t>
                  </w:r>
                </w:p>
              </w:tc>
              <w:tc>
                <w:tcPr>
                  <w:tcW w:w="1068" w:type="dxa"/>
                  <w:vAlign w:val="center"/>
                </w:tcPr>
                <w:p w14:paraId="17A7CB1E"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约</w:t>
                  </w:r>
                  <w:r w:rsidRPr="00FD6EF8">
                    <w:rPr>
                      <w:rFonts w:hint="eastAsia"/>
                      <w:color w:val="0D0D0D" w:themeColor="text1" w:themeTint="F2"/>
                      <w:szCs w:val="21"/>
                    </w:rPr>
                    <w:t>4</w:t>
                  </w:r>
                  <w:r w:rsidRPr="00FD6EF8">
                    <w:rPr>
                      <w:color w:val="0D0D0D" w:themeColor="text1" w:themeTint="F2"/>
                      <w:szCs w:val="21"/>
                    </w:rPr>
                    <w:t>800</w:t>
                  </w:r>
                  <w:r w:rsidRPr="00FD6EF8">
                    <w:rPr>
                      <w:rFonts w:hint="eastAsia"/>
                      <w:color w:val="0D0D0D" w:themeColor="text1" w:themeTint="F2"/>
                      <w:szCs w:val="21"/>
                    </w:rPr>
                    <w:t>人</w:t>
                  </w:r>
                </w:p>
              </w:tc>
              <w:tc>
                <w:tcPr>
                  <w:tcW w:w="847" w:type="dxa"/>
                  <w:vAlign w:val="center"/>
                </w:tcPr>
                <w:p w14:paraId="1B280DA0"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702</w:t>
                  </w:r>
                </w:p>
              </w:tc>
              <w:tc>
                <w:tcPr>
                  <w:tcW w:w="1259" w:type="dxa"/>
                  <w:vMerge/>
                  <w:vAlign w:val="center"/>
                </w:tcPr>
                <w:p w14:paraId="6A9F70CA" w14:textId="77777777" w:rsidR="008739F1" w:rsidRPr="00FD6EF8" w:rsidRDefault="008739F1">
                  <w:pPr>
                    <w:ind w:left="-57" w:right="-57"/>
                    <w:jc w:val="center"/>
                    <w:rPr>
                      <w:color w:val="0D0D0D" w:themeColor="text1" w:themeTint="F2"/>
                      <w:szCs w:val="21"/>
                    </w:rPr>
                  </w:pPr>
                </w:p>
              </w:tc>
            </w:tr>
            <w:tr w:rsidR="008739F1" w:rsidRPr="00FD6EF8" w14:paraId="6C6D2C36" w14:textId="77777777">
              <w:trPr>
                <w:trHeight w:val="397"/>
                <w:jc w:val="center"/>
              </w:trPr>
              <w:tc>
                <w:tcPr>
                  <w:tcW w:w="590" w:type="dxa"/>
                  <w:vMerge/>
                  <w:vAlign w:val="center"/>
                </w:tcPr>
                <w:p w14:paraId="600A0EEB" w14:textId="77777777" w:rsidR="008739F1" w:rsidRPr="00FD6EF8" w:rsidRDefault="008739F1">
                  <w:pPr>
                    <w:ind w:left="-57" w:right="-57"/>
                    <w:jc w:val="center"/>
                    <w:rPr>
                      <w:color w:val="0D0D0D" w:themeColor="text1" w:themeTint="F2"/>
                      <w:szCs w:val="21"/>
                    </w:rPr>
                  </w:pPr>
                </w:p>
              </w:tc>
              <w:tc>
                <w:tcPr>
                  <w:tcW w:w="1616" w:type="dxa"/>
                  <w:vAlign w:val="center"/>
                </w:tcPr>
                <w:p w14:paraId="7CEB282F"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高速东方御府小区</w:t>
                  </w:r>
                </w:p>
              </w:tc>
              <w:tc>
                <w:tcPr>
                  <w:tcW w:w="1257" w:type="dxa"/>
                  <w:vAlign w:val="center"/>
                </w:tcPr>
                <w:p w14:paraId="6471899C"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118.477681</w:t>
                  </w:r>
                </w:p>
              </w:tc>
              <w:tc>
                <w:tcPr>
                  <w:tcW w:w="1239" w:type="dxa"/>
                  <w:vAlign w:val="center"/>
                </w:tcPr>
                <w:p w14:paraId="72B90D4C"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31.365803</w:t>
                  </w:r>
                </w:p>
              </w:tc>
              <w:tc>
                <w:tcPr>
                  <w:tcW w:w="773" w:type="dxa"/>
                  <w:vAlign w:val="center"/>
                </w:tcPr>
                <w:p w14:paraId="403FFE77"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N</w:t>
                  </w:r>
                  <w:r w:rsidRPr="00FD6EF8">
                    <w:rPr>
                      <w:color w:val="0D0D0D" w:themeColor="text1" w:themeTint="F2"/>
                      <w:szCs w:val="21"/>
                    </w:rPr>
                    <w:t>W</w:t>
                  </w:r>
                </w:p>
              </w:tc>
              <w:tc>
                <w:tcPr>
                  <w:tcW w:w="1068" w:type="dxa"/>
                  <w:vAlign w:val="center"/>
                </w:tcPr>
                <w:p w14:paraId="7211FDC2"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约</w:t>
                  </w:r>
                  <w:r w:rsidRPr="00FD6EF8">
                    <w:rPr>
                      <w:rFonts w:hint="eastAsia"/>
                      <w:color w:val="0D0D0D" w:themeColor="text1" w:themeTint="F2"/>
                      <w:szCs w:val="21"/>
                    </w:rPr>
                    <w:t>6</w:t>
                  </w:r>
                  <w:r w:rsidRPr="00FD6EF8">
                    <w:rPr>
                      <w:color w:val="0D0D0D" w:themeColor="text1" w:themeTint="F2"/>
                      <w:szCs w:val="21"/>
                    </w:rPr>
                    <w:t>200</w:t>
                  </w:r>
                  <w:r w:rsidRPr="00FD6EF8">
                    <w:rPr>
                      <w:rFonts w:hint="eastAsia"/>
                      <w:color w:val="0D0D0D" w:themeColor="text1" w:themeTint="F2"/>
                      <w:szCs w:val="21"/>
                    </w:rPr>
                    <w:t>人</w:t>
                  </w:r>
                </w:p>
              </w:tc>
              <w:tc>
                <w:tcPr>
                  <w:tcW w:w="847" w:type="dxa"/>
                  <w:vAlign w:val="center"/>
                </w:tcPr>
                <w:p w14:paraId="3740F636"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760</w:t>
                  </w:r>
                </w:p>
              </w:tc>
              <w:tc>
                <w:tcPr>
                  <w:tcW w:w="1259" w:type="dxa"/>
                  <w:vMerge/>
                  <w:vAlign w:val="center"/>
                </w:tcPr>
                <w:p w14:paraId="52323D79" w14:textId="77777777" w:rsidR="008739F1" w:rsidRPr="00FD6EF8" w:rsidRDefault="008739F1">
                  <w:pPr>
                    <w:ind w:left="-57" w:right="-57"/>
                    <w:jc w:val="center"/>
                    <w:rPr>
                      <w:color w:val="0D0D0D" w:themeColor="text1" w:themeTint="F2"/>
                      <w:szCs w:val="21"/>
                    </w:rPr>
                  </w:pPr>
                </w:p>
              </w:tc>
            </w:tr>
            <w:tr w:rsidR="008739F1" w:rsidRPr="00FD6EF8" w14:paraId="30162C46" w14:textId="77777777">
              <w:trPr>
                <w:trHeight w:val="397"/>
                <w:jc w:val="center"/>
              </w:trPr>
              <w:tc>
                <w:tcPr>
                  <w:tcW w:w="590" w:type="dxa"/>
                  <w:vMerge/>
                  <w:vAlign w:val="center"/>
                </w:tcPr>
                <w:p w14:paraId="33460AFB" w14:textId="77777777" w:rsidR="008739F1" w:rsidRPr="00FD6EF8" w:rsidRDefault="008739F1">
                  <w:pPr>
                    <w:ind w:left="-57" w:right="-57"/>
                    <w:jc w:val="center"/>
                    <w:rPr>
                      <w:color w:val="0D0D0D" w:themeColor="text1" w:themeTint="F2"/>
                      <w:szCs w:val="21"/>
                    </w:rPr>
                  </w:pPr>
                </w:p>
              </w:tc>
              <w:tc>
                <w:tcPr>
                  <w:tcW w:w="1616" w:type="dxa"/>
                  <w:vAlign w:val="center"/>
                </w:tcPr>
                <w:p w14:paraId="2120004C"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未来云辰小区</w:t>
                  </w:r>
                </w:p>
              </w:tc>
              <w:tc>
                <w:tcPr>
                  <w:tcW w:w="1257" w:type="dxa"/>
                  <w:vAlign w:val="center"/>
                </w:tcPr>
                <w:p w14:paraId="63B83787"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118.479741</w:t>
                  </w:r>
                </w:p>
              </w:tc>
              <w:tc>
                <w:tcPr>
                  <w:tcW w:w="1239" w:type="dxa"/>
                  <w:vAlign w:val="center"/>
                </w:tcPr>
                <w:p w14:paraId="2D3720AB"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31.370073</w:t>
                  </w:r>
                </w:p>
              </w:tc>
              <w:tc>
                <w:tcPr>
                  <w:tcW w:w="773" w:type="dxa"/>
                  <w:vAlign w:val="center"/>
                </w:tcPr>
                <w:p w14:paraId="36ED05CE"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N</w:t>
                  </w:r>
                  <w:r w:rsidRPr="00FD6EF8">
                    <w:rPr>
                      <w:color w:val="0D0D0D" w:themeColor="text1" w:themeTint="F2"/>
                      <w:szCs w:val="21"/>
                    </w:rPr>
                    <w:t>W</w:t>
                  </w:r>
                </w:p>
              </w:tc>
              <w:tc>
                <w:tcPr>
                  <w:tcW w:w="1068" w:type="dxa"/>
                  <w:vAlign w:val="center"/>
                </w:tcPr>
                <w:p w14:paraId="3E0486D4"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约</w:t>
                  </w:r>
                  <w:r w:rsidRPr="00FD6EF8">
                    <w:rPr>
                      <w:rFonts w:hint="eastAsia"/>
                      <w:color w:val="0D0D0D" w:themeColor="text1" w:themeTint="F2"/>
                      <w:szCs w:val="21"/>
                    </w:rPr>
                    <w:t>5</w:t>
                  </w:r>
                  <w:r w:rsidRPr="00FD6EF8">
                    <w:rPr>
                      <w:color w:val="0D0D0D" w:themeColor="text1" w:themeTint="F2"/>
                      <w:szCs w:val="21"/>
                    </w:rPr>
                    <w:t>700</w:t>
                  </w:r>
                  <w:r w:rsidRPr="00FD6EF8">
                    <w:rPr>
                      <w:rFonts w:hint="eastAsia"/>
                      <w:color w:val="0D0D0D" w:themeColor="text1" w:themeTint="F2"/>
                      <w:szCs w:val="21"/>
                    </w:rPr>
                    <w:t>人</w:t>
                  </w:r>
                </w:p>
              </w:tc>
              <w:tc>
                <w:tcPr>
                  <w:tcW w:w="847" w:type="dxa"/>
                  <w:vAlign w:val="center"/>
                </w:tcPr>
                <w:p w14:paraId="4EB5486F"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2</w:t>
                  </w:r>
                  <w:r w:rsidRPr="00FD6EF8">
                    <w:rPr>
                      <w:color w:val="0D0D0D" w:themeColor="text1" w:themeTint="F2"/>
                      <w:szCs w:val="21"/>
                    </w:rPr>
                    <w:t>020</w:t>
                  </w:r>
                </w:p>
              </w:tc>
              <w:tc>
                <w:tcPr>
                  <w:tcW w:w="1259" w:type="dxa"/>
                  <w:vMerge/>
                  <w:vAlign w:val="center"/>
                </w:tcPr>
                <w:p w14:paraId="1BA8A6DD" w14:textId="77777777" w:rsidR="008739F1" w:rsidRPr="00FD6EF8" w:rsidRDefault="008739F1">
                  <w:pPr>
                    <w:ind w:left="-57" w:right="-57"/>
                    <w:jc w:val="center"/>
                    <w:rPr>
                      <w:color w:val="0D0D0D" w:themeColor="text1" w:themeTint="F2"/>
                      <w:szCs w:val="21"/>
                    </w:rPr>
                  </w:pPr>
                </w:p>
              </w:tc>
            </w:tr>
            <w:tr w:rsidR="008739F1" w:rsidRPr="00FD6EF8" w14:paraId="4ACB0249" w14:textId="77777777">
              <w:trPr>
                <w:trHeight w:val="397"/>
                <w:jc w:val="center"/>
              </w:trPr>
              <w:tc>
                <w:tcPr>
                  <w:tcW w:w="590" w:type="dxa"/>
                  <w:vMerge/>
                  <w:vAlign w:val="center"/>
                </w:tcPr>
                <w:p w14:paraId="5DAD57EA" w14:textId="77777777" w:rsidR="008739F1" w:rsidRPr="00FD6EF8" w:rsidRDefault="008739F1">
                  <w:pPr>
                    <w:ind w:left="-57" w:right="-57"/>
                    <w:jc w:val="center"/>
                    <w:rPr>
                      <w:color w:val="0D0D0D" w:themeColor="text1" w:themeTint="F2"/>
                      <w:szCs w:val="21"/>
                    </w:rPr>
                  </w:pPr>
                </w:p>
              </w:tc>
              <w:tc>
                <w:tcPr>
                  <w:tcW w:w="1616" w:type="dxa"/>
                  <w:vAlign w:val="center"/>
                </w:tcPr>
                <w:p w14:paraId="5E1287B8"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万春新苑小区</w:t>
                  </w:r>
                </w:p>
              </w:tc>
              <w:tc>
                <w:tcPr>
                  <w:tcW w:w="1257" w:type="dxa"/>
                  <w:vAlign w:val="center"/>
                </w:tcPr>
                <w:p w14:paraId="07ED8446"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118.492508</w:t>
                  </w:r>
                </w:p>
              </w:tc>
              <w:tc>
                <w:tcPr>
                  <w:tcW w:w="1239" w:type="dxa"/>
                  <w:vAlign w:val="center"/>
                </w:tcPr>
                <w:p w14:paraId="3DF83085"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31.365137</w:t>
                  </w:r>
                </w:p>
              </w:tc>
              <w:tc>
                <w:tcPr>
                  <w:tcW w:w="773" w:type="dxa"/>
                  <w:vAlign w:val="center"/>
                </w:tcPr>
                <w:p w14:paraId="756A35E8"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N</w:t>
                  </w:r>
                  <w:r w:rsidRPr="00FD6EF8">
                    <w:rPr>
                      <w:color w:val="0D0D0D" w:themeColor="text1" w:themeTint="F2"/>
                      <w:szCs w:val="21"/>
                    </w:rPr>
                    <w:t>W</w:t>
                  </w:r>
                </w:p>
              </w:tc>
              <w:tc>
                <w:tcPr>
                  <w:tcW w:w="1068" w:type="dxa"/>
                  <w:vAlign w:val="center"/>
                </w:tcPr>
                <w:p w14:paraId="06A2EC16"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约</w:t>
                  </w:r>
                  <w:r w:rsidRPr="00FD6EF8">
                    <w:rPr>
                      <w:rFonts w:hint="eastAsia"/>
                      <w:color w:val="0D0D0D" w:themeColor="text1" w:themeTint="F2"/>
                      <w:szCs w:val="21"/>
                    </w:rPr>
                    <w:t>3</w:t>
                  </w:r>
                  <w:r w:rsidRPr="00FD6EF8">
                    <w:rPr>
                      <w:color w:val="0D0D0D" w:themeColor="text1" w:themeTint="F2"/>
                      <w:szCs w:val="21"/>
                    </w:rPr>
                    <w:t>800</w:t>
                  </w:r>
                  <w:r w:rsidRPr="00FD6EF8">
                    <w:rPr>
                      <w:rFonts w:hint="eastAsia"/>
                      <w:color w:val="0D0D0D" w:themeColor="text1" w:themeTint="F2"/>
                      <w:szCs w:val="21"/>
                    </w:rPr>
                    <w:t>人</w:t>
                  </w:r>
                </w:p>
              </w:tc>
              <w:tc>
                <w:tcPr>
                  <w:tcW w:w="847" w:type="dxa"/>
                  <w:vAlign w:val="center"/>
                </w:tcPr>
                <w:p w14:paraId="3347C390"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9</w:t>
                  </w:r>
                  <w:r w:rsidRPr="00FD6EF8">
                    <w:rPr>
                      <w:color w:val="0D0D0D" w:themeColor="text1" w:themeTint="F2"/>
                      <w:szCs w:val="21"/>
                    </w:rPr>
                    <w:t>62</w:t>
                  </w:r>
                </w:p>
              </w:tc>
              <w:tc>
                <w:tcPr>
                  <w:tcW w:w="1259" w:type="dxa"/>
                  <w:vMerge/>
                  <w:vAlign w:val="center"/>
                </w:tcPr>
                <w:p w14:paraId="63262E4C" w14:textId="77777777" w:rsidR="008739F1" w:rsidRPr="00FD6EF8" w:rsidRDefault="008739F1">
                  <w:pPr>
                    <w:ind w:left="-57" w:right="-57"/>
                    <w:jc w:val="center"/>
                    <w:rPr>
                      <w:color w:val="0D0D0D" w:themeColor="text1" w:themeTint="F2"/>
                      <w:szCs w:val="21"/>
                    </w:rPr>
                  </w:pPr>
                </w:p>
              </w:tc>
            </w:tr>
            <w:tr w:rsidR="008739F1" w:rsidRPr="00FD6EF8" w14:paraId="1D957955" w14:textId="77777777">
              <w:trPr>
                <w:trHeight w:val="397"/>
                <w:jc w:val="center"/>
              </w:trPr>
              <w:tc>
                <w:tcPr>
                  <w:tcW w:w="590" w:type="dxa"/>
                  <w:vMerge/>
                  <w:vAlign w:val="center"/>
                </w:tcPr>
                <w:p w14:paraId="69237AD7" w14:textId="77777777" w:rsidR="008739F1" w:rsidRPr="00FD6EF8" w:rsidRDefault="008739F1">
                  <w:pPr>
                    <w:ind w:left="-57" w:right="-57"/>
                    <w:jc w:val="center"/>
                    <w:rPr>
                      <w:color w:val="0D0D0D" w:themeColor="text1" w:themeTint="F2"/>
                      <w:szCs w:val="21"/>
                    </w:rPr>
                  </w:pPr>
                </w:p>
              </w:tc>
              <w:tc>
                <w:tcPr>
                  <w:tcW w:w="1616" w:type="dxa"/>
                  <w:vAlign w:val="center"/>
                </w:tcPr>
                <w:p w14:paraId="112C7F85"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万春新苑蓝领公寓</w:t>
                  </w:r>
                </w:p>
              </w:tc>
              <w:tc>
                <w:tcPr>
                  <w:tcW w:w="1257" w:type="dxa"/>
                  <w:vAlign w:val="center"/>
                </w:tcPr>
                <w:p w14:paraId="7324DCFE"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118.493517</w:t>
                  </w:r>
                </w:p>
              </w:tc>
              <w:tc>
                <w:tcPr>
                  <w:tcW w:w="1239" w:type="dxa"/>
                  <w:vAlign w:val="center"/>
                </w:tcPr>
                <w:p w14:paraId="683EE7A5"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31.368592</w:t>
                  </w:r>
                </w:p>
              </w:tc>
              <w:tc>
                <w:tcPr>
                  <w:tcW w:w="773" w:type="dxa"/>
                  <w:vAlign w:val="center"/>
                </w:tcPr>
                <w:p w14:paraId="50498A05"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N</w:t>
                  </w:r>
                  <w:r w:rsidRPr="00FD6EF8">
                    <w:rPr>
                      <w:color w:val="0D0D0D" w:themeColor="text1" w:themeTint="F2"/>
                      <w:szCs w:val="21"/>
                    </w:rPr>
                    <w:t>W</w:t>
                  </w:r>
                </w:p>
              </w:tc>
              <w:tc>
                <w:tcPr>
                  <w:tcW w:w="1068" w:type="dxa"/>
                  <w:vAlign w:val="center"/>
                </w:tcPr>
                <w:p w14:paraId="3040BCEE"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约</w:t>
                  </w:r>
                  <w:r w:rsidRPr="00FD6EF8">
                    <w:rPr>
                      <w:rFonts w:hint="eastAsia"/>
                      <w:color w:val="0D0D0D" w:themeColor="text1" w:themeTint="F2"/>
                      <w:szCs w:val="21"/>
                    </w:rPr>
                    <w:t>2</w:t>
                  </w:r>
                  <w:r w:rsidRPr="00FD6EF8">
                    <w:rPr>
                      <w:color w:val="0D0D0D" w:themeColor="text1" w:themeTint="F2"/>
                      <w:szCs w:val="21"/>
                    </w:rPr>
                    <w:t>200</w:t>
                  </w:r>
                  <w:r w:rsidRPr="00FD6EF8">
                    <w:rPr>
                      <w:rFonts w:hint="eastAsia"/>
                      <w:color w:val="0D0D0D" w:themeColor="text1" w:themeTint="F2"/>
                      <w:szCs w:val="21"/>
                    </w:rPr>
                    <w:t>人</w:t>
                  </w:r>
                </w:p>
              </w:tc>
              <w:tc>
                <w:tcPr>
                  <w:tcW w:w="847" w:type="dxa"/>
                  <w:vAlign w:val="center"/>
                </w:tcPr>
                <w:p w14:paraId="3E9CCB81"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307</w:t>
                  </w:r>
                </w:p>
              </w:tc>
              <w:tc>
                <w:tcPr>
                  <w:tcW w:w="1259" w:type="dxa"/>
                  <w:vMerge/>
                  <w:vAlign w:val="center"/>
                </w:tcPr>
                <w:p w14:paraId="2037F3EC" w14:textId="77777777" w:rsidR="008739F1" w:rsidRPr="00FD6EF8" w:rsidRDefault="008739F1">
                  <w:pPr>
                    <w:ind w:left="-57" w:right="-57"/>
                    <w:jc w:val="center"/>
                    <w:rPr>
                      <w:color w:val="0D0D0D" w:themeColor="text1" w:themeTint="F2"/>
                      <w:szCs w:val="21"/>
                    </w:rPr>
                  </w:pPr>
                </w:p>
              </w:tc>
            </w:tr>
            <w:tr w:rsidR="008739F1" w:rsidRPr="00FD6EF8" w14:paraId="4DF28F75" w14:textId="77777777">
              <w:trPr>
                <w:trHeight w:val="397"/>
                <w:jc w:val="center"/>
              </w:trPr>
              <w:tc>
                <w:tcPr>
                  <w:tcW w:w="590" w:type="dxa"/>
                  <w:vMerge/>
                  <w:vAlign w:val="center"/>
                </w:tcPr>
                <w:p w14:paraId="0A5C6821" w14:textId="77777777" w:rsidR="008739F1" w:rsidRPr="00FD6EF8" w:rsidRDefault="008739F1">
                  <w:pPr>
                    <w:ind w:left="-57" w:right="-57"/>
                    <w:jc w:val="center"/>
                    <w:rPr>
                      <w:color w:val="0D0D0D" w:themeColor="text1" w:themeTint="F2"/>
                      <w:szCs w:val="21"/>
                    </w:rPr>
                  </w:pPr>
                </w:p>
              </w:tc>
              <w:tc>
                <w:tcPr>
                  <w:tcW w:w="1616" w:type="dxa"/>
                  <w:vAlign w:val="center"/>
                </w:tcPr>
                <w:p w14:paraId="161380F3"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万春花园小区</w:t>
                  </w:r>
                </w:p>
              </w:tc>
              <w:tc>
                <w:tcPr>
                  <w:tcW w:w="1257" w:type="dxa"/>
                  <w:vAlign w:val="center"/>
                </w:tcPr>
                <w:p w14:paraId="05469E48"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118.488281</w:t>
                  </w:r>
                </w:p>
              </w:tc>
              <w:tc>
                <w:tcPr>
                  <w:tcW w:w="1239" w:type="dxa"/>
                  <w:vAlign w:val="center"/>
                </w:tcPr>
                <w:p w14:paraId="0132E5E2"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31.369643</w:t>
                  </w:r>
                </w:p>
              </w:tc>
              <w:tc>
                <w:tcPr>
                  <w:tcW w:w="773" w:type="dxa"/>
                  <w:vAlign w:val="center"/>
                </w:tcPr>
                <w:p w14:paraId="18A9CBA5"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N</w:t>
                  </w:r>
                  <w:r w:rsidRPr="00FD6EF8">
                    <w:rPr>
                      <w:color w:val="0D0D0D" w:themeColor="text1" w:themeTint="F2"/>
                      <w:szCs w:val="21"/>
                    </w:rPr>
                    <w:t>W</w:t>
                  </w:r>
                </w:p>
              </w:tc>
              <w:tc>
                <w:tcPr>
                  <w:tcW w:w="1068" w:type="dxa"/>
                  <w:vAlign w:val="center"/>
                </w:tcPr>
                <w:p w14:paraId="44F649CA"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约</w:t>
                  </w:r>
                  <w:r w:rsidRPr="00FD6EF8">
                    <w:rPr>
                      <w:rFonts w:hint="eastAsia"/>
                      <w:color w:val="0D0D0D" w:themeColor="text1" w:themeTint="F2"/>
                      <w:szCs w:val="21"/>
                    </w:rPr>
                    <w:t>9</w:t>
                  </w:r>
                  <w:r w:rsidRPr="00FD6EF8">
                    <w:rPr>
                      <w:color w:val="0D0D0D" w:themeColor="text1" w:themeTint="F2"/>
                      <w:szCs w:val="21"/>
                    </w:rPr>
                    <w:t>600</w:t>
                  </w:r>
                  <w:r w:rsidRPr="00FD6EF8">
                    <w:rPr>
                      <w:rFonts w:hint="eastAsia"/>
                      <w:color w:val="0D0D0D" w:themeColor="text1" w:themeTint="F2"/>
                      <w:szCs w:val="21"/>
                    </w:rPr>
                    <w:t>人</w:t>
                  </w:r>
                </w:p>
              </w:tc>
              <w:tc>
                <w:tcPr>
                  <w:tcW w:w="847" w:type="dxa"/>
                  <w:vAlign w:val="center"/>
                </w:tcPr>
                <w:p w14:paraId="3779AF59"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070</w:t>
                  </w:r>
                </w:p>
              </w:tc>
              <w:tc>
                <w:tcPr>
                  <w:tcW w:w="1259" w:type="dxa"/>
                  <w:vMerge/>
                  <w:vAlign w:val="center"/>
                </w:tcPr>
                <w:p w14:paraId="5248CD23" w14:textId="77777777" w:rsidR="008739F1" w:rsidRPr="00FD6EF8" w:rsidRDefault="008739F1">
                  <w:pPr>
                    <w:ind w:left="-57" w:right="-57"/>
                    <w:jc w:val="center"/>
                    <w:rPr>
                      <w:color w:val="0D0D0D" w:themeColor="text1" w:themeTint="F2"/>
                      <w:szCs w:val="21"/>
                    </w:rPr>
                  </w:pPr>
                </w:p>
              </w:tc>
            </w:tr>
            <w:tr w:rsidR="008739F1" w:rsidRPr="00FD6EF8" w14:paraId="25065CD7" w14:textId="77777777">
              <w:trPr>
                <w:trHeight w:val="397"/>
                <w:jc w:val="center"/>
              </w:trPr>
              <w:tc>
                <w:tcPr>
                  <w:tcW w:w="590" w:type="dxa"/>
                  <w:vMerge/>
                  <w:vAlign w:val="center"/>
                </w:tcPr>
                <w:p w14:paraId="6D7649E0" w14:textId="77777777" w:rsidR="008739F1" w:rsidRPr="00FD6EF8" w:rsidRDefault="008739F1">
                  <w:pPr>
                    <w:ind w:left="-57" w:right="-57"/>
                    <w:jc w:val="center"/>
                    <w:rPr>
                      <w:color w:val="0D0D0D" w:themeColor="text1" w:themeTint="F2"/>
                      <w:szCs w:val="21"/>
                    </w:rPr>
                  </w:pPr>
                </w:p>
              </w:tc>
              <w:tc>
                <w:tcPr>
                  <w:tcW w:w="1616" w:type="dxa"/>
                  <w:vAlign w:val="center"/>
                </w:tcPr>
                <w:p w14:paraId="6DFD166D"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芜湖市育文学校</w:t>
                  </w:r>
                </w:p>
              </w:tc>
              <w:tc>
                <w:tcPr>
                  <w:tcW w:w="1257" w:type="dxa"/>
                  <w:vAlign w:val="center"/>
                </w:tcPr>
                <w:p w14:paraId="21523DC6"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118.488624</w:t>
                  </w:r>
                </w:p>
              </w:tc>
              <w:tc>
                <w:tcPr>
                  <w:tcW w:w="1239" w:type="dxa"/>
                  <w:vAlign w:val="center"/>
                </w:tcPr>
                <w:p w14:paraId="6B18973D"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31.366060</w:t>
                  </w:r>
                </w:p>
              </w:tc>
              <w:tc>
                <w:tcPr>
                  <w:tcW w:w="773" w:type="dxa"/>
                  <w:vAlign w:val="center"/>
                </w:tcPr>
                <w:p w14:paraId="296EF5D9"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N</w:t>
                  </w:r>
                  <w:r w:rsidRPr="00FD6EF8">
                    <w:rPr>
                      <w:color w:val="0D0D0D" w:themeColor="text1" w:themeTint="F2"/>
                      <w:szCs w:val="21"/>
                    </w:rPr>
                    <w:t>W</w:t>
                  </w:r>
                </w:p>
              </w:tc>
              <w:tc>
                <w:tcPr>
                  <w:tcW w:w="1068" w:type="dxa"/>
                  <w:vAlign w:val="center"/>
                </w:tcPr>
                <w:p w14:paraId="20DA54E2" w14:textId="77777777" w:rsidR="008739F1" w:rsidRPr="00FD6EF8" w:rsidRDefault="003114DE">
                  <w:pPr>
                    <w:ind w:left="-57" w:right="-57"/>
                    <w:jc w:val="center"/>
                    <w:rPr>
                      <w:color w:val="0D0D0D" w:themeColor="text1" w:themeTint="F2"/>
                      <w:szCs w:val="21"/>
                    </w:rPr>
                  </w:pPr>
                  <w:r w:rsidRPr="00FD6EF8">
                    <w:rPr>
                      <w:rFonts w:hint="eastAsia"/>
                      <w:color w:val="0D0D0D" w:themeColor="text1" w:themeTint="F2"/>
                      <w:szCs w:val="21"/>
                    </w:rPr>
                    <w:t>约</w:t>
                  </w:r>
                  <w:r w:rsidRPr="00FD6EF8">
                    <w:rPr>
                      <w:rFonts w:hint="eastAsia"/>
                      <w:color w:val="0D0D0D" w:themeColor="text1" w:themeTint="F2"/>
                      <w:szCs w:val="21"/>
                    </w:rPr>
                    <w:t>3</w:t>
                  </w:r>
                  <w:r w:rsidRPr="00FD6EF8">
                    <w:rPr>
                      <w:color w:val="0D0D0D" w:themeColor="text1" w:themeTint="F2"/>
                      <w:szCs w:val="21"/>
                    </w:rPr>
                    <w:t>600</w:t>
                  </w:r>
                  <w:r w:rsidRPr="00FD6EF8">
                    <w:rPr>
                      <w:rFonts w:hint="eastAsia"/>
                      <w:color w:val="0D0D0D" w:themeColor="text1" w:themeTint="F2"/>
                      <w:szCs w:val="21"/>
                    </w:rPr>
                    <w:t>人</w:t>
                  </w:r>
                </w:p>
              </w:tc>
              <w:tc>
                <w:tcPr>
                  <w:tcW w:w="847" w:type="dxa"/>
                  <w:vAlign w:val="center"/>
                </w:tcPr>
                <w:p w14:paraId="72F72DC7" w14:textId="77777777" w:rsidR="008739F1" w:rsidRPr="00FD6EF8" w:rsidRDefault="003114DE">
                  <w:pPr>
                    <w:ind w:left="-57" w:right="-57"/>
                    <w:jc w:val="center"/>
                    <w:rPr>
                      <w:color w:val="0D0D0D" w:themeColor="text1" w:themeTint="F2"/>
                      <w:szCs w:val="21"/>
                    </w:rPr>
                  </w:pPr>
                  <w:r w:rsidRPr="00FD6EF8">
                    <w:rPr>
                      <w:color w:val="0D0D0D" w:themeColor="text1" w:themeTint="F2"/>
                      <w:szCs w:val="21"/>
                    </w:rPr>
                    <w:t>1145</w:t>
                  </w:r>
                </w:p>
              </w:tc>
              <w:tc>
                <w:tcPr>
                  <w:tcW w:w="1259" w:type="dxa"/>
                  <w:vMerge/>
                  <w:vAlign w:val="center"/>
                </w:tcPr>
                <w:p w14:paraId="0FA416AB" w14:textId="77777777" w:rsidR="008739F1" w:rsidRPr="00FD6EF8" w:rsidRDefault="008739F1">
                  <w:pPr>
                    <w:ind w:left="-57" w:right="-57"/>
                    <w:jc w:val="center"/>
                    <w:rPr>
                      <w:color w:val="0D0D0D" w:themeColor="text1" w:themeTint="F2"/>
                      <w:szCs w:val="21"/>
                    </w:rPr>
                  </w:pPr>
                </w:p>
              </w:tc>
            </w:tr>
          </w:tbl>
          <w:p w14:paraId="002458DC" w14:textId="77777777" w:rsidR="008739F1" w:rsidRPr="00FD6EF8" w:rsidRDefault="003114DE">
            <w:pPr>
              <w:spacing w:beforeLines="50" w:before="120" w:line="360" w:lineRule="auto"/>
              <w:ind w:firstLineChars="200" w:firstLine="482"/>
              <w:rPr>
                <w:b/>
                <w:bCs/>
                <w:color w:val="0D0D0D" w:themeColor="text1" w:themeTint="F2"/>
                <w:sz w:val="24"/>
              </w:rPr>
            </w:pPr>
            <w:r w:rsidRPr="00FD6EF8">
              <w:rPr>
                <w:b/>
                <w:bCs/>
                <w:color w:val="0D0D0D" w:themeColor="text1" w:themeTint="F2"/>
                <w:sz w:val="24"/>
              </w:rPr>
              <w:t>2</w:t>
            </w:r>
            <w:r w:rsidRPr="00FD6EF8">
              <w:rPr>
                <w:rFonts w:hint="eastAsia"/>
                <w:b/>
                <w:bCs/>
                <w:color w:val="0D0D0D" w:themeColor="text1" w:themeTint="F2"/>
                <w:sz w:val="24"/>
              </w:rPr>
              <w:t>、环境空气质量现状调查与评价</w:t>
            </w:r>
          </w:p>
          <w:p w14:paraId="0D719E9B" w14:textId="77777777" w:rsidR="008739F1" w:rsidRPr="00FD6EF8" w:rsidRDefault="003114DE">
            <w:pPr>
              <w:spacing w:line="360" w:lineRule="auto"/>
              <w:ind w:firstLine="482"/>
              <w:rPr>
                <w:color w:val="0D0D0D" w:themeColor="text1" w:themeTint="F2"/>
                <w:sz w:val="24"/>
              </w:rPr>
            </w:pPr>
            <w:r w:rsidRPr="00FD6EF8">
              <w:rPr>
                <w:rFonts w:hint="eastAsia"/>
                <w:color w:val="0D0D0D" w:themeColor="text1" w:themeTint="F2"/>
                <w:sz w:val="24"/>
              </w:rPr>
              <w:t>（</w:t>
            </w:r>
            <w:r w:rsidRPr="00FD6EF8">
              <w:rPr>
                <w:rFonts w:hint="eastAsia"/>
                <w:color w:val="0D0D0D" w:themeColor="text1" w:themeTint="F2"/>
                <w:sz w:val="24"/>
              </w:rPr>
              <w:t>1</w:t>
            </w:r>
            <w:r w:rsidRPr="00FD6EF8">
              <w:rPr>
                <w:rFonts w:hint="eastAsia"/>
                <w:color w:val="0D0D0D" w:themeColor="text1" w:themeTint="F2"/>
                <w:sz w:val="24"/>
              </w:rPr>
              <w:t>）空气质量达标区判定</w:t>
            </w:r>
          </w:p>
          <w:p w14:paraId="5ADE5A01" w14:textId="77777777" w:rsidR="008739F1" w:rsidRPr="00FD6EF8" w:rsidRDefault="003114DE">
            <w:pPr>
              <w:adjustRightInd w:val="0"/>
              <w:spacing w:line="360" w:lineRule="auto"/>
              <w:ind w:firstLineChars="200" w:firstLine="480"/>
              <w:rPr>
                <w:color w:val="0D0D0D" w:themeColor="text1" w:themeTint="F2"/>
                <w:sz w:val="24"/>
              </w:rPr>
            </w:pPr>
            <w:r w:rsidRPr="00FD6EF8">
              <w:rPr>
                <w:color w:val="0D0D0D" w:themeColor="text1" w:themeTint="F2"/>
                <w:sz w:val="24"/>
              </w:rPr>
              <w:t>根据芜湖市生态环境局网站公示的</w:t>
            </w:r>
            <w:r w:rsidRPr="00FD6EF8">
              <w:rPr>
                <w:color w:val="0D0D0D" w:themeColor="text1" w:themeTint="F2"/>
                <w:sz w:val="24"/>
              </w:rPr>
              <w:t>2022</w:t>
            </w:r>
            <w:r w:rsidRPr="00FD6EF8">
              <w:rPr>
                <w:color w:val="0D0D0D" w:themeColor="text1" w:themeTint="F2"/>
                <w:sz w:val="24"/>
              </w:rPr>
              <w:t>年度生态环境状况公报（</w:t>
            </w:r>
            <w:r w:rsidRPr="00FD6EF8">
              <w:rPr>
                <w:color w:val="0D0D0D" w:themeColor="text1" w:themeTint="F2"/>
                <w:sz w:val="24"/>
              </w:rPr>
              <w:t>https://sthjj.wuhu.gov.cn/hbyw/hjzl/hjzlgb/8409556..html</w:t>
            </w:r>
            <w:r w:rsidRPr="00FD6EF8">
              <w:rPr>
                <w:color w:val="0D0D0D" w:themeColor="text1" w:themeTint="F2"/>
                <w:sz w:val="24"/>
              </w:rPr>
              <w:t>）。全年环境空气优良天数为</w:t>
            </w:r>
            <w:r w:rsidRPr="00FD6EF8">
              <w:rPr>
                <w:color w:val="0D0D0D" w:themeColor="text1" w:themeTint="F2"/>
                <w:sz w:val="24"/>
              </w:rPr>
              <w:t>293</w:t>
            </w:r>
            <w:r w:rsidRPr="00FD6EF8">
              <w:rPr>
                <w:color w:val="0D0D0D" w:themeColor="text1" w:themeTint="F2"/>
                <w:sz w:val="24"/>
              </w:rPr>
              <w:t>天（其中，优</w:t>
            </w:r>
            <w:r w:rsidRPr="00FD6EF8">
              <w:rPr>
                <w:color w:val="0D0D0D" w:themeColor="text1" w:themeTint="F2"/>
                <w:sz w:val="24"/>
              </w:rPr>
              <w:t>84</w:t>
            </w:r>
            <w:r w:rsidRPr="00FD6EF8">
              <w:rPr>
                <w:color w:val="0D0D0D" w:themeColor="text1" w:themeTint="F2"/>
                <w:sz w:val="24"/>
              </w:rPr>
              <w:t>天，良</w:t>
            </w:r>
            <w:r w:rsidRPr="00FD6EF8">
              <w:rPr>
                <w:color w:val="0D0D0D" w:themeColor="text1" w:themeTint="F2"/>
                <w:sz w:val="24"/>
              </w:rPr>
              <w:t>209</w:t>
            </w:r>
            <w:r w:rsidRPr="00FD6EF8">
              <w:rPr>
                <w:color w:val="0D0D0D" w:themeColor="text1" w:themeTint="F2"/>
                <w:sz w:val="24"/>
              </w:rPr>
              <w:t>天），同比</w:t>
            </w:r>
            <w:r w:rsidRPr="00FD6EF8">
              <w:rPr>
                <w:color w:val="0D0D0D" w:themeColor="text1" w:themeTint="F2"/>
                <w:sz w:val="24"/>
              </w:rPr>
              <w:t>2021</w:t>
            </w:r>
            <w:r w:rsidRPr="00FD6EF8">
              <w:rPr>
                <w:color w:val="0D0D0D" w:themeColor="text1" w:themeTint="F2"/>
                <w:sz w:val="24"/>
              </w:rPr>
              <w:t>年减少</w:t>
            </w:r>
            <w:r w:rsidRPr="00FD6EF8">
              <w:rPr>
                <w:color w:val="0D0D0D" w:themeColor="text1" w:themeTint="F2"/>
                <w:sz w:val="24"/>
              </w:rPr>
              <w:t>17</w:t>
            </w:r>
            <w:r w:rsidRPr="00FD6EF8">
              <w:rPr>
                <w:color w:val="0D0D0D" w:themeColor="text1" w:themeTint="F2"/>
                <w:sz w:val="24"/>
              </w:rPr>
              <w:t>天，优良天数比例为</w:t>
            </w:r>
            <w:r w:rsidRPr="00FD6EF8">
              <w:rPr>
                <w:color w:val="0D0D0D" w:themeColor="text1" w:themeTint="F2"/>
                <w:sz w:val="24"/>
              </w:rPr>
              <w:t>80.3%</w:t>
            </w:r>
            <w:r w:rsidRPr="00FD6EF8">
              <w:rPr>
                <w:color w:val="0D0D0D" w:themeColor="text1" w:themeTint="F2"/>
                <w:sz w:val="24"/>
              </w:rPr>
              <w:t>，同比</w:t>
            </w:r>
            <w:r w:rsidRPr="00FD6EF8">
              <w:rPr>
                <w:color w:val="0D0D0D" w:themeColor="text1" w:themeTint="F2"/>
                <w:sz w:val="24"/>
              </w:rPr>
              <w:t>2021</w:t>
            </w:r>
            <w:r w:rsidRPr="00FD6EF8">
              <w:rPr>
                <w:color w:val="0D0D0D" w:themeColor="text1" w:themeTint="F2"/>
                <w:sz w:val="24"/>
              </w:rPr>
              <w:t>年下降</w:t>
            </w:r>
            <w:r w:rsidRPr="00FD6EF8">
              <w:rPr>
                <w:color w:val="0D0D0D" w:themeColor="text1" w:themeTint="F2"/>
                <w:sz w:val="24"/>
              </w:rPr>
              <w:t>4.6</w:t>
            </w:r>
            <w:r w:rsidRPr="00FD6EF8">
              <w:rPr>
                <w:color w:val="0D0D0D" w:themeColor="text1" w:themeTint="F2"/>
                <w:sz w:val="24"/>
              </w:rPr>
              <w:t>个百分点，污染天数为</w:t>
            </w:r>
            <w:r w:rsidRPr="00FD6EF8">
              <w:rPr>
                <w:color w:val="0D0D0D" w:themeColor="text1" w:themeTint="F2"/>
                <w:sz w:val="24"/>
              </w:rPr>
              <w:t>72</w:t>
            </w:r>
            <w:r w:rsidRPr="00FD6EF8">
              <w:rPr>
                <w:color w:val="0D0D0D" w:themeColor="text1" w:themeTint="F2"/>
                <w:sz w:val="24"/>
              </w:rPr>
              <w:t>天（其中，轻度污染</w:t>
            </w:r>
            <w:r w:rsidRPr="00FD6EF8">
              <w:rPr>
                <w:color w:val="0D0D0D" w:themeColor="text1" w:themeTint="F2"/>
                <w:sz w:val="24"/>
              </w:rPr>
              <w:t>65</w:t>
            </w:r>
            <w:r w:rsidRPr="00FD6EF8">
              <w:rPr>
                <w:color w:val="0D0D0D" w:themeColor="text1" w:themeTint="F2"/>
                <w:sz w:val="24"/>
              </w:rPr>
              <w:t>天，</w:t>
            </w:r>
            <w:r w:rsidRPr="00FD6EF8">
              <w:rPr>
                <w:color w:val="0D0D0D" w:themeColor="text1" w:themeTint="F2"/>
                <w:sz w:val="24"/>
              </w:rPr>
              <w:lastRenderedPageBreak/>
              <w:t>中度污染</w:t>
            </w:r>
            <w:r w:rsidRPr="00FD6EF8">
              <w:rPr>
                <w:color w:val="0D0D0D" w:themeColor="text1" w:themeTint="F2"/>
                <w:sz w:val="24"/>
              </w:rPr>
              <w:t>6</w:t>
            </w:r>
            <w:r w:rsidRPr="00FD6EF8">
              <w:rPr>
                <w:color w:val="0D0D0D" w:themeColor="text1" w:themeTint="F2"/>
                <w:sz w:val="24"/>
              </w:rPr>
              <w:t>天，重度污染</w:t>
            </w:r>
            <w:r w:rsidRPr="00FD6EF8">
              <w:rPr>
                <w:color w:val="0D0D0D" w:themeColor="text1" w:themeTint="F2"/>
                <w:sz w:val="24"/>
              </w:rPr>
              <w:t>1</w:t>
            </w:r>
            <w:r w:rsidRPr="00FD6EF8">
              <w:rPr>
                <w:color w:val="0D0D0D" w:themeColor="text1" w:themeTint="F2"/>
                <w:sz w:val="24"/>
              </w:rPr>
              <w:t>天，无严重污染天气）。</w:t>
            </w:r>
          </w:p>
          <w:p w14:paraId="1F2FBB54" w14:textId="77777777" w:rsidR="008739F1" w:rsidRPr="00FD6EF8" w:rsidRDefault="003114DE">
            <w:pPr>
              <w:adjustRightInd w:val="0"/>
              <w:spacing w:line="360" w:lineRule="auto"/>
              <w:ind w:firstLineChars="200" w:firstLine="480"/>
              <w:rPr>
                <w:color w:val="0D0D0D" w:themeColor="text1" w:themeTint="F2"/>
                <w:sz w:val="24"/>
              </w:rPr>
            </w:pPr>
            <w:r w:rsidRPr="00FD6EF8">
              <w:rPr>
                <w:color w:val="0D0D0D" w:themeColor="text1" w:themeTint="F2"/>
                <w:sz w:val="24"/>
              </w:rPr>
              <w:t>2022</w:t>
            </w:r>
            <w:r w:rsidRPr="00FD6EF8">
              <w:rPr>
                <w:color w:val="0D0D0D" w:themeColor="text1" w:themeTint="F2"/>
                <w:sz w:val="24"/>
              </w:rPr>
              <w:t>年，芜湖市以</w:t>
            </w:r>
            <w:r w:rsidRPr="00FD6EF8">
              <w:rPr>
                <w:color w:val="0D0D0D" w:themeColor="text1" w:themeTint="F2"/>
                <w:sz w:val="24"/>
              </w:rPr>
              <w:t>NO</w:t>
            </w:r>
            <w:r w:rsidRPr="00FD6EF8">
              <w:rPr>
                <w:color w:val="0D0D0D" w:themeColor="text1" w:themeTint="F2"/>
                <w:sz w:val="24"/>
                <w:vertAlign w:val="subscript"/>
              </w:rPr>
              <w:t>2</w:t>
            </w:r>
            <w:r w:rsidRPr="00FD6EF8">
              <w:rPr>
                <w:color w:val="0D0D0D" w:themeColor="text1" w:themeTint="F2"/>
                <w:sz w:val="24"/>
              </w:rPr>
              <w:t>为首要污染物的天数为</w:t>
            </w:r>
            <w:r w:rsidRPr="00FD6EF8">
              <w:rPr>
                <w:color w:val="0D0D0D" w:themeColor="text1" w:themeTint="F2"/>
                <w:sz w:val="24"/>
              </w:rPr>
              <w:t>12</w:t>
            </w:r>
            <w:r w:rsidRPr="00FD6EF8">
              <w:rPr>
                <w:color w:val="0D0D0D" w:themeColor="text1" w:themeTint="F2"/>
                <w:sz w:val="24"/>
              </w:rPr>
              <w:t>天，占比</w:t>
            </w:r>
            <w:r w:rsidRPr="00FD6EF8">
              <w:rPr>
                <w:color w:val="0D0D0D" w:themeColor="text1" w:themeTint="F2"/>
                <w:sz w:val="24"/>
              </w:rPr>
              <w:t>3.3%</w:t>
            </w:r>
            <w:r w:rsidRPr="00FD6EF8">
              <w:rPr>
                <w:color w:val="0D0D0D" w:themeColor="text1" w:themeTint="F2"/>
                <w:sz w:val="24"/>
              </w:rPr>
              <w:t>；以</w:t>
            </w:r>
            <w:r w:rsidRPr="00FD6EF8">
              <w:rPr>
                <w:color w:val="0D0D0D" w:themeColor="text1" w:themeTint="F2"/>
                <w:sz w:val="24"/>
              </w:rPr>
              <w:t>O</w:t>
            </w:r>
            <w:r w:rsidRPr="00FD6EF8">
              <w:rPr>
                <w:color w:val="0D0D0D" w:themeColor="text1" w:themeTint="F2"/>
                <w:sz w:val="24"/>
                <w:vertAlign w:val="subscript"/>
              </w:rPr>
              <w:t>3</w:t>
            </w:r>
            <w:r w:rsidRPr="00FD6EF8">
              <w:rPr>
                <w:color w:val="0D0D0D" w:themeColor="text1" w:themeTint="F2"/>
                <w:sz w:val="24"/>
              </w:rPr>
              <w:t>（日最大</w:t>
            </w:r>
            <w:r w:rsidRPr="00FD6EF8">
              <w:rPr>
                <w:color w:val="0D0D0D" w:themeColor="text1" w:themeTint="F2"/>
                <w:sz w:val="24"/>
              </w:rPr>
              <w:t>8</w:t>
            </w:r>
            <w:r w:rsidRPr="00FD6EF8">
              <w:rPr>
                <w:color w:val="0D0D0D" w:themeColor="text1" w:themeTint="F2"/>
                <w:sz w:val="24"/>
              </w:rPr>
              <w:t>小时滑动平均）为首要污染物的天数为</w:t>
            </w:r>
            <w:r w:rsidRPr="00FD6EF8">
              <w:rPr>
                <w:color w:val="0D0D0D" w:themeColor="text1" w:themeTint="F2"/>
                <w:sz w:val="24"/>
              </w:rPr>
              <w:t>183</w:t>
            </w:r>
            <w:r w:rsidRPr="00FD6EF8">
              <w:rPr>
                <w:color w:val="0D0D0D" w:themeColor="text1" w:themeTint="F2"/>
                <w:sz w:val="24"/>
              </w:rPr>
              <w:t>天，占比</w:t>
            </w:r>
            <w:r w:rsidRPr="00FD6EF8">
              <w:rPr>
                <w:color w:val="0D0D0D" w:themeColor="text1" w:themeTint="F2"/>
                <w:sz w:val="24"/>
              </w:rPr>
              <w:t>50.1%</w:t>
            </w:r>
            <w:r w:rsidRPr="00FD6EF8">
              <w:rPr>
                <w:color w:val="0D0D0D" w:themeColor="text1" w:themeTint="F2"/>
                <w:sz w:val="24"/>
              </w:rPr>
              <w:t>；以</w:t>
            </w:r>
            <w:r w:rsidRPr="00FD6EF8">
              <w:rPr>
                <w:color w:val="0D0D0D" w:themeColor="text1" w:themeTint="F2"/>
                <w:sz w:val="24"/>
              </w:rPr>
              <w:t>PM</w:t>
            </w:r>
            <w:r w:rsidRPr="00FD6EF8">
              <w:rPr>
                <w:color w:val="0D0D0D" w:themeColor="text1" w:themeTint="F2"/>
                <w:sz w:val="24"/>
                <w:vertAlign w:val="subscript"/>
              </w:rPr>
              <w:t>10</w:t>
            </w:r>
            <w:r w:rsidRPr="00FD6EF8">
              <w:rPr>
                <w:color w:val="0D0D0D" w:themeColor="text1" w:themeTint="F2"/>
                <w:sz w:val="24"/>
              </w:rPr>
              <w:t>为首要污染物的天数为</w:t>
            </w:r>
            <w:r w:rsidRPr="00FD6EF8">
              <w:rPr>
                <w:color w:val="0D0D0D" w:themeColor="text1" w:themeTint="F2"/>
                <w:sz w:val="24"/>
              </w:rPr>
              <w:t>24</w:t>
            </w:r>
            <w:r w:rsidRPr="00FD6EF8">
              <w:rPr>
                <w:color w:val="0D0D0D" w:themeColor="text1" w:themeTint="F2"/>
                <w:sz w:val="24"/>
              </w:rPr>
              <w:t>天，占比</w:t>
            </w:r>
            <w:r w:rsidRPr="00FD6EF8">
              <w:rPr>
                <w:color w:val="0D0D0D" w:themeColor="text1" w:themeTint="F2"/>
                <w:sz w:val="24"/>
              </w:rPr>
              <w:t>6.6%</w:t>
            </w:r>
            <w:r w:rsidRPr="00FD6EF8">
              <w:rPr>
                <w:color w:val="0D0D0D" w:themeColor="text1" w:themeTint="F2"/>
                <w:sz w:val="24"/>
              </w:rPr>
              <w:t>；以</w:t>
            </w:r>
            <w:r w:rsidRPr="00FD6EF8">
              <w:rPr>
                <w:color w:val="0D0D0D" w:themeColor="text1" w:themeTint="F2"/>
                <w:sz w:val="24"/>
              </w:rPr>
              <w:t>PM</w:t>
            </w:r>
            <w:r w:rsidRPr="00FD6EF8">
              <w:rPr>
                <w:color w:val="0D0D0D" w:themeColor="text1" w:themeTint="F2"/>
                <w:sz w:val="24"/>
                <w:vertAlign w:val="subscript"/>
              </w:rPr>
              <w:t>2.5</w:t>
            </w:r>
            <w:r w:rsidRPr="00FD6EF8">
              <w:rPr>
                <w:color w:val="0D0D0D" w:themeColor="text1" w:themeTint="F2"/>
                <w:sz w:val="24"/>
              </w:rPr>
              <w:t>为首要污染物的天数为</w:t>
            </w:r>
            <w:r w:rsidRPr="00FD6EF8">
              <w:rPr>
                <w:color w:val="0D0D0D" w:themeColor="text1" w:themeTint="F2"/>
                <w:sz w:val="24"/>
              </w:rPr>
              <w:t>66</w:t>
            </w:r>
            <w:r w:rsidRPr="00FD6EF8">
              <w:rPr>
                <w:color w:val="0D0D0D" w:themeColor="text1" w:themeTint="F2"/>
                <w:sz w:val="24"/>
              </w:rPr>
              <w:t>天，占比</w:t>
            </w:r>
            <w:r w:rsidRPr="00FD6EF8">
              <w:rPr>
                <w:color w:val="0D0D0D" w:themeColor="text1" w:themeTint="F2"/>
                <w:sz w:val="24"/>
              </w:rPr>
              <w:t>18.1%</w:t>
            </w:r>
            <w:r w:rsidRPr="00FD6EF8">
              <w:rPr>
                <w:color w:val="0D0D0D" w:themeColor="text1" w:themeTint="F2"/>
                <w:sz w:val="24"/>
              </w:rPr>
              <w:t>（部分天数同时存在多个首要污染物）。</w:t>
            </w:r>
          </w:p>
          <w:p w14:paraId="05323ED7" w14:textId="77777777" w:rsidR="008739F1" w:rsidRPr="00FD6EF8" w:rsidRDefault="003114DE">
            <w:pPr>
              <w:spacing w:line="360" w:lineRule="auto"/>
              <w:ind w:firstLineChars="200" w:firstLine="480"/>
              <w:rPr>
                <w:color w:val="0D0D0D" w:themeColor="text1" w:themeTint="F2"/>
                <w:kern w:val="0"/>
                <w:sz w:val="24"/>
              </w:rPr>
            </w:pPr>
            <w:r w:rsidRPr="00FD6EF8">
              <w:rPr>
                <w:color w:val="0D0D0D" w:themeColor="text1" w:themeTint="F2"/>
                <w:sz w:val="24"/>
              </w:rPr>
              <w:t>各项污染物指标监测结果：</w:t>
            </w:r>
            <w:r w:rsidRPr="00FD6EF8">
              <w:rPr>
                <w:color w:val="0D0D0D" w:themeColor="text1" w:themeTint="F2"/>
                <w:sz w:val="24"/>
              </w:rPr>
              <w:t>PM</w:t>
            </w:r>
            <w:r w:rsidRPr="00FD6EF8">
              <w:rPr>
                <w:color w:val="0D0D0D" w:themeColor="text1" w:themeTint="F2"/>
                <w:sz w:val="24"/>
                <w:vertAlign w:val="subscript"/>
              </w:rPr>
              <w:t>2.5</w:t>
            </w:r>
            <w:r w:rsidRPr="00FD6EF8">
              <w:rPr>
                <w:color w:val="0D0D0D" w:themeColor="text1" w:themeTint="F2"/>
                <w:sz w:val="24"/>
              </w:rPr>
              <w:t>年均值为</w:t>
            </w:r>
            <w:r w:rsidRPr="00FD6EF8">
              <w:rPr>
                <w:color w:val="0D0D0D" w:themeColor="text1" w:themeTint="F2"/>
                <w:sz w:val="24"/>
              </w:rPr>
              <w:t>34 μg/m</w:t>
            </w:r>
            <w:r w:rsidRPr="00FD6EF8">
              <w:rPr>
                <w:color w:val="0D0D0D" w:themeColor="text1" w:themeTint="F2"/>
                <w:sz w:val="24"/>
                <w:vertAlign w:val="superscript"/>
              </w:rPr>
              <w:t>3</w:t>
            </w:r>
            <w:r w:rsidRPr="00FD6EF8">
              <w:rPr>
                <w:color w:val="0D0D0D" w:themeColor="text1" w:themeTint="F2"/>
                <w:sz w:val="24"/>
              </w:rPr>
              <w:t>，同比持平，连续三年达到国家环境空气质量二级标准；</w:t>
            </w:r>
            <w:r w:rsidRPr="00FD6EF8">
              <w:rPr>
                <w:color w:val="0D0D0D" w:themeColor="text1" w:themeTint="F2"/>
                <w:sz w:val="24"/>
              </w:rPr>
              <w:t>PM</w:t>
            </w:r>
            <w:r w:rsidRPr="00FD6EF8">
              <w:rPr>
                <w:color w:val="0D0D0D" w:themeColor="text1" w:themeTint="F2"/>
                <w:sz w:val="24"/>
                <w:vertAlign w:val="subscript"/>
              </w:rPr>
              <w:t>10</w:t>
            </w:r>
            <w:r w:rsidRPr="00FD6EF8">
              <w:rPr>
                <w:color w:val="0D0D0D" w:themeColor="text1" w:themeTint="F2"/>
                <w:sz w:val="24"/>
              </w:rPr>
              <w:t>年均值为</w:t>
            </w:r>
            <w:r w:rsidRPr="00FD6EF8">
              <w:rPr>
                <w:color w:val="0D0D0D" w:themeColor="text1" w:themeTint="F2"/>
                <w:sz w:val="24"/>
              </w:rPr>
              <w:t>55 μg/m</w:t>
            </w:r>
            <w:r w:rsidRPr="00FD6EF8">
              <w:rPr>
                <w:color w:val="0D0D0D" w:themeColor="text1" w:themeTint="F2"/>
                <w:sz w:val="24"/>
                <w:vertAlign w:val="superscript"/>
              </w:rPr>
              <w:t>3</w:t>
            </w:r>
            <w:r w:rsidRPr="00FD6EF8">
              <w:rPr>
                <w:color w:val="0D0D0D" w:themeColor="text1" w:themeTint="F2"/>
                <w:sz w:val="24"/>
              </w:rPr>
              <w:t>，同比下降</w:t>
            </w:r>
            <w:r w:rsidRPr="00FD6EF8">
              <w:rPr>
                <w:color w:val="0D0D0D" w:themeColor="text1" w:themeTint="F2"/>
                <w:sz w:val="24"/>
              </w:rPr>
              <w:t>3.51%</w:t>
            </w:r>
            <w:r w:rsidRPr="00FD6EF8">
              <w:rPr>
                <w:color w:val="0D0D0D" w:themeColor="text1" w:themeTint="F2"/>
                <w:sz w:val="24"/>
              </w:rPr>
              <w:t>；</w:t>
            </w:r>
            <w:r w:rsidRPr="00FD6EF8">
              <w:rPr>
                <w:color w:val="0D0D0D" w:themeColor="text1" w:themeTint="F2"/>
                <w:sz w:val="24"/>
              </w:rPr>
              <w:t>NO</w:t>
            </w:r>
            <w:r w:rsidRPr="00FD6EF8">
              <w:rPr>
                <w:color w:val="0D0D0D" w:themeColor="text1" w:themeTint="F2"/>
                <w:sz w:val="24"/>
                <w:vertAlign w:val="subscript"/>
              </w:rPr>
              <w:t>2</w:t>
            </w:r>
            <w:r w:rsidRPr="00FD6EF8">
              <w:rPr>
                <w:color w:val="0D0D0D" w:themeColor="text1" w:themeTint="F2"/>
                <w:sz w:val="24"/>
              </w:rPr>
              <w:t>年均值为</w:t>
            </w:r>
            <w:r w:rsidRPr="00FD6EF8">
              <w:rPr>
                <w:color w:val="0D0D0D" w:themeColor="text1" w:themeTint="F2"/>
                <w:sz w:val="24"/>
              </w:rPr>
              <w:t>30 μg/m</w:t>
            </w:r>
            <w:r w:rsidRPr="00FD6EF8">
              <w:rPr>
                <w:color w:val="0D0D0D" w:themeColor="text1" w:themeTint="F2"/>
                <w:sz w:val="24"/>
                <w:vertAlign w:val="superscript"/>
              </w:rPr>
              <w:t>3</w:t>
            </w:r>
            <w:r w:rsidRPr="00FD6EF8">
              <w:rPr>
                <w:color w:val="0D0D0D" w:themeColor="text1" w:themeTint="F2"/>
                <w:sz w:val="24"/>
              </w:rPr>
              <w:t>，同比下降</w:t>
            </w:r>
            <w:r w:rsidRPr="00FD6EF8">
              <w:rPr>
                <w:color w:val="0D0D0D" w:themeColor="text1" w:themeTint="F2"/>
                <w:sz w:val="24"/>
              </w:rPr>
              <w:t>6.25%</w:t>
            </w:r>
            <w:r w:rsidRPr="00FD6EF8">
              <w:rPr>
                <w:color w:val="0D0D0D" w:themeColor="text1" w:themeTint="F2"/>
                <w:sz w:val="24"/>
              </w:rPr>
              <w:t>；</w:t>
            </w:r>
            <w:r w:rsidRPr="00FD6EF8">
              <w:rPr>
                <w:color w:val="0D0D0D" w:themeColor="text1" w:themeTint="F2"/>
                <w:sz w:val="24"/>
              </w:rPr>
              <w:t>SO</w:t>
            </w:r>
            <w:r w:rsidRPr="00FD6EF8">
              <w:rPr>
                <w:color w:val="0D0D0D" w:themeColor="text1" w:themeTint="F2"/>
                <w:sz w:val="24"/>
                <w:vertAlign w:val="subscript"/>
              </w:rPr>
              <w:t>2</w:t>
            </w:r>
            <w:r w:rsidRPr="00FD6EF8">
              <w:rPr>
                <w:color w:val="0D0D0D" w:themeColor="text1" w:themeTint="F2"/>
                <w:sz w:val="24"/>
              </w:rPr>
              <w:t>年均值为</w:t>
            </w:r>
            <w:r w:rsidRPr="00FD6EF8">
              <w:rPr>
                <w:color w:val="0D0D0D" w:themeColor="text1" w:themeTint="F2"/>
                <w:sz w:val="24"/>
              </w:rPr>
              <w:t>9 μg/m</w:t>
            </w:r>
            <w:r w:rsidRPr="00FD6EF8">
              <w:rPr>
                <w:color w:val="0D0D0D" w:themeColor="text1" w:themeTint="F2"/>
                <w:sz w:val="24"/>
                <w:vertAlign w:val="superscript"/>
              </w:rPr>
              <w:t>3</w:t>
            </w:r>
            <w:r w:rsidRPr="00FD6EF8">
              <w:rPr>
                <w:color w:val="0D0D0D" w:themeColor="text1" w:themeTint="F2"/>
                <w:sz w:val="24"/>
              </w:rPr>
              <w:t>，同比持平；</w:t>
            </w:r>
            <w:r w:rsidRPr="00FD6EF8">
              <w:rPr>
                <w:color w:val="0D0D0D" w:themeColor="text1" w:themeTint="F2"/>
                <w:sz w:val="24"/>
              </w:rPr>
              <w:t>CO</w:t>
            </w:r>
            <w:r w:rsidRPr="00FD6EF8">
              <w:rPr>
                <w:color w:val="0D0D0D" w:themeColor="text1" w:themeTint="F2"/>
                <w:sz w:val="24"/>
              </w:rPr>
              <w:t>日均值第</w:t>
            </w:r>
            <w:r w:rsidRPr="00FD6EF8">
              <w:rPr>
                <w:color w:val="0D0D0D" w:themeColor="text1" w:themeTint="F2"/>
                <w:sz w:val="24"/>
              </w:rPr>
              <w:t>95</w:t>
            </w:r>
            <w:r w:rsidRPr="00FD6EF8">
              <w:rPr>
                <w:color w:val="0D0D0D" w:themeColor="text1" w:themeTint="F2"/>
                <w:sz w:val="24"/>
              </w:rPr>
              <w:t>百分位数为</w:t>
            </w:r>
            <w:r w:rsidRPr="00FD6EF8">
              <w:rPr>
                <w:color w:val="0D0D0D" w:themeColor="text1" w:themeTint="F2"/>
                <w:sz w:val="24"/>
              </w:rPr>
              <w:t>1.0 mg/m</w:t>
            </w:r>
            <w:r w:rsidRPr="00FD6EF8">
              <w:rPr>
                <w:color w:val="0D0D0D" w:themeColor="text1" w:themeTint="F2"/>
                <w:sz w:val="24"/>
                <w:vertAlign w:val="superscript"/>
              </w:rPr>
              <w:t>3</w:t>
            </w:r>
            <w:r w:rsidRPr="00FD6EF8">
              <w:rPr>
                <w:color w:val="0D0D0D" w:themeColor="text1" w:themeTint="F2"/>
                <w:sz w:val="24"/>
              </w:rPr>
              <w:t>，同比下降</w:t>
            </w:r>
            <w:r w:rsidRPr="00FD6EF8">
              <w:rPr>
                <w:color w:val="0D0D0D" w:themeColor="text1" w:themeTint="F2"/>
                <w:sz w:val="24"/>
              </w:rPr>
              <w:t>9.09%</w:t>
            </w:r>
            <w:r w:rsidRPr="00FD6EF8">
              <w:rPr>
                <w:color w:val="0D0D0D" w:themeColor="text1" w:themeTint="F2"/>
                <w:sz w:val="24"/>
              </w:rPr>
              <w:t>，均达到国家环境空气质量一级标准；</w:t>
            </w:r>
            <w:r w:rsidRPr="00FD6EF8">
              <w:rPr>
                <w:color w:val="0D0D0D" w:themeColor="text1" w:themeTint="F2"/>
                <w:sz w:val="24"/>
              </w:rPr>
              <w:t>O</w:t>
            </w:r>
            <w:r w:rsidRPr="00FD6EF8">
              <w:rPr>
                <w:color w:val="0D0D0D" w:themeColor="text1" w:themeTint="F2"/>
                <w:sz w:val="24"/>
                <w:vertAlign w:val="subscript"/>
              </w:rPr>
              <w:t>3</w:t>
            </w:r>
            <w:r w:rsidRPr="00FD6EF8">
              <w:rPr>
                <w:color w:val="0D0D0D" w:themeColor="text1" w:themeTint="F2"/>
                <w:sz w:val="24"/>
              </w:rPr>
              <w:t>日最大</w:t>
            </w:r>
            <w:r w:rsidRPr="00FD6EF8">
              <w:rPr>
                <w:color w:val="0D0D0D" w:themeColor="text1" w:themeTint="F2"/>
                <w:sz w:val="24"/>
              </w:rPr>
              <w:t>8</w:t>
            </w:r>
            <w:r w:rsidRPr="00FD6EF8">
              <w:rPr>
                <w:color w:val="0D0D0D" w:themeColor="text1" w:themeTint="F2"/>
                <w:sz w:val="24"/>
              </w:rPr>
              <w:t>小时第</w:t>
            </w:r>
            <w:r w:rsidRPr="00FD6EF8">
              <w:rPr>
                <w:color w:val="0D0D0D" w:themeColor="text1" w:themeTint="F2"/>
                <w:sz w:val="24"/>
              </w:rPr>
              <w:t>90</w:t>
            </w:r>
            <w:r w:rsidRPr="00FD6EF8">
              <w:rPr>
                <w:color w:val="0D0D0D" w:themeColor="text1" w:themeTint="F2"/>
                <w:sz w:val="24"/>
              </w:rPr>
              <w:t>百分位数为</w:t>
            </w:r>
            <w:r w:rsidRPr="00FD6EF8">
              <w:rPr>
                <w:color w:val="0D0D0D" w:themeColor="text1" w:themeTint="F2"/>
                <w:sz w:val="24"/>
              </w:rPr>
              <w:t>162 μg/m</w:t>
            </w:r>
            <w:r w:rsidRPr="00FD6EF8">
              <w:rPr>
                <w:color w:val="0D0D0D" w:themeColor="text1" w:themeTint="F2"/>
                <w:sz w:val="24"/>
                <w:vertAlign w:val="superscript"/>
              </w:rPr>
              <w:t>3</w:t>
            </w:r>
            <w:r w:rsidRPr="00FD6EF8">
              <w:rPr>
                <w:color w:val="0D0D0D" w:themeColor="text1" w:themeTint="F2"/>
                <w:sz w:val="24"/>
              </w:rPr>
              <w:t>，同比上升</w:t>
            </w:r>
            <w:r w:rsidRPr="00FD6EF8">
              <w:rPr>
                <w:color w:val="0D0D0D" w:themeColor="text1" w:themeTint="F2"/>
                <w:sz w:val="24"/>
              </w:rPr>
              <w:t>6.58%</w:t>
            </w:r>
            <w:r w:rsidRPr="00FD6EF8">
              <w:rPr>
                <w:color w:val="0D0D0D" w:themeColor="text1" w:themeTint="F2"/>
                <w:sz w:val="24"/>
              </w:rPr>
              <w:t>。全市空气质量持续改善</w:t>
            </w:r>
            <w:r w:rsidRPr="00FD6EF8">
              <w:rPr>
                <w:rFonts w:hint="eastAsia"/>
                <w:color w:val="0D0D0D" w:themeColor="text1" w:themeTint="F2"/>
                <w:kern w:val="0"/>
                <w:sz w:val="24"/>
              </w:rPr>
              <w:t>。</w:t>
            </w:r>
          </w:p>
          <w:p w14:paraId="73A16FDB" w14:textId="77777777" w:rsidR="008739F1" w:rsidRPr="00FD6EF8" w:rsidRDefault="003114DE">
            <w:pPr>
              <w:spacing w:line="360" w:lineRule="auto"/>
              <w:ind w:firstLineChars="200" w:firstLine="480"/>
              <w:rPr>
                <w:color w:val="0D0D0D" w:themeColor="text1" w:themeTint="F2"/>
                <w:kern w:val="0"/>
                <w:sz w:val="24"/>
              </w:rPr>
            </w:pPr>
            <w:r w:rsidRPr="00FD6EF8">
              <w:rPr>
                <w:rFonts w:hint="eastAsia"/>
                <w:color w:val="0D0D0D" w:themeColor="text1" w:themeTint="F2"/>
                <w:kern w:val="0"/>
                <w:sz w:val="24"/>
              </w:rPr>
              <w:t>（</w:t>
            </w:r>
            <w:r w:rsidRPr="00FD6EF8">
              <w:rPr>
                <w:rFonts w:hint="eastAsia"/>
                <w:color w:val="0D0D0D" w:themeColor="text1" w:themeTint="F2"/>
                <w:kern w:val="0"/>
                <w:sz w:val="24"/>
              </w:rPr>
              <w:t>2</w:t>
            </w:r>
            <w:r w:rsidRPr="00FD6EF8">
              <w:rPr>
                <w:rFonts w:hint="eastAsia"/>
                <w:color w:val="0D0D0D" w:themeColor="text1" w:themeTint="F2"/>
                <w:kern w:val="0"/>
                <w:sz w:val="24"/>
              </w:rPr>
              <w:t>）其他污染物环境质量现状（引用数据）</w:t>
            </w:r>
          </w:p>
          <w:p w14:paraId="134D15C7" w14:textId="5E06183F" w:rsidR="008739F1" w:rsidRPr="00FD6EF8" w:rsidRDefault="003114DE">
            <w:pPr>
              <w:spacing w:line="360" w:lineRule="auto"/>
              <w:ind w:firstLineChars="200" w:firstLine="480"/>
              <w:rPr>
                <w:rFonts w:hAnsi="宋体"/>
                <w:color w:val="0D0D0D" w:themeColor="text1" w:themeTint="F2"/>
                <w:sz w:val="24"/>
              </w:rPr>
            </w:pPr>
            <w:r w:rsidRPr="00FD6EF8">
              <w:rPr>
                <w:rFonts w:hAnsi="宋体" w:hint="eastAsia"/>
                <w:color w:val="0D0D0D" w:themeColor="text1" w:themeTint="F2"/>
                <w:sz w:val="24"/>
              </w:rPr>
              <w:t>本报告环境空气</w:t>
            </w:r>
            <w:r w:rsidRPr="00FD6EF8">
              <w:rPr>
                <w:rFonts w:hint="eastAsia"/>
                <w:color w:val="0D0D0D" w:themeColor="text1" w:themeTint="F2"/>
                <w:sz w:val="24"/>
              </w:rPr>
              <w:t>特征污染因子苯并【</w:t>
            </w:r>
            <w:r w:rsidRPr="00FD6EF8">
              <w:rPr>
                <w:rFonts w:hint="eastAsia"/>
                <w:color w:val="0D0D0D" w:themeColor="text1" w:themeTint="F2"/>
                <w:sz w:val="24"/>
              </w:rPr>
              <w:t>a</w:t>
            </w:r>
            <w:r w:rsidRPr="00FD6EF8">
              <w:rPr>
                <w:rFonts w:hint="eastAsia"/>
                <w:color w:val="0D0D0D" w:themeColor="text1" w:themeTint="F2"/>
                <w:sz w:val="24"/>
              </w:rPr>
              <w:t>】芘</w:t>
            </w:r>
            <w:r w:rsidRPr="00FD6EF8">
              <w:rPr>
                <w:rFonts w:hAnsi="宋体" w:hint="eastAsia"/>
                <w:color w:val="0D0D0D" w:themeColor="text1" w:themeTint="F2"/>
                <w:sz w:val="24"/>
              </w:rPr>
              <w:t>引用安徽波谱检测技术有限公司</w:t>
            </w:r>
            <w:r w:rsidRPr="00FD6EF8">
              <w:rPr>
                <w:rFonts w:hAnsi="宋体"/>
                <w:color w:val="0D0D0D" w:themeColor="text1" w:themeTint="F2"/>
                <w:sz w:val="24"/>
              </w:rPr>
              <w:t>于</w:t>
            </w:r>
            <w:r w:rsidRPr="00FD6EF8">
              <w:rPr>
                <w:rFonts w:hint="eastAsia"/>
                <w:color w:val="0D0D0D" w:themeColor="text1" w:themeTint="F2"/>
                <w:sz w:val="24"/>
              </w:rPr>
              <w:t>2</w:t>
            </w:r>
            <w:r w:rsidRPr="00FD6EF8">
              <w:rPr>
                <w:color w:val="0D0D0D" w:themeColor="text1" w:themeTint="F2"/>
                <w:sz w:val="24"/>
              </w:rPr>
              <w:t>022</w:t>
            </w:r>
            <w:r w:rsidRPr="00FD6EF8">
              <w:rPr>
                <w:rFonts w:hint="eastAsia"/>
                <w:color w:val="0D0D0D" w:themeColor="text1" w:themeTint="F2"/>
                <w:sz w:val="24"/>
              </w:rPr>
              <w:t>年</w:t>
            </w:r>
            <w:r w:rsidRPr="00FD6EF8">
              <w:rPr>
                <w:color w:val="0D0D0D" w:themeColor="text1" w:themeTint="F2"/>
                <w:sz w:val="24"/>
              </w:rPr>
              <w:t>1</w:t>
            </w:r>
            <w:r w:rsidRPr="00FD6EF8">
              <w:rPr>
                <w:rFonts w:hint="eastAsia"/>
                <w:color w:val="0D0D0D" w:themeColor="text1" w:themeTint="F2"/>
                <w:sz w:val="24"/>
              </w:rPr>
              <w:t>月</w:t>
            </w:r>
            <w:r w:rsidRPr="00FD6EF8">
              <w:rPr>
                <w:rFonts w:hint="eastAsia"/>
                <w:color w:val="0D0D0D" w:themeColor="text1" w:themeTint="F2"/>
                <w:sz w:val="24"/>
              </w:rPr>
              <w:t>12</w:t>
            </w:r>
            <w:r w:rsidRPr="00FD6EF8">
              <w:rPr>
                <w:rFonts w:hint="eastAsia"/>
                <w:color w:val="0D0D0D" w:themeColor="text1" w:themeTint="F2"/>
                <w:sz w:val="24"/>
              </w:rPr>
              <w:t>日</w:t>
            </w:r>
            <w:r w:rsidRPr="00FD6EF8">
              <w:rPr>
                <w:rFonts w:hint="eastAsia"/>
                <w:color w:val="0D0D0D" w:themeColor="text1" w:themeTint="F2"/>
                <w:sz w:val="24"/>
              </w:rPr>
              <w:t>~</w:t>
            </w:r>
            <w:r w:rsidRPr="00FD6EF8">
              <w:rPr>
                <w:color w:val="0D0D0D" w:themeColor="text1" w:themeTint="F2"/>
                <w:sz w:val="24"/>
              </w:rPr>
              <w:t>2022</w:t>
            </w:r>
            <w:r w:rsidRPr="00FD6EF8">
              <w:rPr>
                <w:rFonts w:hint="eastAsia"/>
                <w:color w:val="0D0D0D" w:themeColor="text1" w:themeTint="F2"/>
                <w:sz w:val="24"/>
              </w:rPr>
              <w:t>年</w:t>
            </w:r>
            <w:r w:rsidRPr="00FD6EF8">
              <w:rPr>
                <w:color w:val="0D0D0D" w:themeColor="text1" w:themeTint="F2"/>
                <w:sz w:val="24"/>
              </w:rPr>
              <w:t>1</w:t>
            </w:r>
            <w:r w:rsidRPr="00FD6EF8">
              <w:rPr>
                <w:rFonts w:hint="eastAsia"/>
                <w:color w:val="0D0D0D" w:themeColor="text1" w:themeTint="F2"/>
                <w:sz w:val="24"/>
              </w:rPr>
              <w:t>月</w:t>
            </w:r>
            <w:r w:rsidRPr="00FD6EF8">
              <w:rPr>
                <w:rFonts w:hint="eastAsia"/>
                <w:color w:val="0D0D0D" w:themeColor="text1" w:themeTint="F2"/>
                <w:sz w:val="24"/>
              </w:rPr>
              <w:t>1</w:t>
            </w:r>
            <w:r w:rsidRPr="00FD6EF8">
              <w:rPr>
                <w:color w:val="0D0D0D" w:themeColor="text1" w:themeTint="F2"/>
                <w:sz w:val="24"/>
              </w:rPr>
              <w:t>8</w:t>
            </w:r>
            <w:r w:rsidRPr="00FD6EF8">
              <w:rPr>
                <w:rFonts w:hint="eastAsia"/>
                <w:color w:val="0D0D0D" w:themeColor="text1" w:themeTint="F2"/>
                <w:sz w:val="24"/>
              </w:rPr>
              <w:t>日</w:t>
            </w:r>
            <w:r w:rsidRPr="00FD6EF8">
              <w:rPr>
                <w:rFonts w:hAnsi="宋体" w:hint="eastAsia"/>
                <w:color w:val="0D0D0D" w:themeColor="text1" w:themeTint="F2"/>
                <w:sz w:val="24"/>
              </w:rPr>
              <w:t>对《</w:t>
            </w:r>
            <w:r w:rsidRPr="00FD6EF8">
              <w:rPr>
                <w:rFonts w:cs="宋体" w:hint="eastAsia"/>
                <w:bCs/>
                <w:color w:val="0D0D0D" w:themeColor="text1" w:themeTint="F2"/>
                <w:kern w:val="0"/>
                <w:sz w:val="24"/>
              </w:rPr>
              <w:t>中交路桥建设有限公司</w:t>
            </w:r>
            <w:r w:rsidRPr="00FD6EF8">
              <w:rPr>
                <w:rFonts w:hint="eastAsia"/>
                <w:color w:val="0D0D0D" w:themeColor="text1" w:themeTint="F2"/>
                <w:sz w:val="24"/>
              </w:rPr>
              <w:t>G4211</w:t>
            </w:r>
            <w:r w:rsidRPr="00FD6EF8">
              <w:rPr>
                <w:rFonts w:hint="eastAsia"/>
                <w:color w:val="0D0D0D" w:themeColor="text1" w:themeTint="F2"/>
                <w:sz w:val="24"/>
              </w:rPr>
              <w:t>宁芜高速皖苏界至芜湖枢纽段改扩建工程施工第三标段沥青混凝土拌合站和水稳拌合站项目</w:t>
            </w:r>
            <w:r w:rsidRPr="00FD6EF8">
              <w:rPr>
                <w:rFonts w:hAnsi="宋体"/>
                <w:color w:val="0D0D0D" w:themeColor="text1" w:themeTint="F2"/>
                <w:sz w:val="24"/>
              </w:rPr>
              <w:t>环境影响报告</w:t>
            </w:r>
            <w:r w:rsidRPr="00FD6EF8">
              <w:rPr>
                <w:rFonts w:hAnsi="宋体" w:hint="eastAsia"/>
                <w:color w:val="0D0D0D" w:themeColor="text1" w:themeTint="F2"/>
                <w:sz w:val="24"/>
              </w:rPr>
              <w:t>表》所在地（</w:t>
            </w:r>
            <w:r w:rsidRPr="00FD6EF8">
              <w:rPr>
                <w:rFonts w:hint="eastAsia"/>
                <w:color w:val="0D0D0D" w:themeColor="text1" w:themeTint="F2"/>
                <w:sz w:val="24"/>
              </w:rPr>
              <w:t>华东师范大学芜湖外国语学校</w:t>
            </w:r>
            <w:r w:rsidRPr="00FD6EF8">
              <w:rPr>
                <w:rFonts w:hAnsi="宋体" w:hint="eastAsia"/>
                <w:color w:val="0D0D0D" w:themeColor="text1" w:themeTint="F2"/>
                <w:sz w:val="24"/>
              </w:rPr>
              <w:t>）的监测数据作为评价依据，该报告监测点位距离本项目</w:t>
            </w:r>
            <w:r w:rsidRPr="00FD6EF8">
              <w:rPr>
                <w:rFonts w:hAnsi="宋体"/>
                <w:color w:val="0D0D0D" w:themeColor="text1" w:themeTint="F2"/>
                <w:sz w:val="24"/>
              </w:rPr>
              <w:t>3.32</w:t>
            </w:r>
            <w:r w:rsidRPr="00FD6EF8">
              <w:rPr>
                <w:rFonts w:hAnsi="宋体" w:hint="eastAsia"/>
                <w:color w:val="0D0D0D" w:themeColor="text1" w:themeTint="F2"/>
                <w:sz w:val="24"/>
              </w:rPr>
              <w:t xml:space="preserve"> km</w:t>
            </w:r>
            <w:r w:rsidRPr="00FD6EF8">
              <w:rPr>
                <w:rFonts w:hAnsi="宋体" w:hint="eastAsia"/>
                <w:color w:val="0D0D0D" w:themeColor="text1" w:themeTint="F2"/>
                <w:sz w:val="24"/>
              </w:rPr>
              <w:t>；</w:t>
            </w:r>
            <w:r w:rsidRPr="00FD6EF8">
              <w:rPr>
                <w:rFonts w:hint="eastAsia"/>
                <w:color w:val="0D0D0D" w:themeColor="text1" w:themeTint="F2"/>
                <w:sz w:val="24"/>
              </w:rPr>
              <w:t>特征污染因子</w:t>
            </w:r>
            <w:r w:rsidRPr="00FD6EF8">
              <w:rPr>
                <w:rFonts w:hAnsi="宋体" w:hint="eastAsia"/>
                <w:color w:val="0D0D0D" w:themeColor="text1" w:themeTint="F2"/>
                <w:sz w:val="24"/>
              </w:rPr>
              <w:t>非甲烷总烃引用山东恒诚检测技术有限公司</w:t>
            </w:r>
            <w:r w:rsidRPr="00FD6EF8">
              <w:rPr>
                <w:rFonts w:hAnsi="宋体"/>
                <w:color w:val="0D0D0D" w:themeColor="text1" w:themeTint="F2"/>
                <w:sz w:val="24"/>
              </w:rPr>
              <w:t>于</w:t>
            </w:r>
            <w:r w:rsidRPr="00FD6EF8">
              <w:rPr>
                <w:rFonts w:hint="eastAsia"/>
                <w:color w:val="0D0D0D" w:themeColor="text1" w:themeTint="F2"/>
                <w:sz w:val="24"/>
              </w:rPr>
              <w:t>2</w:t>
            </w:r>
            <w:r w:rsidRPr="00FD6EF8">
              <w:rPr>
                <w:color w:val="0D0D0D" w:themeColor="text1" w:themeTint="F2"/>
                <w:sz w:val="24"/>
              </w:rPr>
              <w:t>021</w:t>
            </w:r>
            <w:r w:rsidRPr="00FD6EF8">
              <w:rPr>
                <w:rFonts w:hint="eastAsia"/>
                <w:color w:val="0D0D0D" w:themeColor="text1" w:themeTint="F2"/>
                <w:sz w:val="24"/>
              </w:rPr>
              <w:t>年</w:t>
            </w:r>
            <w:r w:rsidRPr="00FD6EF8">
              <w:rPr>
                <w:color w:val="0D0D0D" w:themeColor="text1" w:themeTint="F2"/>
                <w:sz w:val="24"/>
              </w:rPr>
              <w:t>8</w:t>
            </w:r>
            <w:r w:rsidRPr="00FD6EF8">
              <w:rPr>
                <w:rFonts w:hint="eastAsia"/>
                <w:color w:val="0D0D0D" w:themeColor="text1" w:themeTint="F2"/>
                <w:sz w:val="24"/>
              </w:rPr>
              <w:t>月</w:t>
            </w:r>
            <w:r w:rsidRPr="00FD6EF8">
              <w:rPr>
                <w:color w:val="0D0D0D" w:themeColor="text1" w:themeTint="F2"/>
                <w:sz w:val="24"/>
              </w:rPr>
              <w:t>27</w:t>
            </w:r>
            <w:r w:rsidRPr="00FD6EF8">
              <w:rPr>
                <w:rFonts w:hint="eastAsia"/>
                <w:color w:val="0D0D0D" w:themeColor="text1" w:themeTint="F2"/>
                <w:sz w:val="24"/>
              </w:rPr>
              <w:t>日</w:t>
            </w:r>
            <w:r w:rsidRPr="00FD6EF8">
              <w:rPr>
                <w:rFonts w:hint="eastAsia"/>
                <w:color w:val="0D0D0D" w:themeColor="text1" w:themeTint="F2"/>
                <w:sz w:val="24"/>
              </w:rPr>
              <w:t>~</w:t>
            </w:r>
            <w:r w:rsidRPr="00FD6EF8">
              <w:rPr>
                <w:color w:val="0D0D0D" w:themeColor="text1" w:themeTint="F2"/>
                <w:sz w:val="24"/>
              </w:rPr>
              <w:t>2021</w:t>
            </w:r>
            <w:r w:rsidRPr="00FD6EF8">
              <w:rPr>
                <w:rFonts w:hint="eastAsia"/>
                <w:color w:val="0D0D0D" w:themeColor="text1" w:themeTint="F2"/>
                <w:sz w:val="24"/>
              </w:rPr>
              <w:t>年</w:t>
            </w:r>
            <w:r w:rsidRPr="00FD6EF8">
              <w:rPr>
                <w:color w:val="0D0D0D" w:themeColor="text1" w:themeTint="F2"/>
                <w:sz w:val="24"/>
              </w:rPr>
              <w:t>9</w:t>
            </w:r>
            <w:r w:rsidRPr="00FD6EF8">
              <w:rPr>
                <w:rFonts w:hint="eastAsia"/>
                <w:color w:val="0D0D0D" w:themeColor="text1" w:themeTint="F2"/>
                <w:sz w:val="24"/>
              </w:rPr>
              <w:t>月</w:t>
            </w:r>
            <w:r w:rsidRPr="00FD6EF8">
              <w:rPr>
                <w:color w:val="0D0D0D" w:themeColor="text1" w:themeTint="F2"/>
                <w:sz w:val="24"/>
              </w:rPr>
              <w:t>2</w:t>
            </w:r>
            <w:r w:rsidRPr="00FD6EF8">
              <w:rPr>
                <w:rFonts w:hint="eastAsia"/>
                <w:color w:val="0D0D0D" w:themeColor="text1" w:themeTint="F2"/>
                <w:sz w:val="24"/>
              </w:rPr>
              <w:t>日</w:t>
            </w:r>
            <w:r w:rsidRPr="00FD6EF8">
              <w:rPr>
                <w:rFonts w:hAnsi="宋体" w:hint="eastAsia"/>
                <w:color w:val="0D0D0D" w:themeColor="text1" w:themeTint="F2"/>
                <w:sz w:val="24"/>
              </w:rPr>
              <w:t>对《芜湖经济技术开发区东区环境影响区域评估报告》中“德豪润达光电科技有限公司”的监测数据作为评价依据，该监测点位距离本项目</w:t>
            </w:r>
            <w:r w:rsidRPr="00FD6EF8">
              <w:rPr>
                <w:rFonts w:hAnsi="宋体"/>
                <w:color w:val="0D0D0D" w:themeColor="text1" w:themeTint="F2"/>
                <w:sz w:val="24"/>
              </w:rPr>
              <w:t>0.64</w:t>
            </w:r>
            <w:r w:rsidRPr="00FD6EF8">
              <w:rPr>
                <w:rFonts w:hAnsi="宋体" w:hint="eastAsia"/>
                <w:color w:val="0D0D0D" w:themeColor="text1" w:themeTint="F2"/>
                <w:sz w:val="24"/>
              </w:rPr>
              <w:t xml:space="preserve"> km</w:t>
            </w:r>
            <w:r w:rsidRPr="00FD6EF8">
              <w:rPr>
                <w:rFonts w:hAnsi="宋体" w:hint="eastAsia"/>
                <w:color w:val="0D0D0D" w:themeColor="text1" w:themeTint="F2"/>
                <w:sz w:val="24"/>
              </w:rPr>
              <w:t>，</w:t>
            </w:r>
            <w:r w:rsidRPr="00FD6EF8">
              <w:rPr>
                <w:bCs/>
                <w:color w:val="0D0D0D" w:themeColor="text1" w:themeTint="F2"/>
                <w:sz w:val="24"/>
              </w:rPr>
              <w:t>根据《环境影响评价</w:t>
            </w:r>
            <w:r w:rsidRPr="00FD6EF8">
              <w:rPr>
                <w:color w:val="0D0D0D" w:themeColor="text1" w:themeTint="F2"/>
                <w:kern w:val="0"/>
                <w:sz w:val="24"/>
              </w:rPr>
              <w:t>技术导则</w:t>
            </w:r>
            <w:r w:rsidRPr="00FD6EF8">
              <w:rPr>
                <w:color w:val="0D0D0D" w:themeColor="text1" w:themeTint="F2"/>
                <w:kern w:val="0"/>
                <w:sz w:val="24"/>
              </w:rPr>
              <w:t>-</w:t>
            </w:r>
            <w:r w:rsidRPr="00FD6EF8">
              <w:rPr>
                <w:color w:val="0D0D0D" w:themeColor="text1" w:themeTint="F2"/>
                <w:kern w:val="0"/>
                <w:sz w:val="24"/>
              </w:rPr>
              <w:t>大气环境》（</w:t>
            </w:r>
            <w:r w:rsidRPr="00FD6EF8">
              <w:rPr>
                <w:color w:val="0D0D0D" w:themeColor="text1" w:themeTint="F2"/>
                <w:kern w:val="0"/>
                <w:sz w:val="24"/>
              </w:rPr>
              <w:t>HJ2.2-20</w:t>
            </w:r>
            <w:r w:rsidRPr="00FD6EF8">
              <w:rPr>
                <w:rFonts w:hint="eastAsia"/>
                <w:color w:val="0D0D0D" w:themeColor="text1" w:themeTint="F2"/>
                <w:kern w:val="0"/>
                <w:sz w:val="24"/>
              </w:rPr>
              <w:t>1</w:t>
            </w:r>
            <w:r w:rsidRPr="00FD6EF8">
              <w:rPr>
                <w:color w:val="0D0D0D" w:themeColor="text1" w:themeTint="F2"/>
                <w:kern w:val="0"/>
                <w:sz w:val="24"/>
              </w:rPr>
              <w:t>8</w:t>
            </w:r>
            <w:r w:rsidRPr="00FD6EF8">
              <w:rPr>
                <w:color w:val="0D0D0D" w:themeColor="text1" w:themeTint="F2"/>
                <w:kern w:val="0"/>
                <w:sz w:val="24"/>
              </w:rPr>
              <w:t>），与项目有关的监测数据三年内有效，故本次监测数据引用合理</w:t>
            </w:r>
            <w:r w:rsidR="002776C2" w:rsidRPr="00FD6EF8">
              <w:rPr>
                <w:rFonts w:hint="eastAsia"/>
                <w:color w:val="0D0D0D" w:themeColor="text1" w:themeTint="F2"/>
                <w:kern w:val="0"/>
                <w:sz w:val="24"/>
              </w:rPr>
              <w:t>（检测报告见附件</w:t>
            </w:r>
            <w:r w:rsidR="002776C2" w:rsidRPr="00FD6EF8">
              <w:rPr>
                <w:rFonts w:hint="eastAsia"/>
                <w:color w:val="0D0D0D" w:themeColor="text1" w:themeTint="F2"/>
                <w:kern w:val="0"/>
                <w:sz w:val="24"/>
              </w:rPr>
              <w:t>1</w:t>
            </w:r>
            <w:r w:rsidR="002776C2" w:rsidRPr="00FD6EF8">
              <w:rPr>
                <w:color w:val="0D0D0D" w:themeColor="text1" w:themeTint="F2"/>
                <w:kern w:val="0"/>
                <w:sz w:val="24"/>
              </w:rPr>
              <w:t>0</w:t>
            </w:r>
            <w:r w:rsidR="002776C2" w:rsidRPr="00FD6EF8">
              <w:rPr>
                <w:rFonts w:hint="eastAsia"/>
                <w:color w:val="0D0D0D" w:themeColor="text1" w:themeTint="F2"/>
                <w:kern w:val="0"/>
                <w:sz w:val="24"/>
              </w:rPr>
              <w:t>）</w:t>
            </w:r>
            <w:r w:rsidRPr="00FD6EF8">
              <w:rPr>
                <w:color w:val="0D0D0D" w:themeColor="text1" w:themeTint="F2"/>
                <w:kern w:val="0"/>
                <w:sz w:val="24"/>
              </w:rPr>
              <w:t>。</w:t>
            </w:r>
          </w:p>
          <w:p w14:paraId="070786B9" w14:textId="77777777" w:rsidR="008739F1" w:rsidRPr="00FD6EF8" w:rsidRDefault="003114DE">
            <w:pPr>
              <w:spacing w:line="360" w:lineRule="auto"/>
              <w:ind w:firstLineChars="200" w:firstLine="480"/>
              <w:rPr>
                <w:rFonts w:hAnsi="宋体"/>
                <w:color w:val="0D0D0D" w:themeColor="text1" w:themeTint="F2"/>
                <w:sz w:val="24"/>
              </w:rPr>
            </w:pPr>
            <w:r w:rsidRPr="00FD6EF8">
              <w:rPr>
                <w:rFonts w:hAnsi="宋体"/>
                <w:color w:val="0D0D0D" w:themeColor="text1" w:themeTint="F2"/>
                <w:sz w:val="24"/>
              </w:rPr>
              <w:t>监测点位信息见下表：</w:t>
            </w:r>
          </w:p>
          <w:p w14:paraId="46C80CBF" w14:textId="77777777" w:rsidR="008739F1" w:rsidRPr="00FD6EF8" w:rsidRDefault="003114DE">
            <w:pPr>
              <w:spacing w:line="460" w:lineRule="exact"/>
              <w:jc w:val="center"/>
              <w:rPr>
                <w:b/>
                <w:bCs/>
                <w:color w:val="0D0D0D" w:themeColor="text1" w:themeTint="F2"/>
                <w:sz w:val="24"/>
              </w:rPr>
            </w:pPr>
            <w:r w:rsidRPr="00FD6EF8">
              <w:rPr>
                <w:rFonts w:hAnsi="宋体"/>
                <w:b/>
                <w:bCs/>
                <w:color w:val="0D0D0D" w:themeColor="text1" w:themeTint="F2"/>
                <w:sz w:val="24"/>
              </w:rPr>
              <w:t>表</w:t>
            </w:r>
            <w:r w:rsidRPr="00FD6EF8">
              <w:rPr>
                <w:rFonts w:hint="eastAsia"/>
                <w:b/>
                <w:bCs/>
                <w:color w:val="0D0D0D" w:themeColor="text1" w:themeTint="F2"/>
                <w:sz w:val="24"/>
              </w:rPr>
              <w:t>7-</w:t>
            </w:r>
            <w:r w:rsidRPr="00FD6EF8">
              <w:rPr>
                <w:b/>
                <w:bCs/>
                <w:color w:val="0D0D0D" w:themeColor="text1" w:themeTint="F2"/>
                <w:sz w:val="24"/>
              </w:rPr>
              <w:t xml:space="preserve">10  </w:t>
            </w:r>
            <w:r w:rsidRPr="00FD6EF8">
              <w:rPr>
                <w:rFonts w:hAnsi="宋体"/>
                <w:b/>
                <w:bCs/>
                <w:color w:val="0D0D0D" w:themeColor="text1" w:themeTint="F2"/>
                <w:sz w:val="24"/>
              </w:rPr>
              <w:t>监测点位基本信息</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2852"/>
              <w:gridCol w:w="2410"/>
              <w:gridCol w:w="1559"/>
              <w:gridCol w:w="1828"/>
            </w:tblGrid>
            <w:tr w:rsidR="003E12C4" w:rsidRPr="00FD6EF8" w14:paraId="4FDA906B" w14:textId="77777777" w:rsidTr="003E12C4">
              <w:trPr>
                <w:trHeight w:val="340"/>
                <w:jc w:val="center"/>
              </w:trPr>
              <w:tc>
                <w:tcPr>
                  <w:tcW w:w="1649" w:type="pct"/>
                  <w:vMerge w:val="restart"/>
                  <w:vAlign w:val="center"/>
                </w:tcPr>
                <w:p w14:paraId="039DD54E" w14:textId="77777777" w:rsidR="008739F1" w:rsidRPr="00FD6EF8" w:rsidRDefault="003114DE">
                  <w:pPr>
                    <w:jc w:val="center"/>
                    <w:rPr>
                      <w:b/>
                      <w:bCs/>
                      <w:color w:val="0D0D0D" w:themeColor="text1" w:themeTint="F2"/>
                      <w:szCs w:val="21"/>
                    </w:rPr>
                  </w:pPr>
                  <w:r w:rsidRPr="00FD6EF8">
                    <w:rPr>
                      <w:rFonts w:hAnsi="宋体"/>
                      <w:b/>
                      <w:bCs/>
                      <w:color w:val="0D0D0D" w:themeColor="text1" w:themeTint="F2"/>
                      <w:szCs w:val="21"/>
                    </w:rPr>
                    <w:t>点位</w:t>
                  </w:r>
                  <w:r w:rsidRPr="00FD6EF8">
                    <w:rPr>
                      <w:rFonts w:hAnsi="Calibri"/>
                      <w:b/>
                      <w:bCs/>
                      <w:color w:val="0D0D0D" w:themeColor="text1" w:themeTint="F2"/>
                      <w:szCs w:val="21"/>
                    </w:rPr>
                    <w:t>名称</w:t>
                  </w:r>
                </w:p>
              </w:tc>
              <w:tc>
                <w:tcPr>
                  <w:tcW w:w="1393" w:type="pct"/>
                  <w:vMerge w:val="restart"/>
                  <w:vAlign w:val="center"/>
                </w:tcPr>
                <w:p w14:paraId="590CC39D" w14:textId="77777777" w:rsidR="008739F1" w:rsidRPr="00FD6EF8" w:rsidRDefault="003114DE">
                  <w:pPr>
                    <w:jc w:val="center"/>
                    <w:rPr>
                      <w:b/>
                      <w:bCs/>
                      <w:color w:val="0D0D0D" w:themeColor="text1" w:themeTint="F2"/>
                      <w:szCs w:val="21"/>
                    </w:rPr>
                  </w:pPr>
                  <w:r w:rsidRPr="00FD6EF8">
                    <w:rPr>
                      <w:rFonts w:hAnsi="宋体"/>
                      <w:b/>
                      <w:bCs/>
                      <w:color w:val="0D0D0D" w:themeColor="text1" w:themeTint="F2"/>
                      <w:szCs w:val="21"/>
                    </w:rPr>
                    <w:t>监测</w:t>
                  </w:r>
                  <w:r w:rsidRPr="00FD6EF8">
                    <w:rPr>
                      <w:rFonts w:hAnsi="Calibri"/>
                      <w:b/>
                      <w:bCs/>
                      <w:color w:val="0D0D0D" w:themeColor="text1" w:themeTint="F2"/>
                      <w:szCs w:val="21"/>
                    </w:rPr>
                    <w:t>因子</w:t>
                  </w:r>
                </w:p>
              </w:tc>
              <w:tc>
                <w:tcPr>
                  <w:tcW w:w="901" w:type="pct"/>
                  <w:vMerge w:val="restart"/>
                  <w:vAlign w:val="center"/>
                </w:tcPr>
                <w:p w14:paraId="59B9334D" w14:textId="77777777" w:rsidR="008739F1" w:rsidRPr="00FD6EF8" w:rsidRDefault="003114DE">
                  <w:pPr>
                    <w:jc w:val="center"/>
                    <w:rPr>
                      <w:b/>
                      <w:bCs/>
                      <w:color w:val="0D0D0D" w:themeColor="text1" w:themeTint="F2"/>
                      <w:szCs w:val="21"/>
                    </w:rPr>
                  </w:pPr>
                  <w:r w:rsidRPr="00FD6EF8">
                    <w:rPr>
                      <w:rFonts w:hAnsi="宋体"/>
                      <w:b/>
                      <w:bCs/>
                      <w:color w:val="0D0D0D" w:themeColor="text1" w:themeTint="F2"/>
                      <w:szCs w:val="21"/>
                    </w:rPr>
                    <w:t>相对本项目</w:t>
                  </w:r>
                  <w:r w:rsidRPr="00FD6EF8">
                    <w:rPr>
                      <w:rFonts w:hAnsi="Calibri"/>
                      <w:b/>
                      <w:bCs/>
                      <w:color w:val="0D0D0D" w:themeColor="text1" w:themeTint="F2"/>
                      <w:szCs w:val="21"/>
                    </w:rPr>
                    <w:t>厂址方位</w:t>
                  </w:r>
                </w:p>
              </w:tc>
              <w:tc>
                <w:tcPr>
                  <w:tcW w:w="1057" w:type="pct"/>
                  <w:vMerge w:val="restart"/>
                  <w:vAlign w:val="center"/>
                </w:tcPr>
                <w:p w14:paraId="30F205F0" w14:textId="77777777" w:rsidR="008739F1" w:rsidRPr="00FD6EF8" w:rsidRDefault="003114DE">
                  <w:pPr>
                    <w:jc w:val="center"/>
                    <w:rPr>
                      <w:b/>
                      <w:bCs/>
                      <w:color w:val="0D0D0D" w:themeColor="text1" w:themeTint="F2"/>
                      <w:szCs w:val="21"/>
                    </w:rPr>
                  </w:pPr>
                  <w:r w:rsidRPr="00FD6EF8">
                    <w:rPr>
                      <w:rFonts w:hAnsi="宋体"/>
                      <w:b/>
                      <w:bCs/>
                      <w:color w:val="0D0D0D" w:themeColor="text1" w:themeTint="F2"/>
                      <w:szCs w:val="21"/>
                    </w:rPr>
                    <w:t>相对本项目</w:t>
                  </w:r>
                  <w:r w:rsidRPr="00FD6EF8">
                    <w:rPr>
                      <w:rFonts w:hAnsi="Calibri"/>
                      <w:b/>
                      <w:bCs/>
                      <w:color w:val="0D0D0D" w:themeColor="text1" w:themeTint="F2"/>
                      <w:szCs w:val="21"/>
                    </w:rPr>
                    <w:t>厂界距离</w:t>
                  </w:r>
                </w:p>
              </w:tc>
            </w:tr>
            <w:tr w:rsidR="003E12C4" w:rsidRPr="00FD6EF8" w14:paraId="4BA3AE79" w14:textId="77777777" w:rsidTr="003E12C4">
              <w:trPr>
                <w:trHeight w:val="241"/>
                <w:jc w:val="center"/>
              </w:trPr>
              <w:tc>
                <w:tcPr>
                  <w:tcW w:w="1649" w:type="pct"/>
                  <w:vMerge/>
                  <w:vAlign w:val="center"/>
                </w:tcPr>
                <w:p w14:paraId="0EE3369C" w14:textId="77777777" w:rsidR="008739F1" w:rsidRPr="00FD6EF8" w:rsidRDefault="008739F1">
                  <w:pPr>
                    <w:rPr>
                      <w:b/>
                      <w:bCs/>
                      <w:color w:val="0D0D0D" w:themeColor="text1" w:themeTint="F2"/>
                      <w:szCs w:val="21"/>
                    </w:rPr>
                  </w:pPr>
                </w:p>
              </w:tc>
              <w:tc>
                <w:tcPr>
                  <w:tcW w:w="1393" w:type="pct"/>
                  <w:vMerge/>
                  <w:vAlign w:val="center"/>
                </w:tcPr>
                <w:p w14:paraId="3DB2BB11" w14:textId="77777777" w:rsidR="008739F1" w:rsidRPr="00FD6EF8" w:rsidRDefault="008739F1">
                  <w:pPr>
                    <w:rPr>
                      <w:b/>
                      <w:bCs/>
                      <w:color w:val="0D0D0D" w:themeColor="text1" w:themeTint="F2"/>
                      <w:szCs w:val="21"/>
                    </w:rPr>
                  </w:pPr>
                </w:p>
              </w:tc>
              <w:tc>
                <w:tcPr>
                  <w:tcW w:w="901" w:type="pct"/>
                  <w:vMerge/>
                  <w:vAlign w:val="center"/>
                </w:tcPr>
                <w:p w14:paraId="0CBF3E17" w14:textId="77777777" w:rsidR="008739F1" w:rsidRPr="00FD6EF8" w:rsidRDefault="008739F1">
                  <w:pPr>
                    <w:rPr>
                      <w:b/>
                      <w:bCs/>
                      <w:color w:val="0D0D0D" w:themeColor="text1" w:themeTint="F2"/>
                      <w:szCs w:val="21"/>
                    </w:rPr>
                  </w:pPr>
                </w:p>
              </w:tc>
              <w:tc>
                <w:tcPr>
                  <w:tcW w:w="1057" w:type="pct"/>
                  <w:vMerge/>
                  <w:vAlign w:val="center"/>
                </w:tcPr>
                <w:p w14:paraId="1FBDB3B3" w14:textId="77777777" w:rsidR="008739F1" w:rsidRPr="00FD6EF8" w:rsidRDefault="008739F1">
                  <w:pPr>
                    <w:rPr>
                      <w:b/>
                      <w:bCs/>
                      <w:color w:val="0D0D0D" w:themeColor="text1" w:themeTint="F2"/>
                      <w:szCs w:val="21"/>
                    </w:rPr>
                  </w:pPr>
                </w:p>
              </w:tc>
            </w:tr>
            <w:tr w:rsidR="003E12C4" w:rsidRPr="00FD6EF8" w14:paraId="5E21B056" w14:textId="77777777" w:rsidTr="003E12C4">
              <w:trPr>
                <w:trHeight w:val="493"/>
                <w:jc w:val="center"/>
              </w:trPr>
              <w:tc>
                <w:tcPr>
                  <w:tcW w:w="1649" w:type="pct"/>
                  <w:vAlign w:val="center"/>
                </w:tcPr>
                <w:p w14:paraId="616926A1" w14:textId="77777777" w:rsidR="008739F1" w:rsidRPr="00FD6EF8" w:rsidRDefault="003114DE">
                  <w:pPr>
                    <w:pStyle w:val="afffffffffff6"/>
                    <w:widowControl/>
                    <w:jc w:val="center"/>
                    <w:rPr>
                      <w:rFonts w:hAnsi="宋体"/>
                      <w:snapToGrid/>
                      <w:color w:val="0D0D0D" w:themeColor="text1" w:themeTint="F2"/>
                      <w:spacing w:val="0"/>
                      <w:kern w:val="2"/>
                    </w:rPr>
                  </w:pPr>
                  <w:r w:rsidRPr="00FD6EF8">
                    <w:rPr>
                      <w:rFonts w:hint="eastAsia"/>
                      <w:color w:val="0D0D0D" w:themeColor="text1" w:themeTint="F2"/>
                    </w:rPr>
                    <w:t>华东师范大学芜湖外国语学校</w:t>
                  </w:r>
                </w:p>
              </w:tc>
              <w:tc>
                <w:tcPr>
                  <w:tcW w:w="1393" w:type="pct"/>
                  <w:vAlign w:val="center"/>
                </w:tcPr>
                <w:p w14:paraId="19FBE40E" w14:textId="77777777" w:rsidR="008739F1" w:rsidRPr="00FD6EF8" w:rsidRDefault="003114DE">
                  <w:pPr>
                    <w:jc w:val="center"/>
                    <w:rPr>
                      <w:rFonts w:hAnsi="宋体"/>
                      <w:color w:val="0D0D0D" w:themeColor="text1" w:themeTint="F2"/>
                      <w:szCs w:val="21"/>
                    </w:rPr>
                  </w:pPr>
                  <w:r w:rsidRPr="00FD6EF8">
                    <w:rPr>
                      <w:rFonts w:hint="eastAsia"/>
                      <w:color w:val="0D0D0D" w:themeColor="text1" w:themeTint="F2"/>
                      <w:szCs w:val="21"/>
                    </w:rPr>
                    <w:t>苯并【</w:t>
                  </w:r>
                  <w:r w:rsidRPr="00FD6EF8">
                    <w:rPr>
                      <w:rFonts w:hint="eastAsia"/>
                      <w:color w:val="0D0D0D" w:themeColor="text1" w:themeTint="F2"/>
                      <w:szCs w:val="21"/>
                    </w:rPr>
                    <w:t>a</w:t>
                  </w:r>
                  <w:r w:rsidRPr="00FD6EF8">
                    <w:rPr>
                      <w:rFonts w:hint="eastAsia"/>
                      <w:color w:val="0D0D0D" w:themeColor="text1" w:themeTint="F2"/>
                      <w:szCs w:val="21"/>
                    </w:rPr>
                    <w:t>】芘</w:t>
                  </w:r>
                </w:p>
              </w:tc>
              <w:tc>
                <w:tcPr>
                  <w:tcW w:w="901" w:type="pct"/>
                  <w:vAlign w:val="center"/>
                </w:tcPr>
                <w:p w14:paraId="6F68A056" w14:textId="77777777" w:rsidR="008739F1" w:rsidRPr="00FD6EF8" w:rsidRDefault="003114DE">
                  <w:pPr>
                    <w:jc w:val="center"/>
                    <w:rPr>
                      <w:color w:val="0D0D0D" w:themeColor="text1" w:themeTint="F2"/>
                      <w:szCs w:val="21"/>
                    </w:rPr>
                  </w:pPr>
                  <w:r w:rsidRPr="00FD6EF8">
                    <w:rPr>
                      <w:color w:val="0D0D0D" w:themeColor="text1" w:themeTint="F2"/>
                      <w:szCs w:val="21"/>
                    </w:rPr>
                    <w:t>N</w:t>
                  </w:r>
                  <w:r w:rsidRPr="00FD6EF8">
                    <w:rPr>
                      <w:rFonts w:hint="eastAsia"/>
                      <w:color w:val="0D0D0D" w:themeColor="text1" w:themeTint="F2"/>
                      <w:szCs w:val="21"/>
                    </w:rPr>
                    <w:t>W</w:t>
                  </w:r>
                </w:p>
              </w:tc>
              <w:tc>
                <w:tcPr>
                  <w:tcW w:w="1057" w:type="pct"/>
                  <w:vAlign w:val="center"/>
                </w:tcPr>
                <w:p w14:paraId="1BDBE660" w14:textId="77777777" w:rsidR="008739F1" w:rsidRPr="00FD6EF8" w:rsidRDefault="003114DE">
                  <w:pPr>
                    <w:jc w:val="center"/>
                    <w:rPr>
                      <w:color w:val="0D0D0D" w:themeColor="text1" w:themeTint="F2"/>
                    </w:rPr>
                  </w:pPr>
                  <w:r w:rsidRPr="00FD6EF8">
                    <w:rPr>
                      <w:color w:val="0D0D0D" w:themeColor="text1" w:themeTint="F2"/>
                    </w:rPr>
                    <w:t>3320</w:t>
                  </w:r>
                  <w:r w:rsidRPr="00FD6EF8">
                    <w:rPr>
                      <w:rFonts w:hint="eastAsia"/>
                      <w:color w:val="0D0D0D" w:themeColor="text1" w:themeTint="F2"/>
                    </w:rPr>
                    <w:t xml:space="preserve"> m</w:t>
                  </w:r>
                </w:p>
              </w:tc>
            </w:tr>
            <w:tr w:rsidR="003E12C4" w:rsidRPr="00FD6EF8" w14:paraId="0649055C" w14:textId="77777777" w:rsidTr="003E12C4">
              <w:trPr>
                <w:trHeight w:val="557"/>
                <w:jc w:val="center"/>
              </w:trPr>
              <w:tc>
                <w:tcPr>
                  <w:tcW w:w="1649" w:type="pct"/>
                  <w:vAlign w:val="center"/>
                </w:tcPr>
                <w:p w14:paraId="4D76CDAD" w14:textId="77777777" w:rsidR="008739F1" w:rsidRPr="00FD6EF8" w:rsidRDefault="003114DE">
                  <w:pPr>
                    <w:pStyle w:val="afffffffffff6"/>
                    <w:widowControl/>
                    <w:jc w:val="center"/>
                    <w:rPr>
                      <w:color w:val="0D0D0D" w:themeColor="text1" w:themeTint="F2"/>
                    </w:rPr>
                  </w:pPr>
                  <w:r w:rsidRPr="00FD6EF8">
                    <w:rPr>
                      <w:rFonts w:hAnsi="宋体" w:hint="eastAsia"/>
                      <w:color w:val="0D0D0D" w:themeColor="text1" w:themeTint="F2"/>
                    </w:rPr>
                    <w:t>德豪润达光电科技有限公司</w:t>
                  </w:r>
                </w:p>
              </w:tc>
              <w:tc>
                <w:tcPr>
                  <w:tcW w:w="1393" w:type="pct"/>
                  <w:vAlign w:val="center"/>
                </w:tcPr>
                <w:p w14:paraId="61BD380B" w14:textId="18F1A94A" w:rsidR="008739F1" w:rsidRPr="00FD6EF8" w:rsidRDefault="003114DE">
                  <w:pPr>
                    <w:jc w:val="center"/>
                    <w:rPr>
                      <w:rFonts w:hAnsi="宋体"/>
                      <w:color w:val="0D0D0D" w:themeColor="text1" w:themeTint="F2"/>
                      <w:szCs w:val="21"/>
                    </w:rPr>
                  </w:pPr>
                  <w:r w:rsidRPr="00FD6EF8">
                    <w:rPr>
                      <w:rFonts w:hAnsi="宋体"/>
                      <w:color w:val="0D0D0D" w:themeColor="text1" w:themeTint="F2"/>
                      <w:szCs w:val="21"/>
                    </w:rPr>
                    <w:t>非甲烷总烃</w:t>
                  </w:r>
                  <w:r w:rsidR="00E26D4C" w:rsidRPr="00FD6EF8">
                    <w:rPr>
                      <w:rFonts w:hAnsi="宋体" w:hint="eastAsia"/>
                      <w:color w:val="0D0D0D" w:themeColor="text1" w:themeTint="F2"/>
                      <w:szCs w:val="21"/>
                    </w:rPr>
                    <w:t>、</w:t>
                  </w:r>
                  <w:r w:rsidR="00E26D4C" w:rsidRPr="00FD6EF8">
                    <w:rPr>
                      <w:rFonts w:hAnsi="宋体" w:hint="eastAsia"/>
                      <w:color w:val="0D0D0D" w:themeColor="text1" w:themeTint="F2"/>
                      <w:szCs w:val="21"/>
                    </w:rPr>
                    <w:t>P</w:t>
                  </w:r>
                  <w:r w:rsidR="00E26D4C" w:rsidRPr="00FD6EF8">
                    <w:rPr>
                      <w:rFonts w:hAnsi="宋体"/>
                      <w:color w:val="0D0D0D" w:themeColor="text1" w:themeTint="F2"/>
                      <w:szCs w:val="21"/>
                    </w:rPr>
                    <w:t>M</w:t>
                  </w:r>
                  <w:r w:rsidR="00E26D4C" w:rsidRPr="00FD6EF8">
                    <w:rPr>
                      <w:rFonts w:hAnsi="宋体"/>
                      <w:color w:val="0D0D0D" w:themeColor="text1" w:themeTint="F2"/>
                      <w:szCs w:val="21"/>
                      <w:vertAlign w:val="subscript"/>
                    </w:rPr>
                    <w:t>2.5</w:t>
                  </w:r>
                  <w:r w:rsidR="00E26D4C" w:rsidRPr="00FD6EF8">
                    <w:rPr>
                      <w:rFonts w:hAnsi="宋体" w:hint="eastAsia"/>
                      <w:color w:val="0D0D0D" w:themeColor="text1" w:themeTint="F2"/>
                      <w:szCs w:val="21"/>
                    </w:rPr>
                    <w:t>、</w:t>
                  </w:r>
                  <w:r w:rsidR="00964DDD" w:rsidRPr="00FD6EF8">
                    <w:rPr>
                      <w:rFonts w:hAnsi="宋体" w:hint="eastAsia"/>
                      <w:color w:val="0D0D0D" w:themeColor="text1" w:themeTint="F2"/>
                      <w:szCs w:val="21"/>
                    </w:rPr>
                    <w:t>P</w:t>
                  </w:r>
                  <w:r w:rsidR="00964DDD" w:rsidRPr="00FD6EF8">
                    <w:rPr>
                      <w:rFonts w:hAnsi="宋体"/>
                      <w:color w:val="0D0D0D" w:themeColor="text1" w:themeTint="F2"/>
                      <w:szCs w:val="21"/>
                    </w:rPr>
                    <w:t>M</w:t>
                  </w:r>
                  <w:r w:rsidR="00964DDD" w:rsidRPr="00FD6EF8">
                    <w:rPr>
                      <w:rFonts w:hAnsi="宋体"/>
                      <w:color w:val="0D0D0D" w:themeColor="text1" w:themeTint="F2"/>
                      <w:szCs w:val="21"/>
                      <w:vertAlign w:val="subscript"/>
                    </w:rPr>
                    <w:t>10</w:t>
                  </w:r>
                  <w:r w:rsidR="00964DDD" w:rsidRPr="00FD6EF8">
                    <w:rPr>
                      <w:rFonts w:hAnsi="宋体" w:hint="eastAsia"/>
                      <w:color w:val="0D0D0D" w:themeColor="text1" w:themeTint="F2"/>
                      <w:szCs w:val="21"/>
                    </w:rPr>
                    <w:t>、</w:t>
                  </w:r>
                  <w:r w:rsidR="00964DDD" w:rsidRPr="00FD6EF8">
                    <w:rPr>
                      <w:rFonts w:hAnsi="宋体" w:hint="eastAsia"/>
                      <w:color w:val="0D0D0D" w:themeColor="text1" w:themeTint="F2"/>
                      <w:szCs w:val="21"/>
                    </w:rPr>
                    <w:t>T</w:t>
                  </w:r>
                  <w:r w:rsidR="00964DDD" w:rsidRPr="00FD6EF8">
                    <w:rPr>
                      <w:rFonts w:hAnsi="宋体"/>
                      <w:color w:val="0D0D0D" w:themeColor="text1" w:themeTint="F2"/>
                      <w:szCs w:val="21"/>
                    </w:rPr>
                    <w:t>SP</w:t>
                  </w:r>
                </w:p>
              </w:tc>
              <w:tc>
                <w:tcPr>
                  <w:tcW w:w="901" w:type="pct"/>
                  <w:vAlign w:val="center"/>
                </w:tcPr>
                <w:p w14:paraId="331BE1CD" w14:textId="77777777" w:rsidR="008739F1" w:rsidRPr="00FD6EF8" w:rsidRDefault="003114DE">
                  <w:pPr>
                    <w:jc w:val="center"/>
                    <w:rPr>
                      <w:color w:val="0D0D0D" w:themeColor="text1" w:themeTint="F2"/>
                      <w:szCs w:val="21"/>
                    </w:rPr>
                  </w:pPr>
                  <w:r w:rsidRPr="00FD6EF8">
                    <w:rPr>
                      <w:color w:val="0D0D0D" w:themeColor="text1" w:themeTint="F2"/>
                      <w:szCs w:val="21"/>
                    </w:rPr>
                    <w:t>S</w:t>
                  </w:r>
                </w:p>
              </w:tc>
              <w:tc>
                <w:tcPr>
                  <w:tcW w:w="1057" w:type="pct"/>
                  <w:vAlign w:val="center"/>
                </w:tcPr>
                <w:p w14:paraId="4FB24D37" w14:textId="77777777" w:rsidR="008739F1" w:rsidRPr="00FD6EF8" w:rsidRDefault="003114DE">
                  <w:pPr>
                    <w:jc w:val="center"/>
                    <w:rPr>
                      <w:color w:val="0D0D0D" w:themeColor="text1" w:themeTint="F2"/>
                    </w:rPr>
                  </w:pPr>
                  <w:r w:rsidRPr="00FD6EF8">
                    <w:rPr>
                      <w:color w:val="0D0D0D" w:themeColor="text1" w:themeTint="F2"/>
                    </w:rPr>
                    <w:t>64</w:t>
                  </w:r>
                  <w:r w:rsidRPr="00FD6EF8">
                    <w:rPr>
                      <w:rFonts w:hint="eastAsia"/>
                      <w:color w:val="0D0D0D" w:themeColor="text1" w:themeTint="F2"/>
                    </w:rPr>
                    <w:t>0 m</w:t>
                  </w:r>
                </w:p>
              </w:tc>
            </w:tr>
          </w:tbl>
          <w:p w14:paraId="3A5F4DC0" w14:textId="77777777" w:rsidR="008739F1" w:rsidRPr="00FD6EF8" w:rsidRDefault="003114DE">
            <w:pPr>
              <w:spacing w:beforeLines="50" w:before="120" w:line="360" w:lineRule="auto"/>
              <w:ind w:firstLineChars="200" w:firstLine="480"/>
              <w:rPr>
                <w:color w:val="0D0D0D" w:themeColor="text1" w:themeTint="F2"/>
                <w:sz w:val="24"/>
              </w:rPr>
            </w:pPr>
            <w:r w:rsidRPr="00FD6EF8">
              <w:rPr>
                <w:rFonts w:ascii="宋体" w:hAnsi="宋体" w:hint="eastAsia"/>
                <w:color w:val="0D0D0D" w:themeColor="text1" w:themeTint="F2"/>
                <w:sz w:val="24"/>
              </w:rPr>
              <w:lastRenderedPageBreak/>
              <w:t>监测</w:t>
            </w:r>
            <w:r w:rsidRPr="00FD6EF8">
              <w:rPr>
                <w:rFonts w:ascii="宋体" w:hAnsi="宋体"/>
                <w:color w:val="0D0D0D" w:themeColor="text1" w:themeTint="F2"/>
                <w:sz w:val="24"/>
              </w:rPr>
              <w:t>结果见下表：</w:t>
            </w:r>
          </w:p>
          <w:p w14:paraId="7536827B" w14:textId="775E830A" w:rsidR="008739F1" w:rsidRPr="00FD6EF8" w:rsidRDefault="003114DE">
            <w:pPr>
              <w:jc w:val="center"/>
              <w:rPr>
                <w:b/>
                <w:bCs/>
                <w:color w:val="0D0D0D" w:themeColor="text1" w:themeTint="F2"/>
                <w:sz w:val="24"/>
              </w:rPr>
            </w:pPr>
            <w:r w:rsidRPr="00FD6EF8">
              <w:rPr>
                <w:rFonts w:hAnsi="宋体"/>
                <w:b/>
                <w:bCs/>
                <w:color w:val="0D0D0D" w:themeColor="text1" w:themeTint="F2"/>
                <w:sz w:val="24"/>
              </w:rPr>
              <w:t>表</w:t>
            </w:r>
            <w:r w:rsidRPr="00FD6EF8">
              <w:rPr>
                <w:rFonts w:hint="eastAsia"/>
                <w:b/>
                <w:bCs/>
                <w:color w:val="0D0D0D" w:themeColor="text1" w:themeTint="F2"/>
                <w:sz w:val="24"/>
              </w:rPr>
              <w:t>7-1</w:t>
            </w:r>
            <w:r w:rsidRPr="00FD6EF8">
              <w:rPr>
                <w:b/>
                <w:bCs/>
                <w:color w:val="0D0D0D" w:themeColor="text1" w:themeTint="F2"/>
                <w:sz w:val="24"/>
              </w:rPr>
              <w:t xml:space="preserve">1  </w:t>
            </w:r>
            <w:r w:rsidR="00964DDD" w:rsidRPr="00FD6EF8">
              <w:rPr>
                <w:rFonts w:hAnsi="宋体" w:hint="eastAsia"/>
                <w:b/>
                <w:color w:val="0D0D0D" w:themeColor="text1" w:themeTint="F2"/>
                <w:sz w:val="24"/>
              </w:rPr>
              <w:t>P</w:t>
            </w:r>
            <w:r w:rsidR="00964DDD" w:rsidRPr="00FD6EF8">
              <w:rPr>
                <w:rFonts w:hAnsi="宋体"/>
                <w:b/>
                <w:color w:val="0D0D0D" w:themeColor="text1" w:themeTint="F2"/>
                <w:sz w:val="24"/>
              </w:rPr>
              <w:t>M</w:t>
            </w:r>
            <w:r w:rsidR="00964DDD" w:rsidRPr="00FD6EF8">
              <w:rPr>
                <w:rFonts w:hAnsi="宋体"/>
                <w:b/>
                <w:color w:val="0D0D0D" w:themeColor="text1" w:themeTint="F2"/>
                <w:sz w:val="24"/>
                <w:vertAlign w:val="subscript"/>
              </w:rPr>
              <w:t>2.5</w:t>
            </w:r>
            <w:r w:rsidR="00964DDD" w:rsidRPr="00FD6EF8">
              <w:rPr>
                <w:rFonts w:hAnsi="宋体" w:hint="eastAsia"/>
                <w:b/>
                <w:color w:val="0D0D0D" w:themeColor="text1" w:themeTint="F2"/>
                <w:sz w:val="24"/>
              </w:rPr>
              <w:t>、</w:t>
            </w:r>
            <w:r w:rsidR="00964DDD" w:rsidRPr="00FD6EF8">
              <w:rPr>
                <w:rFonts w:hAnsi="宋体" w:hint="eastAsia"/>
                <w:b/>
                <w:color w:val="0D0D0D" w:themeColor="text1" w:themeTint="F2"/>
                <w:sz w:val="24"/>
              </w:rPr>
              <w:t>P</w:t>
            </w:r>
            <w:r w:rsidR="00964DDD" w:rsidRPr="00FD6EF8">
              <w:rPr>
                <w:rFonts w:hAnsi="宋体"/>
                <w:b/>
                <w:color w:val="0D0D0D" w:themeColor="text1" w:themeTint="F2"/>
                <w:sz w:val="24"/>
              </w:rPr>
              <w:t>M</w:t>
            </w:r>
            <w:r w:rsidR="00964DDD" w:rsidRPr="00FD6EF8">
              <w:rPr>
                <w:rFonts w:hAnsi="宋体"/>
                <w:b/>
                <w:color w:val="0D0D0D" w:themeColor="text1" w:themeTint="F2"/>
                <w:sz w:val="24"/>
                <w:vertAlign w:val="subscript"/>
              </w:rPr>
              <w:t>10</w:t>
            </w:r>
            <w:r w:rsidR="00964DDD" w:rsidRPr="00FD6EF8">
              <w:rPr>
                <w:rFonts w:hAnsi="宋体" w:hint="eastAsia"/>
                <w:b/>
                <w:color w:val="0D0D0D" w:themeColor="text1" w:themeTint="F2"/>
                <w:sz w:val="24"/>
              </w:rPr>
              <w:t>、</w:t>
            </w:r>
            <w:r w:rsidR="00964DDD" w:rsidRPr="00FD6EF8">
              <w:rPr>
                <w:rFonts w:hAnsi="宋体" w:hint="eastAsia"/>
                <w:b/>
                <w:color w:val="0D0D0D" w:themeColor="text1" w:themeTint="F2"/>
                <w:sz w:val="24"/>
              </w:rPr>
              <w:t>T</w:t>
            </w:r>
            <w:r w:rsidR="00964DDD" w:rsidRPr="00FD6EF8">
              <w:rPr>
                <w:rFonts w:hAnsi="宋体"/>
                <w:b/>
                <w:color w:val="0D0D0D" w:themeColor="text1" w:themeTint="F2"/>
                <w:sz w:val="24"/>
              </w:rPr>
              <w:t>SP</w:t>
            </w:r>
            <w:r w:rsidR="00964DDD" w:rsidRPr="00FD6EF8">
              <w:rPr>
                <w:rFonts w:hAnsi="宋体" w:hint="eastAsia"/>
                <w:b/>
                <w:color w:val="0D0D0D" w:themeColor="text1" w:themeTint="F2"/>
                <w:sz w:val="24"/>
              </w:rPr>
              <w:t>、</w:t>
            </w:r>
            <w:r w:rsidRPr="00FD6EF8">
              <w:rPr>
                <w:rFonts w:hAnsi="宋体" w:hint="eastAsia"/>
                <w:b/>
                <w:bCs/>
                <w:color w:val="0D0D0D" w:themeColor="text1" w:themeTint="F2"/>
                <w:sz w:val="24"/>
              </w:rPr>
              <w:t>苯并【</w:t>
            </w:r>
            <w:r w:rsidRPr="00FD6EF8">
              <w:rPr>
                <w:rFonts w:hAnsi="宋体" w:hint="eastAsia"/>
                <w:b/>
                <w:bCs/>
                <w:color w:val="0D0D0D" w:themeColor="text1" w:themeTint="F2"/>
                <w:sz w:val="24"/>
              </w:rPr>
              <w:t>a</w:t>
            </w:r>
            <w:r w:rsidRPr="00FD6EF8">
              <w:rPr>
                <w:rFonts w:hAnsi="宋体" w:hint="eastAsia"/>
                <w:b/>
                <w:bCs/>
                <w:color w:val="0D0D0D" w:themeColor="text1" w:themeTint="F2"/>
                <w:sz w:val="24"/>
              </w:rPr>
              <w:t>】芘、非甲烷总烃</w:t>
            </w:r>
            <w:r w:rsidRPr="00FD6EF8">
              <w:rPr>
                <w:rFonts w:hAnsi="宋体"/>
                <w:b/>
                <w:bCs/>
                <w:color w:val="0D0D0D" w:themeColor="text1" w:themeTint="F2"/>
                <w:sz w:val="24"/>
              </w:rPr>
              <w:t>环境质量现状一览表</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132"/>
              <w:gridCol w:w="875"/>
              <w:gridCol w:w="849"/>
              <w:gridCol w:w="1271"/>
              <w:gridCol w:w="1522"/>
              <w:gridCol w:w="1351"/>
              <w:gridCol w:w="739"/>
              <w:gridCol w:w="910"/>
            </w:tblGrid>
            <w:tr w:rsidR="008739F1" w:rsidRPr="00FD6EF8" w14:paraId="39B88AC2" w14:textId="77777777" w:rsidTr="00964DDD">
              <w:trPr>
                <w:trHeight w:val="340"/>
                <w:jc w:val="center"/>
              </w:trPr>
              <w:tc>
                <w:tcPr>
                  <w:tcW w:w="654" w:type="pct"/>
                  <w:vMerge w:val="restart"/>
                  <w:vAlign w:val="center"/>
                </w:tcPr>
                <w:p w14:paraId="4738B0AE" w14:textId="77777777" w:rsidR="008739F1" w:rsidRPr="00FD6EF8" w:rsidRDefault="003114DE">
                  <w:pPr>
                    <w:jc w:val="center"/>
                    <w:rPr>
                      <w:rFonts w:hAnsi="宋体"/>
                      <w:b/>
                      <w:bCs/>
                      <w:color w:val="0D0D0D" w:themeColor="text1" w:themeTint="F2"/>
                      <w:szCs w:val="21"/>
                    </w:rPr>
                  </w:pPr>
                  <w:r w:rsidRPr="00FD6EF8">
                    <w:rPr>
                      <w:rFonts w:hAnsi="宋体"/>
                      <w:b/>
                      <w:bCs/>
                      <w:color w:val="0D0D0D" w:themeColor="text1" w:themeTint="F2"/>
                      <w:szCs w:val="21"/>
                    </w:rPr>
                    <w:t>点位</w:t>
                  </w:r>
                </w:p>
                <w:p w14:paraId="64DED0C3" w14:textId="77777777" w:rsidR="008739F1" w:rsidRPr="00FD6EF8" w:rsidRDefault="003114DE">
                  <w:pPr>
                    <w:jc w:val="center"/>
                    <w:rPr>
                      <w:b/>
                      <w:bCs/>
                      <w:color w:val="0D0D0D" w:themeColor="text1" w:themeTint="F2"/>
                      <w:szCs w:val="21"/>
                    </w:rPr>
                  </w:pPr>
                  <w:r w:rsidRPr="00FD6EF8">
                    <w:rPr>
                      <w:rFonts w:hAnsi="Calibri"/>
                      <w:b/>
                      <w:bCs/>
                      <w:color w:val="0D0D0D" w:themeColor="text1" w:themeTint="F2"/>
                      <w:szCs w:val="21"/>
                    </w:rPr>
                    <w:t>名称</w:t>
                  </w:r>
                </w:p>
              </w:tc>
              <w:tc>
                <w:tcPr>
                  <w:tcW w:w="506" w:type="pct"/>
                  <w:vMerge w:val="restart"/>
                  <w:vAlign w:val="center"/>
                </w:tcPr>
                <w:p w14:paraId="52FBA29A" w14:textId="77777777" w:rsidR="008739F1" w:rsidRPr="00FD6EF8" w:rsidRDefault="003114DE">
                  <w:pPr>
                    <w:jc w:val="center"/>
                    <w:rPr>
                      <w:b/>
                      <w:bCs/>
                      <w:color w:val="0D0D0D" w:themeColor="text1" w:themeTint="F2"/>
                      <w:szCs w:val="21"/>
                    </w:rPr>
                  </w:pPr>
                  <w:r w:rsidRPr="00FD6EF8">
                    <w:rPr>
                      <w:rFonts w:hAnsi="宋体"/>
                      <w:b/>
                      <w:bCs/>
                      <w:color w:val="0D0D0D" w:themeColor="text1" w:themeTint="F2"/>
                      <w:szCs w:val="21"/>
                    </w:rPr>
                    <w:t>污染物</w:t>
                  </w:r>
                </w:p>
              </w:tc>
              <w:tc>
                <w:tcPr>
                  <w:tcW w:w="491" w:type="pct"/>
                  <w:vMerge w:val="restart"/>
                  <w:vAlign w:val="center"/>
                </w:tcPr>
                <w:p w14:paraId="1A99DF04" w14:textId="77777777" w:rsidR="008739F1" w:rsidRPr="00FD6EF8" w:rsidRDefault="003114DE">
                  <w:pPr>
                    <w:jc w:val="center"/>
                    <w:rPr>
                      <w:b/>
                      <w:bCs/>
                      <w:color w:val="0D0D0D" w:themeColor="text1" w:themeTint="F2"/>
                      <w:szCs w:val="21"/>
                    </w:rPr>
                  </w:pPr>
                  <w:r w:rsidRPr="00FD6EF8">
                    <w:rPr>
                      <w:rFonts w:hAnsi="宋体"/>
                      <w:b/>
                      <w:bCs/>
                      <w:color w:val="0D0D0D" w:themeColor="text1" w:themeTint="F2"/>
                      <w:szCs w:val="21"/>
                    </w:rPr>
                    <w:t>平均时间</w:t>
                  </w:r>
                </w:p>
              </w:tc>
              <w:tc>
                <w:tcPr>
                  <w:tcW w:w="735" w:type="pct"/>
                  <w:vMerge w:val="restart"/>
                  <w:vAlign w:val="center"/>
                </w:tcPr>
                <w:p w14:paraId="1C0D539A" w14:textId="77777777" w:rsidR="008739F1" w:rsidRPr="00FD6EF8" w:rsidRDefault="003114DE">
                  <w:pPr>
                    <w:jc w:val="center"/>
                    <w:rPr>
                      <w:b/>
                      <w:bCs/>
                      <w:color w:val="0D0D0D" w:themeColor="text1" w:themeTint="F2"/>
                      <w:szCs w:val="21"/>
                    </w:rPr>
                  </w:pPr>
                  <w:r w:rsidRPr="00FD6EF8">
                    <w:rPr>
                      <w:rFonts w:hAnsi="宋体"/>
                      <w:b/>
                      <w:bCs/>
                      <w:color w:val="0D0D0D" w:themeColor="text1" w:themeTint="F2"/>
                      <w:szCs w:val="21"/>
                    </w:rPr>
                    <w:t>评价标准（</w:t>
                  </w:r>
                  <w:r w:rsidRPr="00FD6EF8">
                    <w:rPr>
                      <w:rFonts w:hint="eastAsia"/>
                      <w:b/>
                      <w:bCs/>
                      <w:color w:val="0D0D0D" w:themeColor="text1" w:themeTint="F2"/>
                      <w:szCs w:val="21"/>
                    </w:rPr>
                    <w:t>m</w:t>
                  </w:r>
                  <w:r w:rsidRPr="00FD6EF8">
                    <w:rPr>
                      <w:b/>
                      <w:bCs/>
                      <w:color w:val="0D0D0D" w:themeColor="text1" w:themeTint="F2"/>
                      <w:szCs w:val="21"/>
                    </w:rPr>
                    <w:t>g/m³</w:t>
                  </w:r>
                  <w:r w:rsidRPr="00FD6EF8">
                    <w:rPr>
                      <w:rFonts w:hAnsi="宋体"/>
                      <w:b/>
                      <w:bCs/>
                      <w:color w:val="0D0D0D" w:themeColor="text1" w:themeTint="F2"/>
                      <w:szCs w:val="21"/>
                    </w:rPr>
                    <w:t>）</w:t>
                  </w:r>
                </w:p>
              </w:tc>
              <w:tc>
                <w:tcPr>
                  <w:tcW w:w="880" w:type="pct"/>
                  <w:vMerge w:val="restart"/>
                  <w:vAlign w:val="center"/>
                </w:tcPr>
                <w:p w14:paraId="464D08CC" w14:textId="77777777" w:rsidR="008739F1" w:rsidRPr="00FD6EF8" w:rsidRDefault="003114DE">
                  <w:pPr>
                    <w:jc w:val="center"/>
                    <w:rPr>
                      <w:b/>
                      <w:bCs/>
                      <w:color w:val="0D0D0D" w:themeColor="text1" w:themeTint="F2"/>
                      <w:szCs w:val="21"/>
                    </w:rPr>
                  </w:pPr>
                  <w:r w:rsidRPr="00FD6EF8">
                    <w:rPr>
                      <w:rFonts w:hAnsi="宋体"/>
                      <w:b/>
                      <w:bCs/>
                      <w:color w:val="0D0D0D" w:themeColor="text1" w:themeTint="F2"/>
                      <w:szCs w:val="21"/>
                    </w:rPr>
                    <w:t>监测浓度范围（</w:t>
                  </w:r>
                  <w:r w:rsidRPr="00FD6EF8">
                    <w:rPr>
                      <w:b/>
                      <w:bCs/>
                      <w:color w:val="0D0D0D" w:themeColor="text1" w:themeTint="F2"/>
                      <w:szCs w:val="21"/>
                    </w:rPr>
                    <w:t>mg/m³</w:t>
                  </w:r>
                  <w:r w:rsidRPr="00FD6EF8">
                    <w:rPr>
                      <w:rFonts w:hAnsi="宋体"/>
                      <w:b/>
                      <w:bCs/>
                      <w:color w:val="0D0D0D" w:themeColor="text1" w:themeTint="F2"/>
                      <w:szCs w:val="21"/>
                    </w:rPr>
                    <w:t>）</w:t>
                  </w:r>
                </w:p>
              </w:tc>
              <w:tc>
                <w:tcPr>
                  <w:tcW w:w="781" w:type="pct"/>
                  <w:vMerge w:val="restart"/>
                  <w:vAlign w:val="center"/>
                </w:tcPr>
                <w:p w14:paraId="14574963" w14:textId="77777777" w:rsidR="008739F1" w:rsidRPr="00FD6EF8" w:rsidRDefault="003114DE">
                  <w:pPr>
                    <w:jc w:val="center"/>
                    <w:rPr>
                      <w:b/>
                      <w:bCs/>
                      <w:color w:val="0D0D0D" w:themeColor="text1" w:themeTint="F2"/>
                      <w:szCs w:val="21"/>
                    </w:rPr>
                  </w:pPr>
                  <w:r w:rsidRPr="00FD6EF8">
                    <w:rPr>
                      <w:rFonts w:hAnsi="宋体"/>
                      <w:b/>
                      <w:bCs/>
                      <w:color w:val="0D0D0D" w:themeColor="text1" w:themeTint="F2"/>
                      <w:szCs w:val="21"/>
                    </w:rPr>
                    <w:t>最大落地浓度</w:t>
                  </w:r>
                  <w:r w:rsidRPr="00FD6EF8">
                    <w:rPr>
                      <w:rFonts w:hAnsi="Calibri"/>
                      <w:b/>
                      <w:bCs/>
                      <w:color w:val="0D0D0D" w:themeColor="text1" w:themeTint="F2"/>
                      <w:szCs w:val="21"/>
                    </w:rPr>
                    <w:t>占标率</w:t>
                  </w:r>
                  <w:r w:rsidRPr="00FD6EF8">
                    <w:rPr>
                      <w:b/>
                      <w:bCs/>
                      <w:color w:val="0D0D0D" w:themeColor="text1" w:themeTint="F2"/>
                      <w:szCs w:val="21"/>
                    </w:rPr>
                    <w:t>%</w:t>
                  </w:r>
                </w:p>
              </w:tc>
              <w:tc>
                <w:tcPr>
                  <w:tcW w:w="427" w:type="pct"/>
                  <w:vMerge w:val="restart"/>
                  <w:vAlign w:val="center"/>
                </w:tcPr>
                <w:p w14:paraId="73A7152E" w14:textId="77777777" w:rsidR="008739F1" w:rsidRPr="00FD6EF8" w:rsidRDefault="003114DE">
                  <w:pPr>
                    <w:jc w:val="center"/>
                    <w:rPr>
                      <w:b/>
                      <w:bCs/>
                      <w:color w:val="0D0D0D" w:themeColor="text1" w:themeTint="F2"/>
                      <w:szCs w:val="21"/>
                    </w:rPr>
                  </w:pPr>
                  <w:r w:rsidRPr="00FD6EF8">
                    <w:rPr>
                      <w:rFonts w:hAnsi="宋体"/>
                      <w:b/>
                      <w:bCs/>
                      <w:color w:val="0D0D0D" w:themeColor="text1" w:themeTint="F2"/>
                      <w:szCs w:val="21"/>
                    </w:rPr>
                    <w:t>超标率</w:t>
                  </w:r>
                  <w:r w:rsidRPr="00FD6EF8">
                    <w:rPr>
                      <w:b/>
                      <w:bCs/>
                      <w:color w:val="0D0D0D" w:themeColor="text1" w:themeTint="F2"/>
                      <w:szCs w:val="21"/>
                    </w:rPr>
                    <w:t>%</w:t>
                  </w:r>
                </w:p>
              </w:tc>
              <w:tc>
                <w:tcPr>
                  <w:tcW w:w="526" w:type="pct"/>
                  <w:vMerge w:val="restart"/>
                  <w:vAlign w:val="center"/>
                </w:tcPr>
                <w:p w14:paraId="6BE48B15" w14:textId="77777777" w:rsidR="008739F1" w:rsidRPr="00FD6EF8" w:rsidRDefault="003114DE">
                  <w:pPr>
                    <w:jc w:val="center"/>
                    <w:rPr>
                      <w:b/>
                      <w:bCs/>
                      <w:color w:val="0D0D0D" w:themeColor="text1" w:themeTint="F2"/>
                      <w:szCs w:val="21"/>
                    </w:rPr>
                  </w:pPr>
                  <w:r w:rsidRPr="00FD6EF8">
                    <w:rPr>
                      <w:rFonts w:hAnsi="宋体"/>
                      <w:b/>
                      <w:bCs/>
                      <w:color w:val="0D0D0D" w:themeColor="text1" w:themeTint="F2"/>
                      <w:szCs w:val="21"/>
                    </w:rPr>
                    <w:t>达标情况</w:t>
                  </w:r>
                </w:p>
              </w:tc>
            </w:tr>
            <w:tr w:rsidR="008739F1" w:rsidRPr="00FD6EF8" w14:paraId="622E0569" w14:textId="77777777" w:rsidTr="00964DDD">
              <w:trPr>
                <w:trHeight w:val="340"/>
                <w:jc w:val="center"/>
              </w:trPr>
              <w:tc>
                <w:tcPr>
                  <w:tcW w:w="654" w:type="pct"/>
                  <w:vMerge/>
                  <w:vAlign w:val="center"/>
                </w:tcPr>
                <w:p w14:paraId="77AFFE21" w14:textId="77777777" w:rsidR="008739F1" w:rsidRPr="00FD6EF8" w:rsidRDefault="008739F1">
                  <w:pPr>
                    <w:rPr>
                      <w:b/>
                      <w:bCs/>
                      <w:color w:val="0D0D0D" w:themeColor="text1" w:themeTint="F2"/>
                      <w:szCs w:val="21"/>
                    </w:rPr>
                  </w:pPr>
                </w:p>
              </w:tc>
              <w:tc>
                <w:tcPr>
                  <w:tcW w:w="506" w:type="pct"/>
                  <w:vMerge/>
                  <w:vAlign w:val="center"/>
                </w:tcPr>
                <w:p w14:paraId="35B52708" w14:textId="77777777" w:rsidR="008739F1" w:rsidRPr="00FD6EF8" w:rsidRDefault="008739F1">
                  <w:pPr>
                    <w:rPr>
                      <w:b/>
                      <w:bCs/>
                      <w:color w:val="0D0D0D" w:themeColor="text1" w:themeTint="F2"/>
                      <w:szCs w:val="21"/>
                    </w:rPr>
                  </w:pPr>
                </w:p>
              </w:tc>
              <w:tc>
                <w:tcPr>
                  <w:tcW w:w="491" w:type="pct"/>
                  <w:vMerge/>
                  <w:vAlign w:val="center"/>
                </w:tcPr>
                <w:p w14:paraId="01A73F3E" w14:textId="77777777" w:rsidR="008739F1" w:rsidRPr="00FD6EF8" w:rsidRDefault="008739F1">
                  <w:pPr>
                    <w:rPr>
                      <w:b/>
                      <w:bCs/>
                      <w:color w:val="0D0D0D" w:themeColor="text1" w:themeTint="F2"/>
                      <w:szCs w:val="21"/>
                    </w:rPr>
                  </w:pPr>
                </w:p>
              </w:tc>
              <w:tc>
                <w:tcPr>
                  <w:tcW w:w="735" w:type="pct"/>
                  <w:vMerge/>
                  <w:vAlign w:val="center"/>
                </w:tcPr>
                <w:p w14:paraId="0831DF21" w14:textId="77777777" w:rsidR="008739F1" w:rsidRPr="00FD6EF8" w:rsidRDefault="008739F1">
                  <w:pPr>
                    <w:rPr>
                      <w:b/>
                      <w:bCs/>
                      <w:color w:val="0D0D0D" w:themeColor="text1" w:themeTint="F2"/>
                      <w:szCs w:val="21"/>
                    </w:rPr>
                  </w:pPr>
                </w:p>
              </w:tc>
              <w:tc>
                <w:tcPr>
                  <w:tcW w:w="880" w:type="pct"/>
                  <w:vMerge/>
                  <w:vAlign w:val="center"/>
                </w:tcPr>
                <w:p w14:paraId="7C49B1E7" w14:textId="77777777" w:rsidR="008739F1" w:rsidRPr="00FD6EF8" w:rsidRDefault="008739F1">
                  <w:pPr>
                    <w:rPr>
                      <w:b/>
                      <w:bCs/>
                      <w:color w:val="0D0D0D" w:themeColor="text1" w:themeTint="F2"/>
                      <w:szCs w:val="21"/>
                    </w:rPr>
                  </w:pPr>
                </w:p>
              </w:tc>
              <w:tc>
                <w:tcPr>
                  <w:tcW w:w="781" w:type="pct"/>
                  <w:vMerge/>
                  <w:vAlign w:val="center"/>
                </w:tcPr>
                <w:p w14:paraId="323AEA1C" w14:textId="77777777" w:rsidR="008739F1" w:rsidRPr="00FD6EF8" w:rsidRDefault="008739F1">
                  <w:pPr>
                    <w:rPr>
                      <w:b/>
                      <w:bCs/>
                      <w:color w:val="0D0D0D" w:themeColor="text1" w:themeTint="F2"/>
                      <w:szCs w:val="21"/>
                    </w:rPr>
                  </w:pPr>
                </w:p>
              </w:tc>
              <w:tc>
                <w:tcPr>
                  <w:tcW w:w="427" w:type="pct"/>
                  <w:vMerge/>
                  <w:vAlign w:val="center"/>
                </w:tcPr>
                <w:p w14:paraId="193407B8" w14:textId="77777777" w:rsidR="008739F1" w:rsidRPr="00FD6EF8" w:rsidRDefault="008739F1">
                  <w:pPr>
                    <w:rPr>
                      <w:b/>
                      <w:bCs/>
                      <w:color w:val="0D0D0D" w:themeColor="text1" w:themeTint="F2"/>
                      <w:szCs w:val="21"/>
                    </w:rPr>
                  </w:pPr>
                </w:p>
              </w:tc>
              <w:tc>
                <w:tcPr>
                  <w:tcW w:w="526" w:type="pct"/>
                  <w:vMerge/>
                  <w:vAlign w:val="center"/>
                </w:tcPr>
                <w:p w14:paraId="7C18E59F" w14:textId="77777777" w:rsidR="008739F1" w:rsidRPr="00FD6EF8" w:rsidRDefault="008739F1">
                  <w:pPr>
                    <w:rPr>
                      <w:b/>
                      <w:bCs/>
                      <w:color w:val="0D0D0D" w:themeColor="text1" w:themeTint="F2"/>
                      <w:szCs w:val="21"/>
                    </w:rPr>
                  </w:pPr>
                </w:p>
              </w:tc>
            </w:tr>
            <w:tr w:rsidR="00964DDD" w:rsidRPr="00FD6EF8" w14:paraId="42CC6037" w14:textId="77777777" w:rsidTr="00964DDD">
              <w:trPr>
                <w:trHeight w:val="340"/>
                <w:jc w:val="center"/>
              </w:trPr>
              <w:tc>
                <w:tcPr>
                  <w:tcW w:w="654" w:type="pct"/>
                  <w:vMerge w:val="restart"/>
                  <w:vAlign w:val="center"/>
                </w:tcPr>
                <w:p w14:paraId="1A9288B4" w14:textId="77777777" w:rsidR="00964DDD" w:rsidRPr="00FD6EF8" w:rsidRDefault="00964DDD">
                  <w:pPr>
                    <w:pStyle w:val="afffffffffff6"/>
                    <w:widowControl/>
                    <w:jc w:val="center"/>
                    <w:rPr>
                      <w:bCs/>
                      <w:color w:val="0D0D0D" w:themeColor="text1" w:themeTint="F2"/>
                    </w:rPr>
                  </w:pPr>
                  <w:r w:rsidRPr="00FD6EF8">
                    <w:rPr>
                      <w:rFonts w:hAnsi="宋体" w:hint="eastAsia"/>
                      <w:color w:val="0D0D0D" w:themeColor="text1" w:themeTint="F2"/>
                    </w:rPr>
                    <w:t>德豪润达光电科技有限公司</w:t>
                  </w:r>
                </w:p>
              </w:tc>
              <w:tc>
                <w:tcPr>
                  <w:tcW w:w="506" w:type="pct"/>
                  <w:vAlign w:val="center"/>
                </w:tcPr>
                <w:p w14:paraId="02932907" w14:textId="77777777" w:rsidR="00964DDD" w:rsidRPr="00FD6EF8" w:rsidRDefault="00964DDD">
                  <w:pPr>
                    <w:jc w:val="center"/>
                    <w:rPr>
                      <w:color w:val="0D0D0D" w:themeColor="text1" w:themeTint="F2"/>
                      <w:szCs w:val="21"/>
                    </w:rPr>
                  </w:pPr>
                  <w:r w:rsidRPr="00FD6EF8">
                    <w:rPr>
                      <w:rFonts w:hAnsi="宋体"/>
                      <w:color w:val="0D0D0D" w:themeColor="text1" w:themeTint="F2"/>
                      <w:szCs w:val="21"/>
                    </w:rPr>
                    <w:t>非甲烷总烃</w:t>
                  </w:r>
                </w:p>
              </w:tc>
              <w:tc>
                <w:tcPr>
                  <w:tcW w:w="491" w:type="pct"/>
                  <w:vAlign w:val="center"/>
                </w:tcPr>
                <w:p w14:paraId="62999788" w14:textId="77777777" w:rsidR="00964DDD" w:rsidRPr="00FD6EF8" w:rsidRDefault="00964DDD">
                  <w:pPr>
                    <w:jc w:val="center"/>
                    <w:rPr>
                      <w:color w:val="0D0D0D" w:themeColor="text1" w:themeTint="F2"/>
                      <w:szCs w:val="21"/>
                    </w:rPr>
                  </w:pPr>
                  <w:r w:rsidRPr="00FD6EF8">
                    <w:rPr>
                      <w:rFonts w:hAnsi="宋体"/>
                      <w:color w:val="0D0D0D" w:themeColor="text1" w:themeTint="F2"/>
                      <w:szCs w:val="21"/>
                    </w:rPr>
                    <w:t>小时浓度</w:t>
                  </w:r>
                </w:p>
              </w:tc>
              <w:tc>
                <w:tcPr>
                  <w:tcW w:w="735" w:type="pct"/>
                  <w:vAlign w:val="center"/>
                </w:tcPr>
                <w:p w14:paraId="395719C5" w14:textId="77777777" w:rsidR="00964DDD" w:rsidRPr="00FD6EF8" w:rsidRDefault="00964DDD">
                  <w:pPr>
                    <w:jc w:val="center"/>
                    <w:rPr>
                      <w:color w:val="0D0D0D" w:themeColor="text1" w:themeTint="F2"/>
                      <w:szCs w:val="21"/>
                    </w:rPr>
                  </w:pPr>
                  <w:r w:rsidRPr="00FD6EF8">
                    <w:rPr>
                      <w:rFonts w:hint="eastAsia"/>
                      <w:color w:val="0D0D0D" w:themeColor="text1" w:themeTint="F2"/>
                      <w:szCs w:val="21"/>
                    </w:rPr>
                    <w:t>2.0</w:t>
                  </w:r>
                </w:p>
              </w:tc>
              <w:tc>
                <w:tcPr>
                  <w:tcW w:w="880" w:type="pct"/>
                  <w:vAlign w:val="center"/>
                </w:tcPr>
                <w:p w14:paraId="5D84717B" w14:textId="77777777" w:rsidR="00964DDD" w:rsidRPr="00FD6EF8" w:rsidRDefault="00964DDD">
                  <w:pPr>
                    <w:jc w:val="center"/>
                    <w:rPr>
                      <w:color w:val="0D0D0D" w:themeColor="text1" w:themeTint="F2"/>
                      <w:szCs w:val="21"/>
                    </w:rPr>
                  </w:pPr>
                  <w:r w:rsidRPr="00FD6EF8">
                    <w:rPr>
                      <w:color w:val="0D0D0D" w:themeColor="text1" w:themeTint="F2"/>
                      <w:szCs w:val="16"/>
                    </w:rPr>
                    <w:t>0.8~1.6</w:t>
                  </w:r>
                </w:p>
              </w:tc>
              <w:tc>
                <w:tcPr>
                  <w:tcW w:w="781" w:type="pct"/>
                  <w:vAlign w:val="center"/>
                </w:tcPr>
                <w:p w14:paraId="3D02707F" w14:textId="77777777" w:rsidR="00964DDD" w:rsidRPr="00FD6EF8" w:rsidRDefault="00964DDD">
                  <w:pPr>
                    <w:jc w:val="center"/>
                    <w:rPr>
                      <w:color w:val="0D0D0D" w:themeColor="text1" w:themeTint="F2"/>
                      <w:szCs w:val="21"/>
                    </w:rPr>
                  </w:pPr>
                  <w:r w:rsidRPr="00FD6EF8">
                    <w:rPr>
                      <w:rFonts w:hint="eastAsia"/>
                      <w:color w:val="0D0D0D" w:themeColor="text1" w:themeTint="F2"/>
                      <w:szCs w:val="21"/>
                    </w:rPr>
                    <w:t>0</w:t>
                  </w:r>
                </w:p>
              </w:tc>
              <w:tc>
                <w:tcPr>
                  <w:tcW w:w="427" w:type="pct"/>
                  <w:vAlign w:val="center"/>
                </w:tcPr>
                <w:p w14:paraId="21A298CC" w14:textId="77777777" w:rsidR="00964DDD" w:rsidRPr="00FD6EF8" w:rsidRDefault="00964DDD">
                  <w:pPr>
                    <w:jc w:val="center"/>
                    <w:rPr>
                      <w:color w:val="0D0D0D" w:themeColor="text1" w:themeTint="F2"/>
                      <w:szCs w:val="21"/>
                    </w:rPr>
                  </w:pPr>
                  <w:r w:rsidRPr="00FD6EF8">
                    <w:rPr>
                      <w:color w:val="0D0D0D" w:themeColor="text1" w:themeTint="F2"/>
                      <w:szCs w:val="21"/>
                    </w:rPr>
                    <w:t>0</w:t>
                  </w:r>
                </w:p>
              </w:tc>
              <w:tc>
                <w:tcPr>
                  <w:tcW w:w="526" w:type="pct"/>
                  <w:vAlign w:val="center"/>
                </w:tcPr>
                <w:p w14:paraId="75CC89B8" w14:textId="77777777" w:rsidR="00964DDD" w:rsidRPr="00FD6EF8" w:rsidRDefault="00964DDD">
                  <w:pPr>
                    <w:jc w:val="center"/>
                    <w:rPr>
                      <w:color w:val="0D0D0D" w:themeColor="text1" w:themeTint="F2"/>
                      <w:szCs w:val="21"/>
                    </w:rPr>
                  </w:pPr>
                  <w:r w:rsidRPr="00FD6EF8">
                    <w:rPr>
                      <w:rFonts w:hAnsi="宋体"/>
                      <w:color w:val="0D0D0D" w:themeColor="text1" w:themeTint="F2"/>
                      <w:szCs w:val="21"/>
                    </w:rPr>
                    <w:t>达标</w:t>
                  </w:r>
                </w:p>
              </w:tc>
            </w:tr>
            <w:tr w:rsidR="00964DDD" w:rsidRPr="00FD6EF8" w14:paraId="5E971FA0" w14:textId="77777777" w:rsidTr="00964DDD">
              <w:trPr>
                <w:trHeight w:val="340"/>
                <w:jc w:val="center"/>
              </w:trPr>
              <w:tc>
                <w:tcPr>
                  <w:tcW w:w="654" w:type="pct"/>
                  <w:vMerge/>
                  <w:vAlign w:val="center"/>
                </w:tcPr>
                <w:p w14:paraId="01FD7962" w14:textId="77777777" w:rsidR="00964DDD" w:rsidRPr="00FD6EF8" w:rsidRDefault="00964DDD" w:rsidP="00964DDD">
                  <w:pPr>
                    <w:pStyle w:val="afffffffffff6"/>
                    <w:widowControl/>
                    <w:jc w:val="center"/>
                    <w:rPr>
                      <w:rFonts w:hAnsi="宋体"/>
                      <w:color w:val="0D0D0D" w:themeColor="text1" w:themeTint="F2"/>
                    </w:rPr>
                  </w:pPr>
                </w:p>
              </w:tc>
              <w:tc>
                <w:tcPr>
                  <w:tcW w:w="506" w:type="pct"/>
                  <w:vAlign w:val="center"/>
                </w:tcPr>
                <w:p w14:paraId="74265DC5" w14:textId="6600963A" w:rsidR="00964DDD" w:rsidRPr="00FD6EF8" w:rsidRDefault="00964DDD" w:rsidP="00964DDD">
                  <w:pPr>
                    <w:jc w:val="center"/>
                    <w:rPr>
                      <w:rFonts w:hAnsi="宋体"/>
                      <w:color w:val="0D0D0D" w:themeColor="text1" w:themeTint="F2"/>
                      <w:szCs w:val="21"/>
                    </w:rPr>
                  </w:pPr>
                  <w:r w:rsidRPr="00FD6EF8">
                    <w:rPr>
                      <w:rFonts w:hAnsi="宋体" w:hint="eastAsia"/>
                      <w:color w:val="0D0D0D" w:themeColor="text1" w:themeTint="F2"/>
                      <w:szCs w:val="21"/>
                    </w:rPr>
                    <w:t>P</w:t>
                  </w:r>
                  <w:r w:rsidRPr="00FD6EF8">
                    <w:rPr>
                      <w:rFonts w:hAnsi="宋体"/>
                      <w:color w:val="0D0D0D" w:themeColor="text1" w:themeTint="F2"/>
                      <w:szCs w:val="21"/>
                    </w:rPr>
                    <w:t>M</w:t>
                  </w:r>
                  <w:r w:rsidRPr="00FD6EF8">
                    <w:rPr>
                      <w:rFonts w:hAnsi="宋体"/>
                      <w:color w:val="0D0D0D" w:themeColor="text1" w:themeTint="F2"/>
                      <w:szCs w:val="21"/>
                      <w:vertAlign w:val="subscript"/>
                    </w:rPr>
                    <w:t>2.5</w:t>
                  </w:r>
                </w:p>
              </w:tc>
              <w:tc>
                <w:tcPr>
                  <w:tcW w:w="491" w:type="pct"/>
                  <w:vAlign w:val="center"/>
                </w:tcPr>
                <w:p w14:paraId="7EE83F1C" w14:textId="344F57F7" w:rsidR="00964DDD" w:rsidRPr="00FD6EF8" w:rsidRDefault="00964DDD" w:rsidP="00964DDD">
                  <w:pPr>
                    <w:jc w:val="center"/>
                    <w:rPr>
                      <w:rFonts w:hAnsi="宋体"/>
                      <w:color w:val="0D0D0D" w:themeColor="text1" w:themeTint="F2"/>
                      <w:szCs w:val="21"/>
                    </w:rPr>
                  </w:pPr>
                  <w:r w:rsidRPr="00FD6EF8">
                    <w:rPr>
                      <w:rFonts w:hAnsi="宋体" w:hint="eastAsia"/>
                      <w:color w:val="0D0D0D" w:themeColor="text1" w:themeTint="F2"/>
                      <w:szCs w:val="21"/>
                    </w:rPr>
                    <w:t>24</w:t>
                  </w:r>
                  <w:r w:rsidRPr="00FD6EF8">
                    <w:rPr>
                      <w:rFonts w:hAnsi="宋体" w:hint="eastAsia"/>
                      <w:color w:val="0D0D0D" w:themeColor="text1" w:themeTint="F2"/>
                      <w:szCs w:val="21"/>
                    </w:rPr>
                    <w:t>小时</w:t>
                  </w:r>
                  <w:r w:rsidRPr="00FD6EF8">
                    <w:rPr>
                      <w:rFonts w:hAnsi="宋体"/>
                      <w:color w:val="0D0D0D" w:themeColor="text1" w:themeTint="F2"/>
                      <w:szCs w:val="21"/>
                    </w:rPr>
                    <w:t>平均浓度</w:t>
                  </w:r>
                </w:p>
              </w:tc>
              <w:tc>
                <w:tcPr>
                  <w:tcW w:w="735" w:type="pct"/>
                  <w:vAlign w:val="center"/>
                </w:tcPr>
                <w:p w14:paraId="2EC9FF59" w14:textId="1DB39A9C" w:rsidR="00964DDD" w:rsidRPr="00FD6EF8" w:rsidRDefault="00964DDD" w:rsidP="00964DDD">
                  <w:pPr>
                    <w:jc w:val="center"/>
                    <w:rPr>
                      <w:color w:val="0D0D0D" w:themeColor="text1" w:themeTint="F2"/>
                      <w:szCs w:val="21"/>
                    </w:rPr>
                  </w:pPr>
                  <w:r w:rsidRPr="00FD6EF8">
                    <w:rPr>
                      <w:rFonts w:hint="eastAsia"/>
                      <w:color w:val="0D0D0D" w:themeColor="text1" w:themeTint="F2"/>
                      <w:szCs w:val="21"/>
                    </w:rPr>
                    <w:t>0</w:t>
                  </w:r>
                  <w:r w:rsidRPr="00FD6EF8">
                    <w:rPr>
                      <w:color w:val="0D0D0D" w:themeColor="text1" w:themeTint="F2"/>
                      <w:szCs w:val="21"/>
                    </w:rPr>
                    <w:t>.075</w:t>
                  </w:r>
                </w:p>
              </w:tc>
              <w:tc>
                <w:tcPr>
                  <w:tcW w:w="880" w:type="pct"/>
                  <w:vAlign w:val="center"/>
                </w:tcPr>
                <w:p w14:paraId="1655BBA5" w14:textId="00A92EAB" w:rsidR="00964DDD" w:rsidRPr="00FD6EF8" w:rsidRDefault="00964DDD" w:rsidP="00964DDD">
                  <w:pPr>
                    <w:jc w:val="center"/>
                    <w:rPr>
                      <w:color w:val="0D0D0D" w:themeColor="text1" w:themeTint="F2"/>
                      <w:szCs w:val="16"/>
                    </w:rPr>
                  </w:pPr>
                  <w:r w:rsidRPr="00FD6EF8">
                    <w:rPr>
                      <w:rFonts w:hint="eastAsia"/>
                      <w:color w:val="0D0D0D" w:themeColor="text1" w:themeTint="F2"/>
                      <w:szCs w:val="16"/>
                    </w:rPr>
                    <w:t>0</w:t>
                  </w:r>
                  <w:r w:rsidRPr="00FD6EF8">
                    <w:rPr>
                      <w:color w:val="0D0D0D" w:themeColor="text1" w:themeTint="F2"/>
                      <w:szCs w:val="16"/>
                    </w:rPr>
                    <w:t>.053</w:t>
                  </w:r>
                  <w:r w:rsidRPr="00FD6EF8">
                    <w:rPr>
                      <w:rFonts w:hint="eastAsia"/>
                      <w:color w:val="0D0D0D" w:themeColor="text1" w:themeTint="F2"/>
                      <w:szCs w:val="16"/>
                    </w:rPr>
                    <w:t>~</w:t>
                  </w:r>
                  <w:r w:rsidRPr="00FD6EF8">
                    <w:rPr>
                      <w:color w:val="0D0D0D" w:themeColor="text1" w:themeTint="F2"/>
                      <w:szCs w:val="16"/>
                    </w:rPr>
                    <w:t>0.064</w:t>
                  </w:r>
                </w:p>
              </w:tc>
              <w:tc>
                <w:tcPr>
                  <w:tcW w:w="781" w:type="pct"/>
                  <w:vAlign w:val="center"/>
                </w:tcPr>
                <w:p w14:paraId="720C7943" w14:textId="28F44D5B" w:rsidR="00964DDD" w:rsidRPr="00FD6EF8" w:rsidRDefault="00964DDD" w:rsidP="00964DDD">
                  <w:pPr>
                    <w:jc w:val="center"/>
                    <w:rPr>
                      <w:color w:val="0D0D0D" w:themeColor="text1" w:themeTint="F2"/>
                      <w:szCs w:val="21"/>
                    </w:rPr>
                  </w:pPr>
                  <w:r w:rsidRPr="00FD6EF8">
                    <w:rPr>
                      <w:rFonts w:hint="eastAsia"/>
                      <w:color w:val="0D0D0D" w:themeColor="text1" w:themeTint="F2"/>
                      <w:szCs w:val="21"/>
                    </w:rPr>
                    <w:t>0</w:t>
                  </w:r>
                </w:p>
              </w:tc>
              <w:tc>
                <w:tcPr>
                  <w:tcW w:w="427" w:type="pct"/>
                  <w:vAlign w:val="center"/>
                </w:tcPr>
                <w:p w14:paraId="6394F4C0" w14:textId="3F48554E" w:rsidR="00964DDD" w:rsidRPr="00FD6EF8" w:rsidRDefault="00964DDD" w:rsidP="00964DDD">
                  <w:pPr>
                    <w:jc w:val="center"/>
                    <w:rPr>
                      <w:color w:val="0D0D0D" w:themeColor="text1" w:themeTint="F2"/>
                      <w:szCs w:val="21"/>
                    </w:rPr>
                  </w:pPr>
                  <w:r w:rsidRPr="00FD6EF8">
                    <w:rPr>
                      <w:color w:val="0D0D0D" w:themeColor="text1" w:themeTint="F2"/>
                      <w:szCs w:val="21"/>
                    </w:rPr>
                    <w:t>0</w:t>
                  </w:r>
                </w:p>
              </w:tc>
              <w:tc>
                <w:tcPr>
                  <w:tcW w:w="526" w:type="pct"/>
                  <w:vAlign w:val="center"/>
                </w:tcPr>
                <w:p w14:paraId="647E5BDD" w14:textId="54FD627B" w:rsidR="00964DDD" w:rsidRPr="00FD6EF8" w:rsidRDefault="00964DDD" w:rsidP="00964DDD">
                  <w:pPr>
                    <w:jc w:val="center"/>
                    <w:rPr>
                      <w:rFonts w:hAnsi="宋体"/>
                      <w:color w:val="0D0D0D" w:themeColor="text1" w:themeTint="F2"/>
                      <w:szCs w:val="21"/>
                    </w:rPr>
                  </w:pPr>
                  <w:r w:rsidRPr="00FD6EF8">
                    <w:rPr>
                      <w:rFonts w:hAnsi="宋体"/>
                      <w:color w:val="0D0D0D" w:themeColor="text1" w:themeTint="F2"/>
                      <w:szCs w:val="21"/>
                    </w:rPr>
                    <w:t>达标</w:t>
                  </w:r>
                </w:p>
              </w:tc>
            </w:tr>
            <w:tr w:rsidR="00964DDD" w:rsidRPr="00FD6EF8" w14:paraId="7152B380" w14:textId="77777777" w:rsidTr="00964DDD">
              <w:trPr>
                <w:trHeight w:val="340"/>
                <w:jc w:val="center"/>
              </w:trPr>
              <w:tc>
                <w:tcPr>
                  <w:tcW w:w="654" w:type="pct"/>
                  <w:vMerge/>
                  <w:vAlign w:val="center"/>
                </w:tcPr>
                <w:p w14:paraId="5F9A356F" w14:textId="77777777" w:rsidR="00964DDD" w:rsidRPr="00FD6EF8" w:rsidRDefault="00964DDD" w:rsidP="00964DDD">
                  <w:pPr>
                    <w:pStyle w:val="afffffffffff6"/>
                    <w:widowControl/>
                    <w:jc w:val="center"/>
                    <w:rPr>
                      <w:rFonts w:hAnsi="宋体"/>
                      <w:color w:val="0D0D0D" w:themeColor="text1" w:themeTint="F2"/>
                    </w:rPr>
                  </w:pPr>
                </w:p>
              </w:tc>
              <w:tc>
                <w:tcPr>
                  <w:tcW w:w="506" w:type="pct"/>
                  <w:vAlign w:val="center"/>
                </w:tcPr>
                <w:p w14:paraId="3A00C016" w14:textId="1F20CFBF" w:rsidR="00964DDD" w:rsidRPr="00FD6EF8" w:rsidRDefault="00964DDD" w:rsidP="00964DDD">
                  <w:pPr>
                    <w:jc w:val="center"/>
                    <w:rPr>
                      <w:rFonts w:hAnsi="宋体"/>
                      <w:color w:val="0D0D0D" w:themeColor="text1" w:themeTint="F2"/>
                      <w:szCs w:val="21"/>
                    </w:rPr>
                  </w:pPr>
                  <w:r w:rsidRPr="00FD6EF8">
                    <w:rPr>
                      <w:rFonts w:hAnsi="宋体" w:hint="eastAsia"/>
                      <w:color w:val="0D0D0D" w:themeColor="text1" w:themeTint="F2"/>
                      <w:szCs w:val="21"/>
                    </w:rPr>
                    <w:t>P</w:t>
                  </w:r>
                  <w:r w:rsidRPr="00FD6EF8">
                    <w:rPr>
                      <w:rFonts w:hAnsi="宋体"/>
                      <w:color w:val="0D0D0D" w:themeColor="text1" w:themeTint="F2"/>
                      <w:szCs w:val="21"/>
                    </w:rPr>
                    <w:t>M</w:t>
                  </w:r>
                  <w:r w:rsidRPr="00FD6EF8">
                    <w:rPr>
                      <w:rFonts w:hAnsi="宋体"/>
                      <w:color w:val="0D0D0D" w:themeColor="text1" w:themeTint="F2"/>
                      <w:szCs w:val="21"/>
                      <w:vertAlign w:val="subscript"/>
                    </w:rPr>
                    <w:t>10</w:t>
                  </w:r>
                </w:p>
              </w:tc>
              <w:tc>
                <w:tcPr>
                  <w:tcW w:w="491" w:type="pct"/>
                  <w:vAlign w:val="center"/>
                </w:tcPr>
                <w:p w14:paraId="49D5E0E3" w14:textId="347D6FBB" w:rsidR="00964DDD" w:rsidRPr="00FD6EF8" w:rsidRDefault="00964DDD" w:rsidP="00964DDD">
                  <w:pPr>
                    <w:jc w:val="center"/>
                    <w:rPr>
                      <w:rFonts w:hAnsi="宋体"/>
                      <w:color w:val="0D0D0D" w:themeColor="text1" w:themeTint="F2"/>
                      <w:szCs w:val="21"/>
                    </w:rPr>
                  </w:pPr>
                  <w:r w:rsidRPr="00FD6EF8">
                    <w:rPr>
                      <w:rFonts w:hAnsi="宋体" w:hint="eastAsia"/>
                      <w:color w:val="0D0D0D" w:themeColor="text1" w:themeTint="F2"/>
                      <w:szCs w:val="21"/>
                    </w:rPr>
                    <w:t>24</w:t>
                  </w:r>
                  <w:r w:rsidRPr="00FD6EF8">
                    <w:rPr>
                      <w:rFonts w:hAnsi="宋体" w:hint="eastAsia"/>
                      <w:color w:val="0D0D0D" w:themeColor="text1" w:themeTint="F2"/>
                      <w:szCs w:val="21"/>
                    </w:rPr>
                    <w:t>小时</w:t>
                  </w:r>
                  <w:r w:rsidRPr="00FD6EF8">
                    <w:rPr>
                      <w:rFonts w:hAnsi="宋体"/>
                      <w:color w:val="0D0D0D" w:themeColor="text1" w:themeTint="F2"/>
                      <w:szCs w:val="21"/>
                    </w:rPr>
                    <w:t>平均浓度</w:t>
                  </w:r>
                </w:p>
              </w:tc>
              <w:tc>
                <w:tcPr>
                  <w:tcW w:w="735" w:type="pct"/>
                  <w:vAlign w:val="center"/>
                </w:tcPr>
                <w:p w14:paraId="2D213696" w14:textId="6D156886" w:rsidR="00964DDD" w:rsidRPr="00FD6EF8" w:rsidRDefault="00964DDD" w:rsidP="00964DDD">
                  <w:pPr>
                    <w:jc w:val="center"/>
                    <w:rPr>
                      <w:color w:val="0D0D0D" w:themeColor="text1" w:themeTint="F2"/>
                      <w:szCs w:val="21"/>
                    </w:rPr>
                  </w:pPr>
                  <w:r w:rsidRPr="00FD6EF8">
                    <w:rPr>
                      <w:color w:val="0D0D0D" w:themeColor="text1" w:themeTint="F2"/>
                      <w:szCs w:val="21"/>
                    </w:rPr>
                    <w:t>0.150</w:t>
                  </w:r>
                </w:p>
              </w:tc>
              <w:tc>
                <w:tcPr>
                  <w:tcW w:w="880" w:type="pct"/>
                  <w:vAlign w:val="center"/>
                </w:tcPr>
                <w:p w14:paraId="6E37F553" w14:textId="7ABD7E7E" w:rsidR="00964DDD" w:rsidRPr="00FD6EF8" w:rsidRDefault="00964DDD" w:rsidP="00964DDD">
                  <w:pPr>
                    <w:jc w:val="center"/>
                    <w:rPr>
                      <w:color w:val="0D0D0D" w:themeColor="text1" w:themeTint="F2"/>
                      <w:szCs w:val="16"/>
                    </w:rPr>
                  </w:pPr>
                  <w:r w:rsidRPr="00FD6EF8">
                    <w:rPr>
                      <w:rFonts w:hint="eastAsia"/>
                      <w:color w:val="0D0D0D" w:themeColor="text1" w:themeTint="F2"/>
                      <w:szCs w:val="16"/>
                    </w:rPr>
                    <w:t>0</w:t>
                  </w:r>
                  <w:r w:rsidRPr="00FD6EF8">
                    <w:rPr>
                      <w:color w:val="0D0D0D" w:themeColor="text1" w:themeTint="F2"/>
                      <w:szCs w:val="16"/>
                    </w:rPr>
                    <w:t>.102</w:t>
                  </w:r>
                  <w:r w:rsidRPr="00FD6EF8">
                    <w:rPr>
                      <w:rFonts w:hint="eastAsia"/>
                      <w:color w:val="0D0D0D" w:themeColor="text1" w:themeTint="F2"/>
                      <w:szCs w:val="16"/>
                    </w:rPr>
                    <w:t>~</w:t>
                  </w:r>
                  <w:r w:rsidRPr="00FD6EF8">
                    <w:rPr>
                      <w:color w:val="0D0D0D" w:themeColor="text1" w:themeTint="F2"/>
                      <w:szCs w:val="16"/>
                    </w:rPr>
                    <w:t>0.119</w:t>
                  </w:r>
                </w:p>
              </w:tc>
              <w:tc>
                <w:tcPr>
                  <w:tcW w:w="781" w:type="pct"/>
                  <w:vAlign w:val="center"/>
                </w:tcPr>
                <w:p w14:paraId="73CB7360" w14:textId="13133B16" w:rsidR="00964DDD" w:rsidRPr="00FD6EF8" w:rsidRDefault="00964DDD" w:rsidP="00964DDD">
                  <w:pPr>
                    <w:jc w:val="center"/>
                    <w:rPr>
                      <w:color w:val="0D0D0D" w:themeColor="text1" w:themeTint="F2"/>
                      <w:szCs w:val="21"/>
                    </w:rPr>
                  </w:pPr>
                  <w:r w:rsidRPr="00FD6EF8">
                    <w:rPr>
                      <w:rFonts w:hint="eastAsia"/>
                      <w:color w:val="0D0D0D" w:themeColor="text1" w:themeTint="F2"/>
                      <w:szCs w:val="21"/>
                    </w:rPr>
                    <w:t>0</w:t>
                  </w:r>
                </w:p>
              </w:tc>
              <w:tc>
                <w:tcPr>
                  <w:tcW w:w="427" w:type="pct"/>
                  <w:vAlign w:val="center"/>
                </w:tcPr>
                <w:p w14:paraId="5F161E63" w14:textId="63CE6733" w:rsidR="00964DDD" w:rsidRPr="00FD6EF8" w:rsidRDefault="00964DDD" w:rsidP="00964DDD">
                  <w:pPr>
                    <w:jc w:val="center"/>
                    <w:rPr>
                      <w:color w:val="0D0D0D" w:themeColor="text1" w:themeTint="F2"/>
                      <w:szCs w:val="21"/>
                    </w:rPr>
                  </w:pPr>
                  <w:r w:rsidRPr="00FD6EF8">
                    <w:rPr>
                      <w:color w:val="0D0D0D" w:themeColor="text1" w:themeTint="F2"/>
                      <w:szCs w:val="21"/>
                    </w:rPr>
                    <w:t>0</w:t>
                  </w:r>
                </w:p>
              </w:tc>
              <w:tc>
                <w:tcPr>
                  <w:tcW w:w="526" w:type="pct"/>
                  <w:vAlign w:val="center"/>
                </w:tcPr>
                <w:p w14:paraId="6E98A72F" w14:textId="0059EFD0" w:rsidR="00964DDD" w:rsidRPr="00FD6EF8" w:rsidRDefault="00964DDD" w:rsidP="00964DDD">
                  <w:pPr>
                    <w:jc w:val="center"/>
                    <w:rPr>
                      <w:rFonts w:hAnsi="宋体"/>
                      <w:color w:val="0D0D0D" w:themeColor="text1" w:themeTint="F2"/>
                      <w:szCs w:val="21"/>
                    </w:rPr>
                  </w:pPr>
                  <w:r w:rsidRPr="00FD6EF8">
                    <w:rPr>
                      <w:rFonts w:hAnsi="宋体"/>
                      <w:color w:val="0D0D0D" w:themeColor="text1" w:themeTint="F2"/>
                      <w:szCs w:val="21"/>
                    </w:rPr>
                    <w:t>达标</w:t>
                  </w:r>
                </w:p>
              </w:tc>
            </w:tr>
            <w:tr w:rsidR="00964DDD" w:rsidRPr="00FD6EF8" w14:paraId="4FB2C826" w14:textId="77777777" w:rsidTr="00964DDD">
              <w:trPr>
                <w:trHeight w:val="340"/>
                <w:jc w:val="center"/>
              </w:trPr>
              <w:tc>
                <w:tcPr>
                  <w:tcW w:w="654" w:type="pct"/>
                  <w:vMerge/>
                  <w:vAlign w:val="center"/>
                </w:tcPr>
                <w:p w14:paraId="25AC1C44" w14:textId="77777777" w:rsidR="00964DDD" w:rsidRPr="00FD6EF8" w:rsidRDefault="00964DDD" w:rsidP="00964DDD">
                  <w:pPr>
                    <w:pStyle w:val="afffffffffff6"/>
                    <w:widowControl/>
                    <w:jc w:val="center"/>
                    <w:rPr>
                      <w:rFonts w:hAnsi="宋体"/>
                      <w:color w:val="0D0D0D" w:themeColor="text1" w:themeTint="F2"/>
                    </w:rPr>
                  </w:pPr>
                </w:p>
              </w:tc>
              <w:tc>
                <w:tcPr>
                  <w:tcW w:w="506" w:type="pct"/>
                  <w:vAlign w:val="center"/>
                </w:tcPr>
                <w:p w14:paraId="56C51306" w14:textId="371D4C03" w:rsidR="00964DDD" w:rsidRPr="00FD6EF8" w:rsidRDefault="00964DDD" w:rsidP="00964DDD">
                  <w:pPr>
                    <w:jc w:val="center"/>
                    <w:rPr>
                      <w:rFonts w:hAnsi="宋体"/>
                      <w:color w:val="0D0D0D" w:themeColor="text1" w:themeTint="F2"/>
                      <w:szCs w:val="21"/>
                    </w:rPr>
                  </w:pPr>
                  <w:r w:rsidRPr="00FD6EF8">
                    <w:rPr>
                      <w:rFonts w:hAnsi="宋体" w:hint="eastAsia"/>
                      <w:color w:val="0D0D0D" w:themeColor="text1" w:themeTint="F2"/>
                      <w:szCs w:val="21"/>
                    </w:rPr>
                    <w:t>T</w:t>
                  </w:r>
                  <w:r w:rsidRPr="00FD6EF8">
                    <w:rPr>
                      <w:rFonts w:hAnsi="宋体"/>
                      <w:color w:val="0D0D0D" w:themeColor="text1" w:themeTint="F2"/>
                      <w:szCs w:val="21"/>
                    </w:rPr>
                    <w:t>SP</w:t>
                  </w:r>
                </w:p>
              </w:tc>
              <w:tc>
                <w:tcPr>
                  <w:tcW w:w="491" w:type="pct"/>
                  <w:vAlign w:val="center"/>
                </w:tcPr>
                <w:p w14:paraId="6177C177" w14:textId="2D63EF8B" w:rsidR="00964DDD" w:rsidRPr="00FD6EF8" w:rsidRDefault="00964DDD" w:rsidP="00964DDD">
                  <w:pPr>
                    <w:jc w:val="center"/>
                    <w:rPr>
                      <w:rFonts w:hAnsi="宋体"/>
                      <w:color w:val="0D0D0D" w:themeColor="text1" w:themeTint="F2"/>
                      <w:szCs w:val="21"/>
                    </w:rPr>
                  </w:pPr>
                  <w:r w:rsidRPr="00FD6EF8">
                    <w:rPr>
                      <w:rFonts w:hAnsi="宋体" w:hint="eastAsia"/>
                      <w:color w:val="0D0D0D" w:themeColor="text1" w:themeTint="F2"/>
                      <w:szCs w:val="21"/>
                    </w:rPr>
                    <w:t>24</w:t>
                  </w:r>
                  <w:r w:rsidRPr="00FD6EF8">
                    <w:rPr>
                      <w:rFonts w:hAnsi="宋体" w:hint="eastAsia"/>
                      <w:color w:val="0D0D0D" w:themeColor="text1" w:themeTint="F2"/>
                      <w:szCs w:val="21"/>
                    </w:rPr>
                    <w:t>小时</w:t>
                  </w:r>
                  <w:r w:rsidRPr="00FD6EF8">
                    <w:rPr>
                      <w:rFonts w:hAnsi="宋体"/>
                      <w:color w:val="0D0D0D" w:themeColor="text1" w:themeTint="F2"/>
                      <w:szCs w:val="21"/>
                    </w:rPr>
                    <w:t>平均浓度</w:t>
                  </w:r>
                </w:p>
              </w:tc>
              <w:tc>
                <w:tcPr>
                  <w:tcW w:w="735" w:type="pct"/>
                  <w:vAlign w:val="center"/>
                </w:tcPr>
                <w:p w14:paraId="4A45EED6" w14:textId="5E0A96C5" w:rsidR="00964DDD" w:rsidRPr="00FD6EF8" w:rsidRDefault="00964DDD" w:rsidP="00964DDD">
                  <w:pPr>
                    <w:jc w:val="center"/>
                    <w:rPr>
                      <w:color w:val="0D0D0D" w:themeColor="text1" w:themeTint="F2"/>
                      <w:szCs w:val="21"/>
                    </w:rPr>
                  </w:pPr>
                  <w:r w:rsidRPr="00FD6EF8">
                    <w:rPr>
                      <w:rFonts w:hint="eastAsia"/>
                      <w:color w:val="0D0D0D" w:themeColor="text1" w:themeTint="F2"/>
                      <w:szCs w:val="21"/>
                    </w:rPr>
                    <w:t>0</w:t>
                  </w:r>
                  <w:r w:rsidRPr="00FD6EF8">
                    <w:rPr>
                      <w:color w:val="0D0D0D" w:themeColor="text1" w:themeTint="F2"/>
                      <w:szCs w:val="21"/>
                    </w:rPr>
                    <w:t>.300</w:t>
                  </w:r>
                </w:p>
              </w:tc>
              <w:tc>
                <w:tcPr>
                  <w:tcW w:w="880" w:type="pct"/>
                  <w:vAlign w:val="center"/>
                </w:tcPr>
                <w:p w14:paraId="77E86433" w14:textId="07AC2088" w:rsidR="00964DDD" w:rsidRPr="00FD6EF8" w:rsidRDefault="00964DDD" w:rsidP="00964DDD">
                  <w:pPr>
                    <w:jc w:val="center"/>
                    <w:rPr>
                      <w:color w:val="0D0D0D" w:themeColor="text1" w:themeTint="F2"/>
                      <w:szCs w:val="16"/>
                    </w:rPr>
                  </w:pPr>
                  <w:r w:rsidRPr="00FD6EF8">
                    <w:rPr>
                      <w:rFonts w:hint="eastAsia"/>
                      <w:color w:val="0D0D0D" w:themeColor="text1" w:themeTint="F2"/>
                      <w:szCs w:val="16"/>
                    </w:rPr>
                    <w:t>0</w:t>
                  </w:r>
                  <w:r w:rsidRPr="00FD6EF8">
                    <w:rPr>
                      <w:color w:val="0D0D0D" w:themeColor="text1" w:themeTint="F2"/>
                      <w:szCs w:val="16"/>
                    </w:rPr>
                    <w:t>.156~0.172</w:t>
                  </w:r>
                </w:p>
              </w:tc>
              <w:tc>
                <w:tcPr>
                  <w:tcW w:w="781" w:type="pct"/>
                  <w:vAlign w:val="center"/>
                </w:tcPr>
                <w:p w14:paraId="2958FE47" w14:textId="61873A0E" w:rsidR="00964DDD" w:rsidRPr="00FD6EF8" w:rsidRDefault="00964DDD" w:rsidP="00964DDD">
                  <w:pPr>
                    <w:jc w:val="center"/>
                    <w:rPr>
                      <w:color w:val="0D0D0D" w:themeColor="text1" w:themeTint="F2"/>
                      <w:szCs w:val="21"/>
                    </w:rPr>
                  </w:pPr>
                  <w:r w:rsidRPr="00FD6EF8">
                    <w:rPr>
                      <w:rFonts w:hint="eastAsia"/>
                      <w:color w:val="0D0D0D" w:themeColor="text1" w:themeTint="F2"/>
                      <w:szCs w:val="21"/>
                    </w:rPr>
                    <w:t>0</w:t>
                  </w:r>
                </w:p>
              </w:tc>
              <w:tc>
                <w:tcPr>
                  <w:tcW w:w="427" w:type="pct"/>
                  <w:vAlign w:val="center"/>
                </w:tcPr>
                <w:p w14:paraId="561FA61C" w14:textId="1BCB0E4B" w:rsidR="00964DDD" w:rsidRPr="00FD6EF8" w:rsidRDefault="00964DDD" w:rsidP="00964DDD">
                  <w:pPr>
                    <w:jc w:val="center"/>
                    <w:rPr>
                      <w:color w:val="0D0D0D" w:themeColor="text1" w:themeTint="F2"/>
                      <w:szCs w:val="21"/>
                    </w:rPr>
                  </w:pPr>
                  <w:r w:rsidRPr="00FD6EF8">
                    <w:rPr>
                      <w:color w:val="0D0D0D" w:themeColor="text1" w:themeTint="F2"/>
                      <w:szCs w:val="21"/>
                    </w:rPr>
                    <w:t>0</w:t>
                  </w:r>
                </w:p>
              </w:tc>
              <w:tc>
                <w:tcPr>
                  <w:tcW w:w="526" w:type="pct"/>
                  <w:vAlign w:val="center"/>
                </w:tcPr>
                <w:p w14:paraId="1734627B" w14:textId="57F0199A" w:rsidR="00964DDD" w:rsidRPr="00FD6EF8" w:rsidRDefault="00964DDD" w:rsidP="00964DDD">
                  <w:pPr>
                    <w:jc w:val="center"/>
                    <w:rPr>
                      <w:rFonts w:hAnsi="宋体"/>
                      <w:color w:val="0D0D0D" w:themeColor="text1" w:themeTint="F2"/>
                      <w:szCs w:val="21"/>
                    </w:rPr>
                  </w:pPr>
                  <w:r w:rsidRPr="00FD6EF8">
                    <w:rPr>
                      <w:rFonts w:hAnsi="宋体"/>
                      <w:color w:val="0D0D0D" w:themeColor="text1" w:themeTint="F2"/>
                      <w:szCs w:val="21"/>
                    </w:rPr>
                    <w:t>达标</w:t>
                  </w:r>
                </w:p>
              </w:tc>
            </w:tr>
            <w:tr w:rsidR="00964DDD" w:rsidRPr="00FD6EF8" w14:paraId="3ED63602" w14:textId="77777777" w:rsidTr="00964DDD">
              <w:trPr>
                <w:trHeight w:val="340"/>
                <w:jc w:val="center"/>
              </w:trPr>
              <w:tc>
                <w:tcPr>
                  <w:tcW w:w="654" w:type="pct"/>
                  <w:vAlign w:val="center"/>
                </w:tcPr>
                <w:p w14:paraId="3593E7F0" w14:textId="77777777" w:rsidR="00964DDD" w:rsidRPr="00FD6EF8" w:rsidRDefault="00964DDD" w:rsidP="00964DDD">
                  <w:pPr>
                    <w:pStyle w:val="afffffffffff6"/>
                    <w:widowControl/>
                    <w:jc w:val="center"/>
                    <w:rPr>
                      <w:color w:val="0D0D0D" w:themeColor="text1" w:themeTint="F2"/>
                    </w:rPr>
                  </w:pPr>
                  <w:r w:rsidRPr="00FD6EF8">
                    <w:rPr>
                      <w:rFonts w:hint="eastAsia"/>
                      <w:color w:val="0D0D0D" w:themeColor="text1" w:themeTint="F2"/>
                    </w:rPr>
                    <w:t>华东师范大学芜湖外国语学校</w:t>
                  </w:r>
                </w:p>
              </w:tc>
              <w:tc>
                <w:tcPr>
                  <w:tcW w:w="506" w:type="pct"/>
                  <w:vAlign w:val="center"/>
                </w:tcPr>
                <w:p w14:paraId="0635A062" w14:textId="77777777" w:rsidR="00964DDD" w:rsidRPr="00FD6EF8" w:rsidRDefault="00964DDD" w:rsidP="00964DDD">
                  <w:pPr>
                    <w:jc w:val="center"/>
                    <w:rPr>
                      <w:rFonts w:hAnsi="宋体"/>
                      <w:color w:val="0D0D0D" w:themeColor="text1" w:themeTint="F2"/>
                      <w:szCs w:val="21"/>
                    </w:rPr>
                  </w:pPr>
                  <w:r w:rsidRPr="00FD6EF8">
                    <w:rPr>
                      <w:rFonts w:hAnsi="宋体" w:hint="eastAsia"/>
                      <w:color w:val="0D0D0D" w:themeColor="text1" w:themeTint="F2"/>
                      <w:szCs w:val="21"/>
                    </w:rPr>
                    <w:t>苯并【</w:t>
                  </w:r>
                  <w:r w:rsidRPr="00FD6EF8">
                    <w:rPr>
                      <w:rFonts w:hAnsi="宋体" w:hint="eastAsia"/>
                      <w:color w:val="0D0D0D" w:themeColor="text1" w:themeTint="F2"/>
                      <w:szCs w:val="21"/>
                    </w:rPr>
                    <w:t>a</w:t>
                  </w:r>
                  <w:r w:rsidRPr="00FD6EF8">
                    <w:rPr>
                      <w:rFonts w:hAnsi="宋体" w:hint="eastAsia"/>
                      <w:color w:val="0D0D0D" w:themeColor="text1" w:themeTint="F2"/>
                      <w:szCs w:val="21"/>
                    </w:rPr>
                    <w:t>】芘</w:t>
                  </w:r>
                </w:p>
              </w:tc>
              <w:tc>
                <w:tcPr>
                  <w:tcW w:w="491" w:type="pct"/>
                  <w:vAlign w:val="center"/>
                </w:tcPr>
                <w:p w14:paraId="525679EF" w14:textId="77777777" w:rsidR="00964DDD" w:rsidRPr="00FD6EF8" w:rsidRDefault="00964DDD" w:rsidP="00964DDD">
                  <w:pPr>
                    <w:jc w:val="center"/>
                    <w:rPr>
                      <w:rFonts w:hAnsi="宋体"/>
                      <w:color w:val="0D0D0D" w:themeColor="text1" w:themeTint="F2"/>
                      <w:szCs w:val="21"/>
                    </w:rPr>
                  </w:pPr>
                  <w:r w:rsidRPr="00FD6EF8">
                    <w:rPr>
                      <w:rFonts w:hAnsi="宋体" w:hint="eastAsia"/>
                      <w:color w:val="0D0D0D" w:themeColor="text1" w:themeTint="F2"/>
                      <w:szCs w:val="21"/>
                    </w:rPr>
                    <w:t>24</w:t>
                  </w:r>
                  <w:r w:rsidRPr="00FD6EF8">
                    <w:rPr>
                      <w:rFonts w:hAnsi="宋体" w:hint="eastAsia"/>
                      <w:color w:val="0D0D0D" w:themeColor="text1" w:themeTint="F2"/>
                      <w:szCs w:val="21"/>
                    </w:rPr>
                    <w:t>小时</w:t>
                  </w:r>
                  <w:r w:rsidRPr="00FD6EF8">
                    <w:rPr>
                      <w:rFonts w:hAnsi="宋体"/>
                      <w:color w:val="0D0D0D" w:themeColor="text1" w:themeTint="F2"/>
                      <w:szCs w:val="21"/>
                    </w:rPr>
                    <w:t>平均浓度</w:t>
                  </w:r>
                </w:p>
              </w:tc>
              <w:tc>
                <w:tcPr>
                  <w:tcW w:w="735" w:type="pct"/>
                  <w:vAlign w:val="center"/>
                </w:tcPr>
                <w:p w14:paraId="5A90B7B7" w14:textId="77777777" w:rsidR="00964DDD" w:rsidRPr="00FD6EF8" w:rsidRDefault="00964DDD" w:rsidP="00964DDD">
                  <w:pPr>
                    <w:jc w:val="center"/>
                    <w:rPr>
                      <w:color w:val="0D0D0D" w:themeColor="text1" w:themeTint="F2"/>
                      <w:szCs w:val="21"/>
                    </w:rPr>
                  </w:pPr>
                  <w:r w:rsidRPr="00FD6EF8">
                    <w:rPr>
                      <w:rFonts w:hint="eastAsia"/>
                      <w:color w:val="0D0D0D" w:themeColor="text1" w:themeTint="F2"/>
                      <w:szCs w:val="21"/>
                    </w:rPr>
                    <w:t>0.0000025</w:t>
                  </w:r>
                </w:p>
              </w:tc>
              <w:tc>
                <w:tcPr>
                  <w:tcW w:w="880" w:type="pct"/>
                  <w:vAlign w:val="center"/>
                </w:tcPr>
                <w:p w14:paraId="7CE4C4EA" w14:textId="77777777" w:rsidR="00964DDD" w:rsidRPr="00FD6EF8" w:rsidRDefault="00964DDD" w:rsidP="00964DDD">
                  <w:pPr>
                    <w:jc w:val="center"/>
                    <w:rPr>
                      <w:color w:val="0D0D0D" w:themeColor="text1" w:themeTint="F2"/>
                    </w:rPr>
                  </w:pPr>
                  <w:r w:rsidRPr="00FD6EF8">
                    <w:rPr>
                      <w:rFonts w:hint="eastAsia"/>
                      <w:bCs/>
                      <w:color w:val="0D0D0D" w:themeColor="text1" w:themeTint="F2"/>
                      <w:kern w:val="0"/>
                      <w:szCs w:val="21"/>
                    </w:rPr>
                    <w:t>＜</w:t>
                  </w:r>
                  <w:r w:rsidRPr="00FD6EF8">
                    <w:rPr>
                      <w:bCs/>
                      <w:color w:val="0D0D0D" w:themeColor="text1" w:themeTint="F2"/>
                      <w:kern w:val="0"/>
                      <w:szCs w:val="21"/>
                    </w:rPr>
                    <w:t>3.67×10</w:t>
                  </w:r>
                  <w:r w:rsidRPr="00FD6EF8">
                    <w:rPr>
                      <w:bCs/>
                      <w:color w:val="0D0D0D" w:themeColor="text1" w:themeTint="F2"/>
                      <w:kern w:val="0"/>
                      <w:szCs w:val="21"/>
                      <w:vertAlign w:val="superscript"/>
                    </w:rPr>
                    <w:t>-7</w:t>
                  </w:r>
                </w:p>
              </w:tc>
              <w:tc>
                <w:tcPr>
                  <w:tcW w:w="781" w:type="pct"/>
                  <w:vAlign w:val="center"/>
                </w:tcPr>
                <w:p w14:paraId="6F633240" w14:textId="77777777" w:rsidR="00964DDD" w:rsidRPr="00FD6EF8" w:rsidRDefault="00964DDD" w:rsidP="00964DDD">
                  <w:pPr>
                    <w:jc w:val="center"/>
                    <w:rPr>
                      <w:color w:val="0D0D0D" w:themeColor="text1" w:themeTint="F2"/>
                      <w:szCs w:val="21"/>
                    </w:rPr>
                  </w:pPr>
                  <w:r w:rsidRPr="00FD6EF8">
                    <w:rPr>
                      <w:rFonts w:hint="eastAsia"/>
                      <w:color w:val="0D0D0D" w:themeColor="text1" w:themeTint="F2"/>
                      <w:szCs w:val="21"/>
                    </w:rPr>
                    <w:t>0</w:t>
                  </w:r>
                </w:p>
              </w:tc>
              <w:tc>
                <w:tcPr>
                  <w:tcW w:w="427" w:type="pct"/>
                  <w:vAlign w:val="center"/>
                </w:tcPr>
                <w:p w14:paraId="4B8BBB28" w14:textId="77777777" w:rsidR="00964DDD" w:rsidRPr="00FD6EF8" w:rsidRDefault="00964DDD" w:rsidP="00964DDD">
                  <w:pPr>
                    <w:jc w:val="center"/>
                    <w:rPr>
                      <w:color w:val="0D0D0D" w:themeColor="text1" w:themeTint="F2"/>
                      <w:szCs w:val="21"/>
                    </w:rPr>
                  </w:pPr>
                  <w:r w:rsidRPr="00FD6EF8">
                    <w:rPr>
                      <w:color w:val="0D0D0D" w:themeColor="text1" w:themeTint="F2"/>
                      <w:szCs w:val="21"/>
                    </w:rPr>
                    <w:t>0</w:t>
                  </w:r>
                </w:p>
              </w:tc>
              <w:tc>
                <w:tcPr>
                  <w:tcW w:w="526" w:type="pct"/>
                  <w:vAlign w:val="center"/>
                </w:tcPr>
                <w:p w14:paraId="4A97DBC0" w14:textId="77777777" w:rsidR="00964DDD" w:rsidRPr="00FD6EF8" w:rsidRDefault="00964DDD" w:rsidP="00964DDD">
                  <w:pPr>
                    <w:jc w:val="center"/>
                    <w:rPr>
                      <w:color w:val="0D0D0D" w:themeColor="text1" w:themeTint="F2"/>
                      <w:szCs w:val="21"/>
                    </w:rPr>
                  </w:pPr>
                  <w:r w:rsidRPr="00FD6EF8">
                    <w:rPr>
                      <w:rFonts w:hAnsi="宋体"/>
                      <w:color w:val="0D0D0D" w:themeColor="text1" w:themeTint="F2"/>
                      <w:szCs w:val="21"/>
                    </w:rPr>
                    <w:t>达标</w:t>
                  </w:r>
                </w:p>
              </w:tc>
            </w:tr>
          </w:tbl>
          <w:p w14:paraId="3AE2BBBA" w14:textId="64D726F1" w:rsidR="008739F1" w:rsidRPr="00FD6EF8" w:rsidRDefault="003114DE">
            <w:pPr>
              <w:spacing w:line="360" w:lineRule="auto"/>
              <w:ind w:firstLineChars="200" w:firstLine="480"/>
              <w:rPr>
                <w:color w:val="0D0D0D" w:themeColor="text1" w:themeTint="F2"/>
                <w:kern w:val="0"/>
                <w:sz w:val="24"/>
              </w:rPr>
            </w:pPr>
            <w:r w:rsidRPr="00FD6EF8">
              <w:rPr>
                <w:rFonts w:hAnsi="宋体"/>
                <w:color w:val="0D0D0D" w:themeColor="text1" w:themeTint="F2"/>
                <w:sz w:val="24"/>
              </w:rPr>
              <w:t>由上表可知，项目所在区域非甲烷总烃小时浓度值满足</w:t>
            </w:r>
            <w:r w:rsidRPr="00FD6EF8">
              <w:rPr>
                <w:rFonts w:hAnsi="宋体" w:hint="eastAsia"/>
                <w:color w:val="0D0D0D" w:themeColor="text1" w:themeTint="F2"/>
                <w:sz w:val="24"/>
              </w:rPr>
              <w:t>《大气污染物综合排放标准详解》中</w:t>
            </w:r>
            <w:r w:rsidRPr="00FD6EF8">
              <w:rPr>
                <w:rFonts w:hAnsi="宋体"/>
                <w:color w:val="0D0D0D" w:themeColor="text1" w:themeTint="F2"/>
                <w:sz w:val="24"/>
              </w:rPr>
              <w:t>标准值</w:t>
            </w:r>
            <w:r w:rsidRPr="00FD6EF8">
              <w:rPr>
                <w:rFonts w:hAnsi="宋体" w:hint="eastAsia"/>
                <w:color w:val="0D0D0D" w:themeColor="text1" w:themeTint="F2"/>
                <w:sz w:val="24"/>
              </w:rPr>
              <w:t>，</w:t>
            </w:r>
            <w:r w:rsidR="00964DDD" w:rsidRPr="00FD6EF8">
              <w:rPr>
                <w:rFonts w:hAnsi="宋体" w:hint="eastAsia"/>
                <w:color w:val="0D0D0D" w:themeColor="text1" w:themeTint="F2"/>
                <w:sz w:val="24"/>
              </w:rPr>
              <w:t>P</w:t>
            </w:r>
            <w:r w:rsidR="00964DDD" w:rsidRPr="00FD6EF8">
              <w:rPr>
                <w:rFonts w:hAnsi="宋体"/>
                <w:color w:val="0D0D0D" w:themeColor="text1" w:themeTint="F2"/>
                <w:sz w:val="24"/>
              </w:rPr>
              <w:t>M</w:t>
            </w:r>
            <w:r w:rsidR="00964DDD" w:rsidRPr="00FD6EF8">
              <w:rPr>
                <w:rFonts w:hAnsi="宋体"/>
                <w:color w:val="0D0D0D" w:themeColor="text1" w:themeTint="F2"/>
                <w:sz w:val="24"/>
                <w:vertAlign w:val="subscript"/>
              </w:rPr>
              <w:t>2.5</w:t>
            </w:r>
            <w:r w:rsidR="00964DDD" w:rsidRPr="00FD6EF8">
              <w:rPr>
                <w:rFonts w:hAnsi="宋体" w:hint="eastAsia"/>
                <w:color w:val="0D0D0D" w:themeColor="text1" w:themeTint="F2"/>
                <w:sz w:val="24"/>
              </w:rPr>
              <w:t>、</w:t>
            </w:r>
            <w:r w:rsidR="00964DDD" w:rsidRPr="00FD6EF8">
              <w:rPr>
                <w:rFonts w:hAnsi="宋体" w:hint="eastAsia"/>
                <w:color w:val="0D0D0D" w:themeColor="text1" w:themeTint="F2"/>
                <w:sz w:val="24"/>
              </w:rPr>
              <w:t>P</w:t>
            </w:r>
            <w:r w:rsidR="00964DDD" w:rsidRPr="00FD6EF8">
              <w:rPr>
                <w:rFonts w:hAnsi="宋体"/>
                <w:color w:val="0D0D0D" w:themeColor="text1" w:themeTint="F2"/>
                <w:sz w:val="24"/>
              </w:rPr>
              <w:t>M</w:t>
            </w:r>
            <w:r w:rsidR="00964DDD" w:rsidRPr="00FD6EF8">
              <w:rPr>
                <w:rFonts w:hAnsi="宋体"/>
                <w:color w:val="0D0D0D" w:themeColor="text1" w:themeTint="F2"/>
                <w:sz w:val="24"/>
                <w:vertAlign w:val="subscript"/>
              </w:rPr>
              <w:t>10</w:t>
            </w:r>
            <w:r w:rsidR="00964DDD" w:rsidRPr="00FD6EF8">
              <w:rPr>
                <w:rFonts w:hAnsi="宋体" w:hint="eastAsia"/>
                <w:color w:val="0D0D0D" w:themeColor="text1" w:themeTint="F2"/>
                <w:sz w:val="24"/>
              </w:rPr>
              <w:t>、</w:t>
            </w:r>
            <w:r w:rsidR="00964DDD" w:rsidRPr="00FD6EF8">
              <w:rPr>
                <w:rFonts w:hAnsi="宋体" w:hint="eastAsia"/>
                <w:color w:val="0D0D0D" w:themeColor="text1" w:themeTint="F2"/>
                <w:sz w:val="24"/>
              </w:rPr>
              <w:t>T</w:t>
            </w:r>
            <w:r w:rsidR="00964DDD" w:rsidRPr="00FD6EF8">
              <w:rPr>
                <w:rFonts w:hAnsi="宋体"/>
                <w:color w:val="0D0D0D" w:themeColor="text1" w:themeTint="F2"/>
                <w:sz w:val="24"/>
              </w:rPr>
              <w:t>SP</w:t>
            </w:r>
            <w:r w:rsidR="00964DDD" w:rsidRPr="00FD6EF8">
              <w:rPr>
                <w:rFonts w:hAnsi="宋体" w:hint="eastAsia"/>
                <w:color w:val="0D0D0D" w:themeColor="text1" w:themeTint="F2"/>
                <w:sz w:val="24"/>
              </w:rPr>
              <w:t>、</w:t>
            </w:r>
            <w:r w:rsidRPr="00FD6EF8">
              <w:rPr>
                <w:rFonts w:hAnsi="宋体" w:hint="eastAsia"/>
                <w:bCs/>
                <w:color w:val="0D0D0D" w:themeColor="text1" w:themeTint="F2"/>
                <w:sz w:val="24"/>
              </w:rPr>
              <w:t>苯并【</w:t>
            </w:r>
            <w:r w:rsidRPr="00FD6EF8">
              <w:rPr>
                <w:rFonts w:hAnsi="宋体" w:hint="eastAsia"/>
                <w:bCs/>
                <w:color w:val="0D0D0D" w:themeColor="text1" w:themeTint="F2"/>
                <w:sz w:val="24"/>
              </w:rPr>
              <w:t>a</w:t>
            </w:r>
            <w:r w:rsidRPr="00FD6EF8">
              <w:rPr>
                <w:rFonts w:hAnsi="宋体" w:hint="eastAsia"/>
                <w:bCs/>
                <w:color w:val="0D0D0D" w:themeColor="text1" w:themeTint="F2"/>
                <w:sz w:val="24"/>
              </w:rPr>
              <w:t>】芘日均浓度</w:t>
            </w:r>
            <w:r w:rsidRPr="00FD6EF8">
              <w:rPr>
                <w:rFonts w:hAnsi="宋体"/>
                <w:color w:val="0D0D0D" w:themeColor="text1" w:themeTint="F2"/>
                <w:sz w:val="24"/>
              </w:rPr>
              <w:t>值满足</w:t>
            </w:r>
            <w:r w:rsidRPr="00FD6EF8">
              <w:rPr>
                <w:color w:val="0D0D0D" w:themeColor="text1" w:themeTint="F2"/>
                <w:sz w:val="24"/>
              </w:rPr>
              <w:t>《环境空气质量标准》（</w:t>
            </w:r>
            <w:r w:rsidRPr="00FD6EF8">
              <w:rPr>
                <w:color w:val="0D0D0D" w:themeColor="text1" w:themeTint="F2"/>
                <w:sz w:val="24"/>
              </w:rPr>
              <w:t>GB3095-</w:t>
            </w:r>
            <w:r w:rsidRPr="00FD6EF8">
              <w:rPr>
                <w:rFonts w:hint="eastAsia"/>
                <w:color w:val="0D0D0D" w:themeColor="text1" w:themeTint="F2"/>
                <w:sz w:val="24"/>
              </w:rPr>
              <w:t>2012</w:t>
            </w:r>
            <w:r w:rsidRPr="00FD6EF8">
              <w:rPr>
                <w:color w:val="0D0D0D" w:themeColor="text1" w:themeTint="F2"/>
                <w:sz w:val="24"/>
              </w:rPr>
              <w:t>）</w:t>
            </w:r>
            <w:r w:rsidRPr="00FD6EF8">
              <w:rPr>
                <w:rFonts w:hAnsi="宋体" w:hint="eastAsia"/>
                <w:color w:val="0D0D0D" w:themeColor="text1" w:themeTint="F2"/>
                <w:sz w:val="24"/>
              </w:rPr>
              <w:t>中</w:t>
            </w:r>
            <w:r w:rsidRPr="00FD6EF8">
              <w:rPr>
                <w:rFonts w:hAnsi="宋体"/>
                <w:color w:val="0D0D0D" w:themeColor="text1" w:themeTint="F2"/>
                <w:sz w:val="24"/>
              </w:rPr>
              <w:t>标准值。</w:t>
            </w:r>
          </w:p>
          <w:p w14:paraId="27488F9C" w14:textId="77777777" w:rsidR="008739F1" w:rsidRPr="00FD6EF8" w:rsidRDefault="003114DE">
            <w:pPr>
              <w:spacing w:beforeLines="50" w:before="120" w:line="360" w:lineRule="auto"/>
              <w:ind w:firstLineChars="200" w:firstLine="482"/>
              <w:rPr>
                <w:b/>
                <w:bCs/>
                <w:color w:val="0D0D0D" w:themeColor="text1" w:themeTint="F2"/>
                <w:sz w:val="24"/>
              </w:rPr>
            </w:pPr>
            <w:r w:rsidRPr="00FD6EF8">
              <w:rPr>
                <w:b/>
                <w:bCs/>
                <w:color w:val="0D0D0D" w:themeColor="text1" w:themeTint="F2"/>
                <w:sz w:val="24"/>
              </w:rPr>
              <w:t>3</w:t>
            </w:r>
            <w:r w:rsidRPr="00FD6EF8">
              <w:rPr>
                <w:rFonts w:hint="eastAsia"/>
                <w:b/>
                <w:bCs/>
                <w:color w:val="0D0D0D" w:themeColor="text1" w:themeTint="F2"/>
                <w:sz w:val="24"/>
              </w:rPr>
              <w:t>、污染源分析</w:t>
            </w:r>
          </w:p>
          <w:p w14:paraId="25BA20A0" w14:textId="75D23E2A" w:rsidR="008739F1" w:rsidRPr="00FD6EF8" w:rsidRDefault="003114DE">
            <w:pPr>
              <w:widowControl/>
              <w:overflowPunct w:val="0"/>
              <w:spacing w:line="360" w:lineRule="auto"/>
              <w:ind w:firstLine="482"/>
              <w:rPr>
                <w:color w:val="0D0D0D" w:themeColor="text1" w:themeTint="F2"/>
                <w:kern w:val="0"/>
                <w:sz w:val="24"/>
              </w:rPr>
            </w:pPr>
            <w:r w:rsidRPr="00FD6EF8">
              <w:rPr>
                <w:color w:val="0D0D0D" w:themeColor="text1" w:themeTint="F2"/>
                <w:kern w:val="0"/>
                <w:sz w:val="24"/>
              </w:rPr>
              <w:t>项目营运期废气污染源</w:t>
            </w:r>
            <w:r w:rsidRPr="00FD6EF8">
              <w:rPr>
                <w:rFonts w:hint="eastAsia"/>
                <w:color w:val="0D0D0D" w:themeColor="text1" w:themeTint="F2"/>
                <w:kern w:val="0"/>
                <w:sz w:val="24"/>
              </w:rPr>
              <w:t>为</w:t>
            </w:r>
            <w:r w:rsidRPr="00FD6EF8">
              <w:rPr>
                <w:rFonts w:hint="eastAsia"/>
                <w:color w:val="0D0D0D" w:themeColor="text1" w:themeTint="F2"/>
                <w:sz w:val="24"/>
              </w:rPr>
              <w:t>机制砂进料粉尘（</w:t>
            </w:r>
            <w:r w:rsidRPr="00FD6EF8">
              <w:rPr>
                <w:rFonts w:hint="eastAsia"/>
                <w:color w:val="0D0D0D" w:themeColor="text1" w:themeTint="F2"/>
                <w:sz w:val="24"/>
              </w:rPr>
              <w:t>G1</w:t>
            </w:r>
            <w:r w:rsidRPr="00FD6EF8">
              <w:rPr>
                <w:rFonts w:hint="eastAsia"/>
                <w:color w:val="0D0D0D" w:themeColor="text1" w:themeTint="F2"/>
                <w:sz w:val="24"/>
              </w:rPr>
              <w:t>）</w:t>
            </w:r>
            <w:r w:rsidRPr="00FD6EF8">
              <w:rPr>
                <w:rFonts w:hint="eastAsia"/>
                <w:color w:val="0D0D0D" w:themeColor="text1" w:themeTint="F2"/>
                <w:kern w:val="0"/>
                <w:sz w:val="24"/>
              </w:rPr>
              <w:t>、</w:t>
            </w:r>
            <w:r w:rsidRPr="00FD6EF8">
              <w:rPr>
                <w:rFonts w:hint="eastAsia"/>
                <w:color w:val="0D0D0D" w:themeColor="text1" w:themeTint="F2"/>
                <w:sz w:val="24"/>
              </w:rPr>
              <w:t>破碎粉尘（</w:t>
            </w:r>
            <w:r w:rsidRPr="00FD6EF8">
              <w:rPr>
                <w:rFonts w:hint="eastAsia"/>
                <w:color w:val="0D0D0D" w:themeColor="text1" w:themeTint="F2"/>
                <w:sz w:val="24"/>
              </w:rPr>
              <w:t>G</w:t>
            </w:r>
            <w:r w:rsidRPr="00FD6EF8">
              <w:rPr>
                <w:color w:val="0D0D0D" w:themeColor="text1" w:themeTint="F2"/>
                <w:sz w:val="24"/>
              </w:rPr>
              <w:t>2</w:t>
            </w:r>
            <w:r w:rsidRPr="00FD6EF8">
              <w:rPr>
                <w:rFonts w:hint="eastAsia"/>
                <w:color w:val="0D0D0D" w:themeColor="text1" w:themeTint="F2"/>
                <w:sz w:val="24"/>
              </w:rPr>
              <w:t>）</w:t>
            </w:r>
            <w:r w:rsidRPr="00FD6EF8">
              <w:rPr>
                <w:rFonts w:hint="eastAsia"/>
                <w:color w:val="0D0D0D" w:themeColor="text1" w:themeTint="F2"/>
                <w:kern w:val="0"/>
                <w:sz w:val="24"/>
              </w:rPr>
              <w:t>、</w:t>
            </w:r>
            <w:r w:rsidRPr="00FD6EF8">
              <w:rPr>
                <w:rFonts w:hint="eastAsia"/>
                <w:color w:val="0D0D0D" w:themeColor="text1" w:themeTint="F2"/>
                <w:sz w:val="24"/>
              </w:rPr>
              <w:t>筛分粉尘（</w:t>
            </w:r>
            <w:r w:rsidRPr="00FD6EF8">
              <w:rPr>
                <w:rFonts w:hint="eastAsia"/>
                <w:color w:val="0D0D0D" w:themeColor="text1" w:themeTint="F2"/>
                <w:sz w:val="24"/>
              </w:rPr>
              <w:t>G</w:t>
            </w:r>
            <w:r w:rsidRPr="00FD6EF8">
              <w:rPr>
                <w:color w:val="0D0D0D" w:themeColor="text1" w:themeTint="F2"/>
                <w:sz w:val="24"/>
              </w:rPr>
              <w:t>3</w:t>
            </w:r>
            <w:r w:rsidRPr="00FD6EF8">
              <w:rPr>
                <w:rFonts w:hint="eastAsia"/>
                <w:color w:val="0D0D0D" w:themeColor="text1" w:themeTint="F2"/>
                <w:sz w:val="24"/>
              </w:rPr>
              <w:t>）</w:t>
            </w:r>
            <w:r w:rsidRPr="00FD6EF8">
              <w:rPr>
                <w:rFonts w:hint="eastAsia"/>
                <w:color w:val="0D0D0D" w:themeColor="text1" w:themeTint="F2"/>
                <w:kern w:val="0"/>
                <w:sz w:val="24"/>
              </w:rPr>
              <w:t>、</w:t>
            </w:r>
            <w:r w:rsidRPr="00FD6EF8">
              <w:rPr>
                <w:rFonts w:hint="eastAsia"/>
                <w:color w:val="0D0D0D" w:themeColor="text1" w:themeTint="F2"/>
                <w:sz w:val="24"/>
              </w:rPr>
              <w:t>机制砂输送粉尘（</w:t>
            </w:r>
            <w:r w:rsidRPr="00FD6EF8">
              <w:rPr>
                <w:rFonts w:hint="eastAsia"/>
                <w:color w:val="0D0D0D" w:themeColor="text1" w:themeTint="F2"/>
                <w:sz w:val="24"/>
              </w:rPr>
              <w:t>G</w:t>
            </w:r>
            <w:r w:rsidRPr="00FD6EF8">
              <w:rPr>
                <w:color w:val="0D0D0D" w:themeColor="text1" w:themeTint="F2"/>
                <w:sz w:val="24"/>
              </w:rPr>
              <w:t>4</w:t>
            </w:r>
            <w:r w:rsidRPr="00FD6EF8">
              <w:rPr>
                <w:rFonts w:hint="eastAsia"/>
                <w:color w:val="0D0D0D" w:themeColor="text1" w:themeTint="F2"/>
                <w:sz w:val="24"/>
              </w:rPr>
              <w:t>）</w:t>
            </w:r>
            <w:r w:rsidRPr="00FD6EF8">
              <w:rPr>
                <w:rFonts w:hint="eastAsia"/>
                <w:color w:val="0D0D0D" w:themeColor="text1" w:themeTint="F2"/>
                <w:kern w:val="0"/>
                <w:sz w:val="24"/>
              </w:rPr>
              <w:t>、</w:t>
            </w:r>
            <w:r w:rsidRPr="00FD6EF8">
              <w:rPr>
                <w:rFonts w:ascii="宋体" w:hAnsi="宋体" w:hint="eastAsia"/>
                <w:color w:val="0D0D0D" w:themeColor="text1" w:themeTint="F2"/>
                <w:sz w:val="24"/>
              </w:rPr>
              <w:t>石灰岩、玄武岩及机制砂进料</w:t>
            </w:r>
            <w:r w:rsidRPr="00FD6EF8">
              <w:rPr>
                <w:rFonts w:hint="eastAsia"/>
                <w:color w:val="0D0D0D" w:themeColor="text1" w:themeTint="F2"/>
                <w:sz w:val="24"/>
              </w:rPr>
              <w:t>粉尘（</w:t>
            </w:r>
            <w:r w:rsidRPr="00FD6EF8">
              <w:rPr>
                <w:rFonts w:hint="eastAsia"/>
                <w:color w:val="0D0D0D" w:themeColor="text1" w:themeTint="F2"/>
                <w:sz w:val="24"/>
              </w:rPr>
              <w:t>G</w:t>
            </w:r>
            <w:r w:rsidRPr="00FD6EF8">
              <w:rPr>
                <w:color w:val="0D0D0D" w:themeColor="text1" w:themeTint="F2"/>
                <w:sz w:val="24"/>
              </w:rPr>
              <w:t>5</w:t>
            </w:r>
            <w:r w:rsidRPr="00FD6EF8">
              <w:rPr>
                <w:rFonts w:hint="eastAsia"/>
                <w:color w:val="0D0D0D" w:themeColor="text1" w:themeTint="F2"/>
                <w:sz w:val="24"/>
              </w:rPr>
              <w:t>）</w:t>
            </w:r>
            <w:r w:rsidRPr="00FD6EF8">
              <w:rPr>
                <w:rFonts w:hint="eastAsia"/>
                <w:color w:val="0D0D0D" w:themeColor="text1" w:themeTint="F2"/>
                <w:kern w:val="0"/>
                <w:sz w:val="24"/>
              </w:rPr>
              <w:t>、</w:t>
            </w:r>
            <w:r w:rsidRPr="00FD6EF8">
              <w:rPr>
                <w:rFonts w:ascii="宋体" w:hAnsi="宋体" w:hint="eastAsia"/>
                <w:color w:val="0D0D0D" w:themeColor="text1" w:themeTint="F2"/>
                <w:sz w:val="24"/>
              </w:rPr>
              <w:t>石灰岩、玄武岩及机制砂</w:t>
            </w:r>
            <w:r w:rsidRPr="00FD6EF8">
              <w:rPr>
                <w:rFonts w:hint="eastAsia"/>
                <w:color w:val="0D0D0D" w:themeColor="text1" w:themeTint="F2"/>
                <w:sz w:val="24"/>
              </w:rPr>
              <w:t>输送粉尘（</w:t>
            </w:r>
            <w:r w:rsidRPr="00FD6EF8">
              <w:rPr>
                <w:rFonts w:hint="eastAsia"/>
                <w:color w:val="0D0D0D" w:themeColor="text1" w:themeTint="F2"/>
                <w:sz w:val="24"/>
              </w:rPr>
              <w:t>G</w:t>
            </w:r>
            <w:r w:rsidRPr="00FD6EF8">
              <w:rPr>
                <w:color w:val="0D0D0D" w:themeColor="text1" w:themeTint="F2"/>
                <w:sz w:val="24"/>
              </w:rPr>
              <w:t>6</w:t>
            </w:r>
            <w:r w:rsidRPr="00FD6EF8">
              <w:rPr>
                <w:rFonts w:hint="eastAsia"/>
                <w:color w:val="0D0D0D" w:themeColor="text1" w:themeTint="F2"/>
                <w:sz w:val="24"/>
              </w:rPr>
              <w:t>）、</w:t>
            </w:r>
            <w:r w:rsidRPr="00FD6EF8">
              <w:rPr>
                <w:rFonts w:ascii="宋体" w:hAnsi="宋体" w:cs="宋体" w:hint="eastAsia"/>
                <w:color w:val="0D0D0D" w:themeColor="text1" w:themeTint="F2"/>
                <w:sz w:val="24"/>
              </w:rPr>
              <w:t>燃烧器</w:t>
            </w:r>
            <w:r w:rsidRPr="00FD6EF8">
              <w:rPr>
                <w:color w:val="0D0D0D" w:themeColor="text1" w:themeTint="F2"/>
                <w:sz w:val="24"/>
              </w:rPr>
              <w:t>柴油燃烧废气（</w:t>
            </w:r>
            <w:r w:rsidRPr="00FD6EF8">
              <w:rPr>
                <w:color w:val="0D0D0D" w:themeColor="text1" w:themeTint="F2"/>
                <w:sz w:val="24"/>
              </w:rPr>
              <w:t>G7</w:t>
            </w:r>
            <w:r w:rsidRPr="00FD6EF8">
              <w:rPr>
                <w:color w:val="0D0D0D" w:themeColor="text1" w:themeTint="F2"/>
                <w:sz w:val="24"/>
              </w:rPr>
              <w:t>）</w:t>
            </w:r>
            <w:r w:rsidRPr="00FD6EF8">
              <w:rPr>
                <w:rFonts w:hint="eastAsia"/>
                <w:color w:val="0D0D0D" w:themeColor="text1" w:themeTint="F2"/>
                <w:sz w:val="24"/>
              </w:rPr>
              <w:t>、矿粉筒仓呼吸粉尘（</w:t>
            </w:r>
            <w:r w:rsidRPr="00FD6EF8">
              <w:rPr>
                <w:rFonts w:hint="eastAsia"/>
                <w:color w:val="0D0D0D" w:themeColor="text1" w:themeTint="F2"/>
                <w:sz w:val="24"/>
              </w:rPr>
              <w:t>G</w:t>
            </w:r>
            <w:r w:rsidRPr="00FD6EF8">
              <w:rPr>
                <w:color w:val="0D0D0D" w:themeColor="text1" w:themeTint="F2"/>
                <w:sz w:val="24"/>
              </w:rPr>
              <w:t>8</w:t>
            </w:r>
            <w:r w:rsidRPr="00FD6EF8">
              <w:rPr>
                <w:rFonts w:hint="eastAsia"/>
                <w:color w:val="0D0D0D" w:themeColor="text1" w:themeTint="F2"/>
                <w:sz w:val="24"/>
              </w:rPr>
              <w:t>）、</w:t>
            </w:r>
            <w:r w:rsidRPr="00FD6EF8">
              <w:rPr>
                <w:color w:val="0D0D0D" w:themeColor="text1" w:themeTint="F2"/>
                <w:sz w:val="24"/>
              </w:rPr>
              <w:t>沥青加热废气（</w:t>
            </w:r>
            <w:r w:rsidRPr="00FD6EF8">
              <w:rPr>
                <w:color w:val="0D0D0D" w:themeColor="text1" w:themeTint="F2"/>
                <w:sz w:val="24"/>
              </w:rPr>
              <w:t>G9</w:t>
            </w:r>
            <w:r w:rsidRPr="00FD6EF8">
              <w:rPr>
                <w:color w:val="0D0D0D" w:themeColor="text1" w:themeTint="F2"/>
                <w:sz w:val="24"/>
              </w:rPr>
              <w:t>）、导热油炉柴油燃烧废气（</w:t>
            </w:r>
            <w:r w:rsidRPr="00FD6EF8">
              <w:rPr>
                <w:color w:val="0D0D0D" w:themeColor="text1" w:themeTint="F2"/>
                <w:sz w:val="24"/>
              </w:rPr>
              <w:t>G10</w:t>
            </w:r>
            <w:r w:rsidRPr="00FD6EF8">
              <w:rPr>
                <w:color w:val="0D0D0D" w:themeColor="text1" w:themeTint="F2"/>
                <w:sz w:val="24"/>
              </w:rPr>
              <w:t>）</w:t>
            </w:r>
            <w:r w:rsidR="00CA0EE0" w:rsidRPr="00FD6EF8">
              <w:rPr>
                <w:rFonts w:hint="eastAsia"/>
                <w:color w:val="0D0D0D" w:themeColor="text1" w:themeTint="F2"/>
                <w:sz w:val="24"/>
              </w:rPr>
              <w:t>、沥青储罐呼吸废气（</w:t>
            </w:r>
            <w:r w:rsidR="00CA0EE0" w:rsidRPr="00FD6EF8">
              <w:rPr>
                <w:rFonts w:hint="eastAsia"/>
                <w:color w:val="0D0D0D" w:themeColor="text1" w:themeTint="F2"/>
                <w:sz w:val="24"/>
              </w:rPr>
              <w:t>G</w:t>
            </w:r>
            <w:r w:rsidR="00CA0EE0" w:rsidRPr="00FD6EF8">
              <w:rPr>
                <w:color w:val="0D0D0D" w:themeColor="text1" w:themeTint="F2"/>
                <w:sz w:val="24"/>
              </w:rPr>
              <w:t>11</w:t>
            </w:r>
            <w:r w:rsidR="00CA0EE0" w:rsidRPr="00FD6EF8">
              <w:rPr>
                <w:rFonts w:hint="eastAsia"/>
                <w:color w:val="0D0D0D" w:themeColor="text1" w:themeTint="F2"/>
                <w:sz w:val="24"/>
              </w:rPr>
              <w:t>）、</w:t>
            </w:r>
            <w:r w:rsidRPr="00FD6EF8">
              <w:rPr>
                <w:rFonts w:hint="eastAsia"/>
                <w:color w:val="0D0D0D" w:themeColor="text1" w:themeTint="F2"/>
                <w:sz w:val="24"/>
              </w:rPr>
              <w:t>搅拌废气（</w:t>
            </w:r>
            <w:r w:rsidRPr="00FD6EF8">
              <w:rPr>
                <w:rFonts w:hint="eastAsia"/>
                <w:color w:val="0D0D0D" w:themeColor="text1" w:themeTint="F2"/>
                <w:sz w:val="24"/>
              </w:rPr>
              <w:t>G</w:t>
            </w:r>
            <w:r w:rsidRPr="00FD6EF8">
              <w:rPr>
                <w:color w:val="0D0D0D" w:themeColor="text1" w:themeTint="F2"/>
                <w:sz w:val="24"/>
              </w:rPr>
              <w:t>1</w:t>
            </w:r>
            <w:r w:rsidR="00CA0EE0" w:rsidRPr="00FD6EF8">
              <w:rPr>
                <w:color w:val="0D0D0D" w:themeColor="text1" w:themeTint="F2"/>
                <w:sz w:val="24"/>
              </w:rPr>
              <w:t>2</w:t>
            </w:r>
            <w:r w:rsidRPr="00FD6EF8">
              <w:rPr>
                <w:rFonts w:hint="eastAsia"/>
                <w:color w:val="0D0D0D" w:themeColor="text1" w:themeTint="F2"/>
                <w:sz w:val="24"/>
              </w:rPr>
              <w:t>）、成品沥青卸料废气（</w:t>
            </w:r>
            <w:r w:rsidRPr="00FD6EF8">
              <w:rPr>
                <w:rFonts w:hint="eastAsia"/>
                <w:color w:val="0D0D0D" w:themeColor="text1" w:themeTint="F2"/>
                <w:sz w:val="24"/>
              </w:rPr>
              <w:t>G1</w:t>
            </w:r>
            <w:r w:rsidR="00CA0EE0" w:rsidRPr="00FD6EF8">
              <w:rPr>
                <w:color w:val="0D0D0D" w:themeColor="text1" w:themeTint="F2"/>
                <w:sz w:val="24"/>
              </w:rPr>
              <w:t>3</w:t>
            </w:r>
            <w:r w:rsidRPr="00FD6EF8">
              <w:rPr>
                <w:rFonts w:hint="eastAsia"/>
                <w:color w:val="0D0D0D" w:themeColor="text1" w:themeTint="F2"/>
                <w:sz w:val="24"/>
              </w:rPr>
              <w:t>）、装卸粉尘（</w:t>
            </w:r>
            <w:r w:rsidRPr="00FD6EF8">
              <w:rPr>
                <w:rFonts w:hint="eastAsia"/>
                <w:color w:val="0D0D0D" w:themeColor="text1" w:themeTint="F2"/>
                <w:sz w:val="24"/>
              </w:rPr>
              <w:t>G</w:t>
            </w:r>
            <w:r w:rsidRPr="00FD6EF8">
              <w:rPr>
                <w:color w:val="0D0D0D" w:themeColor="text1" w:themeTint="F2"/>
                <w:sz w:val="24"/>
              </w:rPr>
              <w:t>1</w:t>
            </w:r>
            <w:r w:rsidR="00CA0EE0" w:rsidRPr="00FD6EF8">
              <w:rPr>
                <w:color w:val="0D0D0D" w:themeColor="text1" w:themeTint="F2"/>
                <w:sz w:val="24"/>
              </w:rPr>
              <w:t>4</w:t>
            </w:r>
            <w:r w:rsidRPr="00FD6EF8">
              <w:rPr>
                <w:rFonts w:hint="eastAsia"/>
                <w:color w:val="0D0D0D" w:themeColor="text1" w:themeTint="F2"/>
                <w:sz w:val="24"/>
              </w:rPr>
              <w:t>）、堆场扬尘（</w:t>
            </w:r>
            <w:r w:rsidRPr="00FD6EF8">
              <w:rPr>
                <w:rFonts w:hint="eastAsia"/>
                <w:color w:val="0D0D0D" w:themeColor="text1" w:themeTint="F2"/>
                <w:sz w:val="24"/>
              </w:rPr>
              <w:t>G</w:t>
            </w:r>
            <w:r w:rsidRPr="00FD6EF8">
              <w:rPr>
                <w:color w:val="0D0D0D" w:themeColor="text1" w:themeTint="F2"/>
                <w:sz w:val="24"/>
              </w:rPr>
              <w:t>1</w:t>
            </w:r>
            <w:r w:rsidR="00CA0EE0" w:rsidRPr="00FD6EF8">
              <w:rPr>
                <w:color w:val="0D0D0D" w:themeColor="text1" w:themeTint="F2"/>
                <w:sz w:val="24"/>
              </w:rPr>
              <w:t>5</w:t>
            </w:r>
            <w:r w:rsidRPr="00FD6EF8">
              <w:rPr>
                <w:rFonts w:hint="eastAsia"/>
                <w:color w:val="0D0D0D" w:themeColor="text1" w:themeTint="F2"/>
                <w:sz w:val="24"/>
              </w:rPr>
              <w:t>）、</w:t>
            </w:r>
            <w:r w:rsidRPr="00FD6EF8">
              <w:rPr>
                <w:rFonts w:hint="eastAsia"/>
                <w:color w:val="0D0D0D" w:themeColor="text1" w:themeTint="F2"/>
                <w:kern w:val="0"/>
                <w:sz w:val="24"/>
              </w:rPr>
              <w:t>道路运输粉尘</w:t>
            </w:r>
            <w:r w:rsidRPr="00FD6EF8">
              <w:rPr>
                <w:color w:val="0D0D0D" w:themeColor="text1" w:themeTint="F2"/>
                <w:kern w:val="0"/>
                <w:sz w:val="24"/>
              </w:rPr>
              <w:t>（</w:t>
            </w:r>
            <w:r w:rsidRPr="00FD6EF8">
              <w:rPr>
                <w:rFonts w:hint="eastAsia"/>
                <w:color w:val="0D0D0D" w:themeColor="text1" w:themeTint="F2"/>
                <w:sz w:val="24"/>
              </w:rPr>
              <w:t>G</w:t>
            </w:r>
            <w:r w:rsidRPr="00FD6EF8">
              <w:rPr>
                <w:color w:val="0D0D0D" w:themeColor="text1" w:themeTint="F2"/>
                <w:sz w:val="24"/>
              </w:rPr>
              <w:t>1</w:t>
            </w:r>
            <w:r w:rsidR="00CA0EE0" w:rsidRPr="00FD6EF8">
              <w:rPr>
                <w:color w:val="0D0D0D" w:themeColor="text1" w:themeTint="F2"/>
                <w:sz w:val="24"/>
              </w:rPr>
              <w:t>6</w:t>
            </w:r>
            <w:r w:rsidRPr="00FD6EF8">
              <w:rPr>
                <w:color w:val="0D0D0D" w:themeColor="text1" w:themeTint="F2"/>
                <w:sz w:val="24"/>
              </w:rPr>
              <w:t>）</w:t>
            </w:r>
            <w:r w:rsidRPr="00FD6EF8">
              <w:rPr>
                <w:rFonts w:hint="eastAsia"/>
                <w:color w:val="0D0D0D" w:themeColor="text1" w:themeTint="F2"/>
                <w:sz w:val="24"/>
              </w:rPr>
              <w:t>及食堂油烟（</w:t>
            </w:r>
            <w:r w:rsidRPr="00FD6EF8">
              <w:rPr>
                <w:rFonts w:hint="eastAsia"/>
                <w:color w:val="0D0D0D" w:themeColor="text1" w:themeTint="F2"/>
                <w:sz w:val="24"/>
              </w:rPr>
              <w:t>G</w:t>
            </w:r>
            <w:r w:rsidRPr="00FD6EF8">
              <w:rPr>
                <w:color w:val="0D0D0D" w:themeColor="text1" w:themeTint="F2"/>
                <w:sz w:val="24"/>
              </w:rPr>
              <w:t>1</w:t>
            </w:r>
            <w:r w:rsidR="00CA0EE0" w:rsidRPr="00FD6EF8">
              <w:rPr>
                <w:color w:val="0D0D0D" w:themeColor="text1" w:themeTint="F2"/>
                <w:sz w:val="24"/>
              </w:rPr>
              <w:t>7</w:t>
            </w:r>
            <w:r w:rsidRPr="00FD6EF8">
              <w:rPr>
                <w:rFonts w:hint="eastAsia"/>
                <w:color w:val="0D0D0D" w:themeColor="text1" w:themeTint="F2"/>
                <w:sz w:val="24"/>
              </w:rPr>
              <w:t>）</w:t>
            </w:r>
            <w:r w:rsidRPr="00FD6EF8">
              <w:rPr>
                <w:color w:val="0D0D0D" w:themeColor="text1" w:themeTint="F2"/>
                <w:kern w:val="0"/>
                <w:sz w:val="24"/>
              </w:rPr>
              <w:t>。</w:t>
            </w:r>
          </w:p>
          <w:p w14:paraId="70826281" w14:textId="77777777" w:rsidR="008739F1" w:rsidRPr="00FD6EF8" w:rsidRDefault="003114DE">
            <w:pPr>
              <w:snapToGrid w:val="0"/>
              <w:spacing w:line="360" w:lineRule="auto"/>
              <w:ind w:firstLineChars="200" w:firstLine="480"/>
              <w:rPr>
                <w:color w:val="0D0D0D" w:themeColor="text1" w:themeTint="F2"/>
                <w:kern w:val="0"/>
                <w:sz w:val="24"/>
              </w:rPr>
            </w:pPr>
            <w:r w:rsidRPr="00FD6EF8">
              <w:rPr>
                <w:rFonts w:hint="eastAsia"/>
                <w:iCs/>
                <w:color w:val="0D0D0D" w:themeColor="text1" w:themeTint="F2"/>
                <w:sz w:val="24"/>
              </w:rPr>
              <w:t>（</w:t>
            </w:r>
            <w:r w:rsidRPr="00FD6EF8">
              <w:rPr>
                <w:rFonts w:hint="eastAsia"/>
                <w:iCs/>
                <w:color w:val="0D0D0D" w:themeColor="text1" w:themeTint="F2"/>
                <w:sz w:val="24"/>
              </w:rPr>
              <w:t>1</w:t>
            </w:r>
            <w:r w:rsidRPr="00FD6EF8">
              <w:rPr>
                <w:rFonts w:hint="eastAsia"/>
                <w:iCs/>
                <w:color w:val="0D0D0D" w:themeColor="text1" w:themeTint="F2"/>
                <w:sz w:val="24"/>
              </w:rPr>
              <w:t>）进料</w:t>
            </w:r>
            <w:r w:rsidRPr="00FD6EF8">
              <w:rPr>
                <w:rFonts w:hint="eastAsia"/>
                <w:color w:val="0D0D0D" w:themeColor="text1" w:themeTint="F2"/>
                <w:kern w:val="0"/>
                <w:sz w:val="24"/>
              </w:rPr>
              <w:t>粉尘（</w:t>
            </w:r>
            <w:r w:rsidRPr="00FD6EF8">
              <w:rPr>
                <w:rFonts w:hint="eastAsia"/>
                <w:color w:val="0D0D0D" w:themeColor="text1" w:themeTint="F2"/>
                <w:kern w:val="0"/>
                <w:sz w:val="24"/>
              </w:rPr>
              <w:t>G1</w:t>
            </w:r>
            <w:r w:rsidRPr="00FD6EF8">
              <w:rPr>
                <w:rFonts w:hint="eastAsia"/>
                <w:color w:val="0D0D0D" w:themeColor="text1" w:themeTint="F2"/>
                <w:kern w:val="0"/>
                <w:sz w:val="24"/>
              </w:rPr>
              <w:t>、</w:t>
            </w:r>
            <w:r w:rsidRPr="00FD6EF8">
              <w:rPr>
                <w:rFonts w:hint="eastAsia"/>
                <w:color w:val="0D0D0D" w:themeColor="text1" w:themeTint="F2"/>
                <w:kern w:val="0"/>
                <w:sz w:val="24"/>
              </w:rPr>
              <w:t>G</w:t>
            </w:r>
            <w:r w:rsidRPr="00FD6EF8">
              <w:rPr>
                <w:color w:val="0D0D0D" w:themeColor="text1" w:themeTint="F2"/>
                <w:kern w:val="0"/>
                <w:sz w:val="24"/>
              </w:rPr>
              <w:t>5</w:t>
            </w:r>
            <w:r w:rsidRPr="00FD6EF8">
              <w:rPr>
                <w:rFonts w:hint="eastAsia"/>
                <w:color w:val="0D0D0D" w:themeColor="text1" w:themeTint="F2"/>
                <w:kern w:val="0"/>
                <w:sz w:val="24"/>
              </w:rPr>
              <w:t>）</w:t>
            </w:r>
          </w:p>
          <w:p w14:paraId="5509DA89" w14:textId="77777777" w:rsidR="008739F1" w:rsidRPr="00FD6EF8" w:rsidRDefault="003114DE">
            <w:pPr>
              <w:wordWrap w:val="0"/>
              <w:overflowPunct w:val="0"/>
              <w:topLinePunct/>
              <w:autoSpaceDE w:val="0"/>
              <w:autoSpaceDN w:val="0"/>
              <w:adjustRightInd w:val="0"/>
              <w:spacing w:line="360" w:lineRule="auto"/>
              <w:ind w:firstLineChars="200" w:firstLine="480"/>
              <w:jc w:val="left"/>
              <w:rPr>
                <w:color w:val="0D0D0D" w:themeColor="text1" w:themeTint="F2"/>
                <w:sz w:val="24"/>
              </w:rPr>
            </w:pPr>
            <w:r w:rsidRPr="00FD6EF8">
              <w:rPr>
                <w:rFonts w:hint="eastAsia"/>
                <w:iCs/>
                <w:color w:val="0D0D0D" w:themeColor="text1" w:themeTint="F2"/>
                <w:sz w:val="24"/>
              </w:rPr>
              <w:t>本项目</w:t>
            </w:r>
            <w:r w:rsidRPr="00FD6EF8">
              <w:rPr>
                <w:iCs/>
                <w:color w:val="0D0D0D" w:themeColor="text1" w:themeTint="F2"/>
                <w:sz w:val="24"/>
              </w:rPr>
              <w:t>装卸机</w:t>
            </w:r>
            <w:r w:rsidRPr="00FD6EF8">
              <w:rPr>
                <w:rFonts w:hint="eastAsia"/>
                <w:iCs/>
                <w:color w:val="0D0D0D" w:themeColor="text1" w:themeTint="F2"/>
                <w:sz w:val="24"/>
              </w:rPr>
              <w:t>将机制砂</w:t>
            </w:r>
            <w:r w:rsidRPr="00FD6EF8">
              <w:rPr>
                <w:iCs/>
                <w:color w:val="0D0D0D" w:themeColor="text1" w:themeTint="F2"/>
                <w:sz w:val="24"/>
              </w:rPr>
              <w:t>送料至</w:t>
            </w:r>
            <w:r w:rsidRPr="00FD6EF8">
              <w:rPr>
                <w:rFonts w:hint="eastAsia"/>
                <w:iCs/>
                <w:color w:val="0D0D0D" w:themeColor="text1" w:themeTint="F2"/>
                <w:sz w:val="24"/>
              </w:rPr>
              <w:t>制砂机的进料口会产生粉尘，将</w:t>
            </w:r>
            <w:r w:rsidRPr="00FD6EF8">
              <w:rPr>
                <w:rFonts w:hint="eastAsia"/>
                <w:color w:val="0D0D0D" w:themeColor="text1" w:themeTint="F2"/>
                <w:sz w:val="24"/>
              </w:rPr>
              <w:t>石灰岩、玄武岩及筛分后的机制砂</w:t>
            </w:r>
            <w:r w:rsidRPr="00FD6EF8">
              <w:rPr>
                <w:color w:val="0D0D0D" w:themeColor="text1" w:themeTint="F2"/>
                <w:sz w:val="24"/>
              </w:rPr>
              <w:t>送料至</w:t>
            </w:r>
            <w:r w:rsidRPr="00FD6EF8">
              <w:rPr>
                <w:rFonts w:hint="eastAsia"/>
                <w:iCs/>
                <w:color w:val="0D0D0D" w:themeColor="text1" w:themeTint="F2"/>
                <w:sz w:val="24"/>
              </w:rPr>
              <w:t>进料口也会产生粉尘。</w:t>
            </w:r>
            <w:r w:rsidRPr="00FD6EF8">
              <w:rPr>
                <w:rFonts w:hint="eastAsia"/>
                <w:color w:val="0D0D0D" w:themeColor="text1" w:themeTint="F2"/>
                <w:sz w:val="24"/>
              </w:rPr>
              <w:t>参照《逸散性工业粉尘控制系数》中“表</w:t>
            </w:r>
            <w:r w:rsidRPr="00FD6EF8">
              <w:rPr>
                <w:color w:val="0D0D0D" w:themeColor="text1" w:themeTint="F2"/>
                <w:sz w:val="24"/>
              </w:rPr>
              <w:t>22</w:t>
            </w:r>
            <w:r w:rsidRPr="00FD6EF8">
              <w:rPr>
                <w:rFonts w:hint="eastAsia"/>
                <w:color w:val="0D0D0D" w:themeColor="text1" w:themeTint="F2"/>
                <w:sz w:val="24"/>
              </w:rPr>
              <w:t xml:space="preserve">-1 </w:t>
            </w:r>
            <w:r w:rsidRPr="00FD6EF8">
              <w:rPr>
                <w:rFonts w:hint="eastAsia"/>
                <w:color w:val="0D0D0D" w:themeColor="text1" w:themeTint="F2"/>
                <w:sz w:val="24"/>
              </w:rPr>
              <w:t>混凝土分批搅拌厂的逸散尘的排放因子”中的排放因子，“装水泥、砂和粒料入称量斗”过程的</w:t>
            </w:r>
            <w:r w:rsidRPr="00FD6EF8">
              <w:rPr>
                <w:color w:val="0D0D0D" w:themeColor="text1" w:themeTint="F2"/>
                <w:sz w:val="24"/>
              </w:rPr>
              <w:t>排放因子</w:t>
            </w:r>
            <w:r w:rsidRPr="00FD6EF8">
              <w:rPr>
                <w:rFonts w:hint="eastAsia"/>
                <w:color w:val="0D0D0D" w:themeColor="text1" w:themeTint="F2"/>
                <w:sz w:val="24"/>
              </w:rPr>
              <w:t>为</w:t>
            </w:r>
            <w:r w:rsidRPr="00FD6EF8">
              <w:rPr>
                <w:rFonts w:hint="eastAsia"/>
                <w:color w:val="0D0D0D" w:themeColor="text1" w:themeTint="F2"/>
                <w:sz w:val="24"/>
              </w:rPr>
              <w:t>0.0</w:t>
            </w:r>
            <w:r w:rsidRPr="00FD6EF8">
              <w:rPr>
                <w:color w:val="0D0D0D" w:themeColor="text1" w:themeTint="F2"/>
                <w:sz w:val="24"/>
              </w:rPr>
              <w:t xml:space="preserve">1 </w:t>
            </w:r>
            <w:r w:rsidRPr="00FD6EF8">
              <w:rPr>
                <w:rFonts w:hint="eastAsia"/>
                <w:color w:val="0D0D0D" w:themeColor="text1" w:themeTint="F2"/>
                <w:sz w:val="24"/>
              </w:rPr>
              <w:t>kg/t</w:t>
            </w:r>
            <w:r w:rsidRPr="00FD6EF8">
              <w:rPr>
                <w:rFonts w:hint="eastAsia"/>
                <w:color w:val="0D0D0D" w:themeColor="text1" w:themeTint="F2"/>
                <w:sz w:val="24"/>
              </w:rPr>
              <w:t>（装料），机制砂</w:t>
            </w:r>
            <w:r w:rsidRPr="00FD6EF8">
              <w:rPr>
                <w:rFonts w:hint="eastAsia"/>
                <w:iCs/>
                <w:color w:val="0D0D0D" w:themeColor="text1" w:themeTint="F2"/>
                <w:sz w:val="24"/>
              </w:rPr>
              <w:t>装料量为</w:t>
            </w:r>
            <w:r w:rsidRPr="00FD6EF8">
              <w:rPr>
                <w:iCs/>
                <w:color w:val="0D0D0D" w:themeColor="text1" w:themeTint="F2"/>
                <w:sz w:val="24"/>
              </w:rPr>
              <w:t>50050 t/a</w:t>
            </w:r>
            <w:r w:rsidRPr="00FD6EF8">
              <w:rPr>
                <w:rFonts w:hint="eastAsia"/>
                <w:iCs/>
                <w:color w:val="0D0D0D" w:themeColor="text1" w:themeTint="F2"/>
                <w:sz w:val="24"/>
              </w:rPr>
              <w:t>，</w:t>
            </w:r>
            <w:r w:rsidRPr="00FD6EF8">
              <w:rPr>
                <w:rFonts w:hint="eastAsia"/>
                <w:color w:val="0D0D0D" w:themeColor="text1" w:themeTint="F2"/>
                <w:sz w:val="24"/>
              </w:rPr>
              <w:t>石灰岩、玄武岩及筛分后的机制砂</w:t>
            </w:r>
            <w:r w:rsidRPr="00FD6EF8">
              <w:rPr>
                <w:rFonts w:hint="eastAsia"/>
                <w:iCs/>
                <w:color w:val="0D0D0D" w:themeColor="text1" w:themeTint="F2"/>
                <w:sz w:val="24"/>
              </w:rPr>
              <w:t>装料量为</w:t>
            </w:r>
            <w:r w:rsidRPr="00FD6EF8">
              <w:rPr>
                <w:iCs/>
                <w:color w:val="0D0D0D" w:themeColor="text1" w:themeTint="F2"/>
                <w:sz w:val="24"/>
              </w:rPr>
              <w:t>91090 t/a</w:t>
            </w:r>
            <w:r w:rsidRPr="00FD6EF8">
              <w:rPr>
                <w:rFonts w:hint="eastAsia"/>
                <w:iCs/>
                <w:color w:val="0D0D0D" w:themeColor="text1" w:themeTint="F2"/>
                <w:sz w:val="24"/>
              </w:rPr>
              <w:t>，则</w:t>
            </w:r>
            <w:r w:rsidRPr="00FD6EF8">
              <w:rPr>
                <w:rFonts w:hint="eastAsia"/>
                <w:color w:val="0D0D0D" w:themeColor="text1" w:themeTint="F2"/>
                <w:sz w:val="24"/>
              </w:rPr>
              <w:t>机制砂进料粉尘</w:t>
            </w:r>
            <w:r w:rsidRPr="00FD6EF8">
              <w:rPr>
                <w:rFonts w:hint="eastAsia"/>
                <w:color w:val="0D0D0D" w:themeColor="text1" w:themeTint="F2"/>
                <w:kern w:val="0"/>
                <w:sz w:val="24"/>
              </w:rPr>
              <w:t>产生</w:t>
            </w:r>
            <w:r w:rsidRPr="00FD6EF8">
              <w:rPr>
                <w:rFonts w:hint="eastAsia"/>
                <w:color w:val="0D0D0D" w:themeColor="text1" w:themeTint="F2"/>
                <w:kern w:val="0"/>
                <w:sz w:val="24"/>
              </w:rPr>
              <w:lastRenderedPageBreak/>
              <w:t>量为</w:t>
            </w:r>
            <w:r w:rsidRPr="00FD6EF8">
              <w:rPr>
                <w:color w:val="0D0D0D" w:themeColor="text1" w:themeTint="F2"/>
                <w:kern w:val="0"/>
                <w:sz w:val="24"/>
              </w:rPr>
              <w:t>0.5005</w:t>
            </w:r>
            <w:r w:rsidRPr="00FD6EF8">
              <w:rPr>
                <w:iCs/>
                <w:color w:val="0D0D0D" w:themeColor="text1" w:themeTint="F2"/>
                <w:sz w:val="24"/>
              </w:rPr>
              <w:t xml:space="preserve"> t/a</w:t>
            </w:r>
            <w:r w:rsidRPr="00FD6EF8">
              <w:rPr>
                <w:rFonts w:hint="eastAsia"/>
                <w:color w:val="0D0D0D" w:themeColor="text1" w:themeTint="F2"/>
                <w:sz w:val="24"/>
              </w:rPr>
              <w:t>，</w:t>
            </w:r>
            <w:r w:rsidRPr="00FD6EF8">
              <w:rPr>
                <w:rFonts w:ascii="宋体" w:hAnsi="宋体" w:hint="eastAsia"/>
                <w:color w:val="0D0D0D" w:themeColor="text1" w:themeTint="F2"/>
                <w:sz w:val="24"/>
              </w:rPr>
              <w:t>石灰岩、玄武岩及机制砂进料</w:t>
            </w:r>
            <w:r w:rsidRPr="00FD6EF8">
              <w:rPr>
                <w:rFonts w:hint="eastAsia"/>
                <w:color w:val="0D0D0D" w:themeColor="text1" w:themeTint="F2"/>
                <w:sz w:val="24"/>
              </w:rPr>
              <w:t>粉尘</w:t>
            </w:r>
            <w:r w:rsidRPr="00FD6EF8">
              <w:rPr>
                <w:rFonts w:hint="eastAsia"/>
                <w:color w:val="0D0D0D" w:themeColor="text1" w:themeTint="F2"/>
                <w:kern w:val="0"/>
                <w:sz w:val="24"/>
              </w:rPr>
              <w:t>产生量为</w:t>
            </w:r>
            <w:r w:rsidRPr="00FD6EF8">
              <w:rPr>
                <w:color w:val="0D0D0D" w:themeColor="text1" w:themeTint="F2"/>
                <w:kern w:val="0"/>
                <w:sz w:val="24"/>
              </w:rPr>
              <w:t>0.9109</w:t>
            </w:r>
            <w:r w:rsidRPr="00FD6EF8">
              <w:rPr>
                <w:iCs/>
                <w:color w:val="0D0D0D" w:themeColor="text1" w:themeTint="F2"/>
                <w:sz w:val="24"/>
              </w:rPr>
              <w:t xml:space="preserve"> t/a</w:t>
            </w:r>
            <w:r w:rsidRPr="00FD6EF8">
              <w:rPr>
                <w:rFonts w:hint="eastAsia"/>
                <w:color w:val="0D0D0D" w:themeColor="text1" w:themeTint="F2"/>
                <w:sz w:val="24"/>
              </w:rPr>
              <w:t>，在上料口</w:t>
            </w:r>
            <w:r w:rsidRPr="00FD6EF8">
              <w:rPr>
                <w:rFonts w:ascii="宋体" w:hAnsi="宋体" w:hint="eastAsia"/>
                <w:snapToGrid w:val="0"/>
                <w:color w:val="0D0D0D" w:themeColor="text1" w:themeTint="F2"/>
                <w:kern w:val="0"/>
                <w:sz w:val="24"/>
              </w:rPr>
              <w:t>设置喷淋设备喷淋降尘</w:t>
            </w:r>
            <w:r w:rsidRPr="00FD6EF8">
              <w:rPr>
                <w:rFonts w:hint="eastAsia"/>
                <w:color w:val="0D0D0D" w:themeColor="text1" w:themeTint="F2"/>
                <w:sz w:val="24"/>
              </w:rPr>
              <w:t>，沉降系数约为</w:t>
            </w:r>
            <w:r w:rsidRPr="00FD6EF8">
              <w:rPr>
                <w:color w:val="0D0D0D" w:themeColor="text1" w:themeTint="F2"/>
                <w:sz w:val="24"/>
              </w:rPr>
              <w:t>60</w:t>
            </w:r>
            <w:r w:rsidRPr="00FD6EF8">
              <w:rPr>
                <w:rFonts w:hint="eastAsia"/>
                <w:color w:val="0D0D0D" w:themeColor="text1" w:themeTint="F2"/>
                <w:sz w:val="24"/>
              </w:rPr>
              <w:t>%</w:t>
            </w:r>
            <w:r w:rsidRPr="00FD6EF8">
              <w:rPr>
                <w:rFonts w:hint="eastAsia"/>
                <w:color w:val="0D0D0D" w:themeColor="text1" w:themeTint="F2"/>
                <w:sz w:val="24"/>
              </w:rPr>
              <w:t>，在各进料料斗的上方安装集气罩，共</w:t>
            </w:r>
            <w:r w:rsidRPr="00FD6EF8">
              <w:rPr>
                <w:color w:val="0D0D0D" w:themeColor="text1" w:themeTint="F2"/>
                <w:sz w:val="24"/>
              </w:rPr>
              <w:t>2</w:t>
            </w:r>
            <w:r w:rsidRPr="00FD6EF8">
              <w:rPr>
                <w:rFonts w:hint="eastAsia"/>
                <w:color w:val="0D0D0D" w:themeColor="text1" w:themeTint="F2"/>
                <w:sz w:val="24"/>
              </w:rPr>
              <w:t>个集气罩，尺寸分别为</w:t>
            </w:r>
            <w:r w:rsidRPr="00FD6EF8">
              <w:rPr>
                <w:rFonts w:hint="eastAsia"/>
                <w:color w:val="0D0D0D" w:themeColor="text1" w:themeTint="F2"/>
                <w:sz w:val="24"/>
              </w:rPr>
              <w:t>3</w:t>
            </w:r>
            <w:r w:rsidRPr="00FD6EF8">
              <w:rPr>
                <w:color w:val="0D0D0D" w:themeColor="text1" w:themeTint="F2"/>
                <w:sz w:val="24"/>
              </w:rPr>
              <w:t xml:space="preserve"> m</w:t>
            </w:r>
            <w:r w:rsidRPr="00FD6EF8">
              <w:rPr>
                <w:rFonts w:hint="eastAsia"/>
                <w:color w:val="0D0D0D" w:themeColor="text1" w:themeTint="F2"/>
                <w:sz w:val="24"/>
              </w:rPr>
              <w:t>×</w:t>
            </w:r>
            <w:r w:rsidRPr="00FD6EF8">
              <w:rPr>
                <w:color w:val="0D0D0D" w:themeColor="text1" w:themeTint="F2"/>
                <w:sz w:val="24"/>
              </w:rPr>
              <w:t>1.5 m</w:t>
            </w:r>
            <w:r w:rsidRPr="00FD6EF8">
              <w:rPr>
                <w:rFonts w:hint="eastAsia"/>
                <w:color w:val="0D0D0D" w:themeColor="text1" w:themeTint="F2"/>
                <w:sz w:val="24"/>
              </w:rPr>
              <w:t>、</w:t>
            </w:r>
            <w:r w:rsidRPr="00FD6EF8">
              <w:rPr>
                <w:rFonts w:hint="eastAsia"/>
                <w:color w:val="0D0D0D" w:themeColor="text1" w:themeTint="F2"/>
                <w:sz w:val="24"/>
              </w:rPr>
              <w:t>8</w:t>
            </w:r>
            <w:r w:rsidRPr="00FD6EF8">
              <w:rPr>
                <w:color w:val="0D0D0D" w:themeColor="text1" w:themeTint="F2"/>
                <w:sz w:val="24"/>
              </w:rPr>
              <w:t xml:space="preserve"> m</w:t>
            </w:r>
            <w:r w:rsidRPr="00FD6EF8">
              <w:rPr>
                <w:rFonts w:hint="eastAsia"/>
                <w:color w:val="0D0D0D" w:themeColor="text1" w:themeTint="F2"/>
                <w:sz w:val="24"/>
              </w:rPr>
              <w:t>×</w:t>
            </w:r>
            <w:r w:rsidRPr="00FD6EF8">
              <w:rPr>
                <w:color w:val="0D0D0D" w:themeColor="text1" w:themeTint="F2"/>
                <w:sz w:val="24"/>
              </w:rPr>
              <w:t>2 m</w:t>
            </w:r>
            <w:r w:rsidRPr="00FD6EF8">
              <w:rPr>
                <w:rFonts w:hint="eastAsia"/>
                <w:color w:val="0D0D0D" w:themeColor="text1" w:themeTint="F2"/>
                <w:sz w:val="24"/>
              </w:rPr>
              <w:t>。</w:t>
            </w:r>
          </w:p>
          <w:p w14:paraId="7611945B" w14:textId="77777777" w:rsidR="008739F1" w:rsidRPr="00FD6EF8" w:rsidRDefault="003114DE">
            <w:pPr>
              <w:snapToGrid w:val="0"/>
              <w:spacing w:line="360" w:lineRule="auto"/>
              <w:ind w:firstLineChars="200" w:firstLine="480"/>
              <w:rPr>
                <w:color w:val="0D0D0D" w:themeColor="text1" w:themeTint="F2"/>
                <w:sz w:val="24"/>
              </w:rPr>
            </w:pPr>
            <w:r w:rsidRPr="00FD6EF8">
              <w:rPr>
                <w:rFonts w:hint="eastAsia"/>
                <w:color w:val="0D0D0D" w:themeColor="text1" w:themeTint="F2"/>
                <w:sz w:val="24"/>
              </w:rPr>
              <w:t>根据《大气污染控制工程》中集气罩收集风量计算公式</w:t>
            </w:r>
          </w:p>
          <w:p w14:paraId="1B75580E" w14:textId="77777777" w:rsidR="008739F1" w:rsidRPr="00FD6EF8" w:rsidRDefault="003114DE">
            <w:pPr>
              <w:snapToGrid w:val="0"/>
              <w:spacing w:line="360" w:lineRule="auto"/>
              <w:ind w:firstLineChars="200" w:firstLine="480"/>
              <w:rPr>
                <w:bCs/>
                <w:color w:val="0D0D0D" w:themeColor="text1" w:themeTint="F2"/>
                <w:kern w:val="0"/>
                <w:sz w:val="24"/>
                <w:lang w:bidi="en-US"/>
              </w:rPr>
            </w:pPr>
            <w:r w:rsidRPr="00FD6EF8">
              <w:rPr>
                <w:bCs/>
                <w:color w:val="0D0D0D" w:themeColor="text1" w:themeTint="F2"/>
                <w:kern w:val="0"/>
                <w:sz w:val="24"/>
                <w:lang w:bidi="en-US"/>
              </w:rPr>
              <w:t>Q=KPHv</w:t>
            </w:r>
          </w:p>
          <w:p w14:paraId="7FBFC143" w14:textId="77777777" w:rsidR="008739F1" w:rsidRPr="00FD6EF8" w:rsidRDefault="003114DE">
            <w:pPr>
              <w:snapToGrid w:val="0"/>
              <w:spacing w:line="360" w:lineRule="auto"/>
              <w:ind w:firstLineChars="200" w:firstLine="480"/>
              <w:rPr>
                <w:bCs/>
                <w:color w:val="0D0D0D" w:themeColor="text1" w:themeTint="F2"/>
                <w:kern w:val="0"/>
                <w:sz w:val="24"/>
                <w:lang w:bidi="en-US"/>
              </w:rPr>
            </w:pPr>
            <w:r w:rsidRPr="00FD6EF8">
              <w:rPr>
                <w:bCs/>
                <w:color w:val="0D0D0D" w:themeColor="text1" w:themeTint="F2"/>
                <w:kern w:val="0"/>
                <w:sz w:val="24"/>
                <w:lang w:bidi="en-US"/>
              </w:rPr>
              <w:t>Q——</w:t>
            </w:r>
            <w:r w:rsidRPr="00FD6EF8">
              <w:rPr>
                <w:bCs/>
                <w:color w:val="0D0D0D" w:themeColor="text1" w:themeTint="F2"/>
                <w:kern w:val="0"/>
                <w:sz w:val="24"/>
                <w:lang w:bidi="en-US"/>
              </w:rPr>
              <w:t>风量，</w:t>
            </w:r>
            <w:r w:rsidRPr="00FD6EF8">
              <w:rPr>
                <w:bCs/>
                <w:color w:val="0D0D0D" w:themeColor="text1" w:themeTint="F2"/>
                <w:kern w:val="0"/>
                <w:sz w:val="24"/>
                <w:lang w:bidi="en-US"/>
              </w:rPr>
              <w:t>m</w:t>
            </w:r>
            <w:r w:rsidRPr="00FD6EF8">
              <w:rPr>
                <w:bCs/>
                <w:color w:val="0D0D0D" w:themeColor="text1" w:themeTint="F2"/>
                <w:kern w:val="0"/>
                <w:sz w:val="24"/>
                <w:vertAlign w:val="superscript"/>
                <w:lang w:bidi="en-US"/>
              </w:rPr>
              <w:t>3</w:t>
            </w:r>
            <w:r w:rsidRPr="00FD6EF8">
              <w:rPr>
                <w:bCs/>
                <w:color w:val="0D0D0D" w:themeColor="text1" w:themeTint="F2"/>
                <w:kern w:val="0"/>
                <w:sz w:val="24"/>
                <w:lang w:bidi="en-US"/>
              </w:rPr>
              <w:t>/s</w:t>
            </w:r>
            <w:r w:rsidRPr="00FD6EF8">
              <w:rPr>
                <w:bCs/>
                <w:color w:val="0D0D0D" w:themeColor="text1" w:themeTint="F2"/>
                <w:kern w:val="0"/>
                <w:sz w:val="24"/>
                <w:lang w:bidi="en-US"/>
              </w:rPr>
              <w:t>；</w:t>
            </w:r>
          </w:p>
          <w:p w14:paraId="7A661FAC" w14:textId="77777777" w:rsidR="008739F1" w:rsidRPr="00FD6EF8" w:rsidRDefault="003114DE">
            <w:pPr>
              <w:snapToGrid w:val="0"/>
              <w:spacing w:line="360" w:lineRule="auto"/>
              <w:ind w:firstLineChars="200" w:firstLine="480"/>
              <w:rPr>
                <w:bCs/>
                <w:color w:val="0D0D0D" w:themeColor="text1" w:themeTint="F2"/>
                <w:kern w:val="0"/>
                <w:sz w:val="24"/>
                <w:lang w:bidi="en-US"/>
              </w:rPr>
            </w:pPr>
            <w:r w:rsidRPr="00FD6EF8">
              <w:rPr>
                <w:bCs/>
                <w:color w:val="0D0D0D" w:themeColor="text1" w:themeTint="F2"/>
                <w:kern w:val="0"/>
                <w:sz w:val="24"/>
                <w:lang w:bidi="en-US"/>
              </w:rPr>
              <w:t>K——</w:t>
            </w:r>
            <w:r w:rsidRPr="00FD6EF8">
              <w:rPr>
                <w:bCs/>
                <w:color w:val="0D0D0D" w:themeColor="text1" w:themeTint="F2"/>
                <w:kern w:val="0"/>
                <w:sz w:val="24"/>
                <w:lang w:bidi="en-US"/>
              </w:rPr>
              <w:t>考虑沿高度速度分布不均匀的安全系数，通常取</w:t>
            </w:r>
            <w:r w:rsidRPr="00FD6EF8">
              <w:rPr>
                <w:bCs/>
                <w:color w:val="0D0D0D" w:themeColor="text1" w:themeTint="F2"/>
                <w:kern w:val="0"/>
                <w:sz w:val="24"/>
                <w:lang w:bidi="en-US"/>
              </w:rPr>
              <w:t>1.4</w:t>
            </w:r>
            <w:r w:rsidRPr="00FD6EF8">
              <w:rPr>
                <w:rFonts w:hint="eastAsia"/>
                <w:bCs/>
                <w:color w:val="0D0D0D" w:themeColor="text1" w:themeTint="F2"/>
                <w:kern w:val="0"/>
                <w:sz w:val="24"/>
                <w:lang w:bidi="en-US"/>
              </w:rPr>
              <w:t>；</w:t>
            </w:r>
          </w:p>
          <w:p w14:paraId="3AD9FEE6" w14:textId="77777777" w:rsidR="008739F1" w:rsidRPr="00FD6EF8" w:rsidRDefault="003114DE">
            <w:pPr>
              <w:snapToGrid w:val="0"/>
              <w:spacing w:line="360" w:lineRule="auto"/>
              <w:ind w:firstLineChars="200" w:firstLine="480"/>
              <w:rPr>
                <w:bCs/>
                <w:color w:val="0D0D0D" w:themeColor="text1" w:themeTint="F2"/>
                <w:kern w:val="0"/>
                <w:sz w:val="24"/>
                <w:lang w:bidi="en-US"/>
              </w:rPr>
            </w:pPr>
            <w:r w:rsidRPr="00FD6EF8">
              <w:rPr>
                <w:bCs/>
                <w:color w:val="0D0D0D" w:themeColor="text1" w:themeTint="F2"/>
                <w:kern w:val="0"/>
                <w:sz w:val="24"/>
                <w:lang w:bidi="en-US"/>
              </w:rPr>
              <w:t>P——</w:t>
            </w:r>
            <w:r w:rsidRPr="00FD6EF8">
              <w:rPr>
                <w:bCs/>
                <w:color w:val="0D0D0D" w:themeColor="text1" w:themeTint="F2"/>
                <w:kern w:val="0"/>
                <w:sz w:val="24"/>
                <w:lang w:bidi="en-US"/>
              </w:rPr>
              <w:t>集气罩敞开面周长，</w:t>
            </w:r>
            <w:r w:rsidRPr="00FD6EF8">
              <w:rPr>
                <w:bCs/>
                <w:color w:val="0D0D0D" w:themeColor="text1" w:themeTint="F2"/>
                <w:kern w:val="0"/>
                <w:sz w:val="24"/>
                <w:lang w:bidi="en-US"/>
              </w:rPr>
              <w:t>m</w:t>
            </w:r>
            <w:r w:rsidRPr="00FD6EF8">
              <w:rPr>
                <w:rFonts w:hint="eastAsia"/>
                <w:bCs/>
                <w:color w:val="0D0D0D" w:themeColor="text1" w:themeTint="F2"/>
                <w:kern w:val="0"/>
                <w:sz w:val="24"/>
                <w:lang w:bidi="en-US"/>
              </w:rPr>
              <w:t>；</w:t>
            </w:r>
          </w:p>
          <w:p w14:paraId="5814894E" w14:textId="77777777" w:rsidR="008739F1" w:rsidRPr="00FD6EF8" w:rsidRDefault="003114DE">
            <w:pPr>
              <w:snapToGrid w:val="0"/>
              <w:spacing w:line="360" w:lineRule="auto"/>
              <w:ind w:firstLineChars="200" w:firstLine="480"/>
              <w:rPr>
                <w:bCs/>
                <w:color w:val="0D0D0D" w:themeColor="text1" w:themeTint="F2"/>
                <w:kern w:val="0"/>
                <w:sz w:val="24"/>
                <w:lang w:bidi="en-US"/>
              </w:rPr>
            </w:pPr>
            <w:r w:rsidRPr="00FD6EF8">
              <w:rPr>
                <w:bCs/>
                <w:color w:val="0D0D0D" w:themeColor="text1" w:themeTint="F2"/>
                <w:kern w:val="0"/>
                <w:sz w:val="24"/>
                <w:lang w:bidi="en-US"/>
              </w:rPr>
              <w:t>H——</w:t>
            </w:r>
            <w:r w:rsidRPr="00FD6EF8">
              <w:rPr>
                <w:bCs/>
                <w:color w:val="0D0D0D" w:themeColor="text1" w:themeTint="F2"/>
                <w:kern w:val="0"/>
                <w:sz w:val="24"/>
                <w:lang w:bidi="en-US"/>
              </w:rPr>
              <w:t>集气罩开口面至污染源距离，</w:t>
            </w:r>
            <w:r w:rsidRPr="00FD6EF8">
              <w:rPr>
                <w:bCs/>
                <w:color w:val="0D0D0D" w:themeColor="text1" w:themeTint="F2"/>
                <w:kern w:val="0"/>
                <w:sz w:val="24"/>
                <w:lang w:bidi="en-US"/>
              </w:rPr>
              <w:t>m</w:t>
            </w:r>
            <w:r w:rsidRPr="00FD6EF8">
              <w:rPr>
                <w:rFonts w:hint="eastAsia"/>
                <w:bCs/>
                <w:color w:val="0D0D0D" w:themeColor="text1" w:themeTint="F2"/>
                <w:kern w:val="0"/>
                <w:sz w:val="24"/>
                <w:lang w:bidi="en-US"/>
              </w:rPr>
              <w:t>，</w:t>
            </w:r>
            <w:r w:rsidRPr="00FD6EF8">
              <w:rPr>
                <w:rFonts w:hint="eastAsia"/>
                <w:bCs/>
                <w:color w:val="0D0D0D" w:themeColor="text1" w:themeTint="F2"/>
                <w:kern w:val="0"/>
                <w:sz w:val="24"/>
                <w:lang w:bidi="en-US"/>
              </w:rPr>
              <w:t>H</w:t>
            </w:r>
            <w:r w:rsidRPr="00FD6EF8">
              <w:rPr>
                <w:rFonts w:hint="eastAsia"/>
                <w:bCs/>
                <w:color w:val="0D0D0D" w:themeColor="text1" w:themeTint="F2"/>
                <w:kern w:val="0"/>
                <w:sz w:val="24"/>
                <w:lang w:bidi="en-US"/>
              </w:rPr>
              <w:t>取值</w:t>
            </w:r>
            <w:r w:rsidRPr="00FD6EF8">
              <w:rPr>
                <w:rFonts w:hint="eastAsia"/>
                <w:bCs/>
                <w:color w:val="0D0D0D" w:themeColor="text1" w:themeTint="F2"/>
                <w:kern w:val="0"/>
                <w:sz w:val="24"/>
                <w:lang w:bidi="en-US"/>
              </w:rPr>
              <w:t>0.5m</w:t>
            </w:r>
            <w:r w:rsidRPr="00FD6EF8">
              <w:rPr>
                <w:rFonts w:hint="eastAsia"/>
                <w:bCs/>
                <w:color w:val="0D0D0D" w:themeColor="text1" w:themeTint="F2"/>
                <w:kern w:val="0"/>
                <w:sz w:val="24"/>
                <w:lang w:bidi="en-US"/>
              </w:rPr>
              <w:t>；</w:t>
            </w:r>
          </w:p>
          <w:p w14:paraId="26E467AE" w14:textId="77777777" w:rsidR="008739F1" w:rsidRPr="00FD6EF8" w:rsidRDefault="003114DE">
            <w:pPr>
              <w:spacing w:line="360" w:lineRule="auto"/>
              <w:ind w:firstLine="481"/>
              <w:rPr>
                <w:bCs/>
                <w:color w:val="0D0D0D" w:themeColor="text1" w:themeTint="F2"/>
                <w:kern w:val="0"/>
                <w:sz w:val="24"/>
                <w:lang w:bidi="en-US"/>
              </w:rPr>
            </w:pPr>
            <w:r w:rsidRPr="00FD6EF8">
              <w:rPr>
                <w:bCs/>
                <w:color w:val="0D0D0D" w:themeColor="text1" w:themeTint="F2"/>
                <w:kern w:val="0"/>
                <w:sz w:val="24"/>
                <w:lang w:bidi="en-US"/>
              </w:rPr>
              <w:t>V——</w:t>
            </w:r>
            <w:r w:rsidRPr="00FD6EF8">
              <w:rPr>
                <w:bCs/>
                <w:color w:val="0D0D0D" w:themeColor="text1" w:themeTint="F2"/>
                <w:kern w:val="0"/>
                <w:sz w:val="24"/>
                <w:lang w:bidi="en-US"/>
              </w:rPr>
              <w:t>集气罩开口面最远处风速，</w:t>
            </w:r>
            <w:r w:rsidRPr="00FD6EF8">
              <w:rPr>
                <w:bCs/>
                <w:color w:val="0D0D0D" w:themeColor="text1" w:themeTint="F2"/>
                <w:kern w:val="0"/>
                <w:sz w:val="24"/>
                <w:lang w:bidi="en-US"/>
              </w:rPr>
              <w:t>m/s</w:t>
            </w:r>
            <w:r w:rsidRPr="00FD6EF8">
              <w:rPr>
                <w:bCs/>
                <w:color w:val="0D0D0D" w:themeColor="text1" w:themeTint="F2"/>
                <w:kern w:val="0"/>
                <w:sz w:val="24"/>
                <w:lang w:bidi="en-US"/>
              </w:rPr>
              <w:t>，</w:t>
            </w:r>
            <w:r w:rsidRPr="00FD6EF8">
              <w:rPr>
                <w:rFonts w:hint="eastAsia"/>
                <w:bCs/>
                <w:color w:val="0D0D0D" w:themeColor="text1" w:themeTint="F2"/>
                <w:kern w:val="0"/>
                <w:sz w:val="24"/>
                <w:lang w:bidi="en-US"/>
              </w:rPr>
              <w:t>V</w:t>
            </w:r>
            <w:r w:rsidRPr="00FD6EF8">
              <w:rPr>
                <w:rFonts w:hint="eastAsia"/>
                <w:bCs/>
                <w:color w:val="0D0D0D" w:themeColor="text1" w:themeTint="F2"/>
                <w:kern w:val="0"/>
                <w:sz w:val="24"/>
                <w:lang w:bidi="en-US"/>
              </w:rPr>
              <w:t>取</w:t>
            </w:r>
            <w:r w:rsidRPr="00FD6EF8">
              <w:rPr>
                <w:rFonts w:hint="eastAsia"/>
                <w:bCs/>
                <w:color w:val="0D0D0D" w:themeColor="text1" w:themeTint="F2"/>
                <w:kern w:val="0"/>
                <w:sz w:val="24"/>
                <w:lang w:bidi="en-US"/>
              </w:rPr>
              <w:t>0.3m/s</w:t>
            </w:r>
            <w:r w:rsidRPr="00FD6EF8">
              <w:rPr>
                <w:rFonts w:hint="eastAsia"/>
                <w:bCs/>
                <w:color w:val="0D0D0D" w:themeColor="text1" w:themeTint="F2"/>
                <w:kern w:val="0"/>
                <w:sz w:val="24"/>
                <w:lang w:bidi="en-US"/>
              </w:rPr>
              <w:t>；</w:t>
            </w:r>
          </w:p>
          <w:p w14:paraId="236A38BB" w14:textId="77777777" w:rsidR="008739F1" w:rsidRPr="00FD6EF8" w:rsidRDefault="003114DE">
            <w:pPr>
              <w:spacing w:line="360" w:lineRule="auto"/>
              <w:ind w:firstLine="481"/>
              <w:rPr>
                <w:color w:val="0D0D0D" w:themeColor="text1" w:themeTint="F2"/>
                <w:sz w:val="24"/>
              </w:rPr>
            </w:pPr>
            <w:r w:rsidRPr="00FD6EF8">
              <w:rPr>
                <w:rFonts w:hint="eastAsia"/>
                <w:bCs/>
                <w:color w:val="0D0D0D" w:themeColor="text1" w:themeTint="F2"/>
                <w:kern w:val="0"/>
                <w:sz w:val="24"/>
                <w:lang w:bidi="en-US"/>
              </w:rPr>
              <w:t>经计算，两个集气罩风量分别为</w:t>
            </w:r>
            <w:r w:rsidRPr="00FD6EF8">
              <w:rPr>
                <w:rFonts w:hint="eastAsia"/>
                <w:bCs/>
                <w:color w:val="0D0D0D" w:themeColor="text1" w:themeTint="F2"/>
                <w:kern w:val="0"/>
                <w:sz w:val="24"/>
                <w:lang w:bidi="en-US"/>
              </w:rPr>
              <w:t>Q=</w:t>
            </w:r>
            <w:r w:rsidRPr="00FD6EF8">
              <w:rPr>
                <w:bCs/>
                <w:color w:val="0D0D0D" w:themeColor="text1" w:themeTint="F2"/>
                <w:kern w:val="0"/>
                <w:sz w:val="24"/>
                <w:lang w:bidi="en-US"/>
              </w:rPr>
              <w:t>1.89 m</w:t>
            </w:r>
            <w:r w:rsidRPr="00FD6EF8">
              <w:rPr>
                <w:bCs/>
                <w:color w:val="0D0D0D" w:themeColor="text1" w:themeTint="F2"/>
                <w:kern w:val="0"/>
                <w:sz w:val="24"/>
                <w:vertAlign w:val="superscript"/>
                <w:lang w:bidi="en-US"/>
              </w:rPr>
              <w:t>3</w:t>
            </w:r>
            <w:r w:rsidRPr="00FD6EF8">
              <w:rPr>
                <w:bCs/>
                <w:color w:val="0D0D0D" w:themeColor="text1" w:themeTint="F2"/>
                <w:kern w:val="0"/>
                <w:sz w:val="24"/>
                <w:lang w:bidi="en-US"/>
              </w:rPr>
              <w:t>/s</w:t>
            </w:r>
            <w:r w:rsidRPr="00FD6EF8">
              <w:rPr>
                <w:rFonts w:hint="eastAsia"/>
                <w:bCs/>
                <w:color w:val="0D0D0D" w:themeColor="text1" w:themeTint="F2"/>
                <w:kern w:val="0"/>
                <w:sz w:val="24"/>
                <w:lang w:bidi="en-US"/>
              </w:rPr>
              <w:t>、</w:t>
            </w:r>
            <w:r w:rsidRPr="00FD6EF8">
              <w:rPr>
                <w:rFonts w:hint="eastAsia"/>
                <w:bCs/>
                <w:color w:val="0D0D0D" w:themeColor="text1" w:themeTint="F2"/>
                <w:kern w:val="0"/>
                <w:sz w:val="24"/>
                <w:lang w:bidi="en-US"/>
              </w:rPr>
              <w:t>Q=</w:t>
            </w:r>
            <w:r w:rsidRPr="00FD6EF8">
              <w:rPr>
                <w:bCs/>
                <w:color w:val="0D0D0D" w:themeColor="text1" w:themeTint="F2"/>
                <w:kern w:val="0"/>
                <w:sz w:val="24"/>
                <w:lang w:bidi="en-US"/>
              </w:rPr>
              <w:t>4.2 m</w:t>
            </w:r>
            <w:r w:rsidRPr="00FD6EF8">
              <w:rPr>
                <w:bCs/>
                <w:color w:val="0D0D0D" w:themeColor="text1" w:themeTint="F2"/>
                <w:kern w:val="0"/>
                <w:sz w:val="24"/>
                <w:vertAlign w:val="superscript"/>
                <w:lang w:bidi="en-US"/>
              </w:rPr>
              <w:t>3</w:t>
            </w:r>
            <w:r w:rsidRPr="00FD6EF8">
              <w:rPr>
                <w:bCs/>
                <w:color w:val="0D0D0D" w:themeColor="text1" w:themeTint="F2"/>
                <w:kern w:val="0"/>
                <w:sz w:val="24"/>
                <w:lang w:bidi="en-US"/>
              </w:rPr>
              <w:t>/s</w:t>
            </w:r>
            <w:r w:rsidRPr="00FD6EF8">
              <w:rPr>
                <w:rFonts w:hint="eastAsia"/>
                <w:bCs/>
                <w:color w:val="0D0D0D" w:themeColor="text1" w:themeTint="F2"/>
                <w:kern w:val="0"/>
                <w:sz w:val="24"/>
                <w:lang w:bidi="en-US"/>
              </w:rPr>
              <w:t>，即</w:t>
            </w:r>
            <w:r w:rsidRPr="00FD6EF8">
              <w:rPr>
                <w:rFonts w:hint="eastAsia"/>
                <w:bCs/>
                <w:color w:val="0D0D0D" w:themeColor="text1" w:themeTint="F2"/>
                <w:kern w:val="0"/>
                <w:sz w:val="24"/>
                <w:lang w:bidi="en-US"/>
              </w:rPr>
              <w:t>6</w:t>
            </w:r>
            <w:r w:rsidRPr="00FD6EF8">
              <w:rPr>
                <w:bCs/>
                <w:color w:val="0D0D0D" w:themeColor="text1" w:themeTint="F2"/>
                <w:kern w:val="0"/>
                <w:sz w:val="24"/>
                <w:lang w:bidi="en-US"/>
              </w:rPr>
              <w:t>804 m</w:t>
            </w:r>
            <w:r w:rsidRPr="00FD6EF8">
              <w:rPr>
                <w:bCs/>
                <w:color w:val="0D0D0D" w:themeColor="text1" w:themeTint="F2"/>
                <w:kern w:val="0"/>
                <w:sz w:val="24"/>
                <w:vertAlign w:val="superscript"/>
                <w:lang w:bidi="en-US"/>
              </w:rPr>
              <w:t>3</w:t>
            </w:r>
            <w:r w:rsidRPr="00FD6EF8">
              <w:rPr>
                <w:bCs/>
                <w:color w:val="0D0D0D" w:themeColor="text1" w:themeTint="F2"/>
                <w:kern w:val="0"/>
                <w:sz w:val="24"/>
                <w:lang w:bidi="en-US"/>
              </w:rPr>
              <w:t>/</w:t>
            </w:r>
            <w:r w:rsidRPr="00FD6EF8">
              <w:rPr>
                <w:rFonts w:hint="eastAsia"/>
                <w:bCs/>
                <w:color w:val="0D0D0D" w:themeColor="text1" w:themeTint="F2"/>
                <w:kern w:val="0"/>
                <w:sz w:val="24"/>
                <w:lang w:bidi="en-US"/>
              </w:rPr>
              <w:t>h</w:t>
            </w:r>
            <w:r w:rsidRPr="00FD6EF8">
              <w:rPr>
                <w:rFonts w:hint="eastAsia"/>
                <w:bCs/>
                <w:color w:val="0D0D0D" w:themeColor="text1" w:themeTint="F2"/>
                <w:kern w:val="0"/>
                <w:sz w:val="24"/>
                <w:lang w:bidi="en-US"/>
              </w:rPr>
              <w:t>、</w:t>
            </w:r>
            <w:r w:rsidRPr="00FD6EF8">
              <w:rPr>
                <w:bCs/>
                <w:color w:val="0D0D0D" w:themeColor="text1" w:themeTint="F2"/>
                <w:kern w:val="0"/>
                <w:sz w:val="24"/>
                <w:lang w:bidi="en-US"/>
              </w:rPr>
              <w:t>15120 m</w:t>
            </w:r>
            <w:r w:rsidRPr="00FD6EF8">
              <w:rPr>
                <w:bCs/>
                <w:color w:val="0D0D0D" w:themeColor="text1" w:themeTint="F2"/>
                <w:kern w:val="0"/>
                <w:sz w:val="24"/>
                <w:vertAlign w:val="superscript"/>
                <w:lang w:bidi="en-US"/>
              </w:rPr>
              <w:t>3</w:t>
            </w:r>
            <w:r w:rsidRPr="00FD6EF8">
              <w:rPr>
                <w:bCs/>
                <w:color w:val="0D0D0D" w:themeColor="text1" w:themeTint="F2"/>
                <w:kern w:val="0"/>
                <w:sz w:val="24"/>
                <w:lang w:bidi="en-US"/>
              </w:rPr>
              <w:t>/</w:t>
            </w:r>
            <w:r w:rsidRPr="00FD6EF8">
              <w:rPr>
                <w:rFonts w:hint="eastAsia"/>
                <w:bCs/>
                <w:color w:val="0D0D0D" w:themeColor="text1" w:themeTint="F2"/>
                <w:kern w:val="0"/>
                <w:sz w:val="24"/>
                <w:lang w:bidi="en-US"/>
              </w:rPr>
              <w:t>h</w:t>
            </w:r>
            <w:r w:rsidRPr="00FD6EF8">
              <w:rPr>
                <w:rFonts w:hint="eastAsia"/>
                <w:bCs/>
                <w:color w:val="0D0D0D" w:themeColor="text1" w:themeTint="F2"/>
                <w:kern w:val="0"/>
                <w:sz w:val="24"/>
                <w:lang w:bidi="en-US"/>
              </w:rPr>
              <w:t>。通过集气罩的作用，</w:t>
            </w:r>
            <w:r w:rsidRPr="00FD6EF8">
              <w:rPr>
                <w:rFonts w:hint="eastAsia"/>
                <w:color w:val="0D0D0D" w:themeColor="text1" w:themeTint="F2"/>
                <w:sz w:val="24"/>
              </w:rPr>
              <w:t>能够有效的提升上料粉尘的收集效率，可按</w:t>
            </w:r>
            <w:r w:rsidRPr="00FD6EF8">
              <w:rPr>
                <w:rFonts w:hint="eastAsia"/>
                <w:color w:val="0D0D0D" w:themeColor="text1" w:themeTint="F2"/>
                <w:sz w:val="24"/>
              </w:rPr>
              <w:t>90%</w:t>
            </w:r>
            <w:r w:rsidRPr="00FD6EF8">
              <w:rPr>
                <w:rFonts w:hint="eastAsia"/>
                <w:color w:val="0D0D0D" w:themeColor="text1" w:themeTint="F2"/>
                <w:sz w:val="24"/>
              </w:rPr>
              <w:t>计算。机制砂上料粉尘经集气罩收集</w:t>
            </w:r>
            <w:r w:rsidRPr="00FD6EF8">
              <w:rPr>
                <w:rFonts w:hint="eastAsia"/>
                <w:color w:val="0D0D0D" w:themeColor="text1" w:themeTint="F2"/>
                <w:sz w:val="24"/>
              </w:rPr>
              <w:t>+</w:t>
            </w:r>
            <w:r w:rsidRPr="00FD6EF8">
              <w:rPr>
                <w:color w:val="0D0D0D" w:themeColor="text1" w:themeTint="F2"/>
                <w:sz w:val="24"/>
              </w:rPr>
              <w:t>1</w:t>
            </w:r>
            <w:r w:rsidRPr="00FD6EF8">
              <w:rPr>
                <w:rFonts w:hint="eastAsia"/>
                <w:color w:val="0D0D0D" w:themeColor="text1" w:themeTint="F2"/>
                <w:sz w:val="24"/>
              </w:rPr>
              <w:t>#</w:t>
            </w:r>
            <w:r w:rsidRPr="00FD6EF8">
              <w:rPr>
                <w:rFonts w:hint="eastAsia"/>
                <w:color w:val="0D0D0D" w:themeColor="text1" w:themeTint="F2"/>
                <w:sz w:val="24"/>
              </w:rPr>
              <w:t>布袋除尘器（参照</w:t>
            </w:r>
            <w:r w:rsidRPr="00FD6EF8">
              <w:rPr>
                <w:rFonts w:hint="eastAsia"/>
                <w:iCs/>
                <w:color w:val="0D0D0D" w:themeColor="text1" w:themeTint="F2"/>
                <w:sz w:val="24"/>
              </w:rPr>
              <w:t>（</w:t>
            </w:r>
            <w:r w:rsidRPr="00FD6EF8">
              <w:rPr>
                <w:rFonts w:hint="eastAsia"/>
                <w:color w:val="0D0D0D" w:themeColor="text1" w:themeTint="F2"/>
                <w:sz w:val="24"/>
              </w:rPr>
              <w:t>30</w:t>
            </w:r>
            <w:r w:rsidRPr="00FD6EF8">
              <w:rPr>
                <w:color w:val="0D0D0D" w:themeColor="text1" w:themeTint="F2"/>
                <w:sz w:val="24"/>
              </w:rPr>
              <w:t>99</w:t>
            </w:r>
            <w:r w:rsidRPr="00FD6EF8">
              <w:rPr>
                <w:rFonts w:hint="eastAsia"/>
                <w:color w:val="0D0D0D" w:themeColor="text1" w:themeTint="F2"/>
                <w:sz w:val="24"/>
              </w:rPr>
              <w:t>其他非金属矿物制品制造行业系数手册），袋式除尘处理效率可达</w:t>
            </w:r>
            <w:r w:rsidRPr="00FD6EF8">
              <w:rPr>
                <w:color w:val="0D0D0D" w:themeColor="text1" w:themeTint="F2"/>
                <w:sz w:val="24"/>
              </w:rPr>
              <w:t>99</w:t>
            </w:r>
            <w:r w:rsidRPr="00FD6EF8">
              <w:rPr>
                <w:rFonts w:hint="eastAsia"/>
                <w:color w:val="0D0D0D" w:themeColor="text1" w:themeTint="F2"/>
                <w:sz w:val="24"/>
              </w:rPr>
              <w:t>%</w:t>
            </w:r>
            <w:r w:rsidRPr="00FD6EF8">
              <w:rPr>
                <w:rFonts w:hint="eastAsia"/>
                <w:color w:val="0D0D0D" w:themeColor="text1" w:themeTint="F2"/>
                <w:sz w:val="24"/>
              </w:rPr>
              <w:t>）处理后，再通过</w:t>
            </w:r>
            <w:r w:rsidRPr="00FD6EF8">
              <w:rPr>
                <w:rFonts w:hint="eastAsia"/>
                <w:color w:val="0D0D0D" w:themeColor="text1" w:themeTint="F2"/>
                <w:sz w:val="24"/>
              </w:rPr>
              <w:t>1</w:t>
            </w:r>
            <w:r w:rsidRPr="00FD6EF8">
              <w:rPr>
                <w:color w:val="0D0D0D" w:themeColor="text1" w:themeTint="F2"/>
                <w:sz w:val="24"/>
              </w:rPr>
              <w:t xml:space="preserve">5 </w:t>
            </w:r>
            <w:r w:rsidRPr="00FD6EF8">
              <w:rPr>
                <w:rFonts w:hint="eastAsia"/>
                <w:color w:val="0D0D0D" w:themeColor="text1" w:themeTint="F2"/>
                <w:sz w:val="24"/>
              </w:rPr>
              <w:t>m</w:t>
            </w:r>
            <w:r w:rsidRPr="00FD6EF8">
              <w:rPr>
                <w:rFonts w:hint="eastAsia"/>
                <w:color w:val="0D0D0D" w:themeColor="text1" w:themeTint="F2"/>
                <w:sz w:val="24"/>
              </w:rPr>
              <w:t>高排气筒（</w:t>
            </w:r>
            <w:r w:rsidRPr="00FD6EF8">
              <w:rPr>
                <w:rFonts w:hint="eastAsia"/>
                <w:color w:val="0D0D0D" w:themeColor="text1" w:themeTint="F2"/>
                <w:sz w:val="24"/>
              </w:rPr>
              <w:t>D</w:t>
            </w:r>
            <w:r w:rsidRPr="00FD6EF8">
              <w:rPr>
                <w:color w:val="0D0D0D" w:themeColor="text1" w:themeTint="F2"/>
                <w:sz w:val="24"/>
              </w:rPr>
              <w:t>A001</w:t>
            </w:r>
            <w:r w:rsidRPr="00FD6EF8">
              <w:rPr>
                <w:rFonts w:hint="eastAsia"/>
                <w:color w:val="0D0D0D" w:themeColor="text1" w:themeTint="F2"/>
                <w:sz w:val="24"/>
              </w:rPr>
              <w:t>）外排；</w:t>
            </w:r>
            <w:r w:rsidRPr="00FD6EF8">
              <w:rPr>
                <w:rFonts w:ascii="宋体" w:hAnsi="宋体" w:hint="eastAsia"/>
                <w:color w:val="0D0D0D" w:themeColor="text1" w:themeTint="F2"/>
                <w:sz w:val="24"/>
              </w:rPr>
              <w:t>石灰岩、玄武岩及机制砂进料</w:t>
            </w:r>
            <w:r w:rsidRPr="00FD6EF8">
              <w:rPr>
                <w:rFonts w:hint="eastAsia"/>
                <w:color w:val="0D0D0D" w:themeColor="text1" w:themeTint="F2"/>
                <w:sz w:val="24"/>
              </w:rPr>
              <w:t>粉尘经集气罩收集</w:t>
            </w:r>
            <w:r w:rsidRPr="00FD6EF8">
              <w:rPr>
                <w:rFonts w:hint="eastAsia"/>
                <w:color w:val="0D0D0D" w:themeColor="text1" w:themeTint="F2"/>
                <w:sz w:val="24"/>
              </w:rPr>
              <w:t>+</w:t>
            </w:r>
            <w:r w:rsidRPr="00FD6EF8">
              <w:rPr>
                <w:color w:val="0D0D0D" w:themeColor="text1" w:themeTint="F2"/>
                <w:sz w:val="24"/>
              </w:rPr>
              <w:t>2</w:t>
            </w:r>
            <w:r w:rsidRPr="00FD6EF8">
              <w:rPr>
                <w:rFonts w:hint="eastAsia"/>
                <w:color w:val="0D0D0D" w:themeColor="text1" w:themeTint="F2"/>
                <w:sz w:val="24"/>
              </w:rPr>
              <w:t>#</w:t>
            </w:r>
            <w:r w:rsidRPr="00FD6EF8">
              <w:rPr>
                <w:rFonts w:hint="eastAsia"/>
                <w:color w:val="0D0D0D" w:themeColor="text1" w:themeTint="F2"/>
                <w:sz w:val="24"/>
              </w:rPr>
              <w:t>布袋除尘器处理后，再通过</w:t>
            </w:r>
            <w:r w:rsidRPr="00FD6EF8">
              <w:rPr>
                <w:rFonts w:hint="eastAsia"/>
                <w:color w:val="0D0D0D" w:themeColor="text1" w:themeTint="F2"/>
                <w:sz w:val="24"/>
              </w:rPr>
              <w:t>1</w:t>
            </w:r>
            <w:r w:rsidRPr="00FD6EF8">
              <w:rPr>
                <w:color w:val="0D0D0D" w:themeColor="text1" w:themeTint="F2"/>
                <w:sz w:val="24"/>
              </w:rPr>
              <w:t xml:space="preserve">5 </w:t>
            </w:r>
            <w:r w:rsidRPr="00FD6EF8">
              <w:rPr>
                <w:rFonts w:hint="eastAsia"/>
                <w:color w:val="0D0D0D" w:themeColor="text1" w:themeTint="F2"/>
                <w:sz w:val="24"/>
              </w:rPr>
              <w:t>m</w:t>
            </w:r>
            <w:r w:rsidRPr="00FD6EF8">
              <w:rPr>
                <w:rFonts w:hint="eastAsia"/>
                <w:color w:val="0D0D0D" w:themeColor="text1" w:themeTint="F2"/>
                <w:sz w:val="24"/>
              </w:rPr>
              <w:t>高排气筒（</w:t>
            </w:r>
            <w:r w:rsidRPr="00FD6EF8">
              <w:rPr>
                <w:rFonts w:hint="eastAsia"/>
                <w:color w:val="0D0D0D" w:themeColor="text1" w:themeTint="F2"/>
                <w:sz w:val="24"/>
              </w:rPr>
              <w:t>D</w:t>
            </w:r>
            <w:r w:rsidRPr="00FD6EF8">
              <w:rPr>
                <w:color w:val="0D0D0D" w:themeColor="text1" w:themeTint="F2"/>
                <w:sz w:val="24"/>
              </w:rPr>
              <w:t>A002</w:t>
            </w:r>
            <w:r w:rsidRPr="00FD6EF8">
              <w:rPr>
                <w:rFonts w:hint="eastAsia"/>
                <w:color w:val="0D0D0D" w:themeColor="text1" w:themeTint="F2"/>
                <w:sz w:val="24"/>
              </w:rPr>
              <w:t>）外排。</w:t>
            </w:r>
            <w:r w:rsidRPr="00FD6EF8">
              <w:rPr>
                <w:rFonts w:hint="eastAsia"/>
                <w:bCs/>
                <w:color w:val="0D0D0D" w:themeColor="text1" w:themeTint="F2"/>
                <w:kern w:val="0"/>
                <w:sz w:val="24"/>
                <w:lang w:bidi="en-US"/>
              </w:rPr>
              <w:t>则</w:t>
            </w:r>
            <w:r w:rsidRPr="00FD6EF8">
              <w:rPr>
                <w:rFonts w:hint="eastAsia"/>
                <w:color w:val="0D0D0D" w:themeColor="text1" w:themeTint="F2"/>
                <w:sz w:val="24"/>
              </w:rPr>
              <w:t>机制砂</w:t>
            </w:r>
            <w:r w:rsidRPr="00FD6EF8">
              <w:rPr>
                <w:rFonts w:hint="eastAsia"/>
                <w:bCs/>
                <w:color w:val="0D0D0D" w:themeColor="text1" w:themeTint="F2"/>
                <w:kern w:val="0"/>
                <w:sz w:val="24"/>
                <w:lang w:bidi="en-US"/>
              </w:rPr>
              <w:t>上料</w:t>
            </w:r>
            <w:r w:rsidRPr="00FD6EF8">
              <w:rPr>
                <w:rFonts w:hint="eastAsia"/>
                <w:color w:val="0D0D0D" w:themeColor="text1" w:themeTint="F2"/>
                <w:kern w:val="0"/>
                <w:sz w:val="24"/>
              </w:rPr>
              <w:t>粉尘</w:t>
            </w:r>
            <w:r w:rsidRPr="00FD6EF8">
              <w:rPr>
                <w:iCs/>
                <w:color w:val="0D0D0D" w:themeColor="text1" w:themeTint="F2"/>
                <w:sz w:val="24"/>
              </w:rPr>
              <w:t>有组织排放量为</w:t>
            </w:r>
            <w:r w:rsidRPr="00FD6EF8">
              <w:rPr>
                <w:bCs/>
                <w:color w:val="0D0D0D" w:themeColor="text1" w:themeTint="F2"/>
                <w:kern w:val="0"/>
                <w:sz w:val="24"/>
                <w:lang w:bidi="en-US"/>
              </w:rPr>
              <w:t xml:space="preserve">0.0018 </w:t>
            </w:r>
            <w:r w:rsidRPr="00FD6EF8">
              <w:rPr>
                <w:rFonts w:hint="eastAsia"/>
                <w:bCs/>
                <w:color w:val="0D0D0D" w:themeColor="text1" w:themeTint="F2"/>
                <w:kern w:val="0"/>
                <w:sz w:val="24"/>
                <w:lang w:bidi="en-US"/>
              </w:rPr>
              <w:t>t/a</w:t>
            </w:r>
            <w:r w:rsidRPr="00FD6EF8">
              <w:rPr>
                <w:iCs/>
                <w:color w:val="0D0D0D" w:themeColor="text1" w:themeTint="F2"/>
                <w:sz w:val="24"/>
              </w:rPr>
              <w:t>，无组织排放量为</w:t>
            </w:r>
            <w:r w:rsidRPr="00FD6EF8">
              <w:rPr>
                <w:bCs/>
                <w:color w:val="0D0D0D" w:themeColor="text1" w:themeTint="F2"/>
                <w:kern w:val="0"/>
                <w:sz w:val="24"/>
                <w:lang w:bidi="en-US"/>
              </w:rPr>
              <w:t xml:space="preserve">0.0200 </w:t>
            </w:r>
            <w:r w:rsidRPr="00FD6EF8">
              <w:rPr>
                <w:rFonts w:hint="eastAsia"/>
                <w:bCs/>
                <w:color w:val="0D0D0D" w:themeColor="text1" w:themeTint="F2"/>
                <w:kern w:val="0"/>
                <w:sz w:val="24"/>
                <w:lang w:bidi="en-US"/>
              </w:rPr>
              <w:t>t/a</w:t>
            </w:r>
            <w:r w:rsidRPr="00FD6EF8">
              <w:rPr>
                <w:rFonts w:hint="eastAsia"/>
                <w:bCs/>
                <w:color w:val="0D0D0D" w:themeColor="text1" w:themeTint="F2"/>
                <w:kern w:val="0"/>
                <w:sz w:val="24"/>
                <w:lang w:bidi="en-US"/>
              </w:rPr>
              <w:t>；</w:t>
            </w:r>
            <w:r w:rsidRPr="00FD6EF8">
              <w:rPr>
                <w:rFonts w:ascii="宋体" w:hAnsi="宋体" w:hint="eastAsia"/>
                <w:color w:val="0D0D0D" w:themeColor="text1" w:themeTint="F2"/>
                <w:sz w:val="24"/>
              </w:rPr>
              <w:t>石灰岩、玄武岩及机制砂进料</w:t>
            </w:r>
            <w:r w:rsidRPr="00FD6EF8">
              <w:rPr>
                <w:rFonts w:hint="eastAsia"/>
                <w:color w:val="0D0D0D" w:themeColor="text1" w:themeTint="F2"/>
                <w:sz w:val="24"/>
              </w:rPr>
              <w:t>粉尘</w:t>
            </w:r>
            <w:r w:rsidRPr="00FD6EF8">
              <w:rPr>
                <w:iCs/>
                <w:color w:val="0D0D0D" w:themeColor="text1" w:themeTint="F2"/>
                <w:sz w:val="24"/>
              </w:rPr>
              <w:t>有组织排放量为</w:t>
            </w:r>
            <w:r w:rsidRPr="00FD6EF8">
              <w:rPr>
                <w:bCs/>
                <w:color w:val="0D0D0D" w:themeColor="text1" w:themeTint="F2"/>
                <w:kern w:val="0"/>
                <w:sz w:val="24"/>
                <w:lang w:bidi="en-US"/>
              </w:rPr>
              <w:t xml:space="preserve">0.0033 </w:t>
            </w:r>
            <w:r w:rsidRPr="00FD6EF8">
              <w:rPr>
                <w:rFonts w:hint="eastAsia"/>
                <w:bCs/>
                <w:color w:val="0D0D0D" w:themeColor="text1" w:themeTint="F2"/>
                <w:kern w:val="0"/>
                <w:sz w:val="24"/>
                <w:lang w:bidi="en-US"/>
              </w:rPr>
              <w:t>t/a</w:t>
            </w:r>
            <w:r w:rsidRPr="00FD6EF8">
              <w:rPr>
                <w:iCs/>
                <w:color w:val="0D0D0D" w:themeColor="text1" w:themeTint="F2"/>
                <w:sz w:val="24"/>
              </w:rPr>
              <w:t>，无组织排放量为</w:t>
            </w:r>
            <w:r w:rsidRPr="00FD6EF8">
              <w:rPr>
                <w:bCs/>
                <w:color w:val="0D0D0D" w:themeColor="text1" w:themeTint="F2"/>
                <w:kern w:val="0"/>
                <w:sz w:val="24"/>
                <w:lang w:bidi="en-US"/>
              </w:rPr>
              <w:t xml:space="preserve">0.0364 </w:t>
            </w:r>
            <w:r w:rsidRPr="00FD6EF8">
              <w:rPr>
                <w:rFonts w:hint="eastAsia"/>
                <w:bCs/>
                <w:color w:val="0D0D0D" w:themeColor="text1" w:themeTint="F2"/>
                <w:kern w:val="0"/>
                <w:sz w:val="24"/>
                <w:lang w:bidi="en-US"/>
              </w:rPr>
              <w:t>t/a</w:t>
            </w:r>
            <w:r w:rsidRPr="00FD6EF8">
              <w:rPr>
                <w:rFonts w:hint="eastAsia"/>
                <w:color w:val="0D0D0D" w:themeColor="text1" w:themeTint="F2"/>
                <w:sz w:val="24"/>
              </w:rPr>
              <w:t>。</w:t>
            </w:r>
          </w:p>
          <w:p w14:paraId="0B0F61CA" w14:textId="77777777" w:rsidR="008739F1" w:rsidRPr="00FD6EF8" w:rsidRDefault="003114DE">
            <w:pPr>
              <w:spacing w:line="360" w:lineRule="auto"/>
              <w:ind w:firstLine="481"/>
              <w:rPr>
                <w:color w:val="0D0D0D" w:themeColor="text1" w:themeTint="F2"/>
                <w:sz w:val="24"/>
              </w:rPr>
            </w:pPr>
            <w:r w:rsidRPr="00FD6EF8">
              <w:rPr>
                <w:rFonts w:hint="eastAsia"/>
                <w:color w:val="0D0D0D" w:themeColor="text1" w:themeTint="F2"/>
                <w:sz w:val="24"/>
              </w:rPr>
              <w:t>（</w:t>
            </w:r>
            <w:r w:rsidRPr="00FD6EF8">
              <w:rPr>
                <w:rFonts w:hint="eastAsia"/>
                <w:color w:val="0D0D0D" w:themeColor="text1" w:themeTint="F2"/>
                <w:sz w:val="24"/>
              </w:rPr>
              <w:t>2</w:t>
            </w:r>
            <w:r w:rsidRPr="00FD6EF8">
              <w:rPr>
                <w:rFonts w:hint="eastAsia"/>
                <w:color w:val="0D0D0D" w:themeColor="text1" w:themeTint="F2"/>
                <w:sz w:val="24"/>
              </w:rPr>
              <w:t>）破碎粉尘（</w:t>
            </w:r>
            <w:r w:rsidRPr="00FD6EF8">
              <w:rPr>
                <w:rFonts w:hint="eastAsia"/>
                <w:color w:val="0D0D0D" w:themeColor="text1" w:themeTint="F2"/>
                <w:sz w:val="24"/>
              </w:rPr>
              <w:t>G</w:t>
            </w:r>
            <w:r w:rsidRPr="00FD6EF8">
              <w:rPr>
                <w:color w:val="0D0D0D" w:themeColor="text1" w:themeTint="F2"/>
                <w:sz w:val="24"/>
              </w:rPr>
              <w:t>2</w:t>
            </w:r>
            <w:r w:rsidRPr="00FD6EF8">
              <w:rPr>
                <w:rFonts w:hint="eastAsia"/>
                <w:color w:val="0D0D0D" w:themeColor="text1" w:themeTint="F2"/>
                <w:sz w:val="24"/>
              </w:rPr>
              <w:t>）</w:t>
            </w:r>
          </w:p>
          <w:p w14:paraId="68272718" w14:textId="77777777" w:rsidR="008739F1" w:rsidRPr="00FD6EF8" w:rsidRDefault="003114DE">
            <w:pPr>
              <w:wordWrap w:val="0"/>
              <w:overflowPunct w:val="0"/>
              <w:topLinePunct/>
              <w:autoSpaceDE w:val="0"/>
              <w:autoSpaceDN w:val="0"/>
              <w:adjustRightInd w:val="0"/>
              <w:spacing w:line="360" w:lineRule="auto"/>
              <w:ind w:firstLineChars="200" w:firstLine="480"/>
              <w:jc w:val="left"/>
              <w:rPr>
                <w:color w:val="0D0D0D" w:themeColor="text1" w:themeTint="F2"/>
                <w:sz w:val="24"/>
              </w:rPr>
            </w:pPr>
            <w:r w:rsidRPr="00FD6EF8">
              <w:rPr>
                <w:rFonts w:hint="eastAsia"/>
                <w:color w:val="0D0D0D" w:themeColor="text1" w:themeTint="F2"/>
                <w:sz w:val="24"/>
              </w:rPr>
              <w:t>机制砂在制砂机内</w:t>
            </w:r>
            <w:r w:rsidRPr="00FD6EF8">
              <w:rPr>
                <w:color w:val="0D0D0D" w:themeColor="text1" w:themeTint="F2"/>
                <w:sz w:val="24"/>
              </w:rPr>
              <w:t>进行</w:t>
            </w:r>
            <w:r w:rsidRPr="00FD6EF8">
              <w:rPr>
                <w:rFonts w:hint="eastAsia"/>
                <w:color w:val="0D0D0D" w:themeColor="text1" w:themeTint="F2"/>
                <w:sz w:val="24"/>
              </w:rPr>
              <w:t>两级</w:t>
            </w:r>
            <w:r w:rsidRPr="00FD6EF8">
              <w:rPr>
                <w:color w:val="0D0D0D" w:themeColor="text1" w:themeTint="F2"/>
                <w:sz w:val="24"/>
              </w:rPr>
              <w:t>破碎</w:t>
            </w:r>
            <w:r w:rsidRPr="00FD6EF8">
              <w:rPr>
                <w:rFonts w:hint="eastAsia"/>
                <w:color w:val="0D0D0D" w:themeColor="text1" w:themeTint="F2"/>
                <w:sz w:val="24"/>
              </w:rPr>
              <w:t>，该过程会产生粉尘。参照《逸散性工业粉尘控制系数》中“表</w:t>
            </w:r>
            <w:r w:rsidRPr="00FD6EF8">
              <w:rPr>
                <w:rFonts w:hint="eastAsia"/>
                <w:color w:val="0D0D0D" w:themeColor="text1" w:themeTint="F2"/>
                <w:sz w:val="24"/>
              </w:rPr>
              <w:t xml:space="preserve">18-1 </w:t>
            </w:r>
            <w:r w:rsidRPr="00FD6EF8">
              <w:rPr>
                <w:rFonts w:hint="eastAsia"/>
                <w:color w:val="0D0D0D" w:themeColor="text1" w:themeTint="F2"/>
                <w:sz w:val="24"/>
              </w:rPr>
              <w:t>粒料加工厂逸散尘的排放因子”中各尘源的排放因子，二级破碎粉尘排放因子取砂和铄石</w:t>
            </w:r>
            <w:r w:rsidRPr="00FD6EF8">
              <w:rPr>
                <w:rFonts w:hint="eastAsia"/>
                <w:color w:val="0D0D0D" w:themeColor="text1" w:themeTint="F2"/>
                <w:sz w:val="24"/>
              </w:rPr>
              <w:t>0.</w:t>
            </w:r>
            <w:r w:rsidRPr="00FD6EF8">
              <w:rPr>
                <w:color w:val="0D0D0D" w:themeColor="text1" w:themeTint="F2"/>
                <w:sz w:val="24"/>
              </w:rPr>
              <w:t>0</w:t>
            </w:r>
            <w:r w:rsidRPr="00FD6EF8">
              <w:rPr>
                <w:rFonts w:hint="eastAsia"/>
                <w:color w:val="0D0D0D" w:themeColor="text1" w:themeTint="F2"/>
                <w:sz w:val="24"/>
              </w:rPr>
              <w:t>5 kg/t</w:t>
            </w:r>
            <w:r w:rsidRPr="00FD6EF8">
              <w:rPr>
                <w:rFonts w:hint="eastAsia"/>
                <w:color w:val="0D0D0D" w:themeColor="text1" w:themeTint="F2"/>
                <w:sz w:val="24"/>
              </w:rPr>
              <w:t>（破碎料），机制砂破碎量为</w:t>
            </w:r>
            <w:r w:rsidRPr="00FD6EF8">
              <w:rPr>
                <w:color w:val="0D0D0D" w:themeColor="text1" w:themeTint="F2"/>
                <w:sz w:val="24"/>
              </w:rPr>
              <w:t>50050</w:t>
            </w:r>
            <w:r w:rsidRPr="00FD6EF8">
              <w:rPr>
                <w:rFonts w:hint="eastAsia"/>
                <w:color w:val="0D0D0D" w:themeColor="text1" w:themeTint="F2"/>
                <w:sz w:val="24"/>
              </w:rPr>
              <w:t xml:space="preserve"> </w:t>
            </w:r>
            <w:r w:rsidRPr="00FD6EF8">
              <w:rPr>
                <w:color w:val="0D0D0D" w:themeColor="text1" w:themeTint="F2"/>
                <w:sz w:val="24"/>
              </w:rPr>
              <w:t>t/a</w:t>
            </w:r>
            <w:r w:rsidRPr="00FD6EF8">
              <w:rPr>
                <w:color w:val="0D0D0D" w:themeColor="text1" w:themeTint="F2"/>
                <w:sz w:val="24"/>
              </w:rPr>
              <w:t>，则</w:t>
            </w:r>
            <w:r w:rsidRPr="00FD6EF8">
              <w:rPr>
                <w:rFonts w:hint="eastAsia"/>
                <w:color w:val="0D0D0D" w:themeColor="text1" w:themeTint="F2"/>
                <w:sz w:val="24"/>
              </w:rPr>
              <w:t>破</w:t>
            </w:r>
            <w:r w:rsidRPr="00FD6EF8">
              <w:rPr>
                <w:color w:val="0D0D0D" w:themeColor="text1" w:themeTint="F2"/>
                <w:sz w:val="24"/>
              </w:rPr>
              <w:t>碎粉尘产生量为</w:t>
            </w:r>
            <w:r w:rsidRPr="00FD6EF8">
              <w:rPr>
                <w:color w:val="0D0D0D" w:themeColor="text1" w:themeTint="F2"/>
                <w:sz w:val="24"/>
              </w:rPr>
              <w:t>2.5025 t/a</w:t>
            </w:r>
            <w:r w:rsidRPr="00FD6EF8">
              <w:rPr>
                <w:color w:val="0D0D0D" w:themeColor="text1" w:themeTint="F2"/>
                <w:sz w:val="24"/>
              </w:rPr>
              <w:t>。因整个破碎均在密闭环境下完成，仅物料在完成破碎出料时，有少部分粉尘逸出，逸出量约</w:t>
            </w:r>
            <w:r w:rsidRPr="00FD6EF8">
              <w:rPr>
                <w:color w:val="0D0D0D" w:themeColor="text1" w:themeTint="F2"/>
                <w:sz w:val="24"/>
              </w:rPr>
              <w:t>10%</w:t>
            </w:r>
            <w:r w:rsidRPr="00FD6EF8">
              <w:rPr>
                <w:color w:val="0D0D0D" w:themeColor="text1" w:themeTint="F2"/>
                <w:sz w:val="24"/>
              </w:rPr>
              <w:t>，在</w:t>
            </w:r>
            <w:r w:rsidRPr="00FD6EF8">
              <w:rPr>
                <w:rFonts w:hint="eastAsia"/>
                <w:color w:val="0D0D0D" w:themeColor="text1" w:themeTint="F2"/>
                <w:sz w:val="24"/>
              </w:rPr>
              <w:t>破碎出料口</w:t>
            </w:r>
            <w:r w:rsidRPr="00FD6EF8">
              <w:rPr>
                <w:color w:val="0D0D0D" w:themeColor="text1" w:themeTint="F2"/>
                <w:sz w:val="24"/>
              </w:rPr>
              <w:t>的上方安装集气罩</w:t>
            </w:r>
            <w:r w:rsidRPr="00FD6EF8">
              <w:rPr>
                <w:rFonts w:hint="eastAsia"/>
                <w:color w:val="0D0D0D" w:themeColor="text1" w:themeTint="F2"/>
                <w:sz w:val="24"/>
              </w:rPr>
              <w:t>，</w:t>
            </w:r>
            <w:r w:rsidRPr="00FD6EF8">
              <w:rPr>
                <w:rFonts w:hint="eastAsia"/>
                <w:color w:val="0D0D0D" w:themeColor="text1" w:themeTint="F2"/>
                <w:sz w:val="24"/>
              </w:rPr>
              <w:t>1</w:t>
            </w:r>
            <w:r w:rsidRPr="00FD6EF8">
              <w:rPr>
                <w:rFonts w:hint="eastAsia"/>
                <w:color w:val="0D0D0D" w:themeColor="text1" w:themeTint="F2"/>
                <w:sz w:val="24"/>
              </w:rPr>
              <w:t>个集气罩，尺寸为</w:t>
            </w:r>
            <w:r w:rsidRPr="00FD6EF8">
              <w:rPr>
                <w:color w:val="0D0D0D" w:themeColor="text1" w:themeTint="F2"/>
                <w:sz w:val="24"/>
              </w:rPr>
              <w:t>2 m</w:t>
            </w:r>
            <w:r w:rsidRPr="00FD6EF8">
              <w:rPr>
                <w:rFonts w:hint="eastAsia"/>
                <w:color w:val="0D0D0D" w:themeColor="text1" w:themeTint="F2"/>
                <w:sz w:val="24"/>
              </w:rPr>
              <w:t>×</w:t>
            </w:r>
            <w:r w:rsidRPr="00FD6EF8">
              <w:rPr>
                <w:color w:val="0D0D0D" w:themeColor="text1" w:themeTint="F2"/>
                <w:sz w:val="24"/>
              </w:rPr>
              <w:t>1.5 m</w:t>
            </w:r>
            <w:r w:rsidRPr="00FD6EF8">
              <w:rPr>
                <w:rFonts w:hint="eastAsia"/>
                <w:color w:val="0D0D0D" w:themeColor="text1" w:themeTint="F2"/>
                <w:sz w:val="24"/>
              </w:rPr>
              <w:t>。</w:t>
            </w:r>
          </w:p>
          <w:p w14:paraId="4113C412" w14:textId="77777777" w:rsidR="008739F1" w:rsidRPr="00FD6EF8" w:rsidRDefault="003114DE">
            <w:pPr>
              <w:snapToGrid w:val="0"/>
              <w:spacing w:line="360" w:lineRule="auto"/>
              <w:ind w:firstLineChars="200" w:firstLine="480"/>
              <w:rPr>
                <w:color w:val="0D0D0D" w:themeColor="text1" w:themeTint="F2"/>
                <w:sz w:val="24"/>
              </w:rPr>
            </w:pPr>
            <w:r w:rsidRPr="00FD6EF8">
              <w:rPr>
                <w:rFonts w:hint="eastAsia"/>
                <w:color w:val="0D0D0D" w:themeColor="text1" w:themeTint="F2"/>
                <w:sz w:val="24"/>
              </w:rPr>
              <w:t>根据《大气污染控制工程》中集气罩收集风量计算公式</w:t>
            </w:r>
          </w:p>
          <w:p w14:paraId="2E55C626" w14:textId="77777777" w:rsidR="008739F1" w:rsidRPr="00FD6EF8" w:rsidRDefault="003114DE">
            <w:pPr>
              <w:snapToGrid w:val="0"/>
              <w:spacing w:line="360" w:lineRule="auto"/>
              <w:ind w:firstLineChars="200" w:firstLine="480"/>
              <w:rPr>
                <w:bCs/>
                <w:color w:val="0D0D0D" w:themeColor="text1" w:themeTint="F2"/>
                <w:kern w:val="0"/>
                <w:sz w:val="24"/>
                <w:lang w:bidi="en-US"/>
              </w:rPr>
            </w:pPr>
            <w:r w:rsidRPr="00FD6EF8">
              <w:rPr>
                <w:bCs/>
                <w:color w:val="0D0D0D" w:themeColor="text1" w:themeTint="F2"/>
                <w:kern w:val="0"/>
                <w:sz w:val="24"/>
                <w:lang w:bidi="en-US"/>
              </w:rPr>
              <w:t>Q=KPHv</w:t>
            </w:r>
          </w:p>
          <w:p w14:paraId="2B9F70F4" w14:textId="77777777" w:rsidR="008739F1" w:rsidRPr="00FD6EF8" w:rsidRDefault="003114DE">
            <w:pPr>
              <w:snapToGrid w:val="0"/>
              <w:spacing w:line="360" w:lineRule="auto"/>
              <w:ind w:firstLineChars="200" w:firstLine="480"/>
              <w:rPr>
                <w:bCs/>
                <w:color w:val="0D0D0D" w:themeColor="text1" w:themeTint="F2"/>
                <w:kern w:val="0"/>
                <w:sz w:val="24"/>
                <w:lang w:bidi="en-US"/>
              </w:rPr>
            </w:pPr>
            <w:r w:rsidRPr="00FD6EF8">
              <w:rPr>
                <w:bCs/>
                <w:color w:val="0D0D0D" w:themeColor="text1" w:themeTint="F2"/>
                <w:kern w:val="0"/>
                <w:sz w:val="24"/>
                <w:lang w:bidi="en-US"/>
              </w:rPr>
              <w:t>Q——</w:t>
            </w:r>
            <w:r w:rsidRPr="00FD6EF8">
              <w:rPr>
                <w:bCs/>
                <w:color w:val="0D0D0D" w:themeColor="text1" w:themeTint="F2"/>
                <w:kern w:val="0"/>
                <w:sz w:val="24"/>
                <w:lang w:bidi="en-US"/>
              </w:rPr>
              <w:t>风量，</w:t>
            </w:r>
            <w:r w:rsidRPr="00FD6EF8">
              <w:rPr>
                <w:bCs/>
                <w:color w:val="0D0D0D" w:themeColor="text1" w:themeTint="F2"/>
                <w:kern w:val="0"/>
                <w:sz w:val="24"/>
                <w:lang w:bidi="en-US"/>
              </w:rPr>
              <w:t>m</w:t>
            </w:r>
            <w:r w:rsidRPr="00FD6EF8">
              <w:rPr>
                <w:bCs/>
                <w:color w:val="0D0D0D" w:themeColor="text1" w:themeTint="F2"/>
                <w:kern w:val="0"/>
                <w:sz w:val="24"/>
                <w:vertAlign w:val="superscript"/>
                <w:lang w:bidi="en-US"/>
              </w:rPr>
              <w:t>3</w:t>
            </w:r>
            <w:r w:rsidRPr="00FD6EF8">
              <w:rPr>
                <w:bCs/>
                <w:color w:val="0D0D0D" w:themeColor="text1" w:themeTint="F2"/>
                <w:kern w:val="0"/>
                <w:sz w:val="24"/>
                <w:lang w:bidi="en-US"/>
              </w:rPr>
              <w:t>/s</w:t>
            </w:r>
            <w:r w:rsidRPr="00FD6EF8">
              <w:rPr>
                <w:bCs/>
                <w:color w:val="0D0D0D" w:themeColor="text1" w:themeTint="F2"/>
                <w:kern w:val="0"/>
                <w:sz w:val="24"/>
                <w:lang w:bidi="en-US"/>
              </w:rPr>
              <w:t>；</w:t>
            </w:r>
          </w:p>
          <w:p w14:paraId="1EBD0F9E" w14:textId="77777777" w:rsidR="008739F1" w:rsidRPr="00FD6EF8" w:rsidRDefault="003114DE">
            <w:pPr>
              <w:snapToGrid w:val="0"/>
              <w:spacing w:line="360" w:lineRule="auto"/>
              <w:ind w:firstLineChars="200" w:firstLine="480"/>
              <w:rPr>
                <w:bCs/>
                <w:color w:val="0D0D0D" w:themeColor="text1" w:themeTint="F2"/>
                <w:kern w:val="0"/>
                <w:sz w:val="24"/>
                <w:lang w:bidi="en-US"/>
              </w:rPr>
            </w:pPr>
            <w:r w:rsidRPr="00FD6EF8">
              <w:rPr>
                <w:bCs/>
                <w:color w:val="0D0D0D" w:themeColor="text1" w:themeTint="F2"/>
                <w:kern w:val="0"/>
                <w:sz w:val="24"/>
                <w:lang w:bidi="en-US"/>
              </w:rPr>
              <w:lastRenderedPageBreak/>
              <w:t>K——</w:t>
            </w:r>
            <w:r w:rsidRPr="00FD6EF8">
              <w:rPr>
                <w:bCs/>
                <w:color w:val="0D0D0D" w:themeColor="text1" w:themeTint="F2"/>
                <w:kern w:val="0"/>
                <w:sz w:val="24"/>
                <w:lang w:bidi="en-US"/>
              </w:rPr>
              <w:t>考虑沿高度速度分布不均匀的安全系数，通常取</w:t>
            </w:r>
            <w:r w:rsidRPr="00FD6EF8">
              <w:rPr>
                <w:bCs/>
                <w:color w:val="0D0D0D" w:themeColor="text1" w:themeTint="F2"/>
                <w:kern w:val="0"/>
                <w:sz w:val="24"/>
                <w:lang w:bidi="en-US"/>
              </w:rPr>
              <w:t>1.4</w:t>
            </w:r>
            <w:r w:rsidRPr="00FD6EF8">
              <w:rPr>
                <w:rFonts w:hint="eastAsia"/>
                <w:bCs/>
                <w:color w:val="0D0D0D" w:themeColor="text1" w:themeTint="F2"/>
                <w:kern w:val="0"/>
                <w:sz w:val="24"/>
                <w:lang w:bidi="en-US"/>
              </w:rPr>
              <w:t>；</w:t>
            </w:r>
          </w:p>
          <w:p w14:paraId="560CE51B" w14:textId="77777777" w:rsidR="008739F1" w:rsidRPr="00FD6EF8" w:rsidRDefault="003114DE">
            <w:pPr>
              <w:snapToGrid w:val="0"/>
              <w:spacing w:line="360" w:lineRule="auto"/>
              <w:ind w:firstLineChars="200" w:firstLine="480"/>
              <w:rPr>
                <w:bCs/>
                <w:color w:val="0D0D0D" w:themeColor="text1" w:themeTint="F2"/>
                <w:kern w:val="0"/>
                <w:sz w:val="24"/>
                <w:lang w:bidi="en-US"/>
              </w:rPr>
            </w:pPr>
            <w:r w:rsidRPr="00FD6EF8">
              <w:rPr>
                <w:bCs/>
                <w:color w:val="0D0D0D" w:themeColor="text1" w:themeTint="F2"/>
                <w:kern w:val="0"/>
                <w:sz w:val="24"/>
                <w:lang w:bidi="en-US"/>
              </w:rPr>
              <w:t>P——</w:t>
            </w:r>
            <w:r w:rsidRPr="00FD6EF8">
              <w:rPr>
                <w:bCs/>
                <w:color w:val="0D0D0D" w:themeColor="text1" w:themeTint="F2"/>
                <w:kern w:val="0"/>
                <w:sz w:val="24"/>
                <w:lang w:bidi="en-US"/>
              </w:rPr>
              <w:t>集气罩敞开面周长，</w:t>
            </w:r>
            <w:r w:rsidRPr="00FD6EF8">
              <w:rPr>
                <w:bCs/>
                <w:color w:val="0D0D0D" w:themeColor="text1" w:themeTint="F2"/>
                <w:kern w:val="0"/>
                <w:sz w:val="24"/>
                <w:lang w:bidi="en-US"/>
              </w:rPr>
              <w:t>m</w:t>
            </w:r>
            <w:r w:rsidRPr="00FD6EF8">
              <w:rPr>
                <w:rFonts w:hint="eastAsia"/>
                <w:bCs/>
                <w:color w:val="0D0D0D" w:themeColor="text1" w:themeTint="F2"/>
                <w:kern w:val="0"/>
                <w:sz w:val="24"/>
                <w:lang w:bidi="en-US"/>
              </w:rPr>
              <w:t>；</w:t>
            </w:r>
          </w:p>
          <w:p w14:paraId="47BE2C4D" w14:textId="77777777" w:rsidR="008739F1" w:rsidRPr="00FD6EF8" w:rsidRDefault="003114DE">
            <w:pPr>
              <w:snapToGrid w:val="0"/>
              <w:spacing w:line="360" w:lineRule="auto"/>
              <w:ind w:firstLineChars="200" w:firstLine="480"/>
              <w:rPr>
                <w:bCs/>
                <w:color w:val="0D0D0D" w:themeColor="text1" w:themeTint="F2"/>
                <w:kern w:val="0"/>
                <w:sz w:val="24"/>
                <w:lang w:bidi="en-US"/>
              </w:rPr>
            </w:pPr>
            <w:r w:rsidRPr="00FD6EF8">
              <w:rPr>
                <w:bCs/>
                <w:color w:val="0D0D0D" w:themeColor="text1" w:themeTint="F2"/>
                <w:kern w:val="0"/>
                <w:sz w:val="24"/>
                <w:lang w:bidi="en-US"/>
              </w:rPr>
              <w:t>H——</w:t>
            </w:r>
            <w:r w:rsidRPr="00FD6EF8">
              <w:rPr>
                <w:bCs/>
                <w:color w:val="0D0D0D" w:themeColor="text1" w:themeTint="F2"/>
                <w:kern w:val="0"/>
                <w:sz w:val="24"/>
                <w:lang w:bidi="en-US"/>
              </w:rPr>
              <w:t>集气罩开口面至污染源距离，</w:t>
            </w:r>
            <w:r w:rsidRPr="00FD6EF8">
              <w:rPr>
                <w:bCs/>
                <w:color w:val="0D0D0D" w:themeColor="text1" w:themeTint="F2"/>
                <w:kern w:val="0"/>
                <w:sz w:val="24"/>
                <w:lang w:bidi="en-US"/>
              </w:rPr>
              <w:t>m</w:t>
            </w:r>
            <w:r w:rsidRPr="00FD6EF8">
              <w:rPr>
                <w:rFonts w:hint="eastAsia"/>
                <w:bCs/>
                <w:color w:val="0D0D0D" w:themeColor="text1" w:themeTint="F2"/>
                <w:kern w:val="0"/>
                <w:sz w:val="24"/>
                <w:lang w:bidi="en-US"/>
              </w:rPr>
              <w:t>，</w:t>
            </w:r>
            <w:r w:rsidRPr="00FD6EF8">
              <w:rPr>
                <w:rFonts w:hint="eastAsia"/>
                <w:bCs/>
                <w:color w:val="0D0D0D" w:themeColor="text1" w:themeTint="F2"/>
                <w:kern w:val="0"/>
                <w:sz w:val="24"/>
                <w:lang w:bidi="en-US"/>
              </w:rPr>
              <w:t>H</w:t>
            </w:r>
            <w:r w:rsidRPr="00FD6EF8">
              <w:rPr>
                <w:rFonts w:hint="eastAsia"/>
                <w:bCs/>
                <w:color w:val="0D0D0D" w:themeColor="text1" w:themeTint="F2"/>
                <w:kern w:val="0"/>
                <w:sz w:val="24"/>
                <w:lang w:bidi="en-US"/>
              </w:rPr>
              <w:t>取值</w:t>
            </w:r>
            <w:r w:rsidRPr="00FD6EF8">
              <w:rPr>
                <w:rFonts w:hint="eastAsia"/>
                <w:bCs/>
                <w:color w:val="0D0D0D" w:themeColor="text1" w:themeTint="F2"/>
                <w:kern w:val="0"/>
                <w:sz w:val="24"/>
                <w:lang w:bidi="en-US"/>
              </w:rPr>
              <w:t>0.5m</w:t>
            </w:r>
            <w:r w:rsidRPr="00FD6EF8">
              <w:rPr>
                <w:rFonts w:hint="eastAsia"/>
                <w:bCs/>
                <w:color w:val="0D0D0D" w:themeColor="text1" w:themeTint="F2"/>
                <w:kern w:val="0"/>
                <w:sz w:val="24"/>
                <w:lang w:bidi="en-US"/>
              </w:rPr>
              <w:t>；</w:t>
            </w:r>
          </w:p>
          <w:p w14:paraId="65B66A99" w14:textId="77777777" w:rsidR="008739F1" w:rsidRPr="00FD6EF8" w:rsidRDefault="003114DE">
            <w:pPr>
              <w:spacing w:line="360" w:lineRule="auto"/>
              <w:ind w:firstLine="481"/>
              <w:rPr>
                <w:bCs/>
                <w:color w:val="0D0D0D" w:themeColor="text1" w:themeTint="F2"/>
                <w:kern w:val="0"/>
                <w:sz w:val="24"/>
                <w:lang w:bidi="en-US"/>
              </w:rPr>
            </w:pPr>
            <w:r w:rsidRPr="00FD6EF8">
              <w:rPr>
                <w:bCs/>
                <w:color w:val="0D0D0D" w:themeColor="text1" w:themeTint="F2"/>
                <w:kern w:val="0"/>
                <w:sz w:val="24"/>
                <w:lang w:bidi="en-US"/>
              </w:rPr>
              <w:t>V——</w:t>
            </w:r>
            <w:r w:rsidRPr="00FD6EF8">
              <w:rPr>
                <w:bCs/>
                <w:color w:val="0D0D0D" w:themeColor="text1" w:themeTint="F2"/>
                <w:kern w:val="0"/>
                <w:sz w:val="24"/>
                <w:lang w:bidi="en-US"/>
              </w:rPr>
              <w:t>集气罩开口面最远处风速，</w:t>
            </w:r>
            <w:r w:rsidRPr="00FD6EF8">
              <w:rPr>
                <w:bCs/>
                <w:color w:val="0D0D0D" w:themeColor="text1" w:themeTint="F2"/>
                <w:kern w:val="0"/>
                <w:sz w:val="24"/>
                <w:lang w:bidi="en-US"/>
              </w:rPr>
              <w:t>m/s</w:t>
            </w:r>
            <w:r w:rsidRPr="00FD6EF8">
              <w:rPr>
                <w:bCs/>
                <w:color w:val="0D0D0D" w:themeColor="text1" w:themeTint="F2"/>
                <w:kern w:val="0"/>
                <w:sz w:val="24"/>
                <w:lang w:bidi="en-US"/>
              </w:rPr>
              <w:t>，</w:t>
            </w:r>
            <w:r w:rsidRPr="00FD6EF8">
              <w:rPr>
                <w:rFonts w:hint="eastAsia"/>
                <w:bCs/>
                <w:color w:val="0D0D0D" w:themeColor="text1" w:themeTint="F2"/>
                <w:kern w:val="0"/>
                <w:sz w:val="24"/>
                <w:lang w:bidi="en-US"/>
              </w:rPr>
              <w:t>V</w:t>
            </w:r>
            <w:r w:rsidRPr="00FD6EF8">
              <w:rPr>
                <w:rFonts w:hint="eastAsia"/>
                <w:bCs/>
                <w:color w:val="0D0D0D" w:themeColor="text1" w:themeTint="F2"/>
                <w:kern w:val="0"/>
                <w:sz w:val="24"/>
                <w:lang w:bidi="en-US"/>
              </w:rPr>
              <w:t>取</w:t>
            </w:r>
            <w:r w:rsidRPr="00FD6EF8">
              <w:rPr>
                <w:rFonts w:hint="eastAsia"/>
                <w:bCs/>
                <w:color w:val="0D0D0D" w:themeColor="text1" w:themeTint="F2"/>
                <w:kern w:val="0"/>
                <w:sz w:val="24"/>
                <w:lang w:bidi="en-US"/>
              </w:rPr>
              <w:t>0.3m/s</w:t>
            </w:r>
            <w:r w:rsidRPr="00FD6EF8">
              <w:rPr>
                <w:rFonts w:hint="eastAsia"/>
                <w:bCs/>
                <w:color w:val="0D0D0D" w:themeColor="text1" w:themeTint="F2"/>
                <w:kern w:val="0"/>
                <w:sz w:val="24"/>
                <w:lang w:bidi="en-US"/>
              </w:rPr>
              <w:t>；</w:t>
            </w:r>
          </w:p>
          <w:p w14:paraId="22246D9D" w14:textId="77777777" w:rsidR="008739F1" w:rsidRPr="00FD6EF8" w:rsidRDefault="003114DE">
            <w:pPr>
              <w:spacing w:line="360" w:lineRule="auto"/>
              <w:ind w:firstLine="481"/>
              <w:rPr>
                <w:color w:val="0D0D0D" w:themeColor="text1" w:themeTint="F2"/>
                <w:sz w:val="24"/>
              </w:rPr>
            </w:pPr>
            <w:r w:rsidRPr="00FD6EF8">
              <w:rPr>
                <w:rFonts w:hint="eastAsia"/>
                <w:bCs/>
                <w:color w:val="0D0D0D" w:themeColor="text1" w:themeTint="F2"/>
                <w:kern w:val="0"/>
                <w:sz w:val="24"/>
                <w:lang w:bidi="en-US"/>
              </w:rPr>
              <w:t>经计算，集气罩风量为</w:t>
            </w:r>
            <w:r w:rsidRPr="00FD6EF8">
              <w:rPr>
                <w:rFonts w:hint="eastAsia"/>
                <w:bCs/>
                <w:color w:val="0D0D0D" w:themeColor="text1" w:themeTint="F2"/>
                <w:kern w:val="0"/>
                <w:sz w:val="24"/>
                <w:lang w:bidi="en-US"/>
              </w:rPr>
              <w:t>Q=</w:t>
            </w:r>
            <w:r w:rsidRPr="00FD6EF8">
              <w:rPr>
                <w:bCs/>
                <w:color w:val="0D0D0D" w:themeColor="text1" w:themeTint="F2"/>
                <w:kern w:val="0"/>
                <w:sz w:val="24"/>
                <w:lang w:bidi="en-US"/>
              </w:rPr>
              <w:t>1.47 m</w:t>
            </w:r>
            <w:r w:rsidRPr="00FD6EF8">
              <w:rPr>
                <w:bCs/>
                <w:color w:val="0D0D0D" w:themeColor="text1" w:themeTint="F2"/>
                <w:kern w:val="0"/>
                <w:sz w:val="24"/>
                <w:vertAlign w:val="superscript"/>
                <w:lang w:bidi="en-US"/>
              </w:rPr>
              <w:t>3</w:t>
            </w:r>
            <w:r w:rsidRPr="00FD6EF8">
              <w:rPr>
                <w:bCs/>
                <w:color w:val="0D0D0D" w:themeColor="text1" w:themeTint="F2"/>
                <w:kern w:val="0"/>
                <w:sz w:val="24"/>
                <w:lang w:bidi="en-US"/>
              </w:rPr>
              <w:t>/s</w:t>
            </w:r>
            <w:r w:rsidRPr="00FD6EF8">
              <w:rPr>
                <w:rFonts w:hint="eastAsia"/>
                <w:bCs/>
                <w:color w:val="0D0D0D" w:themeColor="text1" w:themeTint="F2"/>
                <w:kern w:val="0"/>
                <w:sz w:val="24"/>
                <w:lang w:bidi="en-US"/>
              </w:rPr>
              <w:t>，即</w:t>
            </w:r>
            <w:r w:rsidRPr="00FD6EF8">
              <w:rPr>
                <w:bCs/>
                <w:color w:val="0D0D0D" w:themeColor="text1" w:themeTint="F2"/>
                <w:kern w:val="0"/>
                <w:sz w:val="24"/>
                <w:lang w:bidi="en-US"/>
              </w:rPr>
              <w:t>5292 m</w:t>
            </w:r>
            <w:r w:rsidRPr="00FD6EF8">
              <w:rPr>
                <w:bCs/>
                <w:color w:val="0D0D0D" w:themeColor="text1" w:themeTint="F2"/>
                <w:kern w:val="0"/>
                <w:sz w:val="24"/>
                <w:vertAlign w:val="superscript"/>
                <w:lang w:bidi="en-US"/>
              </w:rPr>
              <w:t>3</w:t>
            </w:r>
            <w:r w:rsidRPr="00FD6EF8">
              <w:rPr>
                <w:bCs/>
                <w:color w:val="0D0D0D" w:themeColor="text1" w:themeTint="F2"/>
                <w:kern w:val="0"/>
                <w:sz w:val="24"/>
                <w:lang w:bidi="en-US"/>
              </w:rPr>
              <w:t>/</w:t>
            </w:r>
            <w:r w:rsidRPr="00FD6EF8">
              <w:rPr>
                <w:rFonts w:hint="eastAsia"/>
                <w:bCs/>
                <w:color w:val="0D0D0D" w:themeColor="text1" w:themeTint="F2"/>
                <w:kern w:val="0"/>
                <w:sz w:val="24"/>
                <w:lang w:bidi="en-US"/>
              </w:rPr>
              <w:t>h</w:t>
            </w:r>
            <w:r w:rsidRPr="00FD6EF8">
              <w:rPr>
                <w:rFonts w:hint="eastAsia"/>
                <w:bCs/>
                <w:color w:val="0D0D0D" w:themeColor="text1" w:themeTint="F2"/>
                <w:kern w:val="0"/>
                <w:sz w:val="24"/>
                <w:lang w:bidi="en-US"/>
              </w:rPr>
              <w:t>。通过集气罩的作用，</w:t>
            </w:r>
            <w:r w:rsidRPr="00FD6EF8">
              <w:rPr>
                <w:rFonts w:hint="eastAsia"/>
                <w:color w:val="0D0D0D" w:themeColor="text1" w:themeTint="F2"/>
                <w:sz w:val="24"/>
              </w:rPr>
              <w:t>能够有效的提升破碎粉尘的收集效率，可按</w:t>
            </w:r>
            <w:r w:rsidRPr="00FD6EF8">
              <w:rPr>
                <w:rFonts w:hint="eastAsia"/>
                <w:color w:val="0D0D0D" w:themeColor="text1" w:themeTint="F2"/>
                <w:sz w:val="24"/>
              </w:rPr>
              <w:t>90%</w:t>
            </w:r>
            <w:r w:rsidRPr="00FD6EF8">
              <w:rPr>
                <w:rFonts w:hint="eastAsia"/>
                <w:color w:val="0D0D0D" w:themeColor="text1" w:themeTint="F2"/>
                <w:sz w:val="24"/>
              </w:rPr>
              <w:t>计算。破碎粉尘经集气罩收集</w:t>
            </w:r>
            <w:r w:rsidRPr="00FD6EF8">
              <w:rPr>
                <w:rFonts w:hint="eastAsia"/>
                <w:color w:val="0D0D0D" w:themeColor="text1" w:themeTint="F2"/>
                <w:sz w:val="24"/>
              </w:rPr>
              <w:t>+</w:t>
            </w:r>
            <w:r w:rsidRPr="00FD6EF8">
              <w:rPr>
                <w:color w:val="0D0D0D" w:themeColor="text1" w:themeTint="F2"/>
                <w:sz w:val="24"/>
              </w:rPr>
              <w:t>1</w:t>
            </w:r>
            <w:r w:rsidRPr="00FD6EF8">
              <w:rPr>
                <w:rFonts w:hint="eastAsia"/>
                <w:color w:val="0D0D0D" w:themeColor="text1" w:themeTint="F2"/>
                <w:sz w:val="24"/>
              </w:rPr>
              <w:t>#</w:t>
            </w:r>
            <w:r w:rsidRPr="00FD6EF8">
              <w:rPr>
                <w:rFonts w:hint="eastAsia"/>
                <w:color w:val="0D0D0D" w:themeColor="text1" w:themeTint="F2"/>
                <w:sz w:val="24"/>
              </w:rPr>
              <w:t>布袋除尘器处理后，再通过</w:t>
            </w:r>
            <w:r w:rsidRPr="00FD6EF8">
              <w:rPr>
                <w:rFonts w:hint="eastAsia"/>
                <w:color w:val="0D0D0D" w:themeColor="text1" w:themeTint="F2"/>
                <w:sz w:val="24"/>
              </w:rPr>
              <w:t>1</w:t>
            </w:r>
            <w:r w:rsidRPr="00FD6EF8">
              <w:rPr>
                <w:color w:val="0D0D0D" w:themeColor="text1" w:themeTint="F2"/>
                <w:sz w:val="24"/>
              </w:rPr>
              <w:t xml:space="preserve">5 </w:t>
            </w:r>
            <w:r w:rsidRPr="00FD6EF8">
              <w:rPr>
                <w:rFonts w:hint="eastAsia"/>
                <w:color w:val="0D0D0D" w:themeColor="text1" w:themeTint="F2"/>
                <w:sz w:val="24"/>
              </w:rPr>
              <w:t>m</w:t>
            </w:r>
            <w:r w:rsidRPr="00FD6EF8">
              <w:rPr>
                <w:rFonts w:hint="eastAsia"/>
                <w:color w:val="0D0D0D" w:themeColor="text1" w:themeTint="F2"/>
                <w:sz w:val="24"/>
              </w:rPr>
              <w:t>高排气筒（</w:t>
            </w:r>
            <w:r w:rsidRPr="00FD6EF8">
              <w:rPr>
                <w:rFonts w:hint="eastAsia"/>
                <w:color w:val="0D0D0D" w:themeColor="text1" w:themeTint="F2"/>
                <w:sz w:val="24"/>
              </w:rPr>
              <w:t>D</w:t>
            </w:r>
            <w:r w:rsidRPr="00FD6EF8">
              <w:rPr>
                <w:color w:val="0D0D0D" w:themeColor="text1" w:themeTint="F2"/>
                <w:sz w:val="24"/>
              </w:rPr>
              <w:t>A001</w:t>
            </w:r>
            <w:r w:rsidRPr="00FD6EF8">
              <w:rPr>
                <w:rFonts w:hint="eastAsia"/>
                <w:color w:val="0D0D0D" w:themeColor="text1" w:themeTint="F2"/>
                <w:sz w:val="24"/>
              </w:rPr>
              <w:t>）外排。</w:t>
            </w:r>
            <w:r w:rsidRPr="00FD6EF8">
              <w:rPr>
                <w:rFonts w:hint="eastAsia"/>
                <w:bCs/>
                <w:color w:val="0D0D0D" w:themeColor="text1" w:themeTint="F2"/>
                <w:kern w:val="0"/>
                <w:sz w:val="24"/>
                <w:lang w:bidi="en-US"/>
              </w:rPr>
              <w:t>则破碎</w:t>
            </w:r>
            <w:r w:rsidRPr="00FD6EF8">
              <w:rPr>
                <w:rFonts w:hint="eastAsia"/>
                <w:color w:val="0D0D0D" w:themeColor="text1" w:themeTint="F2"/>
                <w:kern w:val="0"/>
                <w:sz w:val="24"/>
              </w:rPr>
              <w:t>粉尘</w:t>
            </w:r>
            <w:r w:rsidRPr="00FD6EF8">
              <w:rPr>
                <w:iCs/>
                <w:color w:val="0D0D0D" w:themeColor="text1" w:themeTint="F2"/>
                <w:sz w:val="24"/>
              </w:rPr>
              <w:t>有组织排放量为</w:t>
            </w:r>
            <w:r w:rsidRPr="00FD6EF8">
              <w:rPr>
                <w:bCs/>
                <w:color w:val="0D0D0D" w:themeColor="text1" w:themeTint="F2"/>
                <w:kern w:val="0"/>
                <w:sz w:val="24"/>
                <w:lang w:bidi="en-US"/>
              </w:rPr>
              <w:t xml:space="preserve">0.0023 </w:t>
            </w:r>
            <w:r w:rsidRPr="00FD6EF8">
              <w:rPr>
                <w:rFonts w:hint="eastAsia"/>
                <w:bCs/>
                <w:color w:val="0D0D0D" w:themeColor="text1" w:themeTint="F2"/>
                <w:kern w:val="0"/>
                <w:sz w:val="24"/>
                <w:lang w:bidi="en-US"/>
              </w:rPr>
              <w:t>t/a</w:t>
            </w:r>
            <w:r w:rsidRPr="00FD6EF8">
              <w:rPr>
                <w:iCs/>
                <w:color w:val="0D0D0D" w:themeColor="text1" w:themeTint="F2"/>
                <w:sz w:val="24"/>
              </w:rPr>
              <w:t>，无组织排放量为</w:t>
            </w:r>
            <w:r w:rsidRPr="00FD6EF8">
              <w:rPr>
                <w:bCs/>
                <w:color w:val="0D0D0D" w:themeColor="text1" w:themeTint="F2"/>
                <w:kern w:val="0"/>
                <w:sz w:val="24"/>
                <w:lang w:bidi="en-US"/>
              </w:rPr>
              <w:t xml:space="preserve">0.0250 </w:t>
            </w:r>
            <w:r w:rsidRPr="00FD6EF8">
              <w:rPr>
                <w:rFonts w:hint="eastAsia"/>
                <w:bCs/>
                <w:color w:val="0D0D0D" w:themeColor="text1" w:themeTint="F2"/>
                <w:kern w:val="0"/>
                <w:sz w:val="24"/>
                <w:lang w:bidi="en-US"/>
              </w:rPr>
              <w:t>t/a</w:t>
            </w:r>
            <w:r w:rsidRPr="00FD6EF8">
              <w:rPr>
                <w:rFonts w:hint="eastAsia"/>
                <w:color w:val="0D0D0D" w:themeColor="text1" w:themeTint="F2"/>
                <w:sz w:val="24"/>
              </w:rPr>
              <w:t>。</w:t>
            </w:r>
          </w:p>
          <w:p w14:paraId="6A8DE771" w14:textId="77777777" w:rsidR="008739F1" w:rsidRPr="00FD6EF8" w:rsidRDefault="003114DE">
            <w:pPr>
              <w:spacing w:line="360" w:lineRule="auto"/>
              <w:ind w:firstLine="481"/>
              <w:rPr>
                <w:color w:val="0D0D0D" w:themeColor="text1" w:themeTint="F2"/>
                <w:sz w:val="24"/>
              </w:rPr>
            </w:pPr>
            <w:r w:rsidRPr="00FD6EF8">
              <w:rPr>
                <w:rFonts w:hint="eastAsia"/>
                <w:color w:val="0D0D0D" w:themeColor="text1" w:themeTint="F2"/>
                <w:sz w:val="24"/>
              </w:rPr>
              <w:t>（</w:t>
            </w:r>
            <w:r w:rsidRPr="00FD6EF8">
              <w:rPr>
                <w:rFonts w:hint="eastAsia"/>
                <w:color w:val="0D0D0D" w:themeColor="text1" w:themeTint="F2"/>
                <w:sz w:val="24"/>
              </w:rPr>
              <w:t>3</w:t>
            </w:r>
            <w:r w:rsidRPr="00FD6EF8">
              <w:rPr>
                <w:rFonts w:hint="eastAsia"/>
                <w:color w:val="0D0D0D" w:themeColor="text1" w:themeTint="F2"/>
                <w:sz w:val="24"/>
              </w:rPr>
              <w:t>）筛分粉尘（</w:t>
            </w:r>
            <w:r w:rsidRPr="00FD6EF8">
              <w:rPr>
                <w:rFonts w:hint="eastAsia"/>
                <w:color w:val="0D0D0D" w:themeColor="text1" w:themeTint="F2"/>
                <w:sz w:val="24"/>
              </w:rPr>
              <w:t>G</w:t>
            </w:r>
            <w:r w:rsidRPr="00FD6EF8">
              <w:rPr>
                <w:color w:val="0D0D0D" w:themeColor="text1" w:themeTint="F2"/>
                <w:sz w:val="24"/>
              </w:rPr>
              <w:t>3</w:t>
            </w:r>
            <w:r w:rsidRPr="00FD6EF8">
              <w:rPr>
                <w:rFonts w:hint="eastAsia"/>
                <w:color w:val="0D0D0D" w:themeColor="text1" w:themeTint="F2"/>
                <w:sz w:val="24"/>
              </w:rPr>
              <w:t>）</w:t>
            </w:r>
          </w:p>
          <w:p w14:paraId="60F4B7DC" w14:textId="77777777" w:rsidR="008739F1" w:rsidRPr="00FD6EF8" w:rsidRDefault="003114DE">
            <w:pPr>
              <w:wordWrap w:val="0"/>
              <w:overflowPunct w:val="0"/>
              <w:topLinePunct/>
              <w:autoSpaceDE w:val="0"/>
              <w:autoSpaceDN w:val="0"/>
              <w:adjustRightInd w:val="0"/>
              <w:spacing w:line="360" w:lineRule="auto"/>
              <w:ind w:firstLineChars="200" w:firstLine="480"/>
              <w:jc w:val="left"/>
              <w:rPr>
                <w:color w:val="0D0D0D" w:themeColor="text1" w:themeTint="F2"/>
                <w:sz w:val="24"/>
              </w:rPr>
            </w:pPr>
            <w:r w:rsidRPr="00FD6EF8">
              <w:rPr>
                <w:rFonts w:hint="eastAsia"/>
                <w:color w:val="0D0D0D" w:themeColor="text1" w:themeTint="F2"/>
                <w:sz w:val="24"/>
              </w:rPr>
              <w:t>物料经</w:t>
            </w:r>
            <w:r w:rsidRPr="00FD6EF8">
              <w:rPr>
                <w:color w:val="0D0D0D" w:themeColor="text1" w:themeTint="F2"/>
                <w:sz w:val="24"/>
              </w:rPr>
              <w:t>振动筛进行筛分</w:t>
            </w:r>
            <w:r w:rsidRPr="00FD6EF8">
              <w:rPr>
                <w:rFonts w:hint="eastAsia"/>
                <w:color w:val="0D0D0D" w:themeColor="text1" w:themeTint="F2"/>
                <w:sz w:val="24"/>
              </w:rPr>
              <w:t>，该过程会产生粉尘。参照《逸散性工业粉尘控制系数》中“表</w:t>
            </w:r>
            <w:r w:rsidRPr="00FD6EF8">
              <w:rPr>
                <w:rFonts w:hint="eastAsia"/>
                <w:color w:val="0D0D0D" w:themeColor="text1" w:themeTint="F2"/>
                <w:sz w:val="24"/>
              </w:rPr>
              <w:t xml:space="preserve">18-1 </w:t>
            </w:r>
            <w:r w:rsidRPr="00FD6EF8">
              <w:rPr>
                <w:rFonts w:hint="eastAsia"/>
                <w:color w:val="0D0D0D" w:themeColor="text1" w:themeTint="F2"/>
                <w:sz w:val="24"/>
              </w:rPr>
              <w:t>粒料加工厂逸散尘的排放因子”中各尘源的排放因子，二级破碎和筛分粉尘排放因子取砂和铄石</w:t>
            </w:r>
            <w:r w:rsidRPr="00FD6EF8">
              <w:rPr>
                <w:rFonts w:hint="eastAsia"/>
                <w:color w:val="0D0D0D" w:themeColor="text1" w:themeTint="F2"/>
                <w:sz w:val="24"/>
              </w:rPr>
              <w:t>0.</w:t>
            </w:r>
            <w:r w:rsidRPr="00FD6EF8">
              <w:rPr>
                <w:color w:val="0D0D0D" w:themeColor="text1" w:themeTint="F2"/>
                <w:sz w:val="24"/>
              </w:rPr>
              <w:t>0</w:t>
            </w:r>
            <w:r w:rsidRPr="00FD6EF8">
              <w:rPr>
                <w:rFonts w:hint="eastAsia"/>
                <w:color w:val="0D0D0D" w:themeColor="text1" w:themeTint="F2"/>
                <w:sz w:val="24"/>
              </w:rPr>
              <w:t>5 kg/t</w:t>
            </w:r>
            <w:r w:rsidRPr="00FD6EF8">
              <w:rPr>
                <w:rFonts w:hint="eastAsia"/>
                <w:color w:val="0D0D0D" w:themeColor="text1" w:themeTint="F2"/>
                <w:sz w:val="24"/>
              </w:rPr>
              <w:t>（破碎料），机制砂筛分量为</w:t>
            </w:r>
            <w:r w:rsidRPr="00FD6EF8">
              <w:rPr>
                <w:color w:val="0D0D0D" w:themeColor="text1" w:themeTint="F2"/>
                <w:sz w:val="24"/>
              </w:rPr>
              <w:t>50050</w:t>
            </w:r>
            <w:r w:rsidRPr="00FD6EF8">
              <w:rPr>
                <w:rFonts w:hint="eastAsia"/>
                <w:color w:val="0D0D0D" w:themeColor="text1" w:themeTint="F2"/>
                <w:sz w:val="24"/>
              </w:rPr>
              <w:t xml:space="preserve"> </w:t>
            </w:r>
            <w:r w:rsidRPr="00FD6EF8">
              <w:rPr>
                <w:color w:val="0D0D0D" w:themeColor="text1" w:themeTint="F2"/>
                <w:sz w:val="24"/>
              </w:rPr>
              <w:t>t/a</w:t>
            </w:r>
            <w:r w:rsidRPr="00FD6EF8">
              <w:rPr>
                <w:color w:val="0D0D0D" w:themeColor="text1" w:themeTint="F2"/>
                <w:sz w:val="24"/>
              </w:rPr>
              <w:t>，则</w:t>
            </w:r>
            <w:r w:rsidRPr="00FD6EF8">
              <w:rPr>
                <w:rFonts w:hint="eastAsia"/>
                <w:color w:val="0D0D0D" w:themeColor="text1" w:themeTint="F2"/>
                <w:sz w:val="24"/>
              </w:rPr>
              <w:t>筛分</w:t>
            </w:r>
            <w:r w:rsidRPr="00FD6EF8">
              <w:rPr>
                <w:color w:val="0D0D0D" w:themeColor="text1" w:themeTint="F2"/>
                <w:sz w:val="24"/>
              </w:rPr>
              <w:t>粉尘产生量为</w:t>
            </w:r>
            <w:r w:rsidRPr="00FD6EF8">
              <w:rPr>
                <w:color w:val="0D0D0D" w:themeColor="text1" w:themeTint="F2"/>
                <w:sz w:val="24"/>
              </w:rPr>
              <w:t>2.5025 t/a</w:t>
            </w:r>
            <w:r w:rsidRPr="00FD6EF8">
              <w:rPr>
                <w:color w:val="0D0D0D" w:themeColor="text1" w:themeTint="F2"/>
                <w:sz w:val="24"/>
              </w:rPr>
              <w:t>。因整个</w:t>
            </w:r>
            <w:r w:rsidRPr="00FD6EF8">
              <w:rPr>
                <w:rFonts w:hint="eastAsia"/>
                <w:color w:val="0D0D0D" w:themeColor="text1" w:themeTint="F2"/>
                <w:sz w:val="24"/>
              </w:rPr>
              <w:t>筛分过程</w:t>
            </w:r>
            <w:r w:rsidRPr="00FD6EF8">
              <w:rPr>
                <w:color w:val="0D0D0D" w:themeColor="text1" w:themeTint="F2"/>
                <w:sz w:val="24"/>
              </w:rPr>
              <w:t>均在密闭环境下完成，仅物料在完成</w:t>
            </w:r>
            <w:r w:rsidRPr="00FD6EF8">
              <w:rPr>
                <w:rFonts w:hint="eastAsia"/>
                <w:color w:val="0D0D0D" w:themeColor="text1" w:themeTint="F2"/>
                <w:sz w:val="24"/>
              </w:rPr>
              <w:t>筛分</w:t>
            </w:r>
            <w:r w:rsidRPr="00FD6EF8">
              <w:rPr>
                <w:color w:val="0D0D0D" w:themeColor="text1" w:themeTint="F2"/>
                <w:sz w:val="24"/>
              </w:rPr>
              <w:t>出料时，有少部分粉尘逸出，逸出量约</w:t>
            </w:r>
            <w:r w:rsidRPr="00FD6EF8">
              <w:rPr>
                <w:color w:val="0D0D0D" w:themeColor="text1" w:themeTint="F2"/>
                <w:sz w:val="24"/>
              </w:rPr>
              <w:t>10%</w:t>
            </w:r>
            <w:r w:rsidRPr="00FD6EF8">
              <w:rPr>
                <w:color w:val="0D0D0D" w:themeColor="text1" w:themeTint="F2"/>
                <w:sz w:val="24"/>
              </w:rPr>
              <w:t>，在</w:t>
            </w:r>
            <w:r w:rsidRPr="00FD6EF8">
              <w:rPr>
                <w:rFonts w:hint="eastAsia"/>
                <w:color w:val="0D0D0D" w:themeColor="text1" w:themeTint="F2"/>
                <w:sz w:val="24"/>
              </w:rPr>
              <w:t>筛分出料口</w:t>
            </w:r>
            <w:r w:rsidRPr="00FD6EF8">
              <w:rPr>
                <w:color w:val="0D0D0D" w:themeColor="text1" w:themeTint="F2"/>
                <w:sz w:val="24"/>
              </w:rPr>
              <w:t>的上方安装集气罩</w:t>
            </w:r>
            <w:r w:rsidRPr="00FD6EF8">
              <w:rPr>
                <w:rFonts w:hint="eastAsia"/>
                <w:color w:val="0D0D0D" w:themeColor="text1" w:themeTint="F2"/>
                <w:sz w:val="24"/>
              </w:rPr>
              <w:t>，</w:t>
            </w:r>
            <w:r w:rsidRPr="00FD6EF8">
              <w:rPr>
                <w:rFonts w:hint="eastAsia"/>
                <w:color w:val="0D0D0D" w:themeColor="text1" w:themeTint="F2"/>
                <w:sz w:val="24"/>
              </w:rPr>
              <w:t>1</w:t>
            </w:r>
            <w:r w:rsidRPr="00FD6EF8">
              <w:rPr>
                <w:rFonts w:hint="eastAsia"/>
                <w:color w:val="0D0D0D" w:themeColor="text1" w:themeTint="F2"/>
                <w:sz w:val="24"/>
              </w:rPr>
              <w:t>个集气罩，尺寸为</w:t>
            </w:r>
            <w:r w:rsidRPr="00FD6EF8">
              <w:rPr>
                <w:color w:val="0D0D0D" w:themeColor="text1" w:themeTint="F2"/>
                <w:sz w:val="24"/>
              </w:rPr>
              <w:t>2 m</w:t>
            </w:r>
            <w:r w:rsidRPr="00FD6EF8">
              <w:rPr>
                <w:rFonts w:hint="eastAsia"/>
                <w:color w:val="0D0D0D" w:themeColor="text1" w:themeTint="F2"/>
                <w:sz w:val="24"/>
              </w:rPr>
              <w:t>×</w:t>
            </w:r>
            <w:r w:rsidRPr="00FD6EF8">
              <w:rPr>
                <w:color w:val="0D0D0D" w:themeColor="text1" w:themeTint="F2"/>
                <w:sz w:val="24"/>
              </w:rPr>
              <w:t>1.5 m</w:t>
            </w:r>
            <w:r w:rsidRPr="00FD6EF8">
              <w:rPr>
                <w:rFonts w:hint="eastAsia"/>
                <w:color w:val="0D0D0D" w:themeColor="text1" w:themeTint="F2"/>
                <w:sz w:val="24"/>
              </w:rPr>
              <w:t>。</w:t>
            </w:r>
          </w:p>
          <w:p w14:paraId="273E5CA6" w14:textId="77777777" w:rsidR="008739F1" w:rsidRPr="00FD6EF8" w:rsidRDefault="003114DE">
            <w:pPr>
              <w:snapToGrid w:val="0"/>
              <w:spacing w:line="360" w:lineRule="auto"/>
              <w:ind w:firstLineChars="200" w:firstLine="480"/>
              <w:rPr>
                <w:color w:val="0D0D0D" w:themeColor="text1" w:themeTint="F2"/>
                <w:sz w:val="24"/>
              </w:rPr>
            </w:pPr>
            <w:r w:rsidRPr="00FD6EF8">
              <w:rPr>
                <w:rFonts w:hint="eastAsia"/>
                <w:color w:val="0D0D0D" w:themeColor="text1" w:themeTint="F2"/>
                <w:sz w:val="24"/>
              </w:rPr>
              <w:t>根据《大气污染控制工程》中集气罩收集风量计算公式</w:t>
            </w:r>
          </w:p>
          <w:p w14:paraId="1E750B19" w14:textId="77777777" w:rsidR="008739F1" w:rsidRPr="00FD6EF8" w:rsidRDefault="003114DE">
            <w:pPr>
              <w:snapToGrid w:val="0"/>
              <w:spacing w:line="360" w:lineRule="auto"/>
              <w:ind w:firstLineChars="200" w:firstLine="480"/>
              <w:rPr>
                <w:bCs/>
                <w:color w:val="0D0D0D" w:themeColor="text1" w:themeTint="F2"/>
                <w:kern w:val="0"/>
                <w:sz w:val="24"/>
                <w:lang w:bidi="en-US"/>
              </w:rPr>
            </w:pPr>
            <w:r w:rsidRPr="00FD6EF8">
              <w:rPr>
                <w:bCs/>
                <w:color w:val="0D0D0D" w:themeColor="text1" w:themeTint="F2"/>
                <w:kern w:val="0"/>
                <w:sz w:val="24"/>
                <w:lang w:bidi="en-US"/>
              </w:rPr>
              <w:t>Q=KPHv</w:t>
            </w:r>
          </w:p>
          <w:p w14:paraId="0B3779CE" w14:textId="77777777" w:rsidR="008739F1" w:rsidRPr="00FD6EF8" w:rsidRDefault="003114DE">
            <w:pPr>
              <w:snapToGrid w:val="0"/>
              <w:spacing w:line="360" w:lineRule="auto"/>
              <w:ind w:firstLineChars="200" w:firstLine="480"/>
              <w:rPr>
                <w:bCs/>
                <w:color w:val="0D0D0D" w:themeColor="text1" w:themeTint="F2"/>
                <w:kern w:val="0"/>
                <w:sz w:val="24"/>
                <w:lang w:bidi="en-US"/>
              </w:rPr>
            </w:pPr>
            <w:r w:rsidRPr="00FD6EF8">
              <w:rPr>
                <w:bCs/>
                <w:color w:val="0D0D0D" w:themeColor="text1" w:themeTint="F2"/>
                <w:kern w:val="0"/>
                <w:sz w:val="24"/>
                <w:lang w:bidi="en-US"/>
              </w:rPr>
              <w:t>Q——</w:t>
            </w:r>
            <w:r w:rsidRPr="00FD6EF8">
              <w:rPr>
                <w:bCs/>
                <w:color w:val="0D0D0D" w:themeColor="text1" w:themeTint="F2"/>
                <w:kern w:val="0"/>
                <w:sz w:val="24"/>
                <w:lang w:bidi="en-US"/>
              </w:rPr>
              <w:t>风量，</w:t>
            </w:r>
            <w:r w:rsidRPr="00FD6EF8">
              <w:rPr>
                <w:bCs/>
                <w:color w:val="0D0D0D" w:themeColor="text1" w:themeTint="F2"/>
                <w:kern w:val="0"/>
                <w:sz w:val="24"/>
                <w:lang w:bidi="en-US"/>
              </w:rPr>
              <w:t>m</w:t>
            </w:r>
            <w:r w:rsidRPr="00FD6EF8">
              <w:rPr>
                <w:bCs/>
                <w:color w:val="0D0D0D" w:themeColor="text1" w:themeTint="F2"/>
                <w:kern w:val="0"/>
                <w:sz w:val="24"/>
                <w:vertAlign w:val="superscript"/>
                <w:lang w:bidi="en-US"/>
              </w:rPr>
              <w:t>3</w:t>
            </w:r>
            <w:r w:rsidRPr="00FD6EF8">
              <w:rPr>
                <w:bCs/>
                <w:color w:val="0D0D0D" w:themeColor="text1" w:themeTint="F2"/>
                <w:kern w:val="0"/>
                <w:sz w:val="24"/>
                <w:lang w:bidi="en-US"/>
              </w:rPr>
              <w:t>/s</w:t>
            </w:r>
            <w:r w:rsidRPr="00FD6EF8">
              <w:rPr>
                <w:bCs/>
                <w:color w:val="0D0D0D" w:themeColor="text1" w:themeTint="F2"/>
                <w:kern w:val="0"/>
                <w:sz w:val="24"/>
                <w:lang w:bidi="en-US"/>
              </w:rPr>
              <w:t>；</w:t>
            </w:r>
          </w:p>
          <w:p w14:paraId="6A487E65" w14:textId="77777777" w:rsidR="008739F1" w:rsidRPr="00FD6EF8" w:rsidRDefault="003114DE">
            <w:pPr>
              <w:snapToGrid w:val="0"/>
              <w:spacing w:line="360" w:lineRule="auto"/>
              <w:ind w:firstLineChars="200" w:firstLine="480"/>
              <w:rPr>
                <w:bCs/>
                <w:color w:val="0D0D0D" w:themeColor="text1" w:themeTint="F2"/>
                <w:kern w:val="0"/>
                <w:sz w:val="24"/>
                <w:lang w:bidi="en-US"/>
              </w:rPr>
            </w:pPr>
            <w:r w:rsidRPr="00FD6EF8">
              <w:rPr>
                <w:bCs/>
                <w:color w:val="0D0D0D" w:themeColor="text1" w:themeTint="F2"/>
                <w:kern w:val="0"/>
                <w:sz w:val="24"/>
                <w:lang w:bidi="en-US"/>
              </w:rPr>
              <w:t>K——</w:t>
            </w:r>
            <w:r w:rsidRPr="00FD6EF8">
              <w:rPr>
                <w:bCs/>
                <w:color w:val="0D0D0D" w:themeColor="text1" w:themeTint="F2"/>
                <w:kern w:val="0"/>
                <w:sz w:val="24"/>
                <w:lang w:bidi="en-US"/>
              </w:rPr>
              <w:t>考虑沿高度速度分布不均匀的安全系数，通常取</w:t>
            </w:r>
            <w:r w:rsidRPr="00FD6EF8">
              <w:rPr>
                <w:bCs/>
                <w:color w:val="0D0D0D" w:themeColor="text1" w:themeTint="F2"/>
                <w:kern w:val="0"/>
                <w:sz w:val="24"/>
                <w:lang w:bidi="en-US"/>
              </w:rPr>
              <w:t>1.4</w:t>
            </w:r>
            <w:r w:rsidRPr="00FD6EF8">
              <w:rPr>
                <w:rFonts w:hint="eastAsia"/>
                <w:bCs/>
                <w:color w:val="0D0D0D" w:themeColor="text1" w:themeTint="F2"/>
                <w:kern w:val="0"/>
                <w:sz w:val="24"/>
                <w:lang w:bidi="en-US"/>
              </w:rPr>
              <w:t>；</w:t>
            </w:r>
          </w:p>
          <w:p w14:paraId="7A25C91F" w14:textId="77777777" w:rsidR="008739F1" w:rsidRPr="00FD6EF8" w:rsidRDefault="003114DE">
            <w:pPr>
              <w:snapToGrid w:val="0"/>
              <w:spacing w:line="360" w:lineRule="auto"/>
              <w:ind w:firstLineChars="200" w:firstLine="480"/>
              <w:rPr>
                <w:bCs/>
                <w:color w:val="0D0D0D" w:themeColor="text1" w:themeTint="F2"/>
                <w:kern w:val="0"/>
                <w:sz w:val="24"/>
                <w:lang w:bidi="en-US"/>
              </w:rPr>
            </w:pPr>
            <w:r w:rsidRPr="00FD6EF8">
              <w:rPr>
                <w:bCs/>
                <w:color w:val="0D0D0D" w:themeColor="text1" w:themeTint="F2"/>
                <w:kern w:val="0"/>
                <w:sz w:val="24"/>
                <w:lang w:bidi="en-US"/>
              </w:rPr>
              <w:t>P——</w:t>
            </w:r>
            <w:r w:rsidRPr="00FD6EF8">
              <w:rPr>
                <w:bCs/>
                <w:color w:val="0D0D0D" w:themeColor="text1" w:themeTint="F2"/>
                <w:kern w:val="0"/>
                <w:sz w:val="24"/>
                <w:lang w:bidi="en-US"/>
              </w:rPr>
              <w:t>集气罩敞开面周长，</w:t>
            </w:r>
            <w:r w:rsidRPr="00FD6EF8">
              <w:rPr>
                <w:bCs/>
                <w:color w:val="0D0D0D" w:themeColor="text1" w:themeTint="F2"/>
                <w:kern w:val="0"/>
                <w:sz w:val="24"/>
                <w:lang w:bidi="en-US"/>
              </w:rPr>
              <w:t>m</w:t>
            </w:r>
            <w:r w:rsidRPr="00FD6EF8">
              <w:rPr>
                <w:rFonts w:hint="eastAsia"/>
                <w:bCs/>
                <w:color w:val="0D0D0D" w:themeColor="text1" w:themeTint="F2"/>
                <w:kern w:val="0"/>
                <w:sz w:val="24"/>
                <w:lang w:bidi="en-US"/>
              </w:rPr>
              <w:t>；</w:t>
            </w:r>
          </w:p>
          <w:p w14:paraId="16A1A1B3" w14:textId="77777777" w:rsidR="008739F1" w:rsidRPr="00FD6EF8" w:rsidRDefault="003114DE">
            <w:pPr>
              <w:snapToGrid w:val="0"/>
              <w:spacing w:line="360" w:lineRule="auto"/>
              <w:ind w:firstLineChars="200" w:firstLine="480"/>
              <w:rPr>
                <w:bCs/>
                <w:color w:val="0D0D0D" w:themeColor="text1" w:themeTint="F2"/>
                <w:kern w:val="0"/>
                <w:sz w:val="24"/>
                <w:lang w:bidi="en-US"/>
              </w:rPr>
            </w:pPr>
            <w:r w:rsidRPr="00FD6EF8">
              <w:rPr>
                <w:bCs/>
                <w:color w:val="0D0D0D" w:themeColor="text1" w:themeTint="F2"/>
                <w:kern w:val="0"/>
                <w:sz w:val="24"/>
                <w:lang w:bidi="en-US"/>
              </w:rPr>
              <w:t>H——</w:t>
            </w:r>
            <w:r w:rsidRPr="00FD6EF8">
              <w:rPr>
                <w:bCs/>
                <w:color w:val="0D0D0D" w:themeColor="text1" w:themeTint="F2"/>
                <w:kern w:val="0"/>
                <w:sz w:val="24"/>
                <w:lang w:bidi="en-US"/>
              </w:rPr>
              <w:t>集气罩开口面至污染源距离，</w:t>
            </w:r>
            <w:r w:rsidRPr="00FD6EF8">
              <w:rPr>
                <w:bCs/>
                <w:color w:val="0D0D0D" w:themeColor="text1" w:themeTint="F2"/>
                <w:kern w:val="0"/>
                <w:sz w:val="24"/>
                <w:lang w:bidi="en-US"/>
              </w:rPr>
              <w:t>m</w:t>
            </w:r>
            <w:r w:rsidRPr="00FD6EF8">
              <w:rPr>
                <w:rFonts w:hint="eastAsia"/>
                <w:bCs/>
                <w:color w:val="0D0D0D" w:themeColor="text1" w:themeTint="F2"/>
                <w:kern w:val="0"/>
                <w:sz w:val="24"/>
                <w:lang w:bidi="en-US"/>
              </w:rPr>
              <w:t>，</w:t>
            </w:r>
            <w:r w:rsidRPr="00FD6EF8">
              <w:rPr>
                <w:rFonts w:hint="eastAsia"/>
                <w:bCs/>
                <w:color w:val="0D0D0D" w:themeColor="text1" w:themeTint="F2"/>
                <w:kern w:val="0"/>
                <w:sz w:val="24"/>
                <w:lang w:bidi="en-US"/>
              </w:rPr>
              <w:t>H</w:t>
            </w:r>
            <w:r w:rsidRPr="00FD6EF8">
              <w:rPr>
                <w:rFonts w:hint="eastAsia"/>
                <w:bCs/>
                <w:color w:val="0D0D0D" w:themeColor="text1" w:themeTint="F2"/>
                <w:kern w:val="0"/>
                <w:sz w:val="24"/>
                <w:lang w:bidi="en-US"/>
              </w:rPr>
              <w:t>取值</w:t>
            </w:r>
            <w:r w:rsidRPr="00FD6EF8">
              <w:rPr>
                <w:rFonts w:hint="eastAsia"/>
                <w:bCs/>
                <w:color w:val="0D0D0D" w:themeColor="text1" w:themeTint="F2"/>
                <w:kern w:val="0"/>
                <w:sz w:val="24"/>
                <w:lang w:bidi="en-US"/>
              </w:rPr>
              <w:t>0.5m</w:t>
            </w:r>
            <w:r w:rsidRPr="00FD6EF8">
              <w:rPr>
                <w:rFonts w:hint="eastAsia"/>
                <w:bCs/>
                <w:color w:val="0D0D0D" w:themeColor="text1" w:themeTint="F2"/>
                <w:kern w:val="0"/>
                <w:sz w:val="24"/>
                <w:lang w:bidi="en-US"/>
              </w:rPr>
              <w:t>；</w:t>
            </w:r>
          </w:p>
          <w:p w14:paraId="51C5182F" w14:textId="77777777" w:rsidR="008739F1" w:rsidRPr="00FD6EF8" w:rsidRDefault="003114DE">
            <w:pPr>
              <w:spacing w:line="360" w:lineRule="auto"/>
              <w:ind w:firstLine="481"/>
              <w:rPr>
                <w:bCs/>
                <w:color w:val="0D0D0D" w:themeColor="text1" w:themeTint="F2"/>
                <w:kern w:val="0"/>
                <w:sz w:val="24"/>
                <w:lang w:bidi="en-US"/>
              </w:rPr>
            </w:pPr>
            <w:r w:rsidRPr="00FD6EF8">
              <w:rPr>
                <w:bCs/>
                <w:color w:val="0D0D0D" w:themeColor="text1" w:themeTint="F2"/>
                <w:kern w:val="0"/>
                <w:sz w:val="24"/>
                <w:lang w:bidi="en-US"/>
              </w:rPr>
              <w:t>V——</w:t>
            </w:r>
            <w:r w:rsidRPr="00FD6EF8">
              <w:rPr>
                <w:bCs/>
                <w:color w:val="0D0D0D" w:themeColor="text1" w:themeTint="F2"/>
                <w:kern w:val="0"/>
                <w:sz w:val="24"/>
                <w:lang w:bidi="en-US"/>
              </w:rPr>
              <w:t>集气罩开口面最远处风速，</w:t>
            </w:r>
            <w:r w:rsidRPr="00FD6EF8">
              <w:rPr>
                <w:bCs/>
                <w:color w:val="0D0D0D" w:themeColor="text1" w:themeTint="F2"/>
                <w:kern w:val="0"/>
                <w:sz w:val="24"/>
                <w:lang w:bidi="en-US"/>
              </w:rPr>
              <w:t>m/s</w:t>
            </w:r>
            <w:r w:rsidRPr="00FD6EF8">
              <w:rPr>
                <w:bCs/>
                <w:color w:val="0D0D0D" w:themeColor="text1" w:themeTint="F2"/>
                <w:kern w:val="0"/>
                <w:sz w:val="24"/>
                <w:lang w:bidi="en-US"/>
              </w:rPr>
              <w:t>，</w:t>
            </w:r>
            <w:r w:rsidRPr="00FD6EF8">
              <w:rPr>
                <w:rFonts w:hint="eastAsia"/>
                <w:bCs/>
                <w:color w:val="0D0D0D" w:themeColor="text1" w:themeTint="F2"/>
                <w:kern w:val="0"/>
                <w:sz w:val="24"/>
                <w:lang w:bidi="en-US"/>
              </w:rPr>
              <w:t>V</w:t>
            </w:r>
            <w:r w:rsidRPr="00FD6EF8">
              <w:rPr>
                <w:rFonts w:hint="eastAsia"/>
                <w:bCs/>
                <w:color w:val="0D0D0D" w:themeColor="text1" w:themeTint="F2"/>
                <w:kern w:val="0"/>
                <w:sz w:val="24"/>
                <w:lang w:bidi="en-US"/>
              </w:rPr>
              <w:t>取</w:t>
            </w:r>
            <w:r w:rsidRPr="00FD6EF8">
              <w:rPr>
                <w:rFonts w:hint="eastAsia"/>
                <w:bCs/>
                <w:color w:val="0D0D0D" w:themeColor="text1" w:themeTint="F2"/>
                <w:kern w:val="0"/>
                <w:sz w:val="24"/>
                <w:lang w:bidi="en-US"/>
              </w:rPr>
              <w:t>0.3m/s</w:t>
            </w:r>
            <w:r w:rsidRPr="00FD6EF8">
              <w:rPr>
                <w:rFonts w:hint="eastAsia"/>
                <w:bCs/>
                <w:color w:val="0D0D0D" w:themeColor="text1" w:themeTint="F2"/>
                <w:kern w:val="0"/>
                <w:sz w:val="24"/>
                <w:lang w:bidi="en-US"/>
              </w:rPr>
              <w:t>；</w:t>
            </w:r>
          </w:p>
          <w:p w14:paraId="113D99D8" w14:textId="77777777" w:rsidR="008739F1" w:rsidRPr="00FD6EF8" w:rsidRDefault="003114DE">
            <w:pPr>
              <w:spacing w:line="360" w:lineRule="auto"/>
              <w:ind w:firstLine="481"/>
              <w:rPr>
                <w:color w:val="0D0D0D" w:themeColor="text1" w:themeTint="F2"/>
                <w:sz w:val="24"/>
              </w:rPr>
            </w:pPr>
            <w:r w:rsidRPr="00FD6EF8">
              <w:rPr>
                <w:rFonts w:hint="eastAsia"/>
                <w:bCs/>
                <w:color w:val="0D0D0D" w:themeColor="text1" w:themeTint="F2"/>
                <w:kern w:val="0"/>
                <w:sz w:val="24"/>
                <w:lang w:bidi="en-US"/>
              </w:rPr>
              <w:t>经计算，集气罩风量为</w:t>
            </w:r>
            <w:r w:rsidRPr="00FD6EF8">
              <w:rPr>
                <w:rFonts w:hint="eastAsia"/>
                <w:bCs/>
                <w:color w:val="0D0D0D" w:themeColor="text1" w:themeTint="F2"/>
                <w:kern w:val="0"/>
                <w:sz w:val="24"/>
                <w:lang w:bidi="en-US"/>
              </w:rPr>
              <w:t>Q=</w:t>
            </w:r>
            <w:r w:rsidRPr="00FD6EF8">
              <w:rPr>
                <w:bCs/>
                <w:color w:val="0D0D0D" w:themeColor="text1" w:themeTint="F2"/>
                <w:kern w:val="0"/>
                <w:sz w:val="24"/>
                <w:lang w:bidi="en-US"/>
              </w:rPr>
              <w:t>1.47 m</w:t>
            </w:r>
            <w:r w:rsidRPr="00FD6EF8">
              <w:rPr>
                <w:bCs/>
                <w:color w:val="0D0D0D" w:themeColor="text1" w:themeTint="F2"/>
                <w:kern w:val="0"/>
                <w:sz w:val="24"/>
                <w:vertAlign w:val="superscript"/>
                <w:lang w:bidi="en-US"/>
              </w:rPr>
              <w:t>3</w:t>
            </w:r>
            <w:r w:rsidRPr="00FD6EF8">
              <w:rPr>
                <w:bCs/>
                <w:color w:val="0D0D0D" w:themeColor="text1" w:themeTint="F2"/>
                <w:kern w:val="0"/>
                <w:sz w:val="24"/>
                <w:lang w:bidi="en-US"/>
              </w:rPr>
              <w:t>/s</w:t>
            </w:r>
            <w:r w:rsidRPr="00FD6EF8">
              <w:rPr>
                <w:rFonts w:hint="eastAsia"/>
                <w:bCs/>
                <w:color w:val="0D0D0D" w:themeColor="text1" w:themeTint="F2"/>
                <w:kern w:val="0"/>
                <w:sz w:val="24"/>
                <w:lang w:bidi="en-US"/>
              </w:rPr>
              <w:t>，即</w:t>
            </w:r>
            <w:r w:rsidRPr="00FD6EF8">
              <w:rPr>
                <w:bCs/>
                <w:color w:val="0D0D0D" w:themeColor="text1" w:themeTint="F2"/>
                <w:kern w:val="0"/>
                <w:sz w:val="24"/>
                <w:lang w:bidi="en-US"/>
              </w:rPr>
              <w:t>5292 m</w:t>
            </w:r>
            <w:r w:rsidRPr="00FD6EF8">
              <w:rPr>
                <w:bCs/>
                <w:color w:val="0D0D0D" w:themeColor="text1" w:themeTint="F2"/>
                <w:kern w:val="0"/>
                <w:sz w:val="24"/>
                <w:vertAlign w:val="superscript"/>
                <w:lang w:bidi="en-US"/>
              </w:rPr>
              <w:t>3</w:t>
            </w:r>
            <w:r w:rsidRPr="00FD6EF8">
              <w:rPr>
                <w:bCs/>
                <w:color w:val="0D0D0D" w:themeColor="text1" w:themeTint="F2"/>
                <w:kern w:val="0"/>
                <w:sz w:val="24"/>
                <w:lang w:bidi="en-US"/>
              </w:rPr>
              <w:t>/</w:t>
            </w:r>
            <w:r w:rsidRPr="00FD6EF8">
              <w:rPr>
                <w:rFonts w:hint="eastAsia"/>
                <w:bCs/>
                <w:color w:val="0D0D0D" w:themeColor="text1" w:themeTint="F2"/>
                <w:kern w:val="0"/>
                <w:sz w:val="24"/>
                <w:lang w:bidi="en-US"/>
              </w:rPr>
              <w:t>h</w:t>
            </w:r>
            <w:r w:rsidRPr="00FD6EF8">
              <w:rPr>
                <w:rFonts w:hint="eastAsia"/>
                <w:bCs/>
                <w:color w:val="0D0D0D" w:themeColor="text1" w:themeTint="F2"/>
                <w:kern w:val="0"/>
                <w:sz w:val="24"/>
                <w:lang w:bidi="en-US"/>
              </w:rPr>
              <w:t>。通过集气罩的作用，</w:t>
            </w:r>
            <w:r w:rsidRPr="00FD6EF8">
              <w:rPr>
                <w:rFonts w:hint="eastAsia"/>
                <w:color w:val="0D0D0D" w:themeColor="text1" w:themeTint="F2"/>
                <w:sz w:val="24"/>
              </w:rPr>
              <w:t>能够有效的提升筛分粉尘的收集效率，可按</w:t>
            </w:r>
            <w:r w:rsidRPr="00FD6EF8">
              <w:rPr>
                <w:rFonts w:hint="eastAsia"/>
                <w:color w:val="0D0D0D" w:themeColor="text1" w:themeTint="F2"/>
                <w:sz w:val="24"/>
              </w:rPr>
              <w:t>90%</w:t>
            </w:r>
            <w:r w:rsidRPr="00FD6EF8">
              <w:rPr>
                <w:rFonts w:hint="eastAsia"/>
                <w:color w:val="0D0D0D" w:themeColor="text1" w:themeTint="F2"/>
                <w:sz w:val="24"/>
              </w:rPr>
              <w:t>计算。筛分粉尘经集气罩收集</w:t>
            </w:r>
            <w:r w:rsidRPr="00FD6EF8">
              <w:rPr>
                <w:rFonts w:hint="eastAsia"/>
                <w:color w:val="0D0D0D" w:themeColor="text1" w:themeTint="F2"/>
                <w:sz w:val="24"/>
              </w:rPr>
              <w:t>+</w:t>
            </w:r>
            <w:r w:rsidRPr="00FD6EF8">
              <w:rPr>
                <w:color w:val="0D0D0D" w:themeColor="text1" w:themeTint="F2"/>
                <w:sz w:val="24"/>
              </w:rPr>
              <w:t>1</w:t>
            </w:r>
            <w:r w:rsidRPr="00FD6EF8">
              <w:rPr>
                <w:rFonts w:hint="eastAsia"/>
                <w:color w:val="0D0D0D" w:themeColor="text1" w:themeTint="F2"/>
                <w:sz w:val="24"/>
              </w:rPr>
              <w:t>#</w:t>
            </w:r>
            <w:r w:rsidRPr="00FD6EF8">
              <w:rPr>
                <w:rFonts w:hint="eastAsia"/>
                <w:color w:val="0D0D0D" w:themeColor="text1" w:themeTint="F2"/>
                <w:sz w:val="24"/>
              </w:rPr>
              <w:t>布袋除尘器处理后，再通过</w:t>
            </w:r>
            <w:r w:rsidRPr="00FD6EF8">
              <w:rPr>
                <w:rFonts w:hint="eastAsia"/>
                <w:color w:val="0D0D0D" w:themeColor="text1" w:themeTint="F2"/>
                <w:sz w:val="24"/>
              </w:rPr>
              <w:t>1</w:t>
            </w:r>
            <w:r w:rsidRPr="00FD6EF8">
              <w:rPr>
                <w:color w:val="0D0D0D" w:themeColor="text1" w:themeTint="F2"/>
                <w:sz w:val="24"/>
              </w:rPr>
              <w:t xml:space="preserve">5 </w:t>
            </w:r>
            <w:r w:rsidRPr="00FD6EF8">
              <w:rPr>
                <w:rFonts w:hint="eastAsia"/>
                <w:color w:val="0D0D0D" w:themeColor="text1" w:themeTint="F2"/>
                <w:sz w:val="24"/>
              </w:rPr>
              <w:t>m</w:t>
            </w:r>
            <w:r w:rsidRPr="00FD6EF8">
              <w:rPr>
                <w:rFonts w:hint="eastAsia"/>
                <w:color w:val="0D0D0D" w:themeColor="text1" w:themeTint="F2"/>
                <w:sz w:val="24"/>
              </w:rPr>
              <w:t>高排气筒（</w:t>
            </w:r>
            <w:r w:rsidRPr="00FD6EF8">
              <w:rPr>
                <w:rFonts w:hint="eastAsia"/>
                <w:color w:val="0D0D0D" w:themeColor="text1" w:themeTint="F2"/>
                <w:sz w:val="24"/>
              </w:rPr>
              <w:t>D</w:t>
            </w:r>
            <w:r w:rsidRPr="00FD6EF8">
              <w:rPr>
                <w:color w:val="0D0D0D" w:themeColor="text1" w:themeTint="F2"/>
                <w:sz w:val="24"/>
              </w:rPr>
              <w:t>A001</w:t>
            </w:r>
            <w:r w:rsidRPr="00FD6EF8">
              <w:rPr>
                <w:rFonts w:hint="eastAsia"/>
                <w:color w:val="0D0D0D" w:themeColor="text1" w:themeTint="F2"/>
                <w:sz w:val="24"/>
              </w:rPr>
              <w:t>）外排。</w:t>
            </w:r>
            <w:r w:rsidRPr="00FD6EF8">
              <w:rPr>
                <w:rFonts w:hint="eastAsia"/>
                <w:bCs/>
                <w:color w:val="0D0D0D" w:themeColor="text1" w:themeTint="F2"/>
                <w:kern w:val="0"/>
                <w:sz w:val="24"/>
                <w:lang w:bidi="en-US"/>
              </w:rPr>
              <w:t>则筛分</w:t>
            </w:r>
            <w:r w:rsidRPr="00FD6EF8">
              <w:rPr>
                <w:rFonts w:hint="eastAsia"/>
                <w:color w:val="0D0D0D" w:themeColor="text1" w:themeTint="F2"/>
                <w:kern w:val="0"/>
                <w:sz w:val="24"/>
              </w:rPr>
              <w:t>粉尘</w:t>
            </w:r>
            <w:r w:rsidRPr="00FD6EF8">
              <w:rPr>
                <w:iCs/>
                <w:color w:val="0D0D0D" w:themeColor="text1" w:themeTint="F2"/>
                <w:sz w:val="24"/>
              </w:rPr>
              <w:t>有组织排放量为</w:t>
            </w:r>
            <w:r w:rsidRPr="00FD6EF8">
              <w:rPr>
                <w:bCs/>
                <w:color w:val="0D0D0D" w:themeColor="text1" w:themeTint="F2"/>
                <w:kern w:val="0"/>
                <w:sz w:val="24"/>
                <w:lang w:bidi="en-US"/>
              </w:rPr>
              <w:t xml:space="preserve">0.0023 </w:t>
            </w:r>
            <w:r w:rsidRPr="00FD6EF8">
              <w:rPr>
                <w:rFonts w:hint="eastAsia"/>
                <w:bCs/>
                <w:color w:val="0D0D0D" w:themeColor="text1" w:themeTint="F2"/>
                <w:kern w:val="0"/>
                <w:sz w:val="24"/>
                <w:lang w:bidi="en-US"/>
              </w:rPr>
              <w:t>t/a</w:t>
            </w:r>
            <w:r w:rsidRPr="00FD6EF8">
              <w:rPr>
                <w:iCs/>
                <w:color w:val="0D0D0D" w:themeColor="text1" w:themeTint="F2"/>
                <w:sz w:val="24"/>
              </w:rPr>
              <w:t>，无组织排放量为</w:t>
            </w:r>
            <w:r w:rsidRPr="00FD6EF8">
              <w:rPr>
                <w:bCs/>
                <w:color w:val="0D0D0D" w:themeColor="text1" w:themeTint="F2"/>
                <w:kern w:val="0"/>
                <w:sz w:val="24"/>
                <w:lang w:bidi="en-US"/>
              </w:rPr>
              <w:t xml:space="preserve">0.0250 </w:t>
            </w:r>
            <w:r w:rsidRPr="00FD6EF8">
              <w:rPr>
                <w:rFonts w:hint="eastAsia"/>
                <w:bCs/>
                <w:color w:val="0D0D0D" w:themeColor="text1" w:themeTint="F2"/>
                <w:kern w:val="0"/>
                <w:sz w:val="24"/>
                <w:lang w:bidi="en-US"/>
              </w:rPr>
              <w:t>t/a</w:t>
            </w:r>
            <w:r w:rsidRPr="00FD6EF8">
              <w:rPr>
                <w:rFonts w:hint="eastAsia"/>
                <w:color w:val="0D0D0D" w:themeColor="text1" w:themeTint="F2"/>
                <w:sz w:val="24"/>
              </w:rPr>
              <w:t>。</w:t>
            </w:r>
          </w:p>
          <w:p w14:paraId="0343B3FC" w14:textId="77777777" w:rsidR="008739F1" w:rsidRPr="00FD6EF8" w:rsidRDefault="003114DE">
            <w:pPr>
              <w:spacing w:line="360" w:lineRule="auto"/>
              <w:ind w:firstLine="481"/>
              <w:rPr>
                <w:color w:val="0D0D0D" w:themeColor="text1" w:themeTint="F2"/>
                <w:sz w:val="24"/>
              </w:rPr>
            </w:pPr>
            <w:r w:rsidRPr="00FD6EF8">
              <w:rPr>
                <w:rFonts w:hint="eastAsia"/>
                <w:color w:val="0D0D0D" w:themeColor="text1" w:themeTint="F2"/>
                <w:sz w:val="24"/>
              </w:rPr>
              <w:t>（</w:t>
            </w:r>
            <w:r w:rsidRPr="00FD6EF8">
              <w:rPr>
                <w:rFonts w:hint="eastAsia"/>
                <w:color w:val="0D0D0D" w:themeColor="text1" w:themeTint="F2"/>
                <w:sz w:val="24"/>
              </w:rPr>
              <w:t>4</w:t>
            </w:r>
            <w:r w:rsidRPr="00FD6EF8">
              <w:rPr>
                <w:rFonts w:hint="eastAsia"/>
                <w:color w:val="0D0D0D" w:themeColor="text1" w:themeTint="F2"/>
                <w:sz w:val="24"/>
              </w:rPr>
              <w:t>）机制砂输送粉尘（</w:t>
            </w:r>
            <w:r w:rsidRPr="00FD6EF8">
              <w:rPr>
                <w:rFonts w:hint="eastAsia"/>
                <w:color w:val="0D0D0D" w:themeColor="text1" w:themeTint="F2"/>
                <w:sz w:val="24"/>
              </w:rPr>
              <w:t>G</w:t>
            </w:r>
            <w:r w:rsidRPr="00FD6EF8">
              <w:rPr>
                <w:color w:val="0D0D0D" w:themeColor="text1" w:themeTint="F2"/>
                <w:sz w:val="24"/>
              </w:rPr>
              <w:t>4</w:t>
            </w:r>
            <w:r w:rsidRPr="00FD6EF8">
              <w:rPr>
                <w:rFonts w:hint="eastAsia"/>
                <w:color w:val="0D0D0D" w:themeColor="text1" w:themeTint="F2"/>
                <w:sz w:val="24"/>
              </w:rPr>
              <w:t>）</w:t>
            </w:r>
          </w:p>
          <w:p w14:paraId="575C8D15" w14:textId="77777777" w:rsidR="008739F1" w:rsidRPr="00FD6EF8" w:rsidRDefault="003114DE">
            <w:pPr>
              <w:snapToGrid w:val="0"/>
              <w:spacing w:line="360" w:lineRule="auto"/>
              <w:ind w:firstLineChars="200" w:firstLine="480"/>
              <w:rPr>
                <w:color w:val="0D0D0D" w:themeColor="text1" w:themeTint="F2"/>
                <w:sz w:val="24"/>
              </w:rPr>
            </w:pPr>
            <w:r w:rsidRPr="00FD6EF8">
              <w:rPr>
                <w:rFonts w:hint="eastAsia"/>
                <w:color w:val="0D0D0D" w:themeColor="text1" w:themeTint="F2"/>
                <w:sz w:val="24"/>
              </w:rPr>
              <w:t>筛分后粒径达标的机制砂，通过密闭的</w:t>
            </w:r>
            <w:r w:rsidRPr="00FD6EF8">
              <w:rPr>
                <w:color w:val="0D0D0D" w:themeColor="text1" w:themeTint="F2"/>
                <w:sz w:val="24"/>
              </w:rPr>
              <w:t>皮带输送机</w:t>
            </w:r>
            <w:r w:rsidRPr="00FD6EF8">
              <w:rPr>
                <w:rFonts w:hint="eastAsia"/>
                <w:color w:val="0D0D0D" w:themeColor="text1" w:themeTint="F2"/>
                <w:sz w:val="24"/>
              </w:rPr>
              <w:t>进行输送，输送至进料口，</w:t>
            </w:r>
            <w:r w:rsidRPr="00FD6EF8">
              <w:rPr>
                <w:rFonts w:hint="eastAsia"/>
                <w:color w:val="0D0D0D" w:themeColor="text1" w:themeTint="F2"/>
                <w:sz w:val="24"/>
              </w:rPr>
              <w:lastRenderedPageBreak/>
              <w:t>和石灰岩、玄武岩一起进料。参照</w:t>
            </w:r>
            <w:r w:rsidRPr="00FD6EF8">
              <w:rPr>
                <w:rFonts w:hint="eastAsia"/>
                <w:bCs/>
                <w:iCs/>
                <w:color w:val="0D0D0D" w:themeColor="text1" w:themeTint="F2"/>
                <w:sz w:val="24"/>
              </w:rPr>
              <w:t>《排放源统计调查产排污核算方法和系数手册》</w:t>
            </w:r>
            <w:r w:rsidRPr="00FD6EF8">
              <w:rPr>
                <w:rFonts w:hint="eastAsia"/>
                <w:iCs/>
                <w:color w:val="0D0D0D" w:themeColor="text1" w:themeTint="F2"/>
                <w:sz w:val="24"/>
              </w:rPr>
              <w:t>（</w:t>
            </w:r>
            <w:r w:rsidRPr="00FD6EF8">
              <w:rPr>
                <w:rFonts w:hint="eastAsia"/>
                <w:color w:val="0D0D0D" w:themeColor="text1" w:themeTint="F2"/>
                <w:sz w:val="24"/>
              </w:rPr>
              <w:t>3021</w:t>
            </w:r>
            <w:r w:rsidRPr="00FD6EF8">
              <w:rPr>
                <w:rFonts w:hint="eastAsia"/>
                <w:color w:val="0D0D0D" w:themeColor="text1" w:themeTint="F2"/>
                <w:sz w:val="24"/>
              </w:rPr>
              <w:t>水泥制品制造行业系数手册）</w:t>
            </w:r>
            <w:r w:rsidRPr="00FD6EF8">
              <w:rPr>
                <w:color w:val="0D0D0D" w:themeColor="text1" w:themeTint="F2"/>
                <w:sz w:val="24"/>
              </w:rPr>
              <w:t>中</w:t>
            </w:r>
            <w:r w:rsidRPr="00FD6EF8">
              <w:rPr>
                <w:rFonts w:hint="eastAsia"/>
                <w:color w:val="0D0D0D" w:themeColor="text1" w:themeTint="F2"/>
                <w:sz w:val="24"/>
              </w:rPr>
              <w:t>混凝土制品的水泥、砂子、石子等输送</w:t>
            </w:r>
            <w:r w:rsidRPr="00FD6EF8">
              <w:rPr>
                <w:color w:val="0D0D0D" w:themeColor="text1" w:themeTint="F2"/>
                <w:sz w:val="24"/>
              </w:rPr>
              <w:t>环节：</w:t>
            </w:r>
            <w:r w:rsidRPr="00FD6EF8">
              <w:rPr>
                <w:rFonts w:hint="eastAsia"/>
                <w:color w:val="0D0D0D" w:themeColor="text1" w:themeTint="F2"/>
                <w:sz w:val="24"/>
              </w:rPr>
              <w:t>粉尘产生系数为</w:t>
            </w:r>
            <w:r w:rsidRPr="00FD6EF8">
              <w:rPr>
                <w:rFonts w:hint="eastAsia"/>
                <w:color w:val="0D0D0D" w:themeColor="text1" w:themeTint="F2"/>
                <w:sz w:val="24"/>
              </w:rPr>
              <w:t>0.1</w:t>
            </w:r>
            <w:r w:rsidRPr="00FD6EF8">
              <w:rPr>
                <w:color w:val="0D0D0D" w:themeColor="text1" w:themeTint="F2"/>
                <w:sz w:val="24"/>
              </w:rPr>
              <w:t>2</w:t>
            </w:r>
            <w:r w:rsidRPr="00FD6EF8">
              <w:rPr>
                <w:rFonts w:hint="eastAsia"/>
                <w:color w:val="0D0D0D" w:themeColor="text1" w:themeTint="F2"/>
                <w:sz w:val="24"/>
              </w:rPr>
              <w:t xml:space="preserve"> kg/t</w:t>
            </w:r>
            <w:r w:rsidRPr="00FD6EF8">
              <w:rPr>
                <w:rFonts w:hint="eastAsia"/>
                <w:color w:val="0D0D0D" w:themeColor="text1" w:themeTint="F2"/>
                <w:sz w:val="24"/>
              </w:rPr>
              <w:t>产品，机制砂输送量为</w:t>
            </w:r>
            <w:r w:rsidRPr="00FD6EF8">
              <w:rPr>
                <w:color w:val="0D0D0D" w:themeColor="text1" w:themeTint="F2"/>
                <w:sz w:val="24"/>
              </w:rPr>
              <w:t>50050</w:t>
            </w:r>
            <w:r w:rsidRPr="00FD6EF8">
              <w:rPr>
                <w:rFonts w:hint="eastAsia"/>
                <w:color w:val="0D0D0D" w:themeColor="text1" w:themeTint="F2"/>
                <w:sz w:val="24"/>
              </w:rPr>
              <w:t xml:space="preserve"> </w:t>
            </w:r>
            <w:r w:rsidRPr="00FD6EF8">
              <w:rPr>
                <w:color w:val="0D0D0D" w:themeColor="text1" w:themeTint="F2"/>
                <w:sz w:val="24"/>
              </w:rPr>
              <w:t>t/a</w:t>
            </w:r>
            <w:r w:rsidRPr="00FD6EF8">
              <w:rPr>
                <w:color w:val="0D0D0D" w:themeColor="text1" w:themeTint="F2"/>
                <w:sz w:val="24"/>
              </w:rPr>
              <w:t>，则</w:t>
            </w:r>
            <w:r w:rsidRPr="00FD6EF8">
              <w:rPr>
                <w:rFonts w:hint="eastAsia"/>
                <w:color w:val="0D0D0D" w:themeColor="text1" w:themeTint="F2"/>
                <w:sz w:val="24"/>
              </w:rPr>
              <w:t>筛分</w:t>
            </w:r>
            <w:r w:rsidRPr="00FD6EF8">
              <w:rPr>
                <w:color w:val="0D0D0D" w:themeColor="text1" w:themeTint="F2"/>
                <w:sz w:val="24"/>
              </w:rPr>
              <w:t>粉尘产生量为</w:t>
            </w:r>
            <w:r w:rsidRPr="00FD6EF8">
              <w:rPr>
                <w:color w:val="0D0D0D" w:themeColor="text1" w:themeTint="F2"/>
                <w:sz w:val="24"/>
              </w:rPr>
              <w:t>2.5025 t/a</w:t>
            </w:r>
            <w:r w:rsidRPr="00FD6EF8">
              <w:rPr>
                <w:color w:val="0D0D0D" w:themeColor="text1" w:themeTint="F2"/>
                <w:sz w:val="24"/>
              </w:rPr>
              <w:t>。因</w:t>
            </w:r>
            <w:r w:rsidRPr="00FD6EF8">
              <w:rPr>
                <w:rFonts w:hint="eastAsia"/>
                <w:color w:val="0D0D0D" w:themeColor="text1" w:themeTint="F2"/>
                <w:sz w:val="24"/>
              </w:rPr>
              <w:t>整个输送过程密闭</w:t>
            </w:r>
            <w:r w:rsidRPr="00FD6EF8">
              <w:rPr>
                <w:color w:val="0D0D0D" w:themeColor="text1" w:themeTint="F2"/>
                <w:sz w:val="24"/>
              </w:rPr>
              <w:t>，仅物料在完成</w:t>
            </w:r>
            <w:r w:rsidRPr="00FD6EF8">
              <w:rPr>
                <w:rFonts w:hint="eastAsia"/>
                <w:color w:val="0D0D0D" w:themeColor="text1" w:themeTint="F2"/>
                <w:sz w:val="24"/>
              </w:rPr>
              <w:t>输送，在进料口</w:t>
            </w:r>
            <w:r w:rsidRPr="00FD6EF8">
              <w:rPr>
                <w:color w:val="0D0D0D" w:themeColor="text1" w:themeTint="F2"/>
                <w:sz w:val="24"/>
              </w:rPr>
              <w:t>出料时，有少部分粉尘逸出，逸出量约</w:t>
            </w:r>
            <w:r w:rsidRPr="00FD6EF8">
              <w:rPr>
                <w:color w:val="0D0D0D" w:themeColor="text1" w:themeTint="F2"/>
                <w:sz w:val="24"/>
              </w:rPr>
              <w:t>10%</w:t>
            </w:r>
            <w:r w:rsidRPr="00FD6EF8">
              <w:rPr>
                <w:color w:val="0D0D0D" w:themeColor="text1" w:themeTint="F2"/>
                <w:sz w:val="24"/>
              </w:rPr>
              <w:t>，</w:t>
            </w:r>
            <w:r w:rsidRPr="00FD6EF8">
              <w:rPr>
                <w:rFonts w:hint="eastAsia"/>
                <w:color w:val="0D0D0D" w:themeColor="text1" w:themeTint="F2"/>
                <w:sz w:val="24"/>
              </w:rPr>
              <w:t>机制砂输送粉尘经进料口</w:t>
            </w:r>
            <w:r w:rsidRPr="00FD6EF8">
              <w:rPr>
                <w:rFonts w:hint="eastAsia"/>
                <w:color w:val="0D0D0D" w:themeColor="text1" w:themeTint="F2"/>
                <w:sz w:val="24"/>
              </w:rPr>
              <w:t>8</w:t>
            </w:r>
            <w:r w:rsidRPr="00FD6EF8">
              <w:rPr>
                <w:color w:val="0D0D0D" w:themeColor="text1" w:themeTint="F2"/>
                <w:sz w:val="24"/>
              </w:rPr>
              <w:t xml:space="preserve"> m</w:t>
            </w:r>
            <w:r w:rsidRPr="00FD6EF8">
              <w:rPr>
                <w:rFonts w:hint="eastAsia"/>
                <w:color w:val="0D0D0D" w:themeColor="text1" w:themeTint="F2"/>
                <w:sz w:val="24"/>
              </w:rPr>
              <w:t>×</w:t>
            </w:r>
            <w:r w:rsidRPr="00FD6EF8">
              <w:rPr>
                <w:color w:val="0D0D0D" w:themeColor="text1" w:themeTint="F2"/>
                <w:sz w:val="24"/>
              </w:rPr>
              <w:t>2 m</w:t>
            </w:r>
            <w:r w:rsidRPr="00FD6EF8">
              <w:rPr>
                <w:rFonts w:hint="eastAsia"/>
                <w:color w:val="0D0D0D" w:themeColor="text1" w:themeTint="F2"/>
                <w:sz w:val="24"/>
              </w:rPr>
              <w:t>的集气罩收集</w:t>
            </w:r>
            <w:r w:rsidRPr="00FD6EF8">
              <w:rPr>
                <w:rFonts w:hint="eastAsia"/>
                <w:color w:val="0D0D0D" w:themeColor="text1" w:themeTint="F2"/>
                <w:sz w:val="24"/>
              </w:rPr>
              <w:t>+</w:t>
            </w:r>
            <w:r w:rsidRPr="00FD6EF8">
              <w:rPr>
                <w:color w:val="0D0D0D" w:themeColor="text1" w:themeTint="F2"/>
                <w:sz w:val="24"/>
              </w:rPr>
              <w:t>2</w:t>
            </w:r>
            <w:r w:rsidRPr="00FD6EF8">
              <w:rPr>
                <w:rFonts w:hint="eastAsia"/>
                <w:color w:val="0D0D0D" w:themeColor="text1" w:themeTint="F2"/>
                <w:sz w:val="24"/>
              </w:rPr>
              <w:t>#</w:t>
            </w:r>
            <w:r w:rsidRPr="00FD6EF8">
              <w:rPr>
                <w:rFonts w:hint="eastAsia"/>
                <w:color w:val="0D0D0D" w:themeColor="text1" w:themeTint="F2"/>
                <w:sz w:val="24"/>
              </w:rPr>
              <w:t>布袋除尘器处理后，再通过</w:t>
            </w:r>
            <w:r w:rsidRPr="00FD6EF8">
              <w:rPr>
                <w:rFonts w:hint="eastAsia"/>
                <w:color w:val="0D0D0D" w:themeColor="text1" w:themeTint="F2"/>
                <w:sz w:val="24"/>
              </w:rPr>
              <w:t>1</w:t>
            </w:r>
            <w:r w:rsidRPr="00FD6EF8">
              <w:rPr>
                <w:color w:val="0D0D0D" w:themeColor="text1" w:themeTint="F2"/>
                <w:sz w:val="24"/>
              </w:rPr>
              <w:t xml:space="preserve">5 </w:t>
            </w:r>
            <w:r w:rsidRPr="00FD6EF8">
              <w:rPr>
                <w:rFonts w:hint="eastAsia"/>
                <w:color w:val="0D0D0D" w:themeColor="text1" w:themeTint="F2"/>
                <w:sz w:val="24"/>
              </w:rPr>
              <w:t>m</w:t>
            </w:r>
            <w:r w:rsidRPr="00FD6EF8">
              <w:rPr>
                <w:rFonts w:hint="eastAsia"/>
                <w:color w:val="0D0D0D" w:themeColor="text1" w:themeTint="F2"/>
                <w:sz w:val="24"/>
              </w:rPr>
              <w:t>高排气筒（</w:t>
            </w:r>
            <w:r w:rsidRPr="00FD6EF8">
              <w:rPr>
                <w:rFonts w:hint="eastAsia"/>
                <w:color w:val="0D0D0D" w:themeColor="text1" w:themeTint="F2"/>
                <w:sz w:val="24"/>
              </w:rPr>
              <w:t>D</w:t>
            </w:r>
            <w:r w:rsidRPr="00FD6EF8">
              <w:rPr>
                <w:color w:val="0D0D0D" w:themeColor="text1" w:themeTint="F2"/>
                <w:sz w:val="24"/>
              </w:rPr>
              <w:t>A002</w:t>
            </w:r>
            <w:r w:rsidRPr="00FD6EF8">
              <w:rPr>
                <w:rFonts w:hint="eastAsia"/>
                <w:color w:val="0D0D0D" w:themeColor="text1" w:themeTint="F2"/>
                <w:sz w:val="24"/>
              </w:rPr>
              <w:t>）外排。</w:t>
            </w:r>
            <w:r w:rsidRPr="00FD6EF8">
              <w:rPr>
                <w:rFonts w:hint="eastAsia"/>
                <w:bCs/>
                <w:color w:val="0D0D0D" w:themeColor="text1" w:themeTint="F2"/>
                <w:kern w:val="0"/>
                <w:sz w:val="24"/>
                <w:lang w:bidi="en-US"/>
              </w:rPr>
              <w:t>则</w:t>
            </w:r>
            <w:r w:rsidRPr="00FD6EF8">
              <w:rPr>
                <w:rFonts w:hint="eastAsia"/>
                <w:color w:val="0D0D0D" w:themeColor="text1" w:themeTint="F2"/>
                <w:sz w:val="24"/>
              </w:rPr>
              <w:t>机制砂输送粉尘</w:t>
            </w:r>
            <w:r w:rsidRPr="00FD6EF8">
              <w:rPr>
                <w:iCs/>
                <w:color w:val="0D0D0D" w:themeColor="text1" w:themeTint="F2"/>
                <w:sz w:val="24"/>
              </w:rPr>
              <w:t>有组织排放量为</w:t>
            </w:r>
            <w:r w:rsidRPr="00FD6EF8">
              <w:rPr>
                <w:bCs/>
                <w:color w:val="0D0D0D" w:themeColor="text1" w:themeTint="F2"/>
                <w:kern w:val="0"/>
                <w:sz w:val="24"/>
                <w:lang w:bidi="en-US"/>
              </w:rPr>
              <w:t xml:space="preserve">0.0054 </w:t>
            </w:r>
            <w:r w:rsidRPr="00FD6EF8">
              <w:rPr>
                <w:rFonts w:hint="eastAsia"/>
                <w:bCs/>
                <w:color w:val="0D0D0D" w:themeColor="text1" w:themeTint="F2"/>
                <w:kern w:val="0"/>
                <w:sz w:val="24"/>
                <w:lang w:bidi="en-US"/>
              </w:rPr>
              <w:t>t/a</w:t>
            </w:r>
            <w:r w:rsidRPr="00FD6EF8">
              <w:rPr>
                <w:iCs/>
                <w:color w:val="0D0D0D" w:themeColor="text1" w:themeTint="F2"/>
                <w:sz w:val="24"/>
              </w:rPr>
              <w:t>，无组织排放量为</w:t>
            </w:r>
            <w:r w:rsidRPr="00FD6EF8">
              <w:rPr>
                <w:bCs/>
                <w:color w:val="0D0D0D" w:themeColor="text1" w:themeTint="F2"/>
                <w:kern w:val="0"/>
                <w:sz w:val="24"/>
                <w:lang w:bidi="en-US"/>
              </w:rPr>
              <w:t xml:space="preserve">0.0601 </w:t>
            </w:r>
            <w:r w:rsidRPr="00FD6EF8">
              <w:rPr>
                <w:rFonts w:hint="eastAsia"/>
                <w:bCs/>
                <w:color w:val="0D0D0D" w:themeColor="text1" w:themeTint="F2"/>
                <w:kern w:val="0"/>
                <w:sz w:val="24"/>
                <w:lang w:bidi="en-US"/>
              </w:rPr>
              <w:t>t/a</w:t>
            </w:r>
            <w:r w:rsidRPr="00FD6EF8">
              <w:rPr>
                <w:rFonts w:hint="eastAsia"/>
                <w:color w:val="0D0D0D" w:themeColor="text1" w:themeTint="F2"/>
                <w:sz w:val="24"/>
              </w:rPr>
              <w:t>。</w:t>
            </w:r>
          </w:p>
          <w:p w14:paraId="149D43DD" w14:textId="77777777" w:rsidR="008739F1" w:rsidRPr="00FD6EF8" w:rsidRDefault="003114DE">
            <w:pPr>
              <w:spacing w:line="360" w:lineRule="auto"/>
              <w:ind w:firstLine="481"/>
              <w:rPr>
                <w:color w:val="0D0D0D" w:themeColor="text1" w:themeTint="F2"/>
                <w:sz w:val="24"/>
              </w:rPr>
            </w:pPr>
            <w:r w:rsidRPr="00FD6EF8">
              <w:rPr>
                <w:rFonts w:hint="eastAsia"/>
                <w:color w:val="0D0D0D" w:themeColor="text1" w:themeTint="F2"/>
                <w:sz w:val="24"/>
              </w:rPr>
              <w:t>（</w:t>
            </w:r>
            <w:r w:rsidRPr="00FD6EF8">
              <w:rPr>
                <w:rFonts w:hint="eastAsia"/>
                <w:color w:val="0D0D0D" w:themeColor="text1" w:themeTint="F2"/>
                <w:sz w:val="24"/>
              </w:rPr>
              <w:t>5</w:t>
            </w:r>
            <w:r w:rsidRPr="00FD6EF8">
              <w:rPr>
                <w:rFonts w:hint="eastAsia"/>
                <w:color w:val="0D0D0D" w:themeColor="text1" w:themeTint="F2"/>
                <w:sz w:val="24"/>
              </w:rPr>
              <w:t>）</w:t>
            </w:r>
            <w:r w:rsidRPr="00FD6EF8">
              <w:rPr>
                <w:rFonts w:ascii="宋体" w:hAnsi="宋体" w:hint="eastAsia"/>
                <w:color w:val="0D0D0D" w:themeColor="text1" w:themeTint="F2"/>
                <w:sz w:val="24"/>
              </w:rPr>
              <w:t>石灰岩、玄武岩及机制砂</w:t>
            </w:r>
            <w:r w:rsidRPr="00FD6EF8">
              <w:rPr>
                <w:rFonts w:hint="eastAsia"/>
                <w:color w:val="0D0D0D" w:themeColor="text1" w:themeTint="F2"/>
                <w:sz w:val="24"/>
              </w:rPr>
              <w:t>输送粉尘（</w:t>
            </w:r>
            <w:r w:rsidRPr="00FD6EF8">
              <w:rPr>
                <w:rFonts w:hint="eastAsia"/>
                <w:color w:val="0D0D0D" w:themeColor="text1" w:themeTint="F2"/>
                <w:sz w:val="24"/>
              </w:rPr>
              <w:t>G</w:t>
            </w:r>
            <w:r w:rsidRPr="00FD6EF8">
              <w:rPr>
                <w:color w:val="0D0D0D" w:themeColor="text1" w:themeTint="F2"/>
                <w:sz w:val="24"/>
              </w:rPr>
              <w:t>6</w:t>
            </w:r>
            <w:r w:rsidRPr="00FD6EF8">
              <w:rPr>
                <w:rFonts w:hint="eastAsia"/>
                <w:color w:val="0D0D0D" w:themeColor="text1" w:themeTint="F2"/>
                <w:sz w:val="24"/>
              </w:rPr>
              <w:t>）</w:t>
            </w:r>
          </w:p>
          <w:p w14:paraId="7041289C" w14:textId="77777777" w:rsidR="008739F1" w:rsidRPr="00FD6EF8" w:rsidRDefault="003114DE">
            <w:pPr>
              <w:wordWrap w:val="0"/>
              <w:overflowPunct w:val="0"/>
              <w:topLinePunct/>
              <w:autoSpaceDE w:val="0"/>
              <w:autoSpaceDN w:val="0"/>
              <w:adjustRightInd w:val="0"/>
              <w:spacing w:line="360" w:lineRule="auto"/>
              <w:ind w:firstLineChars="200" w:firstLine="480"/>
              <w:jc w:val="left"/>
              <w:rPr>
                <w:color w:val="0D0D0D" w:themeColor="text1" w:themeTint="F2"/>
                <w:sz w:val="24"/>
              </w:rPr>
            </w:pPr>
            <w:r w:rsidRPr="00FD6EF8">
              <w:rPr>
                <w:rFonts w:hint="eastAsia"/>
                <w:color w:val="0D0D0D" w:themeColor="text1" w:themeTint="F2"/>
                <w:sz w:val="24"/>
              </w:rPr>
              <w:t>计量后的物料经密闭的</w:t>
            </w:r>
            <w:r w:rsidRPr="00FD6EF8">
              <w:rPr>
                <w:color w:val="0D0D0D" w:themeColor="text1" w:themeTint="F2"/>
                <w:sz w:val="24"/>
              </w:rPr>
              <w:t>皮带输送机</w:t>
            </w:r>
            <w:r w:rsidRPr="00FD6EF8">
              <w:rPr>
                <w:rFonts w:hint="eastAsia"/>
                <w:color w:val="0D0D0D" w:themeColor="text1" w:themeTint="F2"/>
                <w:sz w:val="24"/>
              </w:rPr>
              <w:t>一起输送至相应节点，进入</w:t>
            </w:r>
            <w:r w:rsidRPr="00FD6EF8">
              <w:rPr>
                <w:color w:val="0D0D0D" w:themeColor="text1" w:themeTint="F2"/>
                <w:sz w:val="24"/>
              </w:rPr>
              <w:t>干燥滚筒中</w:t>
            </w:r>
            <w:r w:rsidRPr="00FD6EF8">
              <w:rPr>
                <w:rFonts w:hint="eastAsia"/>
                <w:color w:val="0D0D0D" w:themeColor="text1" w:themeTint="F2"/>
                <w:sz w:val="24"/>
              </w:rPr>
              <w:t>，该过程有粉尘产生。参照</w:t>
            </w:r>
            <w:r w:rsidRPr="00FD6EF8">
              <w:rPr>
                <w:rFonts w:hint="eastAsia"/>
                <w:bCs/>
                <w:iCs/>
                <w:color w:val="0D0D0D" w:themeColor="text1" w:themeTint="F2"/>
                <w:sz w:val="24"/>
              </w:rPr>
              <w:t>《排放源统计调查产排污核算方法和系数手册》</w:t>
            </w:r>
            <w:r w:rsidRPr="00FD6EF8">
              <w:rPr>
                <w:rFonts w:hint="eastAsia"/>
                <w:iCs/>
                <w:color w:val="0D0D0D" w:themeColor="text1" w:themeTint="F2"/>
                <w:sz w:val="24"/>
              </w:rPr>
              <w:t>（</w:t>
            </w:r>
            <w:r w:rsidRPr="00FD6EF8">
              <w:rPr>
                <w:rFonts w:hint="eastAsia"/>
                <w:color w:val="0D0D0D" w:themeColor="text1" w:themeTint="F2"/>
                <w:sz w:val="24"/>
              </w:rPr>
              <w:t>3021</w:t>
            </w:r>
            <w:r w:rsidRPr="00FD6EF8">
              <w:rPr>
                <w:rFonts w:hint="eastAsia"/>
                <w:color w:val="0D0D0D" w:themeColor="text1" w:themeTint="F2"/>
                <w:sz w:val="24"/>
              </w:rPr>
              <w:t>水泥制品制造行业系数手册）</w:t>
            </w:r>
            <w:r w:rsidRPr="00FD6EF8">
              <w:rPr>
                <w:color w:val="0D0D0D" w:themeColor="text1" w:themeTint="F2"/>
                <w:sz w:val="24"/>
              </w:rPr>
              <w:t>中</w:t>
            </w:r>
            <w:r w:rsidRPr="00FD6EF8">
              <w:rPr>
                <w:rFonts w:hint="eastAsia"/>
                <w:color w:val="0D0D0D" w:themeColor="text1" w:themeTint="F2"/>
                <w:sz w:val="24"/>
              </w:rPr>
              <w:t>混凝土制品的水泥、砂子、石子等输送</w:t>
            </w:r>
            <w:r w:rsidRPr="00FD6EF8">
              <w:rPr>
                <w:color w:val="0D0D0D" w:themeColor="text1" w:themeTint="F2"/>
                <w:sz w:val="24"/>
              </w:rPr>
              <w:t>环节：</w:t>
            </w:r>
            <w:r w:rsidRPr="00FD6EF8">
              <w:rPr>
                <w:rFonts w:hint="eastAsia"/>
                <w:color w:val="0D0D0D" w:themeColor="text1" w:themeTint="F2"/>
                <w:sz w:val="24"/>
              </w:rPr>
              <w:t>粉尘产生系数为</w:t>
            </w:r>
            <w:r w:rsidRPr="00FD6EF8">
              <w:rPr>
                <w:rFonts w:hint="eastAsia"/>
                <w:color w:val="0D0D0D" w:themeColor="text1" w:themeTint="F2"/>
                <w:sz w:val="24"/>
              </w:rPr>
              <w:t>0.1</w:t>
            </w:r>
            <w:r w:rsidRPr="00FD6EF8">
              <w:rPr>
                <w:color w:val="0D0D0D" w:themeColor="text1" w:themeTint="F2"/>
                <w:sz w:val="24"/>
              </w:rPr>
              <w:t>2</w:t>
            </w:r>
            <w:r w:rsidRPr="00FD6EF8">
              <w:rPr>
                <w:rFonts w:hint="eastAsia"/>
                <w:color w:val="0D0D0D" w:themeColor="text1" w:themeTint="F2"/>
                <w:sz w:val="24"/>
              </w:rPr>
              <w:t xml:space="preserve"> kg/t</w:t>
            </w:r>
            <w:r w:rsidRPr="00FD6EF8">
              <w:rPr>
                <w:rFonts w:hint="eastAsia"/>
                <w:color w:val="0D0D0D" w:themeColor="text1" w:themeTint="F2"/>
                <w:sz w:val="24"/>
              </w:rPr>
              <w:t>产品，输送量共</w:t>
            </w:r>
            <w:r w:rsidRPr="00FD6EF8">
              <w:rPr>
                <w:rFonts w:hint="eastAsia"/>
                <w:color w:val="0D0D0D" w:themeColor="text1" w:themeTint="F2"/>
                <w:sz w:val="24"/>
              </w:rPr>
              <w:t>9</w:t>
            </w:r>
            <w:r w:rsidRPr="00FD6EF8">
              <w:rPr>
                <w:color w:val="0D0D0D" w:themeColor="text1" w:themeTint="F2"/>
                <w:sz w:val="24"/>
              </w:rPr>
              <w:t>1090</w:t>
            </w:r>
            <w:r w:rsidRPr="00FD6EF8">
              <w:rPr>
                <w:iCs/>
                <w:color w:val="0D0D0D" w:themeColor="text1" w:themeTint="F2"/>
                <w:sz w:val="24"/>
              </w:rPr>
              <w:t xml:space="preserve"> t/a</w:t>
            </w:r>
            <w:r w:rsidRPr="00FD6EF8">
              <w:rPr>
                <w:rFonts w:hint="eastAsia"/>
                <w:iCs/>
                <w:color w:val="0D0D0D" w:themeColor="text1" w:themeTint="F2"/>
                <w:sz w:val="24"/>
              </w:rPr>
              <w:t>，则</w:t>
            </w:r>
            <w:r w:rsidRPr="00FD6EF8">
              <w:rPr>
                <w:rFonts w:ascii="宋体" w:hAnsi="宋体" w:hint="eastAsia"/>
                <w:color w:val="0D0D0D" w:themeColor="text1" w:themeTint="F2"/>
                <w:sz w:val="24"/>
              </w:rPr>
              <w:t>石灰岩、玄武岩及机制砂</w:t>
            </w:r>
            <w:r w:rsidRPr="00FD6EF8">
              <w:rPr>
                <w:rFonts w:hint="eastAsia"/>
                <w:color w:val="0D0D0D" w:themeColor="text1" w:themeTint="F2"/>
                <w:sz w:val="24"/>
              </w:rPr>
              <w:t>输送粉尘</w:t>
            </w:r>
            <w:r w:rsidRPr="00FD6EF8">
              <w:rPr>
                <w:rFonts w:hint="eastAsia"/>
                <w:color w:val="0D0D0D" w:themeColor="text1" w:themeTint="F2"/>
                <w:kern w:val="0"/>
                <w:sz w:val="24"/>
              </w:rPr>
              <w:t>产生量为</w:t>
            </w:r>
            <w:r w:rsidRPr="00FD6EF8">
              <w:rPr>
                <w:color w:val="0D0D0D" w:themeColor="text1" w:themeTint="F2"/>
                <w:kern w:val="0"/>
                <w:sz w:val="24"/>
              </w:rPr>
              <w:t>10.9308</w:t>
            </w:r>
            <w:r w:rsidRPr="00FD6EF8">
              <w:rPr>
                <w:iCs/>
                <w:color w:val="0D0D0D" w:themeColor="text1" w:themeTint="F2"/>
                <w:sz w:val="24"/>
              </w:rPr>
              <w:t xml:space="preserve"> t/a</w:t>
            </w:r>
            <w:r w:rsidRPr="00FD6EF8">
              <w:rPr>
                <w:rFonts w:hint="eastAsia"/>
                <w:color w:val="0D0D0D" w:themeColor="text1" w:themeTint="F2"/>
                <w:sz w:val="24"/>
              </w:rPr>
              <w:t>。</w:t>
            </w:r>
            <w:r w:rsidRPr="00FD6EF8">
              <w:rPr>
                <w:color w:val="0D0D0D" w:themeColor="text1" w:themeTint="F2"/>
                <w:sz w:val="24"/>
              </w:rPr>
              <w:t>因</w:t>
            </w:r>
            <w:r w:rsidRPr="00FD6EF8">
              <w:rPr>
                <w:rFonts w:hint="eastAsia"/>
                <w:color w:val="0D0D0D" w:themeColor="text1" w:themeTint="F2"/>
                <w:sz w:val="24"/>
              </w:rPr>
              <w:t>整个输送过程密闭</w:t>
            </w:r>
            <w:r w:rsidRPr="00FD6EF8">
              <w:rPr>
                <w:color w:val="0D0D0D" w:themeColor="text1" w:themeTint="F2"/>
                <w:sz w:val="24"/>
              </w:rPr>
              <w:t>，仅物料在完成</w:t>
            </w:r>
            <w:r w:rsidRPr="00FD6EF8">
              <w:rPr>
                <w:rFonts w:hint="eastAsia"/>
                <w:color w:val="0D0D0D" w:themeColor="text1" w:themeTint="F2"/>
                <w:sz w:val="24"/>
              </w:rPr>
              <w:t>输送，仅在出料口</w:t>
            </w:r>
            <w:r w:rsidRPr="00FD6EF8">
              <w:rPr>
                <w:color w:val="0D0D0D" w:themeColor="text1" w:themeTint="F2"/>
                <w:sz w:val="24"/>
              </w:rPr>
              <w:t>有少部分粉尘逸出，逸出量约</w:t>
            </w:r>
            <w:r w:rsidRPr="00FD6EF8">
              <w:rPr>
                <w:color w:val="0D0D0D" w:themeColor="text1" w:themeTint="F2"/>
                <w:sz w:val="24"/>
              </w:rPr>
              <w:t>10%</w:t>
            </w:r>
            <w:r w:rsidRPr="00FD6EF8">
              <w:rPr>
                <w:color w:val="0D0D0D" w:themeColor="text1" w:themeTint="F2"/>
                <w:sz w:val="24"/>
              </w:rPr>
              <w:t>，在</w:t>
            </w:r>
            <w:r w:rsidRPr="00FD6EF8">
              <w:rPr>
                <w:rFonts w:hint="eastAsia"/>
                <w:color w:val="0D0D0D" w:themeColor="text1" w:themeTint="F2"/>
                <w:sz w:val="24"/>
              </w:rPr>
              <w:t>出料口</w:t>
            </w:r>
            <w:r w:rsidRPr="00FD6EF8">
              <w:rPr>
                <w:color w:val="0D0D0D" w:themeColor="text1" w:themeTint="F2"/>
                <w:sz w:val="24"/>
              </w:rPr>
              <w:t>的上方安装集气罩</w:t>
            </w:r>
            <w:r w:rsidRPr="00FD6EF8">
              <w:rPr>
                <w:rFonts w:hint="eastAsia"/>
                <w:color w:val="0D0D0D" w:themeColor="text1" w:themeTint="F2"/>
                <w:sz w:val="24"/>
              </w:rPr>
              <w:t>，</w:t>
            </w:r>
            <w:r w:rsidRPr="00FD6EF8">
              <w:rPr>
                <w:rFonts w:hint="eastAsia"/>
                <w:color w:val="0D0D0D" w:themeColor="text1" w:themeTint="F2"/>
                <w:sz w:val="24"/>
              </w:rPr>
              <w:t>1</w:t>
            </w:r>
            <w:r w:rsidRPr="00FD6EF8">
              <w:rPr>
                <w:rFonts w:hint="eastAsia"/>
                <w:color w:val="0D0D0D" w:themeColor="text1" w:themeTint="F2"/>
                <w:sz w:val="24"/>
              </w:rPr>
              <w:t>个集气罩，尺寸为</w:t>
            </w:r>
            <w:r w:rsidRPr="00FD6EF8">
              <w:rPr>
                <w:color w:val="0D0D0D" w:themeColor="text1" w:themeTint="F2"/>
                <w:sz w:val="24"/>
              </w:rPr>
              <w:t>3 m</w:t>
            </w:r>
            <w:r w:rsidRPr="00FD6EF8">
              <w:rPr>
                <w:rFonts w:hint="eastAsia"/>
                <w:color w:val="0D0D0D" w:themeColor="text1" w:themeTint="F2"/>
                <w:sz w:val="24"/>
              </w:rPr>
              <w:t>×</w:t>
            </w:r>
            <w:r w:rsidRPr="00FD6EF8">
              <w:rPr>
                <w:color w:val="0D0D0D" w:themeColor="text1" w:themeTint="F2"/>
                <w:sz w:val="24"/>
              </w:rPr>
              <w:t>1.5 m</w:t>
            </w:r>
            <w:r w:rsidRPr="00FD6EF8">
              <w:rPr>
                <w:rFonts w:hint="eastAsia"/>
                <w:color w:val="0D0D0D" w:themeColor="text1" w:themeTint="F2"/>
                <w:sz w:val="24"/>
              </w:rPr>
              <w:t>。</w:t>
            </w:r>
          </w:p>
          <w:p w14:paraId="0EBFD2C6" w14:textId="77777777" w:rsidR="008739F1" w:rsidRPr="00FD6EF8" w:rsidRDefault="003114DE">
            <w:pPr>
              <w:snapToGrid w:val="0"/>
              <w:spacing w:line="360" w:lineRule="auto"/>
              <w:ind w:firstLineChars="200" w:firstLine="480"/>
              <w:rPr>
                <w:color w:val="0D0D0D" w:themeColor="text1" w:themeTint="F2"/>
                <w:sz w:val="24"/>
              </w:rPr>
            </w:pPr>
            <w:r w:rsidRPr="00FD6EF8">
              <w:rPr>
                <w:rFonts w:hint="eastAsia"/>
                <w:color w:val="0D0D0D" w:themeColor="text1" w:themeTint="F2"/>
                <w:sz w:val="24"/>
              </w:rPr>
              <w:t>根据《大气污染控制工程》中集气罩收集风量计算公式</w:t>
            </w:r>
          </w:p>
          <w:p w14:paraId="7005B132" w14:textId="77777777" w:rsidR="008739F1" w:rsidRPr="00FD6EF8" w:rsidRDefault="003114DE">
            <w:pPr>
              <w:snapToGrid w:val="0"/>
              <w:spacing w:line="360" w:lineRule="auto"/>
              <w:ind w:firstLineChars="200" w:firstLine="480"/>
              <w:rPr>
                <w:bCs/>
                <w:color w:val="0D0D0D" w:themeColor="text1" w:themeTint="F2"/>
                <w:kern w:val="0"/>
                <w:sz w:val="24"/>
                <w:lang w:bidi="en-US"/>
              </w:rPr>
            </w:pPr>
            <w:r w:rsidRPr="00FD6EF8">
              <w:rPr>
                <w:bCs/>
                <w:color w:val="0D0D0D" w:themeColor="text1" w:themeTint="F2"/>
                <w:kern w:val="0"/>
                <w:sz w:val="24"/>
                <w:lang w:bidi="en-US"/>
              </w:rPr>
              <w:t>Q=KPHv</w:t>
            </w:r>
          </w:p>
          <w:p w14:paraId="256BBF01" w14:textId="77777777" w:rsidR="008739F1" w:rsidRPr="00FD6EF8" w:rsidRDefault="003114DE">
            <w:pPr>
              <w:snapToGrid w:val="0"/>
              <w:spacing w:line="360" w:lineRule="auto"/>
              <w:ind w:firstLineChars="200" w:firstLine="480"/>
              <w:rPr>
                <w:bCs/>
                <w:color w:val="0D0D0D" w:themeColor="text1" w:themeTint="F2"/>
                <w:kern w:val="0"/>
                <w:sz w:val="24"/>
                <w:lang w:bidi="en-US"/>
              </w:rPr>
            </w:pPr>
            <w:r w:rsidRPr="00FD6EF8">
              <w:rPr>
                <w:bCs/>
                <w:color w:val="0D0D0D" w:themeColor="text1" w:themeTint="F2"/>
                <w:kern w:val="0"/>
                <w:sz w:val="24"/>
                <w:lang w:bidi="en-US"/>
              </w:rPr>
              <w:t>Q——</w:t>
            </w:r>
            <w:r w:rsidRPr="00FD6EF8">
              <w:rPr>
                <w:bCs/>
                <w:color w:val="0D0D0D" w:themeColor="text1" w:themeTint="F2"/>
                <w:kern w:val="0"/>
                <w:sz w:val="24"/>
                <w:lang w:bidi="en-US"/>
              </w:rPr>
              <w:t>风量，</w:t>
            </w:r>
            <w:r w:rsidRPr="00FD6EF8">
              <w:rPr>
                <w:bCs/>
                <w:color w:val="0D0D0D" w:themeColor="text1" w:themeTint="F2"/>
                <w:kern w:val="0"/>
                <w:sz w:val="24"/>
                <w:lang w:bidi="en-US"/>
              </w:rPr>
              <w:t>m</w:t>
            </w:r>
            <w:r w:rsidRPr="00FD6EF8">
              <w:rPr>
                <w:bCs/>
                <w:color w:val="0D0D0D" w:themeColor="text1" w:themeTint="F2"/>
                <w:kern w:val="0"/>
                <w:sz w:val="24"/>
                <w:vertAlign w:val="superscript"/>
                <w:lang w:bidi="en-US"/>
              </w:rPr>
              <w:t>3</w:t>
            </w:r>
            <w:r w:rsidRPr="00FD6EF8">
              <w:rPr>
                <w:bCs/>
                <w:color w:val="0D0D0D" w:themeColor="text1" w:themeTint="F2"/>
                <w:kern w:val="0"/>
                <w:sz w:val="24"/>
                <w:lang w:bidi="en-US"/>
              </w:rPr>
              <w:t>/s</w:t>
            </w:r>
            <w:r w:rsidRPr="00FD6EF8">
              <w:rPr>
                <w:bCs/>
                <w:color w:val="0D0D0D" w:themeColor="text1" w:themeTint="F2"/>
                <w:kern w:val="0"/>
                <w:sz w:val="24"/>
                <w:lang w:bidi="en-US"/>
              </w:rPr>
              <w:t>；</w:t>
            </w:r>
          </w:p>
          <w:p w14:paraId="318B5C4F" w14:textId="77777777" w:rsidR="008739F1" w:rsidRPr="00FD6EF8" w:rsidRDefault="003114DE">
            <w:pPr>
              <w:snapToGrid w:val="0"/>
              <w:spacing w:line="360" w:lineRule="auto"/>
              <w:ind w:firstLineChars="200" w:firstLine="480"/>
              <w:rPr>
                <w:bCs/>
                <w:color w:val="0D0D0D" w:themeColor="text1" w:themeTint="F2"/>
                <w:kern w:val="0"/>
                <w:sz w:val="24"/>
                <w:lang w:bidi="en-US"/>
              </w:rPr>
            </w:pPr>
            <w:r w:rsidRPr="00FD6EF8">
              <w:rPr>
                <w:bCs/>
                <w:color w:val="0D0D0D" w:themeColor="text1" w:themeTint="F2"/>
                <w:kern w:val="0"/>
                <w:sz w:val="24"/>
                <w:lang w:bidi="en-US"/>
              </w:rPr>
              <w:t>K——</w:t>
            </w:r>
            <w:r w:rsidRPr="00FD6EF8">
              <w:rPr>
                <w:bCs/>
                <w:color w:val="0D0D0D" w:themeColor="text1" w:themeTint="F2"/>
                <w:kern w:val="0"/>
                <w:sz w:val="24"/>
                <w:lang w:bidi="en-US"/>
              </w:rPr>
              <w:t>考虑沿高度速度分布不均匀的安全系数，通常取</w:t>
            </w:r>
            <w:r w:rsidRPr="00FD6EF8">
              <w:rPr>
                <w:bCs/>
                <w:color w:val="0D0D0D" w:themeColor="text1" w:themeTint="F2"/>
                <w:kern w:val="0"/>
                <w:sz w:val="24"/>
                <w:lang w:bidi="en-US"/>
              </w:rPr>
              <w:t>1.4</w:t>
            </w:r>
            <w:r w:rsidRPr="00FD6EF8">
              <w:rPr>
                <w:rFonts w:hint="eastAsia"/>
                <w:bCs/>
                <w:color w:val="0D0D0D" w:themeColor="text1" w:themeTint="F2"/>
                <w:kern w:val="0"/>
                <w:sz w:val="24"/>
                <w:lang w:bidi="en-US"/>
              </w:rPr>
              <w:t>；</w:t>
            </w:r>
          </w:p>
          <w:p w14:paraId="4A611F76" w14:textId="77777777" w:rsidR="008739F1" w:rsidRPr="00FD6EF8" w:rsidRDefault="003114DE">
            <w:pPr>
              <w:snapToGrid w:val="0"/>
              <w:spacing w:line="360" w:lineRule="auto"/>
              <w:ind w:firstLineChars="200" w:firstLine="480"/>
              <w:rPr>
                <w:bCs/>
                <w:color w:val="0D0D0D" w:themeColor="text1" w:themeTint="F2"/>
                <w:kern w:val="0"/>
                <w:sz w:val="24"/>
                <w:lang w:bidi="en-US"/>
              </w:rPr>
            </w:pPr>
            <w:r w:rsidRPr="00FD6EF8">
              <w:rPr>
                <w:bCs/>
                <w:color w:val="0D0D0D" w:themeColor="text1" w:themeTint="F2"/>
                <w:kern w:val="0"/>
                <w:sz w:val="24"/>
                <w:lang w:bidi="en-US"/>
              </w:rPr>
              <w:t>P——</w:t>
            </w:r>
            <w:r w:rsidRPr="00FD6EF8">
              <w:rPr>
                <w:bCs/>
                <w:color w:val="0D0D0D" w:themeColor="text1" w:themeTint="F2"/>
                <w:kern w:val="0"/>
                <w:sz w:val="24"/>
                <w:lang w:bidi="en-US"/>
              </w:rPr>
              <w:t>集气罩敞开面周长，</w:t>
            </w:r>
            <w:r w:rsidRPr="00FD6EF8">
              <w:rPr>
                <w:bCs/>
                <w:color w:val="0D0D0D" w:themeColor="text1" w:themeTint="F2"/>
                <w:kern w:val="0"/>
                <w:sz w:val="24"/>
                <w:lang w:bidi="en-US"/>
              </w:rPr>
              <w:t>m</w:t>
            </w:r>
            <w:r w:rsidRPr="00FD6EF8">
              <w:rPr>
                <w:rFonts w:hint="eastAsia"/>
                <w:bCs/>
                <w:color w:val="0D0D0D" w:themeColor="text1" w:themeTint="F2"/>
                <w:kern w:val="0"/>
                <w:sz w:val="24"/>
                <w:lang w:bidi="en-US"/>
              </w:rPr>
              <w:t>；</w:t>
            </w:r>
          </w:p>
          <w:p w14:paraId="0B00C6C4" w14:textId="77777777" w:rsidR="008739F1" w:rsidRPr="00FD6EF8" w:rsidRDefault="003114DE">
            <w:pPr>
              <w:snapToGrid w:val="0"/>
              <w:spacing w:line="360" w:lineRule="auto"/>
              <w:ind w:firstLineChars="200" w:firstLine="480"/>
              <w:rPr>
                <w:bCs/>
                <w:color w:val="0D0D0D" w:themeColor="text1" w:themeTint="F2"/>
                <w:kern w:val="0"/>
                <w:sz w:val="24"/>
                <w:lang w:bidi="en-US"/>
              </w:rPr>
            </w:pPr>
            <w:r w:rsidRPr="00FD6EF8">
              <w:rPr>
                <w:bCs/>
                <w:color w:val="0D0D0D" w:themeColor="text1" w:themeTint="F2"/>
                <w:kern w:val="0"/>
                <w:sz w:val="24"/>
                <w:lang w:bidi="en-US"/>
              </w:rPr>
              <w:t>H——</w:t>
            </w:r>
            <w:r w:rsidRPr="00FD6EF8">
              <w:rPr>
                <w:bCs/>
                <w:color w:val="0D0D0D" w:themeColor="text1" w:themeTint="F2"/>
                <w:kern w:val="0"/>
                <w:sz w:val="24"/>
                <w:lang w:bidi="en-US"/>
              </w:rPr>
              <w:t>集气罩开口面至污染源距离，</w:t>
            </w:r>
            <w:r w:rsidRPr="00FD6EF8">
              <w:rPr>
                <w:bCs/>
                <w:color w:val="0D0D0D" w:themeColor="text1" w:themeTint="F2"/>
                <w:kern w:val="0"/>
                <w:sz w:val="24"/>
                <w:lang w:bidi="en-US"/>
              </w:rPr>
              <w:t>m</w:t>
            </w:r>
            <w:r w:rsidRPr="00FD6EF8">
              <w:rPr>
                <w:rFonts w:hint="eastAsia"/>
                <w:bCs/>
                <w:color w:val="0D0D0D" w:themeColor="text1" w:themeTint="F2"/>
                <w:kern w:val="0"/>
                <w:sz w:val="24"/>
                <w:lang w:bidi="en-US"/>
              </w:rPr>
              <w:t>，</w:t>
            </w:r>
            <w:r w:rsidRPr="00FD6EF8">
              <w:rPr>
                <w:rFonts w:hint="eastAsia"/>
                <w:bCs/>
                <w:color w:val="0D0D0D" w:themeColor="text1" w:themeTint="F2"/>
                <w:kern w:val="0"/>
                <w:sz w:val="24"/>
                <w:lang w:bidi="en-US"/>
              </w:rPr>
              <w:t>H</w:t>
            </w:r>
            <w:r w:rsidRPr="00FD6EF8">
              <w:rPr>
                <w:rFonts w:hint="eastAsia"/>
                <w:bCs/>
                <w:color w:val="0D0D0D" w:themeColor="text1" w:themeTint="F2"/>
                <w:kern w:val="0"/>
                <w:sz w:val="24"/>
                <w:lang w:bidi="en-US"/>
              </w:rPr>
              <w:t>取值</w:t>
            </w:r>
            <w:r w:rsidRPr="00FD6EF8">
              <w:rPr>
                <w:rFonts w:hint="eastAsia"/>
                <w:bCs/>
                <w:color w:val="0D0D0D" w:themeColor="text1" w:themeTint="F2"/>
                <w:kern w:val="0"/>
                <w:sz w:val="24"/>
                <w:lang w:bidi="en-US"/>
              </w:rPr>
              <w:t>0.5m</w:t>
            </w:r>
            <w:r w:rsidRPr="00FD6EF8">
              <w:rPr>
                <w:rFonts w:hint="eastAsia"/>
                <w:bCs/>
                <w:color w:val="0D0D0D" w:themeColor="text1" w:themeTint="F2"/>
                <w:kern w:val="0"/>
                <w:sz w:val="24"/>
                <w:lang w:bidi="en-US"/>
              </w:rPr>
              <w:t>；</w:t>
            </w:r>
          </w:p>
          <w:p w14:paraId="37D5F8F6" w14:textId="77777777" w:rsidR="008739F1" w:rsidRPr="00FD6EF8" w:rsidRDefault="003114DE">
            <w:pPr>
              <w:spacing w:line="360" w:lineRule="auto"/>
              <w:ind w:firstLine="481"/>
              <w:rPr>
                <w:bCs/>
                <w:color w:val="0D0D0D" w:themeColor="text1" w:themeTint="F2"/>
                <w:kern w:val="0"/>
                <w:sz w:val="24"/>
                <w:lang w:bidi="en-US"/>
              </w:rPr>
            </w:pPr>
            <w:r w:rsidRPr="00FD6EF8">
              <w:rPr>
                <w:bCs/>
                <w:color w:val="0D0D0D" w:themeColor="text1" w:themeTint="F2"/>
                <w:kern w:val="0"/>
                <w:sz w:val="24"/>
                <w:lang w:bidi="en-US"/>
              </w:rPr>
              <w:t>V——</w:t>
            </w:r>
            <w:r w:rsidRPr="00FD6EF8">
              <w:rPr>
                <w:bCs/>
                <w:color w:val="0D0D0D" w:themeColor="text1" w:themeTint="F2"/>
                <w:kern w:val="0"/>
                <w:sz w:val="24"/>
                <w:lang w:bidi="en-US"/>
              </w:rPr>
              <w:t>集气罩开口面最远处风速，</w:t>
            </w:r>
            <w:r w:rsidRPr="00FD6EF8">
              <w:rPr>
                <w:bCs/>
                <w:color w:val="0D0D0D" w:themeColor="text1" w:themeTint="F2"/>
                <w:kern w:val="0"/>
                <w:sz w:val="24"/>
                <w:lang w:bidi="en-US"/>
              </w:rPr>
              <w:t>m/s</w:t>
            </w:r>
            <w:r w:rsidRPr="00FD6EF8">
              <w:rPr>
                <w:bCs/>
                <w:color w:val="0D0D0D" w:themeColor="text1" w:themeTint="F2"/>
                <w:kern w:val="0"/>
                <w:sz w:val="24"/>
                <w:lang w:bidi="en-US"/>
              </w:rPr>
              <w:t>，</w:t>
            </w:r>
            <w:r w:rsidRPr="00FD6EF8">
              <w:rPr>
                <w:rFonts w:hint="eastAsia"/>
                <w:bCs/>
                <w:color w:val="0D0D0D" w:themeColor="text1" w:themeTint="F2"/>
                <w:kern w:val="0"/>
                <w:sz w:val="24"/>
                <w:lang w:bidi="en-US"/>
              </w:rPr>
              <w:t>V</w:t>
            </w:r>
            <w:r w:rsidRPr="00FD6EF8">
              <w:rPr>
                <w:rFonts w:hint="eastAsia"/>
                <w:bCs/>
                <w:color w:val="0D0D0D" w:themeColor="text1" w:themeTint="F2"/>
                <w:kern w:val="0"/>
                <w:sz w:val="24"/>
                <w:lang w:bidi="en-US"/>
              </w:rPr>
              <w:t>取</w:t>
            </w:r>
            <w:r w:rsidRPr="00FD6EF8">
              <w:rPr>
                <w:rFonts w:hint="eastAsia"/>
                <w:bCs/>
                <w:color w:val="0D0D0D" w:themeColor="text1" w:themeTint="F2"/>
                <w:kern w:val="0"/>
                <w:sz w:val="24"/>
                <w:lang w:bidi="en-US"/>
              </w:rPr>
              <w:t>0.3m/s</w:t>
            </w:r>
            <w:r w:rsidRPr="00FD6EF8">
              <w:rPr>
                <w:rFonts w:hint="eastAsia"/>
                <w:bCs/>
                <w:color w:val="0D0D0D" w:themeColor="text1" w:themeTint="F2"/>
                <w:kern w:val="0"/>
                <w:sz w:val="24"/>
                <w:lang w:bidi="en-US"/>
              </w:rPr>
              <w:t>；</w:t>
            </w:r>
          </w:p>
          <w:p w14:paraId="26BCD235" w14:textId="77777777" w:rsidR="008739F1" w:rsidRPr="00FD6EF8" w:rsidRDefault="003114DE">
            <w:pPr>
              <w:spacing w:line="360" w:lineRule="auto"/>
              <w:ind w:firstLine="481"/>
              <w:rPr>
                <w:color w:val="0D0D0D" w:themeColor="text1" w:themeTint="F2"/>
                <w:sz w:val="24"/>
              </w:rPr>
            </w:pPr>
            <w:r w:rsidRPr="00FD6EF8">
              <w:rPr>
                <w:rFonts w:hint="eastAsia"/>
                <w:bCs/>
                <w:color w:val="0D0D0D" w:themeColor="text1" w:themeTint="F2"/>
                <w:kern w:val="0"/>
                <w:sz w:val="24"/>
                <w:lang w:bidi="en-US"/>
              </w:rPr>
              <w:t>经计算，集气罩风量为</w:t>
            </w:r>
            <w:r w:rsidRPr="00FD6EF8">
              <w:rPr>
                <w:rFonts w:hint="eastAsia"/>
                <w:bCs/>
                <w:color w:val="0D0D0D" w:themeColor="text1" w:themeTint="F2"/>
                <w:kern w:val="0"/>
                <w:sz w:val="24"/>
                <w:lang w:bidi="en-US"/>
              </w:rPr>
              <w:t>Q=</w:t>
            </w:r>
            <w:r w:rsidRPr="00FD6EF8">
              <w:rPr>
                <w:bCs/>
                <w:color w:val="0D0D0D" w:themeColor="text1" w:themeTint="F2"/>
                <w:kern w:val="0"/>
                <w:sz w:val="24"/>
                <w:lang w:bidi="en-US"/>
              </w:rPr>
              <w:t>1.89 m</w:t>
            </w:r>
            <w:r w:rsidRPr="00FD6EF8">
              <w:rPr>
                <w:bCs/>
                <w:color w:val="0D0D0D" w:themeColor="text1" w:themeTint="F2"/>
                <w:kern w:val="0"/>
                <w:sz w:val="24"/>
                <w:vertAlign w:val="superscript"/>
                <w:lang w:bidi="en-US"/>
              </w:rPr>
              <w:t>3</w:t>
            </w:r>
            <w:r w:rsidRPr="00FD6EF8">
              <w:rPr>
                <w:bCs/>
                <w:color w:val="0D0D0D" w:themeColor="text1" w:themeTint="F2"/>
                <w:kern w:val="0"/>
                <w:sz w:val="24"/>
                <w:lang w:bidi="en-US"/>
              </w:rPr>
              <w:t>/s</w:t>
            </w:r>
            <w:r w:rsidRPr="00FD6EF8">
              <w:rPr>
                <w:rFonts w:hint="eastAsia"/>
                <w:bCs/>
                <w:color w:val="0D0D0D" w:themeColor="text1" w:themeTint="F2"/>
                <w:kern w:val="0"/>
                <w:sz w:val="24"/>
                <w:lang w:bidi="en-US"/>
              </w:rPr>
              <w:t>，即</w:t>
            </w:r>
            <w:r w:rsidRPr="00FD6EF8">
              <w:rPr>
                <w:bCs/>
                <w:color w:val="0D0D0D" w:themeColor="text1" w:themeTint="F2"/>
                <w:kern w:val="0"/>
                <w:sz w:val="24"/>
                <w:lang w:bidi="en-US"/>
              </w:rPr>
              <w:t>6804 m</w:t>
            </w:r>
            <w:r w:rsidRPr="00FD6EF8">
              <w:rPr>
                <w:bCs/>
                <w:color w:val="0D0D0D" w:themeColor="text1" w:themeTint="F2"/>
                <w:kern w:val="0"/>
                <w:sz w:val="24"/>
                <w:vertAlign w:val="superscript"/>
                <w:lang w:bidi="en-US"/>
              </w:rPr>
              <w:t>3</w:t>
            </w:r>
            <w:r w:rsidRPr="00FD6EF8">
              <w:rPr>
                <w:bCs/>
                <w:color w:val="0D0D0D" w:themeColor="text1" w:themeTint="F2"/>
                <w:kern w:val="0"/>
                <w:sz w:val="24"/>
                <w:lang w:bidi="en-US"/>
              </w:rPr>
              <w:t>/</w:t>
            </w:r>
            <w:r w:rsidRPr="00FD6EF8">
              <w:rPr>
                <w:rFonts w:hint="eastAsia"/>
                <w:bCs/>
                <w:color w:val="0D0D0D" w:themeColor="text1" w:themeTint="F2"/>
                <w:kern w:val="0"/>
                <w:sz w:val="24"/>
                <w:lang w:bidi="en-US"/>
              </w:rPr>
              <w:t>h</w:t>
            </w:r>
            <w:r w:rsidRPr="00FD6EF8">
              <w:rPr>
                <w:rFonts w:hint="eastAsia"/>
                <w:bCs/>
                <w:color w:val="0D0D0D" w:themeColor="text1" w:themeTint="F2"/>
                <w:kern w:val="0"/>
                <w:sz w:val="24"/>
                <w:lang w:bidi="en-US"/>
              </w:rPr>
              <w:t>。通过集气罩的作用，</w:t>
            </w:r>
            <w:r w:rsidRPr="00FD6EF8">
              <w:rPr>
                <w:rFonts w:hint="eastAsia"/>
                <w:color w:val="0D0D0D" w:themeColor="text1" w:themeTint="F2"/>
                <w:sz w:val="24"/>
              </w:rPr>
              <w:t>能够有效的提升</w:t>
            </w:r>
            <w:r w:rsidRPr="00FD6EF8">
              <w:rPr>
                <w:rFonts w:ascii="宋体" w:hAnsi="宋体" w:hint="eastAsia"/>
                <w:color w:val="0D0D0D" w:themeColor="text1" w:themeTint="F2"/>
                <w:sz w:val="24"/>
              </w:rPr>
              <w:t>石灰岩、玄武岩及机制砂</w:t>
            </w:r>
            <w:r w:rsidRPr="00FD6EF8">
              <w:rPr>
                <w:rFonts w:hint="eastAsia"/>
                <w:color w:val="0D0D0D" w:themeColor="text1" w:themeTint="F2"/>
                <w:sz w:val="24"/>
              </w:rPr>
              <w:t>输送粉尘的收集效率，可按</w:t>
            </w:r>
            <w:r w:rsidRPr="00FD6EF8">
              <w:rPr>
                <w:rFonts w:hint="eastAsia"/>
                <w:color w:val="0D0D0D" w:themeColor="text1" w:themeTint="F2"/>
                <w:sz w:val="24"/>
              </w:rPr>
              <w:t>90%</w:t>
            </w:r>
            <w:r w:rsidRPr="00FD6EF8">
              <w:rPr>
                <w:rFonts w:hint="eastAsia"/>
                <w:color w:val="0D0D0D" w:themeColor="text1" w:themeTint="F2"/>
                <w:sz w:val="24"/>
              </w:rPr>
              <w:t>计算。</w:t>
            </w:r>
            <w:r w:rsidRPr="00FD6EF8">
              <w:rPr>
                <w:rFonts w:ascii="宋体" w:hAnsi="宋体" w:hint="eastAsia"/>
                <w:color w:val="0D0D0D" w:themeColor="text1" w:themeTint="F2"/>
                <w:sz w:val="24"/>
              </w:rPr>
              <w:t>石灰岩、玄武岩及机制砂</w:t>
            </w:r>
            <w:r w:rsidRPr="00FD6EF8">
              <w:rPr>
                <w:rFonts w:hint="eastAsia"/>
                <w:color w:val="0D0D0D" w:themeColor="text1" w:themeTint="F2"/>
                <w:sz w:val="24"/>
              </w:rPr>
              <w:t>输送粉尘经集气罩收集</w:t>
            </w:r>
            <w:r w:rsidRPr="00FD6EF8">
              <w:rPr>
                <w:rFonts w:hint="eastAsia"/>
                <w:color w:val="0D0D0D" w:themeColor="text1" w:themeTint="F2"/>
                <w:sz w:val="24"/>
              </w:rPr>
              <w:t>+</w:t>
            </w:r>
            <w:r w:rsidRPr="00FD6EF8">
              <w:rPr>
                <w:color w:val="0D0D0D" w:themeColor="text1" w:themeTint="F2"/>
                <w:sz w:val="24"/>
              </w:rPr>
              <w:t>2</w:t>
            </w:r>
            <w:r w:rsidRPr="00FD6EF8">
              <w:rPr>
                <w:rFonts w:hint="eastAsia"/>
                <w:color w:val="0D0D0D" w:themeColor="text1" w:themeTint="F2"/>
                <w:sz w:val="24"/>
              </w:rPr>
              <w:t>#</w:t>
            </w:r>
            <w:r w:rsidRPr="00FD6EF8">
              <w:rPr>
                <w:rFonts w:hint="eastAsia"/>
                <w:color w:val="0D0D0D" w:themeColor="text1" w:themeTint="F2"/>
                <w:sz w:val="24"/>
              </w:rPr>
              <w:t>布袋除尘器处理后，再通过</w:t>
            </w:r>
            <w:r w:rsidRPr="00FD6EF8">
              <w:rPr>
                <w:rFonts w:hint="eastAsia"/>
                <w:color w:val="0D0D0D" w:themeColor="text1" w:themeTint="F2"/>
                <w:sz w:val="24"/>
              </w:rPr>
              <w:t>1</w:t>
            </w:r>
            <w:r w:rsidRPr="00FD6EF8">
              <w:rPr>
                <w:color w:val="0D0D0D" w:themeColor="text1" w:themeTint="F2"/>
                <w:sz w:val="24"/>
              </w:rPr>
              <w:t xml:space="preserve">5 </w:t>
            </w:r>
            <w:r w:rsidRPr="00FD6EF8">
              <w:rPr>
                <w:rFonts w:hint="eastAsia"/>
                <w:color w:val="0D0D0D" w:themeColor="text1" w:themeTint="F2"/>
                <w:sz w:val="24"/>
              </w:rPr>
              <w:t>m</w:t>
            </w:r>
            <w:r w:rsidRPr="00FD6EF8">
              <w:rPr>
                <w:rFonts w:hint="eastAsia"/>
                <w:color w:val="0D0D0D" w:themeColor="text1" w:themeTint="F2"/>
                <w:sz w:val="24"/>
              </w:rPr>
              <w:t>高排气筒（</w:t>
            </w:r>
            <w:r w:rsidRPr="00FD6EF8">
              <w:rPr>
                <w:rFonts w:hint="eastAsia"/>
                <w:color w:val="0D0D0D" w:themeColor="text1" w:themeTint="F2"/>
                <w:sz w:val="24"/>
              </w:rPr>
              <w:t>D</w:t>
            </w:r>
            <w:r w:rsidRPr="00FD6EF8">
              <w:rPr>
                <w:color w:val="0D0D0D" w:themeColor="text1" w:themeTint="F2"/>
                <w:sz w:val="24"/>
              </w:rPr>
              <w:t>A002</w:t>
            </w:r>
            <w:r w:rsidRPr="00FD6EF8">
              <w:rPr>
                <w:rFonts w:hint="eastAsia"/>
                <w:color w:val="0D0D0D" w:themeColor="text1" w:themeTint="F2"/>
                <w:sz w:val="24"/>
              </w:rPr>
              <w:t>）外排。</w:t>
            </w:r>
            <w:r w:rsidRPr="00FD6EF8">
              <w:rPr>
                <w:rFonts w:hint="eastAsia"/>
                <w:bCs/>
                <w:color w:val="0D0D0D" w:themeColor="text1" w:themeTint="F2"/>
                <w:kern w:val="0"/>
                <w:sz w:val="24"/>
                <w:lang w:bidi="en-US"/>
              </w:rPr>
              <w:t>则</w:t>
            </w:r>
            <w:r w:rsidRPr="00FD6EF8">
              <w:rPr>
                <w:rFonts w:ascii="宋体" w:hAnsi="宋体" w:hint="eastAsia"/>
                <w:color w:val="0D0D0D" w:themeColor="text1" w:themeTint="F2"/>
                <w:sz w:val="24"/>
              </w:rPr>
              <w:t>石灰岩、玄武岩及机制砂</w:t>
            </w:r>
            <w:r w:rsidRPr="00FD6EF8">
              <w:rPr>
                <w:rFonts w:hint="eastAsia"/>
                <w:color w:val="0D0D0D" w:themeColor="text1" w:themeTint="F2"/>
                <w:sz w:val="24"/>
              </w:rPr>
              <w:t>输送粉尘</w:t>
            </w:r>
            <w:r w:rsidRPr="00FD6EF8">
              <w:rPr>
                <w:iCs/>
                <w:color w:val="0D0D0D" w:themeColor="text1" w:themeTint="F2"/>
                <w:sz w:val="24"/>
              </w:rPr>
              <w:t>有组织排放量为</w:t>
            </w:r>
            <w:r w:rsidRPr="00FD6EF8">
              <w:rPr>
                <w:bCs/>
                <w:color w:val="0D0D0D" w:themeColor="text1" w:themeTint="F2"/>
                <w:kern w:val="0"/>
                <w:sz w:val="24"/>
                <w:lang w:bidi="en-US"/>
              </w:rPr>
              <w:t xml:space="preserve">0.0098 </w:t>
            </w:r>
            <w:r w:rsidRPr="00FD6EF8">
              <w:rPr>
                <w:rFonts w:hint="eastAsia"/>
                <w:bCs/>
                <w:color w:val="0D0D0D" w:themeColor="text1" w:themeTint="F2"/>
                <w:kern w:val="0"/>
                <w:sz w:val="24"/>
                <w:lang w:bidi="en-US"/>
              </w:rPr>
              <w:t>t/a</w:t>
            </w:r>
            <w:r w:rsidRPr="00FD6EF8">
              <w:rPr>
                <w:iCs/>
                <w:color w:val="0D0D0D" w:themeColor="text1" w:themeTint="F2"/>
                <w:sz w:val="24"/>
              </w:rPr>
              <w:t>，无组织排放量为</w:t>
            </w:r>
            <w:r w:rsidRPr="00FD6EF8">
              <w:rPr>
                <w:bCs/>
                <w:color w:val="0D0D0D" w:themeColor="text1" w:themeTint="F2"/>
                <w:kern w:val="0"/>
                <w:sz w:val="24"/>
                <w:lang w:bidi="en-US"/>
              </w:rPr>
              <w:t xml:space="preserve">0.1093 </w:t>
            </w:r>
            <w:r w:rsidRPr="00FD6EF8">
              <w:rPr>
                <w:rFonts w:hint="eastAsia"/>
                <w:bCs/>
                <w:color w:val="0D0D0D" w:themeColor="text1" w:themeTint="F2"/>
                <w:kern w:val="0"/>
                <w:sz w:val="24"/>
                <w:lang w:bidi="en-US"/>
              </w:rPr>
              <w:t>t/a</w:t>
            </w:r>
            <w:r w:rsidRPr="00FD6EF8">
              <w:rPr>
                <w:rFonts w:hint="eastAsia"/>
                <w:color w:val="0D0D0D" w:themeColor="text1" w:themeTint="F2"/>
                <w:sz w:val="24"/>
              </w:rPr>
              <w:t>。</w:t>
            </w:r>
          </w:p>
          <w:p w14:paraId="34D8F0C1" w14:textId="77777777" w:rsidR="008739F1" w:rsidRPr="00FD6EF8" w:rsidRDefault="003114DE">
            <w:pPr>
              <w:spacing w:line="360" w:lineRule="auto"/>
              <w:ind w:firstLine="481"/>
              <w:rPr>
                <w:color w:val="0D0D0D" w:themeColor="text1" w:themeTint="F2"/>
                <w:sz w:val="24"/>
              </w:rPr>
            </w:pPr>
            <w:r w:rsidRPr="00FD6EF8">
              <w:rPr>
                <w:rFonts w:hint="eastAsia"/>
                <w:color w:val="0D0D0D" w:themeColor="text1" w:themeTint="F2"/>
                <w:sz w:val="24"/>
              </w:rPr>
              <w:t>（</w:t>
            </w:r>
            <w:r w:rsidRPr="00FD6EF8">
              <w:rPr>
                <w:rFonts w:hint="eastAsia"/>
                <w:color w:val="0D0D0D" w:themeColor="text1" w:themeTint="F2"/>
                <w:sz w:val="24"/>
              </w:rPr>
              <w:t>6</w:t>
            </w:r>
            <w:r w:rsidRPr="00FD6EF8">
              <w:rPr>
                <w:rFonts w:hint="eastAsia"/>
                <w:color w:val="0D0D0D" w:themeColor="text1" w:themeTint="F2"/>
                <w:sz w:val="24"/>
              </w:rPr>
              <w:t>）</w:t>
            </w:r>
            <w:r w:rsidRPr="00FD6EF8">
              <w:rPr>
                <w:rFonts w:ascii="宋体" w:hAnsi="宋体" w:cs="宋体" w:hint="eastAsia"/>
                <w:color w:val="0D0D0D" w:themeColor="text1" w:themeTint="F2"/>
                <w:sz w:val="24"/>
              </w:rPr>
              <w:t>燃烧器</w:t>
            </w:r>
            <w:r w:rsidRPr="00FD6EF8">
              <w:rPr>
                <w:color w:val="0D0D0D" w:themeColor="text1" w:themeTint="F2"/>
                <w:sz w:val="24"/>
              </w:rPr>
              <w:t>柴油燃烧废气（</w:t>
            </w:r>
            <w:r w:rsidRPr="00FD6EF8">
              <w:rPr>
                <w:color w:val="0D0D0D" w:themeColor="text1" w:themeTint="F2"/>
                <w:sz w:val="24"/>
              </w:rPr>
              <w:t>G7</w:t>
            </w:r>
            <w:r w:rsidRPr="00FD6EF8">
              <w:rPr>
                <w:color w:val="0D0D0D" w:themeColor="text1" w:themeTint="F2"/>
                <w:sz w:val="24"/>
              </w:rPr>
              <w:t>）</w:t>
            </w:r>
          </w:p>
          <w:p w14:paraId="0198EA1E" w14:textId="77777777" w:rsidR="008739F1" w:rsidRPr="00FD6EF8" w:rsidRDefault="003114DE">
            <w:pPr>
              <w:spacing w:line="360" w:lineRule="auto"/>
              <w:ind w:firstLineChars="200" w:firstLine="480"/>
              <w:rPr>
                <w:bCs/>
                <w:color w:val="0D0D0D" w:themeColor="text1" w:themeTint="F2"/>
                <w:sz w:val="24"/>
                <w:szCs w:val="22"/>
              </w:rPr>
            </w:pPr>
            <w:r w:rsidRPr="00FD6EF8">
              <w:rPr>
                <w:bCs/>
                <w:color w:val="0D0D0D" w:themeColor="text1" w:themeTint="F2"/>
                <w:sz w:val="24"/>
                <w:szCs w:val="22"/>
              </w:rPr>
              <w:lastRenderedPageBreak/>
              <w:t>本项目</w:t>
            </w:r>
            <w:r w:rsidRPr="00FD6EF8">
              <w:rPr>
                <w:rFonts w:hint="eastAsia"/>
                <w:bCs/>
                <w:color w:val="0D0D0D" w:themeColor="text1" w:themeTint="F2"/>
                <w:sz w:val="24"/>
                <w:szCs w:val="22"/>
              </w:rPr>
              <w:t>采用燃烧器向干燥滚筒喷入热风对骨料进行加热，燃烧器以轻质柴油为燃料，柴油燃烧会产生燃油烟气。轻质柴油的含硫率约为</w:t>
            </w:r>
            <w:r w:rsidRPr="00FD6EF8">
              <w:rPr>
                <w:rFonts w:hint="eastAsia"/>
                <w:bCs/>
                <w:color w:val="0D0D0D" w:themeColor="text1" w:themeTint="F2"/>
                <w:sz w:val="24"/>
                <w:szCs w:val="22"/>
              </w:rPr>
              <w:t>0.1%</w:t>
            </w:r>
            <w:r w:rsidRPr="00FD6EF8">
              <w:rPr>
                <w:rFonts w:hint="eastAsia"/>
                <w:bCs/>
                <w:color w:val="0D0D0D" w:themeColor="text1" w:themeTint="F2"/>
                <w:sz w:val="24"/>
                <w:szCs w:val="22"/>
              </w:rPr>
              <w:t>，项目干燥滚筒柴油耗量为</w:t>
            </w:r>
            <w:r w:rsidRPr="00FD6EF8">
              <w:rPr>
                <w:rFonts w:hint="eastAsia"/>
                <w:bCs/>
                <w:color w:val="0D0D0D" w:themeColor="text1" w:themeTint="F2"/>
                <w:sz w:val="24"/>
                <w:szCs w:val="22"/>
              </w:rPr>
              <w:t>1</w:t>
            </w:r>
            <w:r w:rsidRPr="00FD6EF8">
              <w:rPr>
                <w:bCs/>
                <w:color w:val="0D0D0D" w:themeColor="text1" w:themeTint="F2"/>
                <w:sz w:val="24"/>
                <w:szCs w:val="22"/>
              </w:rPr>
              <w:t>1</w:t>
            </w:r>
            <w:r w:rsidRPr="00FD6EF8">
              <w:rPr>
                <w:rFonts w:hint="eastAsia"/>
                <w:bCs/>
                <w:color w:val="0D0D0D" w:themeColor="text1" w:themeTint="F2"/>
                <w:sz w:val="24"/>
                <w:szCs w:val="22"/>
              </w:rPr>
              <w:t>0</w:t>
            </w:r>
            <w:r w:rsidRPr="00FD6EF8">
              <w:rPr>
                <w:bCs/>
                <w:color w:val="0D0D0D" w:themeColor="text1" w:themeTint="F2"/>
                <w:sz w:val="24"/>
                <w:szCs w:val="22"/>
              </w:rPr>
              <w:t xml:space="preserve"> </w:t>
            </w:r>
            <w:r w:rsidRPr="00FD6EF8">
              <w:rPr>
                <w:rFonts w:hint="eastAsia"/>
                <w:bCs/>
                <w:color w:val="0D0D0D" w:themeColor="text1" w:themeTint="F2"/>
                <w:sz w:val="24"/>
                <w:szCs w:val="22"/>
              </w:rPr>
              <w:t>t/a</w:t>
            </w:r>
            <w:r w:rsidRPr="00FD6EF8">
              <w:rPr>
                <w:rFonts w:hint="eastAsia"/>
                <w:bCs/>
                <w:color w:val="0D0D0D" w:themeColor="text1" w:themeTint="F2"/>
                <w:sz w:val="24"/>
                <w:szCs w:val="22"/>
              </w:rPr>
              <w:t>。参照《</w:t>
            </w:r>
            <w:r w:rsidRPr="00FD6EF8">
              <w:rPr>
                <w:rFonts w:hint="eastAsia"/>
                <w:bCs/>
                <w:iCs/>
                <w:color w:val="0D0D0D" w:themeColor="text1" w:themeTint="F2"/>
                <w:sz w:val="24"/>
              </w:rPr>
              <w:t>排放源统计调查产排污核算方法和系数手册</w:t>
            </w:r>
            <w:r w:rsidRPr="00FD6EF8">
              <w:rPr>
                <w:rFonts w:hint="eastAsia"/>
                <w:bCs/>
                <w:color w:val="0D0D0D" w:themeColor="text1" w:themeTint="F2"/>
                <w:sz w:val="24"/>
                <w:szCs w:val="22"/>
              </w:rPr>
              <w:t>》（锅炉产排污核算系数手册），</w:t>
            </w:r>
            <w:r w:rsidRPr="00FD6EF8">
              <w:rPr>
                <w:bCs/>
                <w:color w:val="0D0D0D" w:themeColor="text1" w:themeTint="F2"/>
                <w:sz w:val="24"/>
                <w:szCs w:val="22"/>
              </w:rPr>
              <w:t>对燃油（轻油）烟气污染物产生情况进行经验估算。</w:t>
            </w:r>
          </w:p>
          <w:p w14:paraId="3A1972BB" w14:textId="77777777" w:rsidR="008739F1" w:rsidRPr="00FD6EF8" w:rsidRDefault="003114DE">
            <w:pPr>
              <w:ind w:firstLineChars="200" w:firstLine="482"/>
              <w:jc w:val="center"/>
              <w:rPr>
                <w:color w:val="0D0D0D" w:themeColor="text1" w:themeTint="F2"/>
                <w:sz w:val="24"/>
              </w:rPr>
            </w:pPr>
            <w:r w:rsidRPr="00FD6EF8">
              <w:rPr>
                <w:rFonts w:hAnsi="宋体" w:hint="eastAsia"/>
                <w:b/>
                <w:color w:val="0D0D0D" w:themeColor="text1" w:themeTint="F2"/>
                <w:sz w:val="24"/>
              </w:rPr>
              <w:t>表</w:t>
            </w:r>
            <w:r w:rsidRPr="00FD6EF8">
              <w:rPr>
                <w:rFonts w:hAnsi="宋体"/>
                <w:b/>
                <w:color w:val="0D0D0D" w:themeColor="text1" w:themeTint="F2"/>
                <w:sz w:val="24"/>
              </w:rPr>
              <w:t>7</w:t>
            </w:r>
            <w:r w:rsidRPr="00FD6EF8">
              <w:rPr>
                <w:rFonts w:hAnsi="宋体" w:hint="eastAsia"/>
                <w:b/>
                <w:color w:val="0D0D0D" w:themeColor="text1" w:themeTint="F2"/>
                <w:sz w:val="24"/>
              </w:rPr>
              <w:t>-</w:t>
            </w:r>
            <w:r w:rsidRPr="00FD6EF8">
              <w:rPr>
                <w:rFonts w:hAnsi="宋体"/>
                <w:b/>
                <w:color w:val="0D0D0D" w:themeColor="text1" w:themeTint="F2"/>
                <w:sz w:val="24"/>
              </w:rPr>
              <w:t xml:space="preserve">12 </w:t>
            </w:r>
            <w:r w:rsidRPr="00FD6EF8">
              <w:rPr>
                <w:rFonts w:hAnsi="宋体" w:hint="eastAsia"/>
                <w:b/>
                <w:color w:val="0D0D0D" w:themeColor="text1" w:themeTint="F2"/>
                <w:sz w:val="24"/>
              </w:rPr>
              <w:t xml:space="preserve"> </w:t>
            </w:r>
            <w:r w:rsidRPr="00FD6EF8">
              <w:rPr>
                <w:rFonts w:hint="eastAsia"/>
                <w:b/>
                <w:color w:val="0D0D0D" w:themeColor="text1" w:themeTint="F2"/>
                <w:kern w:val="0"/>
                <w:sz w:val="24"/>
              </w:rPr>
              <w:t>燃烧器</w:t>
            </w:r>
            <w:r w:rsidRPr="00FD6EF8">
              <w:rPr>
                <w:b/>
                <w:color w:val="0D0D0D" w:themeColor="text1" w:themeTint="F2"/>
                <w:kern w:val="0"/>
                <w:sz w:val="24"/>
              </w:rPr>
              <w:t>柴油燃烧废气产生情况一览表</w:t>
            </w:r>
          </w:p>
          <w:tbl>
            <w:tblPr>
              <w:tblW w:w="5000" w:type="pct"/>
              <w:tblBorders>
                <w:top w:val="single" w:sz="12" w:space="0" w:color="auto"/>
                <w:bottom w:val="single" w:sz="12" w:space="0" w:color="auto"/>
                <w:insideH w:val="single" w:sz="8" w:space="0" w:color="auto"/>
                <w:insideV w:val="single" w:sz="8" w:space="0" w:color="auto"/>
              </w:tblBorders>
              <w:tblLayout w:type="fixed"/>
              <w:tblLook w:val="04A0" w:firstRow="1" w:lastRow="0" w:firstColumn="1" w:lastColumn="0" w:noHBand="0" w:noVBand="1"/>
            </w:tblPr>
            <w:tblGrid>
              <w:gridCol w:w="1508"/>
              <w:gridCol w:w="2562"/>
              <w:gridCol w:w="2199"/>
              <w:gridCol w:w="2380"/>
            </w:tblGrid>
            <w:tr w:rsidR="008739F1" w:rsidRPr="00FD6EF8" w14:paraId="3C6657AE" w14:textId="77777777">
              <w:trPr>
                <w:trHeight w:val="397"/>
              </w:trPr>
              <w:tc>
                <w:tcPr>
                  <w:tcW w:w="871" w:type="pct"/>
                  <w:vAlign w:val="center"/>
                </w:tcPr>
                <w:p w14:paraId="7D5334CA" w14:textId="77777777" w:rsidR="008739F1" w:rsidRPr="00FD6EF8" w:rsidRDefault="003114DE">
                  <w:pPr>
                    <w:ind w:leftChars="-50" w:left="-105" w:rightChars="-50" w:right="-105"/>
                    <w:jc w:val="center"/>
                    <w:rPr>
                      <w:b/>
                      <w:color w:val="0D0D0D" w:themeColor="text1" w:themeTint="F2"/>
                      <w:szCs w:val="21"/>
                    </w:rPr>
                  </w:pPr>
                  <w:r w:rsidRPr="00FD6EF8">
                    <w:rPr>
                      <w:b/>
                      <w:color w:val="0D0D0D" w:themeColor="text1" w:themeTint="F2"/>
                      <w:szCs w:val="21"/>
                    </w:rPr>
                    <w:t>污染物</w:t>
                  </w:r>
                </w:p>
              </w:tc>
              <w:tc>
                <w:tcPr>
                  <w:tcW w:w="1481" w:type="pct"/>
                  <w:vAlign w:val="center"/>
                </w:tcPr>
                <w:p w14:paraId="7C1D26CF" w14:textId="77777777" w:rsidR="008739F1" w:rsidRPr="00FD6EF8" w:rsidRDefault="003114DE">
                  <w:pPr>
                    <w:ind w:leftChars="-50" w:left="-105" w:rightChars="-50" w:right="-105"/>
                    <w:jc w:val="center"/>
                    <w:rPr>
                      <w:b/>
                      <w:color w:val="0D0D0D" w:themeColor="text1" w:themeTint="F2"/>
                      <w:szCs w:val="21"/>
                    </w:rPr>
                  </w:pPr>
                  <w:r w:rsidRPr="00FD6EF8">
                    <w:rPr>
                      <w:b/>
                      <w:color w:val="0D0D0D" w:themeColor="text1" w:themeTint="F2"/>
                      <w:szCs w:val="21"/>
                    </w:rPr>
                    <w:t>产污系数</w:t>
                  </w:r>
                </w:p>
              </w:tc>
              <w:tc>
                <w:tcPr>
                  <w:tcW w:w="1271" w:type="pct"/>
                  <w:vAlign w:val="center"/>
                </w:tcPr>
                <w:p w14:paraId="0566D61A" w14:textId="77777777" w:rsidR="008739F1" w:rsidRPr="00FD6EF8" w:rsidRDefault="003114DE">
                  <w:pPr>
                    <w:ind w:leftChars="-50" w:left="-105" w:rightChars="-50" w:right="-105"/>
                    <w:jc w:val="center"/>
                    <w:rPr>
                      <w:b/>
                      <w:color w:val="0D0D0D" w:themeColor="text1" w:themeTint="F2"/>
                      <w:szCs w:val="21"/>
                    </w:rPr>
                  </w:pPr>
                  <w:r w:rsidRPr="00FD6EF8">
                    <w:rPr>
                      <w:rFonts w:hint="eastAsia"/>
                      <w:b/>
                      <w:color w:val="0D0D0D" w:themeColor="text1" w:themeTint="F2"/>
                      <w:szCs w:val="21"/>
                    </w:rPr>
                    <w:t>柴油消耗量</w:t>
                  </w:r>
                </w:p>
              </w:tc>
              <w:tc>
                <w:tcPr>
                  <w:tcW w:w="1376" w:type="pct"/>
                  <w:vAlign w:val="center"/>
                </w:tcPr>
                <w:p w14:paraId="55306382" w14:textId="77777777" w:rsidR="008739F1" w:rsidRPr="00FD6EF8" w:rsidRDefault="003114DE">
                  <w:pPr>
                    <w:ind w:leftChars="-50" w:left="-105" w:rightChars="-50" w:right="-105"/>
                    <w:jc w:val="center"/>
                    <w:rPr>
                      <w:b/>
                      <w:color w:val="0D0D0D" w:themeColor="text1" w:themeTint="F2"/>
                      <w:szCs w:val="21"/>
                    </w:rPr>
                  </w:pPr>
                  <w:r w:rsidRPr="00FD6EF8">
                    <w:rPr>
                      <w:b/>
                      <w:color w:val="0D0D0D" w:themeColor="text1" w:themeTint="F2"/>
                      <w:szCs w:val="21"/>
                    </w:rPr>
                    <w:t>污染物</w:t>
                  </w:r>
                  <w:r w:rsidRPr="00FD6EF8">
                    <w:rPr>
                      <w:rFonts w:hint="eastAsia"/>
                      <w:b/>
                      <w:color w:val="0D0D0D" w:themeColor="text1" w:themeTint="F2"/>
                      <w:szCs w:val="21"/>
                    </w:rPr>
                    <w:t>产生</w:t>
                  </w:r>
                  <w:r w:rsidRPr="00FD6EF8">
                    <w:rPr>
                      <w:b/>
                      <w:color w:val="0D0D0D" w:themeColor="text1" w:themeTint="F2"/>
                      <w:szCs w:val="21"/>
                    </w:rPr>
                    <w:t>量</w:t>
                  </w:r>
                </w:p>
              </w:tc>
            </w:tr>
            <w:tr w:rsidR="008739F1" w:rsidRPr="00FD6EF8" w14:paraId="42655F64" w14:textId="77777777">
              <w:trPr>
                <w:trHeight w:val="397"/>
              </w:trPr>
              <w:tc>
                <w:tcPr>
                  <w:tcW w:w="871" w:type="pct"/>
                  <w:vAlign w:val="center"/>
                </w:tcPr>
                <w:p w14:paraId="3D3E85CD" w14:textId="77777777" w:rsidR="008739F1" w:rsidRPr="00FD6EF8" w:rsidRDefault="003114DE">
                  <w:pPr>
                    <w:ind w:leftChars="-50" w:left="-105" w:rightChars="-50" w:right="-105"/>
                    <w:jc w:val="center"/>
                    <w:rPr>
                      <w:color w:val="0D0D0D" w:themeColor="text1" w:themeTint="F2"/>
                      <w:szCs w:val="21"/>
                    </w:rPr>
                  </w:pPr>
                  <w:r w:rsidRPr="00FD6EF8">
                    <w:rPr>
                      <w:color w:val="0D0D0D" w:themeColor="text1" w:themeTint="F2"/>
                      <w:szCs w:val="21"/>
                    </w:rPr>
                    <w:t>废气</w:t>
                  </w:r>
                </w:p>
              </w:tc>
              <w:tc>
                <w:tcPr>
                  <w:tcW w:w="1481" w:type="pct"/>
                  <w:vAlign w:val="center"/>
                </w:tcPr>
                <w:p w14:paraId="229FF047" w14:textId="77777777" w:rsidR="008739F1" w:rsidRPr="00FD6EF8" w:rsidRDefault="003114DE">
                  <w:pPr>
                    <w:ind w:leftChars="-50" w:left="-105" w:rightChars="-50" w:right="-105"/>
                    <w:jc w:val="center"/>
                    <w:rPr>
                      <w:color w:val="0D0D0D" w:themeColor="text1" w:themeTint="F2"/>
                      <w:szCs w:val="21"/>
                    </w:rPr>
                  </w:pPr>
                  <w:r w:rsidRPr="00FD6EF8">
                    <w:rPr>
                      <w:rFonts w:hint="eastAsia"/>
                      <w:color w:val="0D0D0D" w:themeColor="text1" w:themeTint="F2"/>
                      <w:szCs w:val="21"/>
                    </w:rPr>
                    <w:t xml:space="preserve">17804 </w:t>
                  </w:r>
                  <w:r w:rsidRPr="00FD6EF8">
                    <w:rPr>
                      <w:color w:val="0D0D0D" w:themeColor="text1" w:themeTint="F2"/>
                      <w:szCs w:val="21"/>
                    </w:rPr>
                    <w:t>m</w:t>
                  </w:r>
                  <w:r w:rsidRPr="00FD6EF8">
                    <w:rPr>
                      <w:color w:val="0D0D0D" w:themeColor="text1" w:themeTint="F2"/>
                      <w:szCs w:val="21"/>
                      <w:vertAlign w:val="superscript"/>
                    </w:rPr>
                    <w:t>3</w:t>
                  </w:r>
                  <w:r w:rsidRPr="00FD6EF8">
                    <w:rPr>
                      <w:rFonts w:hint="eastAsia"/>
                      <w:color w:val="0D0D0D" w:themeColor="text1" w:themeTint="F2"/>
                      <w:szCs w:val="21"/>
                    </w:rPr>
                    <w:t>/t-</w:t>
                  </w:r>
                  <w:r w:rsidRPr="00FD6EF8">
                    <w:rPr>
                      <w:rFonts w:hint="eastAsia"/>
                      <w:color w:val="0D0D0D" w:themeColor="text1" w:themeTint="F2"/>
                      <w:szCs w:val="21"/>
                    </w:rPr>
                    <w:t>原料</w:t>
                  </w:r>
                </w:p>
              </w:tc>
              <w:tc>
                <w:tcPr>
                  <w:tcW w:w="1271" w:type="pct"/>
                  <w:vMerge w:val="restart"/>
                  <w:vAlign w:val="center"/>
                </w:tcPr>
                <w:p w14:paraId="6CD18F5C" w14:textId="77777777" w:rsidR="008739F1" w:rsidRPr="00FD6EF8" w:rsidRDefault="003114DE">
                  <w:pPr>
                    <w:ind w:leftChars="-50" w:left="-105" w:rightChars="-50" w:right="-105"/>
                    <w:jc w:val="center"/>
                    <w:rPr>
                      <w:color w:val="0D0D0D" w:themeColor="text1" w:themeTint="F2"/>
                      <w:szCs w:val="21"/>
                    </w:rPr>
                  </w:pPr>
                  <w:r w:rsidRPr="00FD6EF8">
                    <w:rPr>
                      <w:color w:val="0D0D0D" w:themeColor="text1" w:themeTint="F2"/>
                      <w:szCs w:val="21"/>
                    </w:rPr>
                    <w:t>11</w:t>
                  </w:r>
                  <w:r w:rsidRPr="00FD6EF8">
                    <w:rPr>
                      <w:rFonts w:hint="eastAsia"/>
                      <w:color w:val="0D0D0D" w:themeColor="text1" w:themeTint="F2"/>
                      <w:szCs w:val="21"/>
                    </w:rPr>
                    <w:t>0 t/a</w:t>
                  </w:r>
                </w:p>
              </w:tc>
              <w:tc>
                <w:tcPr>
                  <w:tcW w:w="1376" w:type="pct"/>
                  <w:vAlign w:val="center"/>
                </w:tcPr>
                <w:p w14:paraId="3E75A5C6" w14:textId="77777777" w:rsidR="008739F1" w:rsidRPr="00FD6EF8" w:rsidRDefault="003114DE">
                  <w:pPr>
                    <w:ind w:leftChars="-50" w:left="-105" w:rightChars="-50" w:right="-105"/>
                    <w:jc w:val="center"/>
                    <w:rPr>
                      <w:color w:val="0D0D0D" w:themeColor="text1" w:themeTint="F2"/>
                      <w:szCs w:val="21"/>
                    </w:rPr>
                  </w:pPr>
                  <w:r w:rsidRPr="00FD6EF8">
                    <w:rPr>
                      <w:color w:val="0D0D0D" w:themeColor="text1" w:themeTint="F2"/>
                      <w:szCs w:val="21"/>
                    </w:rPr>
                    <w:t>1958440 m</w:t>
                  </w:r>
                  <w:r w:rsidRPr="00FD6EF8">
                    <w:rPr>
                      <w:color w:val="0D0D0D" w:themeColor="text1" w:themeTint="F2"/>
                      <w:szCs w:val="21"/>
                      <w:vertAlign w:val="superscript"/>
                    </w:rPr>
                    <w:t>3</w:t>
                  </w:r>
                </w:p>
              </w:tc>
            </w:tr>
            <w:tr w:rsidR="008739F1" w:rsidRPr="00FD6EF8" w14:paraId="5AC80A93" w14:textId="77777777">
              <w:trPr>
                <w:trHeight w:val="397"/>
              </w:trPr>
              <w:tc>
                <w:tcPr>
                  <w:tcW w:w="871" w:type="pct"/>
                  <w:vAlign w:val="center"/>
                </w:tcPr>
                <w:p w14:paraId="46095D96" w14:textId="77777777" w:rsidR="008739F1" w:rsidRPr="00FD6EF8" w:rsidRDefault="003114DE">
                  <w:pPr>
                    <w:ind w:leftChars="-50" w:left="-105" w:rightChars="-50" w:right="-105"/>
                    <w:jc w:val="center"/>
                    <w:rPr>
                      <w:color w:val="0D0D0D" w:themeColor="text1" w:themeTint="F2"/>
                      <w:szCs w:val="21"/>
                    </w:rPr>
                  </w:pPr>
                  <w:r w:rsidRPr="00FD6EF8">
                    <w:rPr>
                      <w:color w:val="0D0D0D" w:themeColor="text1" w:themeTint="F2"/>
                      <w:szCs w:val="21"/>
                    </w:rPr>
                    <w:t>颗粒物</w:t>
                  </w:r>
                </w:p>
              </w:tc>
              <w:tc>
                <w:tcPr>
                  <w:tcW w:w="1481" w:type="pct"/>
                  <w:vAlign w:val="center"/>
                </w:tcPr>
                <w:p w14:paraId="705830A9" w14:textId="77777777" w:rsidR="008739F1" w:rsidRPr="00FD6EF8" w:rsidRDefault="003114DE">
                  <w:pPr>
                    <w:ind w:leftChars="-50" w:left="-105" w:rightChars="-50" w:right="-105"/>
                    <w:jc w:val="center"/>
                    <w:rPr>
                      <w:color w:val="0D0D0D" w:themeColor="text1" w:themeTint="F2"/>
                      <w:szCs w:val="21"/>
                    </w:rPr>
                  </w:pPr>
                  <w:r w:rsidRPr="00FD6EF8">
                    <w:rPr>
                      <w:rFonts w:hint="eastAsia"/>
                      <w:color w:val="0D0D0D" w:themeColor="text1" w:themeTint="F2"/>
                      <w:szCs w:val="21"/>
                    </w:rPr>
                    <w:t xml:space="preserve">0.26 </w:t>
                  </w:r>
                  <w:r w:rsidRPr="00FD6EF8">
                    <w:rPr>
                      <w:color w:val="0D0D0D" w:themeColor="text1" w:themeTint="F2"/>
                      <w:szCs w:val="21"/>
                    </w:rPr>
                    <w:t>kg</w:t>
                  </w:r>
                  <w:r w:rsidRPr="00FD6EF8">
                    <w:rPr>
                      <w:rFonts w:hint="eastAsia"/>
                      <w:color w:val="0D0D0D" w:themeColor="text1" w:themeTint="F2"/>
                      <w:szCs w:val="21"/>
                    </w:rPr>
                    <w:t>/ t-</w:t>
                  </w:r>
                  <w:r w:rsidRPr="00FD6EF8">
                    <w:rPr>
                      <w:rFonts w:hint="eastAsia"/>
                      <w:color w:val="0D0D0D" w:themeColor="text1" w:themeTint="F2"/>
                      <w:szCs w:val="21"/>
                    </w:rPr>
                    <w:t>原料</w:t>
                  </w:r>
                </w:p>
              </w:tc>
              <w:tc>
                <w:tcPr>
                  <w:tcW w:w="1271" w:type="pct"/>
                  <w:vMerge/>
                  <w:vAlign w:val="center"/>
                </w:tcPr>
                <w:p w14:paraId="024FB630" w14:textId="77777777" w:rsidR="008739F1" w:rsidRPr="00FD6EF8" w:rsidRDefault="008739F1">
                  <w:pPr>
                    <w:ind w:leftChars="-50" w:left="-105" w:rightChars="-50" w:right="-105"/>
                    <w:jc w:val="center"/>
                    <w:rPr>
                      <w:color w:val="0D0D0D" w:themeColor="text1" w:themeTint="F2"/>
                      <w:szCs w:val="21"/>
                    </w:rPr>
                  </w:pPr>
                </w:p>
              </w:tc>
              <w:tc>
                <w:tcPr>
                  <w:tcW w:w="1376" w:type="pct"/>
                  <w:vAlign w:val="center"/>
                </w:tcPr>
                <w:p w14:paraId="470D0D67" w14:textId="77777777" w:rsidR="008739F1" w:rsidRPr="00FD6EF8" w:rsidRDefault="003114DE">
                  <w:pPr>
                    <w:ind w:leftChars="-50" w:left="-105" w:rightChars="-50" w:right="-105"/>
                    <w:jc w:val="center"/>
                    <w:rPr>
                      <w:color w:val="0D0D0D" w:themeColor="text1" w:themeTint="F2"/>
                      <w:szCs w:val="21"/>
                    </w:rPr>
                  </w:pPr>
                  <w:r w:rsidRPr="00FD6EF8">
                    <w:rPr>
                      <w:rFonts w:hint="eastAsia"/>
                      <w:color w:val="0D0D0D" w:themeColor="text1" w:themeTint="F2"/>
                      <w:szCs w:val="21"/>
                    </w:rPr>
                    <w:t>0.0</w:t>
                  </w:r>
                  <w:r w:rsidRPr="00FD6EF8">
                    <w:rPr>
                      <w:color w:val="0D0D0D" w:themeColor="text1" w:themeTint="F2"/>
                      <w:szCs w:val="21"/>
                    </w:rPr>
                    <w:t>286</w:t>
                  </w:r>
                  <w:r w:rsidRPr="00FD6EF8">
                    <w:rPr>
                      <w:rFonts w:hint="eastAsia"/>
                      <w:color w:val="0D0D0D" w:themeColor="text1" w:themeTint="F2"/>
                      <w:kern w:val="0"/>
                      <w:szCs w:val="21"/>
                    </w:rPr>
                    <w:t xml:space="preserve"> t/a</w:t>
                  </w:r>
                </w:p>
              </w:tc>
            </w:tr>
            <w:tr w:rsidR="008739F1" w:rsidRPr="00FD6EF8" w14:paraId="6C43CD13" w14:textId="77777777">
              <w:trPr>
                <w:trHeight w:val="397"/>
              </w:trPr>
              <w:tc>
                <w:tcPr>
                  <w:tcW w:w="871" w:type="pct"/>
                  <w:vAlign w:val="center"/>
                </w:tcPr>
                <w:p w14:paraId="474A984C" w14:textId="77777777" w:rsidR="008739F1" w:rsidRPr="00FD6EF8" w:rsidRDefault="003114DE">
                  <w:pPr>
                    <w:ind w:leftChars="-50" w:left="-105" w:rightChars="-50" w:right="-105"/>
                    <w:jc w:val="center"/>
                    <w:rPr>
                      <w:color w:val="0D0D0D" w:themeColor="text1" w:themeTint="F2"/>
                      <w:szCs w:val="21"/>
                    </w:rPr>
                  </w:pPr>
                  <w:r w:rsidRPr="00FD6EF8">
                    <w:rPr>
                      <w:color w:val="0D0D0D" w:themeColor="text1" w:themeTint="F2"/>
                      <w:szCs w:val="21"/>
                    </w:rPr>
                    <w:t>SO</w:t>
                  </w:r>
                  <w:r w:rsidRPr="00FD6EF8">
                    <w:rPr>
                      <w:color w:val="0D0D0D" w:themeColor="text1" w:themeTint="F2"/>
                      <w:szCs w:val="21"/>
                      <w:vertAlign w:val="subscript"/>
                    </w:rPr>
                    <w:t>2</w:t>
                  </w:r>
                </w:p>
              </w:tc>
              <w:tc>
                <w:tcPr>
                  <w:tcW w:w="1481" w:type="pct"/>
                  <w:vAlign w:val="center"/>
                </w:tcPr>
                <w:p w14:paraId="13C16EDC" w14:textId="77777777" w:rsidR="008739F1" w:rsidRPr="00FD6EF8" w:rsidRDefault="003114DE">
                  <w:pPr>
                    <w:ind w:leftChars="-50" w:left="-105" w:rightChars="-50" w:right="-105"/>
                    <w:jc w:val="center"/>
                    <w:rPr>
                      <w:color w:val="0D0D0D" w:themeColor="text1" w:themeTint="F2"/>
                      <w:szCs w:val="21"/>
                    </w:rPr>
                  </w:pPr>
                  <w:r w:rsidRPr="00FD6EF8">
                    <w:rPr>
                      <w:rFonts w:hint="eastAsia"/>
                      <w:color w:val="0D0D0D" w:themeColor="text1" w:themeTint="F2"/>
                      <w:kern w:val="0"/>
                      <w:szCs w:val="21"/>
                    </w:rPr>
                    <w:t>19S kg/t-</w:t>
                  </w:r>
                  <w:r w:rsidRPr="00FD6EF8">
                    <w:rPr>
                      <w:rFonts w:hint="eastAsia"/>
                      <w:color w:val="0D0D0D" w:themeColor="text1" w:themeTint="F2"/>
                      <w:kern w:val="0"/>
                      <w:szCs w:val="21"/>
                    </w:rPr>
                    <w:t>原料</w:t>
                  </w:r>
                </w:p>
              </w:tc>
              <w:tc>
                <w:tcPr>
                  <w:tcW w:w="1271" w:type="pct"/>
                  <w:vMerge/>
                  <w:vAlign w:val="center"/>
                </w:tcPr>
                <w:p w14:paraId="7EC699D4" w14:textId="77777777" w:rsidR="008739F1" w:rsidRPr="00FD6EF8" w:rsidRDefault="008739F1">
                  <w:pPr>
                    <w:ind w:leftChars="-50" w:left="-105" w:rightChars="-50" w:right="-105"/>
                    <w:jc w:val="center"/>
                    <w:rPr>
                      <w:color w:val="0D0D0D" w:themeColor="text1" w:themeTint="F2"/>
                      <w:szCs w:val="21"/>
                    </w:rPr>
                  </w:pPr>
                </w:p>
              </w:tc>
              <w:tc>
                <w:tcPr>
                  <w:tcW w:w="1376" w:type="pct"/>
                  <w:vAlign w:val="center"/>
                </w:tcPr>
                <w:p w14:paraId="240844CA" w14:textId="77777777" w:rsidR="008739F1" w:rsidRPr="00FD6EF8" w:rsidRDefault="003114DE">
                  <w:pPr>
                    <w:jc w:val="center"/>
                    <w:rPr>
                      <w:color w:val="0D0D0D" w:themeColor="text1" w:themeTint="F2"/>
                    </w:rPr>
                  </w:pPr>
                  <w:r w:rsidRPr="00FD6EF8">
                    <w:rPr>
                      <w:rFonts w:hint="eastAsia"/>
                      <w:color w:val="0D0D0D" w:themeColor="text1" w:themeTint="F2"/>
                    </w:rPr>
                    <w:t>0.002</w:t>
                  </w:r>
                  <w:r w:rsidRPr="00FD6EF8">
                    <w:rPr>
                      <w:color w:val="0D0D0D" w:themeColor="text1" w:themeTint="F2"/>
                    </w:rPr>
                    <w:t>1</w:t>
                  </w:r>
                  <w:r w:rsidRPr="00FD6EF8">
                    <w:rPr>
                      <w:rFonts w:hint="eastAsia"/>
                      <w:color w:val="0D0D0D" w:themeColor="text1" w:themeTint="F2"/>
                      <w:kern w:val="0"/>
                      <w:szCs w:val="21"/>
                    </w:rPr>
                    <w:t xml:space="preserve"> t/a</w:t>
                  </w:r>
                </w:p>
              </w:tc>
            </w:tr>
            <w:tr w:rsidR="008739F1" w:rsidRPr="00FD6EF8" w14:paraId="4268D59E" w14:textId="77777777">
              <w:trPr>
                <w:trHeight w:val="397"/>
              </w:trPr>
              <w:tc>
                <w:tcPr>
                  <w:tcW w:w="871" w:type="pct"/>
                  <w:vAlign w:val="center"/>
                </w:tcPr>
                <w:p w14:paraId="001F4DFD" w14:textId="77777777" w:rsidR="008739F1" w:rsidRPr="00FD6EF8" w:rsidRDefault="003114DE">
                  <w:pPr>
                    <w:ind w:leftChars="-50" w:left="-105" w:rightChars="-50" w:right="-105"/>
                    <w:jc w:val="center"/>
                    <w:rPr>
                      <w:color w:val="0D0D0D" w:themeColor="text1" w:themeTint="F2"/>
                      <w:szCs w:val="21"/>
                    </w:rPr>
                  </w:pPr>
                  <w:r w:rsidRPr="00FD6EF8">
                    <w:rPr>
                      <w:color w:val="0D0D0D" w:themeColor="text1" w:themeTint="F2"/>
                      <w:szCs w:val="21"/>
                    </w:rPr>
                    <w:t>NOx</w:t>
                  </w:r>
                </w:p>
              </w:tc>
              <w:tc>
                <w:tcPr>
                  <w:tcW w:w="1481" w:type="pct"/>
                  <w:vAlign w:val="center"/>
                </w:tcPr>
                <w:p w14:paraId="4BFF8E98" w14:textId="77777777" w:rsidR="008739F1" w:rsidRPr="00FD6EF8" w:rsidRDefault="003114DE">
                  <w:pPr>
                    <w:ind w:leftChars="-50" w:left="-105" w:rightChars="-50" w:right="-105"/>
                    <w:jc w:val="center"/>
                    <w:rPr>
                      <w:color w:val="0D0D0D" w:themeColor="text1" w:themeTint="F2"/>
                      <w:szCs w:val="21"/>
                    </w:rPr>
                  </w:pPr>
                  <w:r w:rsidRPr="00FD6EF8">
                    <w:rPr>
                      <w:rFonts w:hint="eastAsia"/>
                      <w:color w:val="0D0D0D" w:themeColor="text1" w:themeTint="F2"/>
                      <w:szCs w:val="21"/>
                    </w:rPr>
                    <w:t>3.03</w:t>
                  </w:r>
                  <w:r w:rsidRPr="00FD6EF8">
                    <w:rPr>
                      <w:color w:val="0D0D0D" w:themeColor="text1" w:themeTint="F2"/>
                      <w:szCs w:val="21"/>
                    </w:rPr>
                    <w:t xml:space="preserve"> kg</w:t>
                  </w:r>
                  <w:r w:rsidRPr="00FD6EF8">
                    <w:rPr>
                      <w:rFonts w:hint="eastAsia"/>
                      <w:color w:val="0D0D0D" w:themeColor="text1" w:themeTint="F2"/>
                      <w:szCs w:val="21"/>
                    </w:rPr>
                    <w:t>/</w:t>
                  </w:r>
                  <w:r w:rsidRPr="00FD6EF8">
                    <w:rPr>
                      <w:rFonts w:hint="eastAsia"/>
                      <w:color w:val="0D0D0D" w:themeColor="text1" w:themeTint="F2"/>
                      <w:kern w:val="0"/>
                      <w:szCs w:val="21"/>
                    </w:rPr>
                    <w:t xml:space="preserve"> t-</w:t>
                  </w:r>
                  <w:r w:rsidRPr="00FD6EF8">
                    <w:rPr>
                      <w:rFonts w:hint="eastAsia"/>
                      <w:color w:val="0D0D0D" w:themeColor="text1" w:themeTint="F2"/>
                      <w:kern w:val="0"/>
                      <w:szCs w:val="21"/>
                    </w:rPr>
                    <w:t>原料</w:t>
                  </w:r>
                </w:p>
              </w:tc>
              <w:tc>
                <w:tcPr>
                  <w:tcW w:w="1271" w:type="pct"/>
                  <w:vMerge/>
                  <w:vAlign w:val="center"/>
                </w:tcPr>
                <w:p w14:paraId="260E3317" w14:textId="77777777" w:rsidR="008739F1" w:rsidRPr="00FD6EF8" w:rsidRDefault="008739F1">
                  <w:pPr>
                    <w:ind w:leftChars="-50" w:left="-105" w:rightChars="-50" w:right="-105"/>
                    <w:jc w:val="center"/>
                    <w:rPr>
                      <w:color w:val="0D0D0D" w:themeColor="text1" w:themeTint="F2"/>
                      <w:szCs w:val="21"/>
                    </w:rPr>
                  </w:pPr>
                </w:p>
              </w:tc>
              <w:tc>
                <w:tcPr>
                  <w:tcW w:w="1376" w:type="pct"/>
                  <w:vAlign w:val="center"/>
                </w:tcPr>
                <w:p w14:paraId="09CAC15D" w14:textId="77777777" w:rsidR="008739F1" w:rsidRPr="00FD6EF8" w:rsidRDefault="003114DE">
                  <w:pPr>
                    <w:jc w:val="center"/>
                    <w:rPr>
                      <w:color w:val="0D0D0D" w:themeColor="text1" w:themeTint="F2"/>
                    </w:rPr>
                  </w:pPr>
                  <w:r w:rsidRPr="00FD6EF8">
                    <w:rPr>
                      <w:rFonts w:hint="eastAsia"/>
                      <w:color w:val="0D0D0D" w:themeColor="text1" w:themeTint="F2"/>
                    </w:rPr>
                    <w:t>0.</w:t>
                  </w:r>
                  <w:r w:rsidRPr="00FD6EF8">
                    <w:rPr>
                      <w:color w:val="0D0D0D" w:themeColor="text1" w:themeTint="F2"/>
                    </w:rPr>
                    <w:t>3333</w:t>
                  </w:r>
                  <w:r w:rsidRPr="00FD6EF8">
                    <w:rPr>
                      <w:rFonts w:hint="eastAsia"/>
                      <w:color w:val="0D0D0D" w:themeColor="text1" w:themeTint="F2"/>
                      <w:kern w:val="0"/>
                      <w:szCs w:val="21"/>
                    </w:rPr>
                    <w:t xml:space="preserve"> t/a</w:t>
                  </w:r>
                </w:p>
              </w:tc>
            </w:tr>
          </w:tbl>
          <w:p w14:paraId="4AD7D727" w14:textId="77777777" w:rsidR="008739F1" w:rsidRPr="00FD6EF8" w:rsidRDefault="003114DE">
            <w:pPr>
              <w:tabs>
                <w:tab w:val="left" w:pos="2520"/>
              </w:tabs>
              <w:adjustRightInd w:val="0"/>
              <w:spacing w:line="360" w:lineRule="auto"/>
              <w:ind w:firstLineChars="196" w:firstLine="470"/>
              <w:rPr>
                <w:color w:val="0D0D0D" w:themeColor="text1" w:themeTint="F2"/>
                <w:sz w:val="24"/>
              </w:rPr>
            </w:pPr>
            <w:r w:rsidRPr="00FD6EF8">
              <w:rPr>
                <w:rFonts w:hint="eastAsia"/>
                <w:color w:val="0D0D0D" w:themeColor="text1" w:themeTint="F2"/>
                <w:sz w:val="24"/>
              </w:rPr>
              <w:t>燃烧器柴油燃烧</w:t>
            </w:r>
            <w:r w:rsidRPr="00FD6EF8">
              <w:rPr>
                <w:color w:val="0D0D0D" w:themeColor="text1" w:themeTint="F2"/>
                <w:sz w:val="24"/>
              </w:rPr>
              <w:t>废气通过排气筒（</w:t>
            </w:r>
            <w:r w:rsidRPr="00FD6EF8">
              <w:rPr>
                <w:color w:val="0D0D0D" w:themeColor="text1" w:themeTint="F2"/>
                <w:sz w:val="24"/>
              </w:rPr>
              <w:t>DA002</w:t>
            </w:r>
            <w:r w:rsidRPr="00FD6EF8">
              <w:rPr>
                <w:color w:val="0D0D0D" w:themeColor="text1" w:themeTint="F2"/>
                <w:sz w:val="24"/>
              </w:rPr>
              <w:t>）排放。</w:t>
            </w:r>
          </w:p>
          <w:p w14:paraId="3F9B9EB3" w14:textId="77777777" w:rsidR="008739F1" w:rsidRPr="00FD6EF8" w:rsidRDefault="003114DE">
            <w:pPr>
              <w:spacing w:line="360" w:lineRule="auto"/>
              <w:ind w:firstLine="481"/>
              <w:rPr>
                <w:color w:val="0D0D0D" w:themeColor="text1" w:themeTint="F2"/>
                <w:sz w:val="24"/>
              </w:rPr>
            </w:pPr>
            <w:r w:rsidRPr="00FD6EF8">
              <w:rPr>
                <w:rFonts w:hint="eastAsia"/>
                <w:color w:val="0D0D0D" w:themeColor="text1" w:themeTint="F2"/>
                <w:sz w:val="24"/>
              </w:rPr>
              <w:t>（</w:t>
            </w:r>
            <w:r w:rsidRPr="00FD6EF8">
              <w:rPr>
                <w:rFonts w:hint="eastAsia"/>
                <w:color w:val="0D0D0D" w:themeColor="text1" w:themeTint="F2"/>
                <w:sz w:val="24"/>
              </w:rPr>
              <w:t>7</w:t>
            </w:r>
            <w:r w:rsidRPr="00FD6EF8">
              <w:rPr>
                <w:rFonts w:hint="eastAsia"/>
                <w:color w:val="0D0D0D" w:themeColor="text1" w:themeTint="F2"/>
                <w:sz w:val="24"/>
              </w:rPr>
              <w:t>）矿粉筒仓呼吸粉尘（</w:t>
            </w:r>
            <w:r w:rsidRPr="00FD6EF8">
              <w:rPr>
                <w:rFonts w:hint="eastAsia"/>
                <w:color w:val="0D0D0D" w:themeColor="text1" w:themeTint="F2"/>
                <w:sz w:val="24"/>
              </w:rPr>
              <w:t>G</w:t>
            </w:r>
            <w:r w:rsidRPr="00FD6EF8">
              <w:rPr>
                <w:color w:val="0D0D0D" w:themeColor="text1" w:themeTint="F2"/>
                <w:sz w:val="24"/>
              </w:rPr>
              <w:t>8</w:t>
            </w:r>
            <w:r w:rsidRPr="00FD6EF8">
              <w:rPr>
                <w:rFonts w:hint="eastAsia"/>
                <w:color w:val="0D0D0D" w:themeColor="text1" w:themeTint="F2"/>
                <w:sz w:val="24"/>
              </w:rPr>
              <w:t>）</w:t>
            </w:r>
          </w:p>
          <w:p w14:paraId="5023FE8F" w14:textId="7AC21A4E" w:rsidR="008739F1" w:rsidRPr="00FD6EF8" w:rsidRDefault="003114DE">
            <w:pPr>
              <w:snapToGrid w:val="0"/>
              <w:spacing w:line="360" w:lineRule="auto"/>
              <w:ind w:firstLineChars="200" w:firstLine="480"/>
              <w:rPr>
                <w:color w:val="0D0D0D" w:themeColor="text1" w:themeTint="F2"/>
                <w:sz w:val="24"/>
              </w:rPr>
            </w:pPr>
            <w:r w:rsidRPr="00FD6EF8">
              <w:rPr>
                <w:rFonts w:hint="eastAsia"/>
                <w:color w:val="0D0D0D" w:themeColor="text1" w:themeTint="F2"/>
                <w:sz w:val="24"/>
              </w:rPr>
              <w:t>矿粉用量为</w:t>
            </w:r>
            <w:r w:rsidRPr="00FD6EF8">
              <w:rPr>
                <w:color w:val="0D0D0D" w:themeColor="text1" w:themeTint="F2"/>
                <w:sz w:val="24"/>
              </w:rPr>
              <w:t xml:space="preserve">6010 </w:t>
            </w:r>
            <w:r w:rsidRPr="00FD6EF8">
              <w:rPr>
                <w:rFonts w:hint="eastAsia"/>
                <w:color w:val="0D0D0D" w:themeColor="text1" w:themeTint="F2"/>
                <w:sz w:val="24"/>
              </w:rPr>
              <w:t>t/a</w:t>
            </w:r>
            <w:r w:rsidRPr="00FD6EF8">
              <w:rPr>
                <w:rFonts w:hint="eastAsia"/>
                <w:color w:val="0D0D0D" w:themeColor="text1" w:themeTint="F2"/>
                <w:sz w:val="24"/>
              </w:rPr>
              <w:t>，参照</w:t>
            </w:r>
            <w:r w:rsidRPr="00FD6EF8">
              <w:rPr>
                <w:rFonts w:hint="eastAsia"/>
                <w:bCs/>
                <w:iCs/>
                <w:color w:val="0D0D0D" w:themeColor="text1" w:themeTint="F2"/>
                <w:sz w:val="24"/>
              </w:rPr>
              <w:t>《排放源统计调查产排污核算方法和系数手册》</w:t>
            </w:r>
            <w:r w:rsidRPr="00FD6EF8">
              <w:rPr>
                <w:rFonts w:hint="eastAsia"/>
                <w:iCs/>
                <w:color w:val="0D0D0D" w:themeColor="text1" w:themeTint="F2"/>
                <w:sz w:val="24"/>
              </w:rPr>
              <w:t>（</w:t>
            </w:r>
            <w:r w:rsidRPr="00FD6EF8">
              <w:rPr>
                <w:rFonts w:hint="eastAsia"/>
                <w:color w:val="0D0D0D" w:themeColor="text1" w:themeTint="F2"/>
                <w:sz w:val="24"/>
              </w:rPr>
              <w:t>3021</w:t>
            </w:r>
            <w:r w:rsidRPr="00FD6EF8">
              <w:rPr>
                <w:rFonts w:hint="eastAsia"/>
                <w:color w:val="0D0D0D" w:themeColor="text1" w:themeTint="F2"/>
                <w:sz w:val="24"/>
              </w:rPr>
              <w:t>水泥制品制造行业系数手册）</w:t>
            </w:r>
            <w:r w:rsidRPr="00FD6EF8">
              <w:rPr>
                <w:color w:val="0D0D0D" w:themeColor="text1" w:themeTint="F2"/>
                <w:sz w:val="24"/>
              </w:rPr>
              <w:t>中</w:t>
            </w:r>
            <w:r w:rsidRPr="00FD6EF8">
              <w:rPr>
                <w:rFonts w:hint="eastAsia"/>
                <w:color w:val="0D0D0D" w:themeColor="text1" w:themeTint="F2"/>
                <w:sz w:val="24"/>
              </w:rPr>
              <w:t>混凝土制品的水泥、砂子、石子等输送</w:t>
            </w:r>
            <w:r w:rsidRPr="00FD6EF8">
              <w:rPr>
                <w:color w:val="0D0D0D" w:themeColor="text1" w:themeTint="F2"/>
                <w:sz w:val="24"/>
              </w:rPr>
              <w:t>环节：</w:t>
            </w:r>
            <w:r w:rsidRPr="00FD6EF8">
              <w:rPr>
                <w:rFonts w:hint="eastAsia"/>
                <w:color w:val="0D0D0D" w:themeColor="text1" w:themeTint="F2"/>
                <w:sz w:val="24"/>
              </w:rPr>
              <w:t>粉尘产生系数为</w:t>
            </w:r>
            <w:r w:rsidRPr="00FD6EF8">
              <w:rPr>
                <w:rFonts w:hint="eastAsia"/>
                <w:color w:val="0D0D0D" w:themeColor="text1" w:themeTint="F2"/>
                <w:sz w:val="24"/>
              </w:rPr>
              <w:t>0.1</w:t>
            </w:r>
            <w:r w:rsidRPr="00FD6EF8">
              <w:rPr>
                <w:color w:val="0D0D0D" w:themeColor="text1" w:themeTint="F2"/>
                <w:sz w:val="24"/>
              </w:rPr>
              <w:t>2</w:t>
            </w:r>
            <w:r w:rsidRPr="00FD6EF8">
              <w:rPr>
                <w:rFonts w:hint="eastAsia"/>
                <w:color w:val="0D0D0D" w:themeColor="text1" w:themeTint="F2"/>
                <w:sz w:val="24"/>
              </w:rPr>
              <w:t xml:space="preserve"> kg/t</w:t>
            </w:r>
            <w:r w:rsidRPr="00FD6EF8">
              <w:rPr>
                <w:rFonts w:hint="eastAsia"/>
                <w:color w:val="0D0D0D" w:themeColor="text1" w:themeTint="F2"/>
                <w:sz w:val="24"/>
              </w:rPr>
              <w:t>产品，则矿粉</w:t>
            </w:r>
            <w:r w:rsidRPr="00FD6EF8">
              <w:rPr>
                <w:rFonts w:hint="eastAsia"/>
                <w:color w:val="0D0D0D" w:themeColor="text1" w:themeTint="F2"/>
                <w:kern w:val="0"/>
                <w:sz w:val="24"/>
              </w:rPr>
              <w:t>筒仓呼吸粉尘产生量为</w:t>
            </w:r>
            <w:r w:rsidRPr="00FD6EF8">
              <w:rPr>
                <w:color w:val="0D0D0D" w:themeColor="text1" w:themeTint="F2"/>
                <w:kern w:val="0"/>
                <w:sz w:val="24"/>
              </w:rPr>
              <w:t>0.7212</w:t>
            </w:r>
            <w:r w:rsidRPr="00FD6EF8">
              <w:rPr>
                <w:iCs/>
                <w:color w:val="0D0D0D" w:themeColor="text1" w:themeTint="F2"/>
                <w:sz w:val="24"/>
              </w:rPr>
              <w:t xml:space="preserve"> t/a</w:t>
            </w:r>
            <w:r w:rsidRPr="00FD6EF8">
              <w:rPr>
                <w:rFonts w:hint="eastAsia"/>
                <w:color w:val="0D0D0D" w:themeColor="text1" w:themeTint="F2"/>
                <w:sz w:val="24"/>
              </w:rPr>
              <w:t>。项目设置</w:t>
            </w:r>
            <w:r w:rsidRPr="00FD6EF8">
              <w:rPr>
                <w:color w:val="0D0D0D" w:themeColor="text1" w:themeTint="F2"/>
                <w:sz w:val="24"/>
              </w:rPr>
              <w:t>1</w:t>
            </w:r>
            <w:r w:rsidRPr="00FD6EF8">
              <w:rPr>
                <w:rFonts w:hint="eastAsia"/>
                <w:color w:val="0D0D0D" w:themeColor="text1" w:themeTint="F2"/>
                <w:sz w:val="24"/>
              </w:rPr>
              <w:t>个矿粉筒仓，矿粉</w:t>
            </w:r>
            <w:r w:rsidRPr="00FD6EF8">
              <w:rPr>
                <w:rFonts w:hint="eastAsia"/>
                <w:color w:val="0D0D0D" w:themeColor="text1" w:themeTint="F2"/>
                <w:kern w:val="0"/>
                <w:sz w:val="24"/>
              </w:rPr>
              <w:t>筒仓呼吸粉尘经筒仓上方仓顶除尘器收集处理后排放，除尘器风机风量为</w:t>
            </w:r>
            <w:r w:rsidRPr="00FD6EF8">
              <w:rPr>
                <w:rFonts w:hint="eastAsia"/>
                <w:color w:val="0D0D0D" w:themeColor="text1" w:themeTint="F2"/>
                <w:kern w:val="0"/>
                <w:sz w:val="24"/>
              </w:rPr>
              <w:t>3</w:t>
            </w:r>
            <w:r w:rsidRPr="00FD6EF8">
              <w:rPr>
                <w:color w:val="0D0D0D" w:themeColor="text1" w:themeTint="F2"/>
                <w:kern w:val="0"/>
                <w:sz w:val="24"/>
              </w:rPr>
              <w:t>000</w:t>
            </w:r>
            <w:r w:rsidRPr="00FD6EF8">
              <w:rPr>
                <w:bCs/>
                <w:color w:val="0D0D0D" w:themeColor="text1" w:themeTint="F2"/>
                <w:kern w:val="0"/>
                <w:sz w:val="24"/>
                <w:lang w:bidi="en-US"/>
              </w:rPr>
              <w:t xml:space="preserve"> m</w:t>
            </w:r>
            <w:r w:rsidRPr="00FD6EF8">
              <w:rPr>
                <w:bCs/>
                <w:color w:val="0D0D0D" w:themeColor="text1" w:themeTint="F2"/>
                <w:kern w:val="0"/>
                <w:sz w:val="24"/>
                <w:vertAlign w:val="superscript"/>
                <w:lang w:bidi="en-US"/>
              </w:rPr>
              <w:t>3</w:t>
            </w:r>
            <w:r w:rsidRPr="00FD6EF8">
              <w:rPr>
                <w:bCs/>
                <w:color w:val="0D0D0D" w:themeColor="text1" w:themeTint="F2"/>
                <w:kern w:val="0"/>
                <w:sz w:val="24"/>
                <w:lang w:bidi="en-US"/>
              </w:rPr>
              <w:t>/</w:t>
            </w:r>
            <w:r w:rsidRPr="00FD6EF8">
              <w:rPr>
                <w:rFonts w:hint="eastAsia"/>
                <w:bCs/>
                <w:color w:val="0D0D0D" w:themeColor="text1" w:themeTint="F2"/>
                <w:kern w:val="0"/>
                <w:sz w:val="24"/>
                <w:lang w:bidi="en-US"/>
              </w:rPr>
              <w:t>h</w:t>
            </w:r>
            <w:r w:rsidRPr="00FD6EF8">
              <w:rPr>
                <w:rFonts w:hint="eastAsia"/>
                <w:bCs/>
                <w:color w:val="0D0D0D" w:themeColor="text1" w:themeTint="F2"/>
                <w:kern w:val="0"/>
                <w:sz w:val="24"/>
                <w:lang w:bidi="en-US"/>
              </w:rPr>
              <w:t>，</w:t>
            </w:r>
            <w:r w:rsidR="002776C2" w:rsidRPr="00FD6EF8">
              <w:rPr>
                <w:rFonts w:hint="eastAsia"/>
                <w:bCs/>
                <w:color w:val="0D0D0D" w:themeColor="text1" w:themeTint="F2"/>
                <w:kern w:val="0"/>
                <w:sz w:val="24"/>
                <w:lang w:bidi="en-US"/>
              </w:rPr>
              <w:t>筒仓高度</w:t>
            </w:r>
            <w:r w:rsidR="00761C9D" w:rsidRPr="00FD6EF8">
              <w:rPr>
                <w:bCs/>
                <w:color w:val="0D0D0D" w:themeColor="text1" w:themeTint="F2"/>
                <w:kern w:val="0"/>
                <w:sz w:val="24"/>
                <w:lang w:bidi="en-US"/>
              </w:rPr>
              <w:t>15</w:t>
            </w:r>
            <w:r w:rsidR="002776C2" w:rsidRPr="00FD6EF8">
              <w:rPr>
                <w:bCs/>
                <w:color w:val="0D0D0D" w:themeColor="text1" w:themeTint="F2"/>
                <w:kern w:val="0"/>
                <w:sz w:val="24"/>
                <w:lang w:bidi="en-US"/>
              </w:rPr>
              <w:t xml:space="preserve"> m</w:t>
            </w:r>
            <w:r w:rsidR="002776C2" w:rsidRPr="00FD6EF8">
              <w:rPr>
                <w:rFonts w:hint="eastAsia"/>
                <w:bCs/>
                <w:color w:val="0D0D0D" w:themeColor="text1" w:themeTint="F2"/>
                <w:kern w:val="0"/>
                <w:sz w:val="24"/>
                <w:lang w:bidi="en-US"/>
              </w:rPr>
              <w:t>，</w:t>
            </w:r>
            <w:r w:rsidRPr="00FD6EF8">
              <w:rPr>
                <w:rFonts w:hint="eastAsia"/>
                <w:bCs/>
                <w:color w:val="0D0D0D" w:themeColor="text1" w:themeTint="F2"/>
                <w:kern w:val="0"/>
                <w:sz w:val="24"/>
                <w:lang w:bidi="en-US"/>
              </w:rPr>
              <w:t>处理后经</w:t>
            </w:r>
            <w:r w:rsidRPr="00FD6EF8">
              <w:rPr>
                <w:rFonts w:hint="eastAsia"/>
                <w:bCs/>
                <w:color w:val="0D0D0D" w:themeColor="text1" w:themeTint="F2"/>
                <w:kern w:val="0"/>
                <w:sz w:val="24"/>
                <w:lang w:bidi="en-US"/>
              </w:rPr>
              <w:t>1</w:t>
            </w:r>
            <w:r w:rsidRPr="00FD6EF8">
              <w:rPr>
                <w:bCs/>
                <w:color w:val="0D0D0D" w:themeColor="text1" w:themeTint="F2"/>
                <w:kern w:val="0"/>
                <w:sz w:val="24"/>
                <w:lang w:bidi="en-US"/>
              </w:rPr>
              <w:t>5 m</w:t>
            </w:r>
            <w:r w:rsidRPr="00FD6EF8">
              <w:rPr>
                <w:rFonts w:hint="eastAsia"/>
                <w:bCs/>
                <w:color w:val="0D0D0D" w:themeColor="text1" w:themeTint="F2"/>
                <w:kern w:val="0"/>
                <w:sz w:val="24"/>
                <w:lang w:bidi="en-US"/>
              </w:rPr>
              <w:t>高排气筒（</w:t>
            </w:r>
            <w:r w:rsidRPr="00FD6EF8">
              <w:rPr>
                <w:rFonts w:hint="eastAsia"/>
                <w:bCs/>
                <w:color w:val="0D0D0D" w:themeColor="text1" w:themeTint="F2"/>
                <w:kern w:val="0"/>
                <w:sz w:val="24"/>
                <w:lang w:bidi="en-US"/>
              </w:rPr>
              <w:t>D</w:t>
            </w:r>
            <w:r w:rsidRPr="00FD6EF8">
              <w:rPr>
                <w:bCs/>
                <w:color w:val="0D0D0D" w:themeColor="text1" w:themeTint="F2"/>
                <w:kern w:val="0"/>
                <w:sz w:val="24"/>
                <w:lang w:bidi="en-US"/>
              </w:rPr>
              <w:t>A004</w:t>
            </w:r>
            <w:r w:rsidRPr="00FD6EF8">
              <w:rPr>
                <w:rFonts w:hint="eastAsia"/>
                <w:bCs/>
                <w:color w:val="0D0D0D" w:themeColor="text1" w:themeTint="F2"/>
                <w:kern w:val="0"/>
                <w:sz w:val="24"/>
                <w:lang w:bidi="en-US"/>
              </w:rPr>
              <w:t>）排放</w:t>
            </w:r>
            <w:r w:rsidRPr="00FD6EF8">
              <w:rPr>
                <w:rFonts w:hint="eastAsia"/>
                <w:color w:val="0D0D0D" w:themeColor="text1" w:themeTint="F2"/>
                <w:kern w:val="0"/>
                <w:sz w:val="24"/>
              </w:rPr>
              <w:t>。</w:t>
            </w:r>
            <w:r w:rsidRPr="00FD6EF8">
              <w:rPr>
                <w:rFonts w:hint="eastAsia"/>
                <w:color w:val="0D0D0D" w:themeColor="text1" w:themeTint="F2"/>
                <w:sz w:val="24"/>
              </w:rPr>
              <w:t>则矿粉筒仓呼吸粉尘有组织排放量为</w:t>
            </w:r>
            <w:r w:rsidRPr="00FD6EF8">
              <w:rPr>
                <w:rFonts w:hint="eastAsia"/>
                <w:color w:val="0D0D0D" w:themeColor="text1" w:themeTint="F2"/>
                <w:sz w:val="24"/>
              </w:rPr>
              <w:t>0.0</w:t>
            </w:r>
            <w:r w:rsidRPr="00FD6EF8">
              <w:rPr>
                <w:color w:val="0D0D0D" w:themeColor="text1" w:themeTint="F2"/>
                <w:sz w:val="24"/>
              </w:rPr>
              <w:t>065</w:t>
            </w:r>
            <w:r w:rsidRPr="00FD6EF8">
              <w:rPr>
                <w:rFonts w:hint="eastAsia"/>
                <w:color w:val="0D0D0D" w:themeColor="text1" w:themeTint="F2"/>
                <w:sz w:val="24"/>
              </w:rPr>
              <w:t xml:space="preserve"> t/a</w:t>
            </w:r>
            <w:r w:rsidRPr="00FD6EF8">
              <w:rPr>
                <w:rFonts w:hint="eastAsia"/>
                <w:color w:val="0D0D0D" w:themeColor="text1" w:themeTint="F2"/>
                <w:sz w:val="24"/>
              </w:rPr>
              <w:t>，无组织排放量为</w:t>
            </w:r>
            <w:r w:rsidRPr="00FD6EF8">
              <w:rPr>
                <w:rFonts w:hint="eastAsia"/>
                <w:color w:val="0D0D0D" w:themeColor="text1" w:themeTint="F2"/>
                <w:sz w:val="24"/>
              </w:rPr>
              <w:t>0.</w:t>
            </w:r>
            <w:r w:rsidRPr="00FD6EF8">
              <w:rPr>
                <w:color w:val="0D0D0D" w:themeColor="text1" w:themeTint="F2"/>
                <w:sz w:val="24"/>
              </w:rPr>
              <w:t>0721</w:t>
            </w:r>
            <w:r w:rsidRPr="00FD6EF8">
              <w:rPr>
                <w:rFonts w:hint="eastAsia"/>
                <w:color w:val="0D0D0D" w:themeColor="text1" w:themeTint="F2"/>
                <w:sz w:val="24"/>
              </w:rPr>
              <w:t xml:space="preserve"> t/a</w:t>
            </w:r>
            <w:r w:rsidRPr="00FD6EF8">
              <w:rPr>
                <w:rFonts w:hint="eastAsia"/>
                <w:color w:val="0D0D0D" w:themeColor="text1" w:themeTint="F2"/>
                <w:sz w:val="24"/>
              </w:rPr>
              <w:t>。</w:t>
            </w:r>
          </w:p>
          <w:p w14:paraId="112D2AD0" w14:textId="5F5126FE" w:rsidR="008739F1" w:rsidRPr="00FD6EF8" w:rsidRDefault="003114DE">
            <w:pPr>
              <w:spacing w:line="360" w:lineRule="auto"/>
              <w:ind w:firstLine="481"/>
              <w:rPr>
                <w:color w:val="0D0D0D" w:themeColor="text1" w:themeTint="F2"/>
                <w:sz w:val="24"/>
              </w:rPr>
            </w:pPr>
            <w:r w:rsidRPr="00FD6EF8">
              <w:rPr>
                <w:rFonts w:hint="eastAsia"/>
                <w:color w:val="0D0D0D" w:themeColor="text1" w:themeTint="F2"/>
                <w:sz w:val="24"/>
              </w:rPr>
              <w:t>（</w:t>
            </w:r>
            <w:r w:rsidRPr="00FD6EF8">
              <w:rPr>
                <w:rFonts w:hint="eastAsia"/>
                <w:color w:val="0D0D0D" w:themeColor="text1" w:themeTint="F2"/>
                <w:sz w:val="24"/>
              </w:rPr>
              <w:t>8</w:t>
            </w:r>
            <w:r w:rsidRPr="00FD6EF8">
              <w:rPr>
                <w:rFonts w:hint="eastAsia"/>
                <w:color w:val="0D0D0D" w:themeColor="text1" w:themeTint="F2"/>
                <w:sz w:val="24"/>
              </w:rPr>
              <w:t>）</w:t>
            </w:r>
            <w:r w:rsidRPr="00FD6EF8">
              <w:rPr>
                <w:color w:val="0D0D0D" w:themeColor="text1" w:themeTint="F2"/>
                <w:sz w:val="24"/>
              </w:rPr>
              <w:t>沥青加热废气（</w:t>
            </w:r>
            <w:r w:rsidRPr="00FD6EF8">
              <w:rPr>
                <w:color w:val="0D0D0D" w:themeColor="text1" w:themeTint="F2"/>
                <w:sz w:val="24"/>
              </w:rPr>
              <w:t>G9</w:t>
            </w:r>
            <w:r w:rsidRPr="00FD6EF8">
              <w:rPr>
                <w:color w:val="0D0D0D" w:themeColor="text1" w:themeTint="F2"/>
                <w:sz w:val="24"/>
              </w:rPr>
              <w:t>）</w:t>
            </w:r>
            <w:r w:rsidR="00B83BAC" w:rsidRPr="00FD6EF8">
              <w:rPr>
                <w:rFonts w:hint="eastAsia"/>
                <w:color w:val="0D0D0D" w:themeColor="text1" w:themeTint="F2"/>
                <w:sz w:val="24"/>
              </w:rPr>
              <w:t>、</w:t>
            </w:r>
            <w:r w:rsidRPr="00FD6EF8">
              <w:rPr>
                <w:rFonts w:hint="eastAsia"/>
                <w:color w:val="0D0D0D" w:themeColor="text1" w:themeTint="F2"/>
                <w:sz w:val="24"/>
              </w:rPr>
              <w:t>搅拌废气（</w:t>
            </w:r>
            <w:r w:rsidRPr="00FD6EF8">
              <w:rPr>
                <w:rFonts w:hint="eastAsia"/>
                <w:color w:val="0D0D0D" w:themeColor="text1" w:themeTint="F2"/>
                <w:sz w:val="24"/>
              </w:rPr>
              <w:t>G</w:t>
            </w:r>
            <w:r w:rsidRPr="00FD6EF8">
              <w:rPr>
                <w:color w:val="0D0D0D" w:themeColor="text1" w:themeTint="F2"/>
                <w:sz w:val="24"/>
              </w:rPr>
              <w:t>1</w:t>
            </w:r>
            <w:r w:rsidR="00CA0EE0" w:rsidRPr="00FD6EF8">
              <w:rPr>
                <w:color w:val="0D0D0D" w:themeColor="text1" w:themeTint="F2"/>
                <w:sz w:val="24"/>
              </w:rPr>
              <w:t>2</w:t>
            </w:r>
            <w:r w:rsidRPr="00FD6EF8">
              <w:rPr>
                <w:rFonts w:hint="eastAsia"/>
                <w:color w:val="0D0D0D" w:themeColor="text1" w:themeTint="F2"/>
                <w:sz w:val="24"/>
              </w:rPr>
              <w:t>）</w:t>
            </w:r>
            <w:r w:rsidR="00B83BAC" w:rsidRPr="00FD6EF8">
              <w:rPr>
                <w:rFonts w:hint="eastAsia"/>
                <w:color w:val="0D0D0D" w:themeColor="text1" w:themeTint="F2"/>
                <w:sz w:val="24"/>
              </w:rPr>
              <w:t>及成品沥青卸料废气（</w:t>
            </w:r>
            <w:r w:rsidR="00B83BAC" w:rsidRPr="00FD6EF8">
              <w:rPr>
                <w:rFonts w:hint="eastAsia"/>
                <w:color w:val="0D0D0D" w:themeColor="text1" w:themeTint="F2"/>
                <w:sz w:val="24"/>
              </w:rPr>
              <w:t>G1</w:t>
            </w:r>
            <w:r w:rsidR="00B83BAC" w:rsidRPr="00FD6EF8">
              <w:rPr>
                <w:color w:val="0D0D0D" w:themeColor="text1" w:themeTint="F2"/>
                <w:sz w:val="24"/>
              </w:rPr>
              <w:t>3</w:t>
            </w:r>
            <w:r w:rsidR="00B83BAC" w:rsidRPr="00FD6EF8">
              <w:rPr>
                <w:rFonts w:hint="eastAsia"/>
                <w:color w:val="0D0D0D" w:themeColor="text1" w:themeTint="F2"/>
                <w:sz w:val="24"/>
              </w:rPr>
              <w:t>）</w:t>
            </w:r>
          </w:p>
          <w:p w14:paraId="0CD022FD" w14:textId="7AF9802B" w:rsidR="008739F1" w:rsidRPr="00FD6EF8" w:rsidRDefault="003114DE">
            <w:pPr>
              <w:tabs>
                <w:tab w:val="left" w:pos="2520"/>
              </w:tabs>
              <w:adjustRightInd w:val="0"/>
              <w:spacing w:line="360" w:lineRule="auto"/>
              <w:ind w:firstLineChars="196" w:firstLine="470"/>
              <w:rPr>
                <w:color w:val="0D0D0D" w:themeColor="text1" w:themeTint="F2"/>
                <w:sz w:val="24"/>
              </w:rPr>
            </w:pPr>
            <w:r w:rsidRPr="00FD6EF8">
              <w:rPr>
                <w:rFonts w:hint="eastAsia"/>
                <w:color w:val="0D0D0D" w:themeColor="text1" w:themeTint="F2"/>
                <w:sz w:val="24"/>
              </w:rPr>
              <w:t>本项目生产所需沥青先通过导热油炉加热，再经由沥青泵送入搅拌机中，因此在沥青加热、混合搅拌</w:t>
            </w:r>
            <w:r w:rsidR="00EF55E4" w:rsidRPr="00FD6EF8">
              <w:rPr>
                <w:rFonts w:hint="eastAsia"/>
                <w:color w:val="0D0D0D" w:themeColor="text1" w:themeTint="F2"/>
                <w:sz w:val="24"/>
              </w:rPr>
              <w:t>及卸料</w:t>
            </w:r>
            <w:r w:rsidRPr="00FD6EF8">
              <w:rPr>
                <w:rFonts w:hint="eastAsia"/>
                <w:color w:val="0D0D0D" w:themeColor="text1" w:themeTint="F2"/>
                <w:sz w:val="24"/>
              </w:rPr>
              <w:t>工序会产生沥青烟，在整个生产过程中沥青从进料到搅拌工序均为密闭空间。搅拌及沥青加热废气收集（收集效率</w:t>
            </w:r>
            <w:r w:rsidRPr="00FD6EF8">
              <w:rPr>
                <w:rFonts w:hint="eastAsia"/>
                <w:color w:val="0D0D0D" w:themeColor="text1" w:themeTint="F2"/>
                <w:sz w:val="24"/>
              </w:rPr>
              <w:t>9</w:t>
            </w:r>
            <w:r w:rsidRPr="00FD6EF8">
              <w:rPr>
                <w:color w:val="0D0D0D" w:themeColor="text1" w:themeTint="F2"/>
                <w:sz w:val="24"/>
              </w:rPr>
              <w:t>5</w:t>
            </w:r>
            <w:r w:rsidRPr="00FD6EF8">
              <w:rPr>
                <w:rFonts w:hint="eastAsia"/>
                <w:color w:val="0D0D0D" w:themeColor="text1" w:themeTint="F2"/>
                <w:sz w:val="24"/>
              </w:rPr>
              <w:t>%</w:t>
            </w:r>
            <w:r w:rsidRPr="00FD6EF8">
              <w:rPr>
                <w:rFonts w:hint="eastAsia"/>
                <w:color w:val="0D0D0D" w:themeColor="text1" w:themeTint="F2"/>
                <w:sz w:val="24"/>
              </w:rPr>
              <w:t>）再引入柴油燃烧器燃烧后再经过</w:t>
            </w:r>
            <w:r w:rsidR="00CA0EE0" w:rsidRPr="00FD6EF8">
              <w:rPr>
                <w:rFonts w:hint="eastAsia"/>
                <w:color w:val="0D0D0D" w:themeColor="text1" w:themeTint="F2"/>
                <w:sz w:val="24"/>
              </w:rPr>
              <w:t>间接水冷却器</w:t>
            </w:r>
            <w:r w:rsidR="00CA0EE0" w:rsidRPr="00FD6EF8">
              <w:rPr>
                <w:rFonts w:hint="eastAsia"/>
                <w:color w:val="0D0D0D" w:themeColor="text1" w:themeTint="F2"/>
                <w:sz w:val="24"/>
              </w:rPr>
              <w:t>+</w:t>
            </w:r>
            <w:r w:rsidRPr="00FD6EF8">
              <w:rPr>
                <w:rFonts w:hint="eastAsia"/>
                <w:color w:val="0D0D0D" w:themeColor="text1" w:themeTint="F2"/>
                <w:sz w:val="24"/>
              </w:rPr>
              <w:t>两级活性炭处理后（处理效率</w:t>
            </w:r>
            <w:r w:rsidR="00CA0EE0" w:rsidRPr="00FD6EF8">
              <w:rPr>
                <w:color w:val="0D0D0D" w:themeColor="text1" w:themeTint="F2"/>
                <w:sz w:val="24"/>
              </w:rPr>
              <w:t>9</w:t>
            </w:r>
            <w:r w:rsidRPr="00FD6EF8">
              <w:rPr>
                <w:rFonts w:hint="eastAsia"/>
                <w:color w:val="0D0D0D" w:themeColor="text1" w:themeTint="F2"/>
                <w:sz w:val="24"/>
              </w:rPr>
              <w:t>0%</w:t>
            </w:r>
            <w:r w:rsidRPr="00FD6EF8">
              <w:rPr>
                <w:rFonts w:hint="eastAsia"/>
                <w:color w:val="0D0D0D" w:themeColor="text1" w:themeTint="F2"/>
                <w:sz w:val="24"/>
              </w:rPr>
              <w:t>），通过排气筒</w:t>
            </w:r>
            <w:r w:rsidRPr="00FD6EF8">
              <w:rPr>
                <w:color w:val="0D0D0D" w:themeColor="text1" w:themeTint="F2"/>
                <w:sz w:val="24"/>
              </w:rPr>
              <w:t>（</w:t>
            </w:r>
            <w:r w:rsidRPr="00FD6EF8">
              <w:rPr>
                <w:color w:val="0D0D0D" w:themeColor="text1" w:themeTint="F2"/>
                <w:sz w:val="24"/>
              </w:rPr>
              <w:t>DA002</w:t>
            </w:r>
            <w:r w:rsidRPr="00FD6EF8">
              <w:rPr>
                <w:color w:val="0D0D0D" w:themeColor="text1" w:themeTint="F2"/>
                <w:sz w:val="24"/>
              </w:rPr>
              <w:t>）</w:t>
            </w:r>
            <w:r w:rsidRPr="00FD6EF8">
              <w:rPr>
                <w:rFonts w:hint="eastAsia"/>
                <w:color w:val="0D0D0D" w:themeColor="text1" w:themeTint="F2"/>
                <w:sz w:val="24"/>
              </w:rPr>
              <w:t>排放</w:t>
            </w:r>
            <w:r w:rsidR="00EF55E4" w:rsidRPr="00FD6EF8">
              <w:rPr>
                <w:rFonts w:hint="eastAsia"/>
                <w:color w:val="0D0D0D" w:themeColor="text1" w:themeTint="F2"/>
                <w:sz w:val="24"/>
              </w:rPr>
              <w:t>；</w:t>
            </w:r>
            <w:r w:rsidR="00EF55E4" w:rsidRPr="00FD6EF8">
              <w:rPr>
                <w:color w:val="0D0D0D" w:themeColor="text1" w:themeTint="F2"/>
                <w:sz w:val="24"/>
              </w:rPr>
              <w:t>沥青</w:t>
            </w:r>
            <w:r w:rsidR="00EF55E4" w:rsidRPr="00FD6EF8">
              <w:rPr>
                <w:rFonts w:hint="eastAsia"/>
                <w:color w:val="0D0D0D" w:themeColor="text1" w:themeTint="F2"/>
                <w:sz w:val="24"/>
              </w:rPr>
              <w:t>砼</w:t>
            </w:r>
            <w:r w:rsidR="00EF55E4" w:rsidRPr="00FD6EF8">
              <w:rPr>
                <w:color w:val="0D0D0D" w:themeColor="text1" w:themeTint="F2"/>
                <w:sz w:val="24"/>
              </w:rPr>
              <w:t>出料时采用出料间密闭方式出料</w:t>
            </w:r>
            <w:r w:rsidR="00EF55E4" w:rsidRPr="00FD6EF8">
              <w:rPr>
                <w:rFonts w:hint="eastAsia"/>
                <w:color w:val="0D0D0D" w:themeColor="text1" w:themeTint="F2"/>
                <w:sz w:val="24"/>
              </w:rPr>
              <w:t>，</w:t>
            </w:r>
            <w:r w:rsidR="00EF55E4" w:rsidRPr="00FD6EF8">
              <w:rPr>
                <w:color w:val="0D0D0D" w:themeColor="text1" w:themeTint="F2"/>
                <w:sz w:val="24"/>
              </w:rPr>
              <w:t>即把沥青砼运输车装料所需的通道进行两面封闭，封闭长度可容沥青砼运输车移位装料，两端各装有</w:t>
            </w:r>
            <w:r w:rsidR="00EF55E4" w:rsidRPr="00FD6EF8">
              <w:rPr>
                <w:color w:val="0D0D0D" w:themeColor="text1" w:themeTint="F2"/>
                <w:sz w:val="24"/>
              </w:rPr>
              <w:t>1</w:t>
            </w:r>
            <w:r w:rsidR="00EF55E4" w:rsidRPr="00FD6EF8">
              <w:rPr>
                <w:color w:val="0D0D0D" w:themeColor="text1" w:themeTint="F2"/>
                <w:sz w:val="24"/>
              </w:rPr>
              <w:t>扇快速升降门，安装电子开关，可进行升降门开闭，方便沥青砼运输车进出</w:t>
            </w:r>
            <w:r w:rsidR="00EF55E4" w:rsidRPr="00FD6EF8">
              <w:rPr>
                <w:rFonts w:hint="eastAsia"/>
                <w:color w:val="0D0D0D" w:themeColor="text1" w:themeTint="F2"/>
                <w:sz w:val="24"/>
              </w:rPr>
              <w:t>，</w:t>
            </w:r>
            <w:r w:rsidR="00EF55E4" w:rsidRPr="00FD6EF8">
              <w:rPr>
                <w:color w:val="0D0D0D" w:themeColor="text1" w:themeTint="F2"/>
                <w:sz w:val="24"/>
              </w:rPr>
              <w:t>出料间通道顶部呈锥形，最高位置与成品料仓锥体顶端出料趟口相连接</w:t>
            </w:r>
            <w:r w:rsidR="00EF55E4" w:rsidRPr="00FD6EF8">
              <w:rPr>
                <w:rFonts w:hint="eastAsia"/>
                <w:color w:val="0D0D0D" w:themeColor="text1" w:themeTint="F2"/>
                <w:sz w:val="24"/>
              </w:rPr>
              <w:t>，</w:t>
            </w:r>
            <w:r w:rsidR="00EF55E4" w:rsidRPr="00FD6EF8">
              <w:rPr>
                <w:color w:val="0D0D0D" w:themeColor="text1" w:themeTint="F2"/>
                <w:sz w:val="24"/>
              </w:rPr>
              <w:t>烟气收集的集气管安装在锥体上端，出料时成品沥青混凝土冒出的沥青烟气向上漂浮，利用引风机收集</w:t>
            </w:r>
            <w:r w:rsidR="00EF55E4" w:rsidRPr="00FD6EF8">
              <w:rPr>
                <w:rFonts w:hint="eastAsia"/>
                <w:color w:val="0D0D0D" w:themeColor="text1" w:themeTint="F2"/>
                <w:sz w:val="24"/>
              </w:rPr>
              <w:t>卸料废气（收集效率</w:t>
            </w:r>
            <w:r w:rsidR="00EF55E4" w:rsidRPr="00FD6EF8">
              <w:rPr>
                <w:rFonts w:hint="eastAsia"/>
                <w:color w:val="0D0D0D" w:themeColor="text1" w:themeTint="F2"/>
                <w:sz w:val="24"/>
              </w:rPr>
              <w:t>9</w:t>
            </w:r>
            <w:r w:rsidR="00EF55E4" w:rsidRPr="00FD6EF8">
              <w:rPr>
                <w:color w:val="0D0D0D" w:themeColor="text1" w:themeTint="F2"/>
                <w:sz w:val="24"/>
              </w:rPr>
              <w:t>5</w:t>
            </w:r>
            <w:r w:rsidR="00EF55E4" w:rsidRPr="00FD6EF8">
              <w:rPr>
                <w:rFonts w:hint="eastAsia"/>
                <w:color w:val="0D0D0D" w:themeColor="text1" w:themeTint="F2"/>
                <w:sz w:val="24"/>
              </w:rPr>
              <w:t>%</w:t>
            </w:r>
            <w:r w:rsidR="00EF55E4" w:rsidRPr="00FD6EF8">
              <w:rPr>
                <w:rFonts w:hint="eastAsia"/>
                <w:color w:val="0D0D0D" w:themeColor="text1" w:themeTint="F2"/>
                <w:sz w:val="24"/>
              </w:rPr>
              <w:t>），再与沥青加热废气及沥青搅拌废气一起引入柴油</w:t>
            </w:r>
            <w:r w:rsidR="00EF55E4" w:rsidRPr="00FD6EF8">
              <w:rPr>
                <w:rFonts w:hint="eastAsia"/>
                <w:color w:val="0D0D0D" w:themeColor="text1" w:themeTint="F2"/>
                <w:sz w:val="24"/>
              </w:rPr>
              <w:lastRenderedPageBreak/>
              <w:t>燃烧器燃烧后再经过间接水冷却器</w:t>
            </w:r>
            <w:r w:rsidR="00EF55E4" w:rsidRPr="00FD6EF8">
              <w:rPr>
                <w:rFonts w:hint="eastAsia"/>
                <w:color w:val="0D0D0D" w:themeColor="text1" w:themeTint="F2"/>
                <w:sz w:val="24"/>
              </w:rPr>
              <w:t>+</w:t>
            </w:r>
            <w:r w:rsidR="00EF55E4" w:rsidRPr="00FD6EF8">
              <w:rPr>
                <w:rFonts w:hint="eastAsia"/>
                <w:color w:val="0D0D0D" w:themeColor="text1" w:themeTint="F2"/>
                <w:sz w:val="24"/>
              </w:rPr>
              <w:t>两级活性炭处理后（处理效率</w:t>
            </w:r>
            <w:r w:rsidR="00EF55E4" w:rsidRPr="00FD6EF8">
              <w:rPr>
                <w:color w:val="0D0D0D" w:themeColor="text1" w:themeTint="F2"/>
                <w:sz w:val="24"/>
              </w:rPr>
              <w:t>9</w:t>
            </w:r>
            <w:r w:rsidR="00EF55E4" w:rsidRPr="00FD6EF8">
              <w:rPr>
                <w:rFonts w:hint="eastAsia"/>
                <w:color w:val="0D0D0D" w:themeColor="text1" w:themeTint="F2"/>
                <w:sz w:val="24"/>
              </w:rPr>
              <w:t>0%</w:t>
            </w:r>
            <w:r w:rsidR="00EF55E4" w:rsidRPr="00FD6EF8">
              <w:rPr>
                <w:rFonts w:hint="eastAsia"/>
                <w:color w:val="0D0D0D" w:themeColor="text1" w:themeTint="F2"/>
                <w:sz w:val="24"/>
              </w:rPr>
              <w:t>），通过排气筒</w:t>
            </w:r>
            <w:r w:rsidR="00EF55E4" w:rsidRPr="00FD6EF8">
              <w:rPr>
                <w:color w:val="0D0D0D" w:themeColor="text1" w:themeTint="F2"/>
                <w:sz w:val="24"/>
              </w:rPr>
              <w:t>（</w:t>
            </w:r>
            <w:r w:rsidR="00EF55E4" w:rsidRPr="00FD6EF8">
              <w:rPr>
                <w:color w:val="0D0D0D" w:themeColor="text1" w:themeTint="F2"/>
                <w:sz w:val="24"/>
              </w:rPr>
              <w:t>DA002</w:t>
            </w:r>
            <w:r w:rsidR="00EF55E4" w:rsidRPr="00FD6EF8">
              <w:rPr>
                <w:color w:val="0D0D0D" w:themeColor="text1" w:themeTint="F2"/>
                <w:sz w:val="24"/>
              </w:rPr>
              <w:t>）</w:t>
            </w:r>
            <w:r w:rsidR="00EF55E4" w:rsidRPr="00FD6EF8">
              <w:rPr>
                <w:rFonts w:hint="eastAsia"/>
                <w:color w:val="0D0D0D" w:themeColor="text1" w:themeTint="F2"/>
                <w:sz w:val="24"/>
              </w:rPr>
              <w:t>排放</w:t>
            </w:r>
            <w:r w:rsidRPr="00FD6EF8">
              <w:rPr>
                <w:rFonts w:hint="eastAsia"/>
                <w:color w:val="0D0D0D" w:themeColor="text1" w:themeTint="F2"/>
                <w:sz w:val="24"/>
              </w:rPr>
              <w:t>。</w:t>
            </w:r>
          </w:p>
          <w:p w14:paraId="27DB0AF2" w14:textId="19D13E46" w:rsidR="008739F1" w:rsidRPr="00FD6EF8" w:rsidRDefault="00DC2B45" w:rsidP="00DC2B45">
            <w:pPr>
              <w:tabs>
                <w:tab w:val="left" w:pos="2520"/>
              </w:tabs>
              <w:adjustRightInd w:val="0"/>
              <w:spacing w:line="360" w:lineRule="auto"/>
              <w:ind w:firstLineChars="196" w:firstLine="470"/>
              <w:jc w:val="left"/>
              <w:rPr>
                <w:color w:val="0D0D0D" w:themeColor="text1" w:themeTint="F2"/>
                <w:sz w:val="24"/>
              </w:rPr>
            </w:pPr>
            <w:r w:rsidRPr="00FD6EF8">
              <w:rPr>
                <w:color w:val="0D0D0D" w:themeColor="text1" w:themeTint="F2"/>
                <w:sz w:val="24"/>
              </w:rPr>
              <w:t>参考前苏联拉扎列夫主编的《工业生产中有害物质手册》第一卷（化学工业出版社，</w:t>
            </w:r>
            <w:r w:rsidRPr="00FD6EF8">
              <w:rPr>
                <w:color w:val="0D0D0D" w:themeColor="text1" w:themeTint="F2"/>
                <w:sz w:val="24"/>
              </w:rPr>
              <w:t>1987</w:t>
            </w:r>
            <w:r w:rsidRPr="00FD6EF8">
              <w:rPr>
                <w:color w:val="0D0D0D" w:themeColor="text1" w:themeTint="F2"/>
                <w:sz w:val="24"/>
              </w:rPr>
              <w:t>年</w:t>
            </w:r>
            <w:r w:rsidRPr="00FD6EF8">
              <w:rPr>
                <w:color w:val="0D0D0D" w:themeColor="text1" w:themeTint="F2"/>
                <w:sz w:val="24"/>
              </w:rPr>
              <w:t>12</w:t>
            </w:r>
            <w:r w:rsidRPr="00FD6EF8">
              <w:rPr>
                <w:color w:val="0D0D0D" w:themeColor="text1" w:themeTint="F2"/>
                <w:sz w:val="24"/>
              </w:rPr>
              <w:t>月出版）及金相灿主编的《有机化合物污染化学》（清华大学出版社，</w:t>
            </w:r>
            <w:r w:rsidRPr="00FD6EF8">
              <w:rPr>
                <w:color w:val="0D0D0D" w:themeColor="text1" w:themeTint="F2"/>
                <w:sz w:val="24"/>
              </w:rPr>
              <w:t>1990</w:t>
            </w:r>
            <w:r w:rsidRPr="00FD6EF8">
              <w:rPr>
                <w:color w:val="0D0D0D" w:themeColor="text1" w:themeTint="F2"/>
                <w:sz w:val="24"/>
              </w:rPr>
              <w:t>年</w:t>
            </w:r>
            <w:r w:rsidRPr="00FD6EF8">
              <w:rPr>
                <w:color w:val="0D0D0D" w:themeColor="text1" w:themeTint="F2"/>
                <w:sz w:val="24"/>
              </w:rPr>
              <w:t>8</w:t>
            </w:r>
            <w:r w:rsidRPr="00FD6EF8">
              <w:rPr>
                <w:color w:val="0D0D0D" w:themeColor="text1" w:themeTint="F2"/>
                <w:sz w:val="24"/>
              </w:rPr>
              <w:t>月出版），每吨石油沥青在加热过程中产生的苯并</w:t>
            </w:r>
            <w:r w:rsidRPr="00FD6EF8">
              <w:rPr>
                <w:color w:val="0D0D0D" w:themeColor="text1" w:themeTint="F2"/>
                <w:sz w:val="24"/>
              </w:rPr>
              <w:t>[α]</w:t>
            </w:r>
            <w:r w:rsidRPr="00FD6EF8">
              <w:rPr>
                <w:color w:val="0D0D0D" w:themeColor="text1" w:themeTint="F2"/>
                <w:sz w:val="24"/>
              </w:rPr>
              <w:t>芘气体约</w:t>
            </w:r>
            <w:r w:rsidRPr="00FD6EF8">
              <w:rPr>
                <w:color w:val="0D0D0D" w:themeColor="text1" w:themeTint="F2"/>
                <w:sz w:val="24"/>
              </w:rPr>
              <w:t>0.1 g~0.15 g</w:t>
            </w:r>
            <w:r w:rsidRPr="00FD6EF8">
              <w:rPr>
                <w:color w:val="0D0D0D" w:themeColor="text1" w:themeTint="F2"/>
                <w:sz w:val="24"/>
              </w:rPr>
              <w:t>，取最大值</w:t>
            </w:r>
            <w:r w:rsidRPr="00FD6EF8">
              <w:rPr>
                <w:color w:val="0D0D0D" w:themeColor="text1" w:themeTint="F2"/>
                <w:sz w:val="24"/>
              </w:rPr>
              <w:t>0.15 g</w:t>
            </w:r>
            <w:r w:rsidRPr="00FD6EF8">
              <w:rPr>
                <w:color w:val="0D0D0D" w:themeColor="text1" w:themeTint="F2"/>
                <w:sz w:val="24"/>
              </w:rPr>
              <w:t>，可产生的沥青烟</w:t>
            </w:r>
            <w:r w:rsidRPr="00FD6EF8">
              <w:rPr>
                <w:color w:val="0D0D0D" w:themeColor="text1" w:themeTint="F2"/>
                <w:sz w:val="24"/>
              </w:rPr>
              <w:t>56.25g</w:t>
            </w:r>
            <w:r w:rsidRPr="00FD6EF8">
              <w:rPr>
                <w:rFonts w:hint="eastAsia"/>
                <w:color w:val="0D0D0D" w:themeColor="text1" w:themeTint="F2"/>
                <w:sz w:val="24"/>
              </w:rPr>
              <w:t>，项目沥青用量为</w:t>
            </w:r>
            <w:r w:rsidRPr="00FD6EF8">
              <w:rPr>
                <w:color w:val="0D0D0D" w:themeColor="text1" w:themeTint="F2"/>
                <w:sz w:val="24"/>
              </w:rPr>
              <w:t xml:space="preserve">7010 </w:t>
            </w:r>
            <w:r w:rsidRPr="00FD6EF8">
              <w:rPr>
                <w:rFonts w:hint="eastAsia"/>
                <w:color w:val="0D0D0D" w:themeColor="text1" w:themeTint="F2"/>
                <w:sz w:val="24"/>
              </w:rPr>
              <w:t>t/a</w:t>
            </w:r>
            <w:r w:rsidRPr="00FD6EF8">
              <w:rPr>
                <w:rFonts w:hint="eastAsia"/>
                <w:color w:val="0D0D0D" w:themeColor="text1" w:themeTint="F2"/>
                <w:sz w:val="24"/>
              </w:rPr>
              <w:t>，则沥青烟、</w:t>
            </w:r>
            <w:r w:rsidRPr="00FD6EF8">
              <w:rPr>
                <w:color w:val="0D0D0D" w:themeColor="text1" w:themeTint="F2"/>
                <w:sz w:val="24"/>
              </w:rPr>
              <w:t>苯并</w:t>
            </w:r>
            <w:r w:rsidRPr="00FD6EF8">
              <w:rPr>
                <w:color w:val="0D0D0D" w:themeColor="text1" w:themeTint="F2"/>
                <w:sz w:val="24"/>
              </w:rPr>
              <w:t>[α]</w:t>
            </w:r>
            <w:r w:rsidRPr="00FD6EF8">
              <w:rPr>
                <w:color w:val="0D0D0D" w:themeColor="text1" w:themeTint="F2"/>
                <w:sz w:val="24"/>
              </w:rPr>
              <w:t>芘</w:t>
            </w:r>
            <w:r w:rsidRPr="00FD6EF8">
              <w:rPr>
                <w:rFonts w:hint="eastAsia"/>
                <w:color w:val="0D0D0D" w:themeColor="text1" w:themeTint="F2"/>
                <w:sz w:val="24"/>
              </w:rPr>
              <w:t>产生量分别为</w:t>
            </w:r>
            <w:r w:rsidRPr="00FD6EF8">
              <w:rPr>
                <w:color w:val="0D0D0D" w:themeColor="text1" w:themeTint="F2"/>
                <w:sz w:val="24"/>
              </w:rPr>
              <w:t>0.3943</w:t>
            </w:r>
            <w:r w:rsidRPr="00FD6EF8">
              <w:rPr>
                <w:rFonts w:hint="eastAsia"/>
                <w:color w:val="0D0D0D" w:themeColor="text1" w:themeTint="F2"/>
                <w:sz w:val="24"/>
              </w:rPr>
              <w:t xml:space="preserve"> t/a</w:t>
            </w:r>
            <w:r w:rsidRPr="00FD6EF8">
              <w:rPr>
                <w:rFonts w:hint="eastAsia"/>
                <w:color w:val="0D0D0D" w:themeColor="text1" w:themeTint="F2"/>
                <w:sz w:val="24"/>
              </w:rPr>
              <w:t>、</w:t>
            </w:r>
            <w:r w:rsidRPr="00FD6EF8">
              <w:rPr>
                <w:rFonts w:hint="eastAsia"/>
                <w:color w:val="0D0D0D" w:themeColor="text1" w:themeTint="F2"/>
                <w:sz w:val="24"/>
              </w:rPr>
              <w:t>0</w:t>
            </w:r>
            <w:r w:rsidRPr="00FD6EF8">
              <w:rPr>
                <w:color w:val="0D0D0D" w:themeColor="text1" w:themeTint="F2"/>
                <w:sz w:val="24"/>
              </w:rPr>
              <w:t>.0011</w:t>
            </w:r>
            <w:r w:rsidRPr="00FD6EF8">
              <w:rPr>
                <w:rFonts w:hint="eastAsia"/>
                <w:color w:val="0D0D0D" w:themeColor="text1" w:themeTint="F2"/>
                <w:sz w:val="24"/>
              </w:rPr>
              <w:t xml:space="preserve"> t/a</w:t>
            </w:r>
            <w:r w:rsidRPr="00FD6EF8">
              <w:rPr>
                <w:rFonts w:hint="eastAsia"/>
                <w:color w:val="0D0D0D" w:themeColor="text1" w:themeTint="F2"/>
                <w:sz w:val="24"/>
              </w:rPr>
              <w:t>；</w:t>
            </w:r>
            <w:r w:rsidR="003114DE" w:rsidRPr="00FD6EF8">
              <w:rPr>
                <w:rFonts w:hint="eastAsia"/>
                <w:color w:val="0D0D0D" w:themeColor="text1" w:themeTint="F2"/>
                <w:sz w:val="24"/>
              </w:rPr>
              <w:t>根据《工业生产中有害物物质手册》（化学工业出版社）、《有机化合物污染化学》（清华大学出版社）及《壳牌沥青手册》（壳牌大中华集团）的有关资料，每吨石油沥青在加热</w:t>
            </w:r>
            <w:r w:rsidR="003114DE" w:rsidRPr="00FD6EF8">
              <w:rPr>
                <w:rFonts w:hint="eastAsia"/>
                <w:color w:val="0D0D0D" w:themeColor="text1" w:themeTint="F2"/>
                <w:sz w:val="24"/>
              </w:rPr>
              <w:t>120</w:t>
            </w:r>
            <w:r w:rsidR="003114DE" w:rsidRPr="00FD6EF8">
              <w:rPr>
                <w:rFonts w:ascii="宋体" w:hAnsi="宋体" w:hint="eastAsia"/>
                <w:color w:val="0D0D0D" w:themeColor="text1" w:themeTint="F2"/>
                <w:sz w:val="24"/>
              </w:rPr>
              <w:t>℃</w:t>
            </w:r>
            <w:r w:rsidR="003114DE" w:rsidRPr="00FD6EF8">
              <w:rPr>
                <w:rFonts w:hint="eastAsia"/>
                <w:color w:val="0D0D0D" w:themeColor="text1" w:themeTint="F2"/>
                <w:sz w:val="24"/>
              </w:rPr>
              <w:t>加热到</w:t>
            </w:r>
            <w:r w:rsidR="003114DE" w:rsidRPr="00FD6EF8">
              <w:rPr>
                <w:rFonts w:hint="eastAsia"/>
                <w:color w:val="0D0D0D" w:themeColor="text1" w:themeTint="F2"/>
                <w:sz w:val="24"/>
              </w:rPr>
              <w:t>160</w:t>
            </w:r>
            <w:r w:rsidR="003114DE" w:rsidRPr="00FD6EF8">
              <w:rPr>
                <w:rFonts w:ascii="宋体" w:hAnsi="宋体" w:hint="eastAsia"/>
                <w:color w:val="0D0D0D" w:themeColor="text1" w:themeTint="F2"/>
                <w:sz w:val="24"/>
              </w:rPr>
              <w:t>℃</w:t>
            </w:r>
            <w:r w:rsidR="003114DE" w:rsidRPr="00FD6EF8">
              <w:rPr>
                <w:rFonts w:hint="eastAsia"/>
                <w:color w:val="0D0D0D" w:themeColor="text1" w:themeTint="F2"/>
                <w:sz w:val="24"/>
              </w:rPr>
              <w:t>过程中可产生非甲烷总烃</w:t>
            </w:r>
            <w:r w:rsidR="003114DE" w:rsidRPr="00FD6EF8">
              <w:rPr>
                <w:rFonts w:hint="eastAsia"/>
                <w:color w:val="0D0D0D" w:themeColor="text1" w:themeTint="F2"/>
                <w:sz w:val="24"/>
              </w:rPr>
              <w:t>2.5</w:t>
            </w:r>
            <w:r w:rsidRPr="00FD6EF8">
              <w:rPr>
                <w:color w:val="0D0D0D" w:themeColor="text1" w:themeTint="F2"/>
                <w:sz w:val="24"/>
              </w:rPr>
              <w:t xml:space="preserve"> </w:t>
            </w:r>
            <w:r w:rsidR="003114DE" w:rsidRPr="00FD6EF8">
              <w:rPr>
                <w:rFonts w:hint="eastAsia"/>
                <w:color w:val="0D0D0D" w:themeColor="text1" w:themeTint="F2"/>
                <w:sz w:val="24"/>
              </w:rPr>
              <w:t>g/t</w:t>
            </w:r>
            <w:r w:rsidR="003114DE" w:rsidRPr="00FD6EF8">
              <w:rPr>
                <w:rFonts w:hint="eastAsia"/>
                <w:color w:val="0D0D0D" w:themeColor="text1" w:themeTint="F2"/>
                <w:sz w:val="24"/>
              </w:rPr>
              <w:t>，本项目年使用沥青量为</w:t>
            </w:r>
            <w:r w:rsidR="003114DE" w:rsidRPr="00FD6EF8">
              <w:rPr>
                <w:color w:val="0D0D0D" w:themeColor="text1" w:themeTint="F2"/>
                <w:sz w:val="24"/>
              </w:rPr>
              <w:t xml:space="preserve">7010 </w:t>
            </w:r>
            <w:r w:rsidR="003114DE" w:rsidRPr="00FD6EF8">
              <w:rPr>
                <w:rFonts w:hint="eastAsia"/>
                <w:color w:val="0D0D0D" w:themeColor="text1" w:themeTint="F2"/>
                <w:sz w:val="24"/>
              </w:rPr>
              <w:t>t/a</w:t>
            </w:r>
            <w:r w:rsidR="003114DE" w:rsidRPr="00FD6EF8">
              <w:rPr>
                <w:rFonts w:hint="eastAsia"/>
                <w:color w:val="0D0D0D" w:themeColor="text1" w:themeTint="F2"/>
                <w:sz w:val="24"/>
              </w:rPr>
              <w:t>，则本项目</w:t>
            </w:r>
            <w:r w:rsidR="003E3202" w:rsidRPr="00FD6EF8">
              <w:rPr>
                <w:rFonts w:hint="eastAsia"/>
                <w:color w:val="0D0D0D" w:themeColor="text1" w:themeTint="F2"/>
                <w:sz w:val="24"/>
              </w:rPr>
              <w:t>沥青加热</w:t>
            </w:r>
            <w:r w:rsidRPr="00FD6EF8">
              <w:rPr>
                <w:rFonts w:hint="eastAsia"/>
                <w:color w:val="0D0D0D" w:themeColor="text1" w:themeTint="F2"/>
                <w:sz w:val="24"/>
              </w:rPr>
              <w:t>、</w:t>
            </w:r>
            <w:r w:rsidR="003E3202" w:rsidRPr="00FD6EF8">
              <w:rPr>
                <w:rFonts w:hint="eastAsia"/>
                <w:color w:val="0D0D0D" w:themeColor="text1" w:themeTint="F2"/>
                <w:sz w:val="24"/>
              </w:rPr>
              <w:t>搅拌</w:t>
            </w:r>
            <w:r w:rsidRPr="00FD6EF8">
              <w:rPr>
                <w:rFonts w:hint="eastAsia"/>
                <w:color w:val="0D0D0D" w:themeColor="text1" w:themeTint="F2"/>
                <w:sz w:val="24"/>
              </w:rPr>
              <w:t>及卸料</w:t>
            </w:r>
            <w:r w:rsidR="003E3202" w:rsidRPr="00FD6EF8">
              <w:rPr>
                <w:rFonts w:hint="eastAsia"/>
                <w:color w:val="0D0D0D" w:themeColor="text1" w:themeTint="F2"/>
                <w:sz w:val="24"/>
              </w:rPr>
              <w:t>工序</w:t>
            </w:r>
            <w:r w:rsidR="003114DE" w:rsidRPr="00FD6EF8">
              <w:rPr>
                <w:rFonts w:hint="eastAsia"/>
                <w:color w:val="0D0D0D" w:themeColor="text1" w:themeTint="F2"/>
                <w:sz w:val="24"/>
              </w:rPr>
              <w:t>非甲烷总烃产生量为</w:t>
            </w:r>
            <w:r w:rsidR="003114DE" w:rsidRPr="00FD6EF8">
              <w:rPr>
                <w:rFonts w:hint="eastAsia"/>
                <w:color w:val="0D0D0D" w:themeColor="text1" w:themeTint="F2"/>
                <w:sz w:val="24"/>
              </w:rPr>
              <w:t>0.0</w:t>
            </w:r>
            <w:r w:rsidR="003114DE" w:rsidRPr="00FD6EF8">
              <w:rPr>
                <w:color w:val="0D0D0D" w:themeColor="text1" w:themeTint="F2"/>
                <w:sz w:val="24"/>
              </w:rPr>
              <w:t>175</w:t>
            </w:r>
            <w:r w:rsidR="003114DE" w:rsidRPr="00FD6EF8">
              <w:rPr>
                <w:rFonts w:hint="eastAsia"/>
                <w:color w:val="0D0D0D" w:themeColor="text1" w:themeTint="F2"/>
                <w:sz w:val="24"/>
              </w:rPr>
              <w:t xml:space="preserve"> t/a</w:t>
            </w:r>
            <w:r w:rsidR="003114DE" w:rsidRPr="00FD6EF8">
              <w:rPr>
                <w:rFonts w:hint="eastAsia"/>
                <w:color w:val="0D0D0D" w:themeColor="text1" w:themeTint="F2"/>
                <w:sz w:val="24"/>
              </w:rPr>
              <w:t>。处理后沥青烟、苯并</w:t>
            </w:r>
            <w:r w:rsidR="003114DE" w:rsidRPr="00FD6EF8">
              <w:rPr>
                <w:rFonts w:hint="eastAsia"/>
                <w:color w:val="0D0D0D" w:themeColor="text1" w:themeTint="F2"/>
                <w:sz w:val="24"/>
              </w:rPr>
              <w:t>[a]</w:t>
            </w:r>
            <w:r w:rsidR="003114DE" w:rsidRPr="00FD6EF8">
              <w:rPr>
                <w:rFonts w:hint="eastAsia"/>
                <w:color w:val="0D0D0D" w:themeColor="text1" w:themeTint="F2"/>
                <w:sz w:val="24"/>
              </w:rPr>
              <w:t>芘及非甲烷总烃的有组织排放量分别为</w:t>
            </w:r>
            <w:r w:rsidR="003114DE" w:rsidRPr="00FD6EF8">
              <w:rPr>
                <w:rFonts w:hint="eastAsia"/>
                <w:color w:val="0D0D0D" w:themeColor="text1" w:themeTint="F2"/>
                <w:sz w:val="24"/>
              </w:rPr>
              <w:t>0.0</w:t>
            </w:r>
            <w:r w:rsidRPr="00FD6EF8">
              <w:rPr>
                <w:color w:val="0D0D0D" w:themeColor="text1" w:themeTint="F2"/>
                <w:sz w:val="24"/>
              </w:rPr>
              <w:t>375</w:t>
            </w:r>
            <w:r w:rsidR="003114DE" w:rsidRPr="00FD6EF8">
              <w:rPr>
                <w:rFonts w:hint="eastAsia"/>
                <w:color w:val="0D0D0D" w:themeColor="text1" w:themeTint="F2"/>
                <w:sz w:val="24"/>
              </w:rPr>
              <w:t xml:space="preserve"> t/a</w:t>
            </w:r>
            <w:r w:rsidR="003114DE" w:rsidRPr="00FD6EF8">
              <w:rPr>
                <w:rFonts w:hint="eastAsia"/>
                <w:color w:val="0D0D0D" w:themeColor="text1" w:themeTint="F2"/>
                <w:sz w:val="24"/>
              </w:rPr>
              <w:t>、</w:t>
            </w:r>
            <w:r w:rsidRPr="00FD6EF8">
              <w:rPr>
                <w:color w:val="0D0D0D" w:themeColor="text1" w:themeTint="F2"/>
                <w:sz w:val="24"/>
              </w:rPr>
              <w:t>9.9</w:t>
            </w:r>
            <w:r w:rsidR="003114DE" w:rsidRPr="00FD6EF8">
              <w:rPr>
                <w:rFonts w:hint="eastAsia"/>
                <w:color w:val="0D0D0D" w:themeColor="text1" w:themeTint="F2"/>
                <w:sz w:val="24"/>
              </w:rPr>
              <w:t>×</w:t>
            </w:r>
            <w:r w:rsidR="003114DE" w:rsidRPr="00FD6EF8">
              <w:rPr>
                <w:rFonts w:hint="eastAsia"/>
                <w:color w:val="0D0D0D" w:themeColor="text1" w:themeTint="F2"/>
                <w:sz w:val="24"/>
              </w:rPr>
              <w:t>10</w:t>
            </w:r>
            <w:r w:rsidR="003114DE" w:rsidRPr="00FD6EF8">
              <w:rPr>
                <w:rFonts w:hint="eastAsia"/>
                <w:color w:val="0D0D0D" w:themeColor="text1" w:themeTint="F2"/>
                <w:sz w:val="24"/>
                <w:vertAlign w:val="superscript"/>
              </w:rPr>
              <w:t>-</w:t>
            </w:r>
            <w:r w:rsidRPr="00FD6EF8">
              <w:rPr>
                <w:color w:val="0D0D0D" w:themeColor="text1" w:themeTint="F2"/>
                <w:sz w:val="24"/>
                <w:vertAlign w:val="superscript"/>
              </w:rPr>
              <w:t>5</w:t>
            </w:r>
            <w:r w:rsidR="003114DE" w:rsidRPr="00FD6EF8">
              <w:rPr>
                <w:rFonts w:hint="eastAsia"/>
                <w:color w:val="0D0D0D" w:themeColor="text1" w:themeTint="F2"/>
                <w:sz w:val="24"/>
              </w:rPr>
              <w:t xml:space="preserve"> t/a</w:t>
            </w:r>
            <w:r w:rsidR="003114DE" w:rsidRPr="00FD6EF8">
              <w:rPr>
                <w:rFonts w:hint="eastAsia"/>
                <w:color w:val="0D0D0D" w:themeColor="text1" w:themeTint="F2"/>
                <w:sz w:val="24"/>
              </w:rPr>
              <w:t>、</w:t>
            </w:r>
            <w:r w:rsidR="003114DE" w:rsidRPr="00FD6EF8">
              <w:rPr>
                <w:rFonts w:hint="eastAsia"/>
                <w:color w:val="0D0D0D" w:themeColor="text1" w:themeTint="F2"/>
                <w:sz w:val="24"/>
              </w:rPr>
              <w:t>0.00</w:t>
            </w:r>
            <w:r w:rsidR="003114DE" w:rsidRPr="00FD6EF8">
              <w:rPr>
                <w:color w:val="0D0D0D" w:themeColor="text1" w:themeTint="F2"/>
                <w:sz w:val="24"/>
              </w:rPr>
              <w:t>17</w:t>
            </w:r>
            <w:r w:rsidR="003114DE" w:rsidRPr="00FD6EF8">
              <w:rPr>
                <w:rFonts w:hint="eastAsia"/>
                <w:color w:val="0D0D0D" w:themeColor="text1" w:themeTint="F2"/>
                <w:sz w:val="24"/>
              </w:rPr>
              <w:t xml:space="preserve"> t/a</w:t>
            </w:r>
            <w:r w:rsidR="003114DE" w:rsidRPr="00FD6EF8">
              <w:rPr>
                <w:rFonts w:hint="eastAsia"/>
                <w:color w:val="0D0D0D" w:themeColor="text1" w:themeTint="F2"/>
                <w:sz w:val="24"/>
              </w:rPr>
              <w:t>，无组织排放量为</w:t>
            </w:r>
            <w:r w:rsidR="003114DE" w:rsidRPr="00FD6EF8">
              <w:rPr>
                <w:color w:val="0D0D0D" w:themeColor="text1" w:themeTint="F2"/>
                <w:sz w:val="24"/>
              </w:rPr>
              <w:t>0.</w:t>
            </w:r>
            <w:r w:rsidR="003114DE" w:rsidRPr="00FD6EF8">
              <w:rPr>
                <w:rFonts w:hint="eastAsia"/>
                <w:color w:val="0D0D0D" w:themeColor="text1" w:themeTint="F2"/>
                <w:sz w:val="24"/>
              </w:rPr>
              <w:t>0</w:t>
            </w:r>
            <w:r w:rsidRPr="00FD6EF8">
              <w:rPr>
                <w:color w:val="0D0D0D" w:themeColor="text1" w:themeTint="F2"/>
                <w:sz w:val="24"/>
              </w:rPr>
              <w:t>197</w:t>
            </w:r>
            <w:r w:rsidR="003114DE" w:rsidRPr="00FD6EF8">
              <w:rPr>
                <w:color w:val="0D0D0D" w:themeColor="text1" w:themeTint="F2"/>
                <w:sz w:val="24"/>
              </w:rPr>
              <w:t xml:space="preserve"> t/a</w:t>
            </w:r>
            <w:r w:rsidR="003114DE" w:rsidRPr="00FD6EF8">
              <w:rPr>
                <w:rFonts w:hint="eastAsia"/>
                <w:color w:val="0D0D0D" w:themeColor="text1" w:themeTint="F2"/>
                <w:sz w:val="24"/>
              </w:rPr>
              <w:t>、</w:t>
            </w:r>
            <w:r w:rsidRPr="00FD6EF8">
              <w:rPr>
                <w:color w:val="0D0D0D" w:themeColor="text1" w:themeTint="F2"/>
                <w:sz w:val="24"/>
              </w:rPr>
              <w:t>5.26</w:t>
            </w:r>
            <w:r w:rsidR="003114DE" w:rsidRPr="00FD6EF8">
              <w:rPr>
                <w:rFonts w:hint="eastAsia"/>
                <w:color w:val="0D0D0D" w:themeColor="text1" w:themeTint="F2"/>
                <w:sz w:val="24"/>
              </w:rPr>
              <w:t>×</w:t>
            </w:r>
            <w:r w:rsidR="003114DE" w:rsidRPr="00FD6EF8">
              <w:rPr>
                <w:rFonts w:hint="eastAsia"/>
                <w:color w:val="0D0D0D" w:themeColor="text1" w:themeTint="F2"/>
                <w:sz w:val="24"/>
              </w:rPr>
              <w:t>10</w:t>
            </w:r>
            <w:r w:rsidR="003114DE" w:rsidRPr="00FD6EF8">
              <w:rPr>
                <w:rFonts w:hint="eastAsia"/>
                <w:color w:val="0D0D0D" w:themeColor="text1" w:themeTint="F2"/>
                <w:sz w:val="24"/>
                <w:vertAlign w:val="superscript"/>
              </w:rPr>
              <w:t>-</w:t>
            </w:r>
            <w:r w:rsidRPr="00FD6EF8">
              <w:rPr>
                <w:color w:val="0D0D0D" w:themeColor="text1" w:themeTint="F2"/>
                <w:sz w:val="24"/>
                <w:vertAlign w:val="superscript"/>
              </w:rPr>
              <w:t>5</w:t>
            </w:r>
            <w:r w:rsidR="003114DE" w:rsidRPr="00FD6EF8">
              <w:rPr>
                <w:rFonts w:hint="eastAsia"/>
                <w:color w:val="0D0D0D" w:themeColor="text1" w:themeTint="F2"/>
                <w:sz w:val="24"/>
              </w:rPr>
              <w:t xml:space="preserve"> t/a</w:t>
            </w:r>
            <w:r w:rsidR="003114DE" w:rsidRPr="00FD6EF8">
              <w:rPr>
                <w:rFonts w:hint="eastAsia"/>
                <w:color w:val="0D0D0D" w:themeColor="text1" w:themeTint="F2"/>
                <w:sz w:val="24"/>
              </w:rPr>
              <w:t>、</w:t>
            </w:r>
            <w:r w:rsidR="003114DE" w:rsidRPr="00FD6EF8">
              <w:rPr>
                <w:rFonts w:hint="eastAsia"/>
                <w:color w:val="0D0D0D" w:themeColor="text1" w:themeTint="F2"/>
                <w:sz w:val="24"/>
              </w:rPr>
              <w:t>0.00</w:t>
            </w:r>
            <w:r w:rsidR="003114DE" w:rsidRPr="00FD6EF8">
              <w:rPr>
                <w:color w:val="0D0D0D" w:themeColor="text1" w:themeTint="F2"/>
                <w:sz w:val="24"/>
              </w:rPr>
              <w:t>09</w:t>
            </w:r>
            <w:r w:rsidR="003114DE" w:rsidRPr="00FD6EF8">
              <w:rPr>
                <w:rFonts w:hint="eastAsia"/>
                <w:color w:val="0D0D0D" w:themeColor="text1" w:themeTint="F2"/>
                <w:sz w:val="24"/>
              </w:rPr>
              <w:t xml:space="preserve"> t/a</w:t>
            </w:r>
            <w:r w:rsidR="003114DE" w:rsidRPr="00FD6EF8">
              <w:rPr>
                <w:color w:val="0D0D0D" w:themeColor="text1" w:themeTint="F2"/>
                <w:sz w:val="24"/>
              </w:rPr>
              <w:t>。</w:t>
            </w:r>
          </w:p>
          <w:p w14:paraId="2103FC77" w14:textId="3590225D" w:rsidR="0005443A" w:rsidRPr="00FD6EF8" w:rsidRDefault="0005443A">
            <w:pPr>
              <w:tabs>
                <w:tab w:val="left" w:pos="2520"/>
              </w:tabs>
              <w:adjustRightInd w:val="0"/>
              <w:spacing w:line="360" w:lineRule="auto"/>
              <w:ind w:firstLineChars="196" w:firstLine="470"/>
              <w:jc w:val="left"/>
              <w:rPr>
                <w:color w:val="0D0D0D" w:themeColor="text1" w:themeTint="F2"/>
                <w:sz w:val="24"/>
              </w:rPr>
            </w:pPr>
            <w:r w:rsidRPr="00FD6EF8">
              <w:rPr>
                <w:rFonts w:hint="eastAsia"/>
                <w:color w:val="0D0D0D" w:themeColor="text1" w:themeTint="F2"/>
                <w:sz w:val="24"/>
              </w:rPr>
              <w:t>（</w:t>
            </w:r>
            <w:r w:rsidRPr="00FD6EF8">
              <w:rPr>
                <w:rFonts w:hint="eastAsia"/>
                <w:color w:val="0D0D0D" w:themeColor="text1" w:themeTint="F2"/>
                <w:sz w:val="24"/>
              </w:rPr>
              <w:t>9</w:t>
            </w:r>
            <w:r w:rsidRPr="00FD6EF8">
              <w:rPr>
                <w:rFonts w:hint="eastAsia"/>
                <w:color w:val="0D0D0D" w:themeColor="text1" w:themeTint="F2"/>
                <w:sz w:val="24"/>
              </w:rPr>
              <w:t>）沥青储罐呼吸废气（</w:t>
            </w:r>
            <w:r w:rsidRPr="00FD6EF8">
              <w:rPr>
                <w:rFonts w:hint="eastAsia"/>
                <w:color w:val="0D0D0D" w:themeColor="text1" w:themeTint="F2"/>
                <w:sz w:val="24"/>
              </w:rPr>
              <w:t>G</w:t>
            </w:r>
            <w:r w:rsidRPr="00FD6EF8">
              <w:rPr>
                <w:color w:val="0D0D0D" w:themeColor="text1" w:themeTint="F2"/>
                <w:sz w:val="24"/>
              </w:rPr>
              <w:t>11</w:t>
            </w:r>
            <w:r w:rsidRPr="00FD6EF8">
              <w:rPr>
                <w:rFonts w:hint="eastAsia"/>
                <w:color w:val="0D0D0D" w:themeColor="text1" w:themeTint="F2"/>
                <w:sz w:val="24"/>
              </w:rPr>
              <w:t>）</w:t>
            </w:r>
          </w:p>
          <w:p w14:paraId="3C2A5CB4" w14:textId="7F13C5F0" w:rsidR="00B01C53" w:rsidRPr="00FD6EF8" w:rsidRDefault="00CA61DD" w:rsidP="00B212CA">
            <w:pPr>
              <w:spacing w:line="360" w:lineRule="auto"/>
              <w:ind w:firstLineChars="196" w:firstLine="470"/>
              <w:rPr>
                <w:color w:val="0D0D0D" w:themeColor="text1" w:themeTint="F2"/>
                <w:sz w:val="24"/>
              </w:rPr>
            </w:pPr>
            <w:r w:rsidRPr="00FD6EF8">
              <w:rPr>
                <w:rFonts w:hint="eastAsia"/>
                <w:color w:val="0D0D0D" w:themeColor="text1" w:themeTint="F2"/>
                <w:sz w:val="24"/>
              </w:rPr>
              <w:t>本项目设置</w:t>
            </w:r>
            <w:r w:rsidR="00B212CA" w:rsidRPr="00FD6EF8">
              <w:rPr>
                <w:color w:val="0D0D0D" w:themeColor="text1" w:themeTint="F2"/>
                <w:sz w:val="24"/>
              </w:rPr>
              <w:t>6</w:t>
            </w:r>
            <w:r w:rsidRPr="00FD6EF8">
              <w:rPr>
                <w:rFonts w:hint="eastAsia"/>
                <w:color w:val="0D0D0D" w:themeColor="text1" w:themeTint="F2"/>
                <w:sz w:val="24"/>
              </w:rPr>
              <w:t>个</w:t>
            </w:r>
            <w:r w:rsidR="00B212CA" w:rsidRPr="00FD6EF8">
              <w:rPr>
                <w:color w:val="0D0D0D" w:themeColor="text1" w:themeTint="F2"/>
                <w:sz w:val="24"/>
              </w:rPr>
              <w:t>50</w:t>
            </w:r>
            <w:r w:rsidRPr="00FD6EF8">
              <w:rPr>
                <w:rFonts w:hint="eastAsia"/>
                <w:color w:val="0D0D0D" w:themeColor="text1" w:themeTint="F2"/>
                <w:sz w:val="24"/>
              </w:rPr>
              <w:t>吨</w:t>
            </w:r>
            <w:r w:rsidR="00B212CA" w:rsidRPr="00FD6EF8">
              <w:rPr>
                <w:rFonts w:hint="eastAsia"/>
                <w:color w:val="0D0D0D" w:themeColor="text1" w:themeTint="F2"/>
                <w:sz w:val="24"/>
              </w:rPr>
              <w:t>的</w:t>
            </w:r>
            <w:r w:rsidRPr="00FD6EF8">
              <w:rPr>
                <w:rFonts w:hint="eastAsia"/>
                <w:color w:val="0D0D0D" w:themeColor="text1" w:themeTint="F2"/>
                <w:sz w:val="24"/>
              </w:rPr>
              <w:t>沥青储罐，每个罐顶设有通气阀和外界保持压力平衡，由此通气阀排放少量沥青烟。固定顶罐的主要是呼吸排放（小呼吸）和工作排放（大呼吸）等两种排放方式。在储罐进料时，随着原料液面的升高，气体空间体积变小，混合气受到压缩，压力不断升高。当罐内混合气压升高到呼气阀的控制压力时，压力阀盘开启，呼出混合气。报告采用中国石油化工（</w:t>
            </w:r>
            <w:r w:rsidRPr="00FD6EF8">
              <w:rPr>
                <w:color w:val="0D0D0D" w:themeColor="text1" w:themeTint="F2"/>
                <w:sz w:val="24"/>
              </w:rPr>
              <w:t>CPCC</w:t>
            </w:r>
            <w:r w:rsidRPr="00FD6EF8">
              <w:rPr>
                <w:rFonts w:hint="eastAsia"/>
                <w:color w:val="0D0D0D" w:themeColor="text1" w:themeTint="F2"/>
                <w:sz w:val="24"/>
              </w:rPr>
              <w:t>）推荐的经验公式计算沥青储罐大小呼吸所产生的损耗量。</w:t>
            </w:r>
          </w:p>
          <w:p w14:paraId="349D8D56" w14:textId="6094F0F5" w:rsidR="00B212CA" w:rsidRPr="00FD6EF8" w:rsidRDefault="00B212CA" w:rsidP="00B212CA">
            <w:pPr>
              <w:spacing w:line="360" w:lineRule="auto"/>
              <w:ind w:firstLineChars="196" w:firstLine="470"/>
              <w:rPr>
                <w:color w:val="0D0D0D" w:themeColor="text1" w:themeTint="F2"/>
                <w:sz w:val="24"/>
              </w:rPr>
            </w:pPr>
            <w:r w:rsidRPr="00FD6EF8">
              <w:rPr>
                <w:rFonts w:ascii="宋体" w:hAnsi="宋体" w:hint="eastAsia"/>
                <w:color w:val="0D0D0D" w:themeColor="text1" w:themeTint="F2"/>
                <w:sz w:val="24"/>
              </w:rPr>
              <w:t>①</w:t>
            </w:r>
            <w:r w:rsidRPr="00FD6EF8">
              <w:rPr>
                <w:rFonts w:hint="eastAsia"/>
                <w:color w:val="0D0D0D" w:themeColor="text1" w:themeTint="F2"/>
                <w:sz w:val="24"/>
              </w:rPr>
              <w:t>大呼吸损耗</w:t>
            </w:r>
          </w:p>
          <w:p w14:paraId="06988D73" w14:textId="496487D7" w:rsidR="00B212CA" w:rsidRPr="00FD6EF8" w:rsidRDefault="00B212CA" w:rsidP="00B212CA">
            <w:pPr>
              <w:spacing w:line="360" w:lineRule="auto"/>
              <w:ind w:firstLine="480"/>
              <w:rPr>
                <w:color w:val="0D0D0D" w:themeColor="text1" w:themeTint="F2"/>
                <w:sz w:val="24"/>
              </w:rPr>
            </w:pPr>
            <w:r w:rsidRPr="00FD6EF8">
              <w:rPr>
                <w:rFonts w:hint="eastAsia"/>
                <w:color w:val="0D0D0D" w:themeColor="text1" w:themeTint="F2"/>
                <w:sz w:val="24"/>
              </w:rPr>
              <w:t>L</w:t>
            </w:r>
            <w:r w:rsidRPr="00FD6EF8">
              <w:rPr>
                <w:color w:val="0D0D0D" w:themeColor="text1" w:themeTint="F2"/>
                <w:sz w:val="24"/>
                <w:vertAlign w:val="subscript"/>
              </w:rPr>
              <w:t>DW</w:t>
            </w:r>
            <w:r w:rsidRPr="00FD6EF8">
              <w:rPr>
                <w:rFonts w:hint="eastAsia"/>
                <w:color w:val="0D0D0D" w:themeColor="text1" w:themeTint="F2"/>
                <w:sz w:val="24"/>
              </w:rPr>
              <w:t>=4.</w:t>
            </w:r>
            <w:r w:rsidRPr="00FD6EF8">
              <w:rPr>
                <w:color w:val="0D0D0D" w:themeColor="text1" w:themeTint="F2"/>
                <w:sz w:val="24"/>
              </w:rPr>
              <w:t>35</w:t>
            </w:r>
            <w:r w:rsidRPr="00FD6EF8">
              <w:rPr>
                <w:rFonts w:hint="eastAsia"/>
                <w:color w:val="0D0D0D" w:themeColor="text1" w:themeTint="F2"/>
                <w:sz w:val="24"/>
              </w:rPr>
              <w:t>×</w:t>
            </w:r>
            <w:r w:rsidRPr="00FD6EF8">
              <w:rPr>
                <w:rFonts w:hint="eastAsia"/>
                <w:color w:val="0D0D0D" w:themeColor="text1" w:themeTint="F2"/>
                <w:sz w:val="24"/>
              </w:rPr>
              <w:t>10</w:t>
            </w:r>
            <w:r w:rsidRPr="00FD6EF8">
              <w:rPr>
                <w:rFonts w:hint="eastAsia"/>
                <w:color w:val="0D0D0D" w:themeColor="text1" w:themeTint="F2"/>
                <w:sz w:val="24"/>
                <w:vertAlign w:val="superscript"/>
              </w:rPr>
              <w:t>-</w:t>
            </w:r>
            <w:r w:rsidRPr="00FD6EF8">
              <w:rPr>
                <w:color w:val="0D0D0D" w:themeColor="text1" w:themeTint="F2"/>
                <w:sz w:val="24"/>
                <w:vertAlign w:val="superscript"/>
              </w:rPr>
              <w:t>5</w:t>
            </w:r>
            <w:r w:rsidRPr="00FD6EF8">
              <w:rPr>
                <w:rFonts w:hint="eastAsia"/>
                <w:color w:val="0D0D0D" w:themeColor="text1" w:themeTint="F2"/>
                <w:sz w:val="24"/>
              </w:rPr>
              <w:t>×</w:t>
            </w:r>
            <w:r w:rsidRPr="00FD6EF8">
              <w:rPr>
                <w:color w:val="0D0D0D" w:themeColor="text1" w:themeTint="F2"/>
                <w:sz w:val="24"/>
              </w:rPr>
              <w:t>P</w:t>
            </w:r>
            <w:r w:rsidRPr="00FD6EF8">
              <w:rPr>
                <w:rFonts w:hint="eastAsia"/>
                <w:color w:val="0D0D0D" w:themeColor="text1" w:themeTint="F2"/>
                <w:sz w:val="24"/>
              </w:rPr>
              <w:t>×</w:t>
            </w:r>
            <w:r w:rsidRPr="00FD6EF8">
              <w:rPr>
                <w:color w:val="0D0D0D" w:themeColor="text1" w:themeTint="F2"/>
                <w:sz w:val="24"/>
              </w:rPr>
              <w:t>V</w:t>
            </w:r>
            <w:r w:rsidRPr="00FD6EF8">
              <w:rPr>
                <w:color w:val="0D0D0D" w:themeColor="text1" w:themeTint="F2"/>
                <w:sz w:val="24"/>
                <w:vertAlign w:val="subscript"/>
              </w:rPr>
              <w:t>L</w:t>
            </w:r>
            <w:r w:rsidRPr="00FD6EF8">
              <w:rPr>
                <w:rFonts w:hint="eastAsia"/>
                <w:color w:val="0D0D0D" w:themeColor="text1" w:themeTint="F2"/>
                <w:sz w:val="24"/>
              </w:rPr>
              <w:t>×</w:t>
            </w:r>
            <w:r w:rsidRPr="00FD6EF8">
              <w:rPr>
                <w:rFonts w:hint="eastAsia"/>
                <w:color w:val="0D0D0D" w:themeColor="text1" w:themeTint="F2"/>
                <w:sz w:val="24"/>
              </w:rPr>
              <w:t>V</w:t>
            </w:r>
            <w:r w:rsidRPr="00FD6EF8">
              <w:rPr>
                <w:rFonts w:hint="eastAsia"/>
                <w:color w:val="0D0D0D" w:themeColor="text1" w:themeTint="F2"/>
                <w:sz w:val="24"/>
              </w:rPr>
              <w:t>×</w:t>
            </w:r>
            <w:r w:rsidRPr="00FD6EF8">
              <w:rPr>
                <w:rFonts w:hint="eastAsia"/>
                <w:color w:val="0D0D0D" w:themeColor="text1" w:themeTint="F2"/>
                <w:sz w:val="24"/>
              </w:rPr>
              <w:t>K</w:t>
            </w:r>
            <w:r w:rsidRPr="00FD6EF8">
              <w:rPr>
                <w:color w:val="0D0D0D" w:themeColor="text1" w:themeTint="F2"/>
                <w:sz w:val="24"/>
                <w:vertAlign w:val="subscript"/>
              </w:rPr>
              <w:t>T</w:t>
            </w:r>
            <w:r w:rsidRPr="00FD6EF8">
              <w:rPr>
                <w:rFonts w:hint="eastAsia"/>
                <w:color w:val="0D0D0D" w:themeColor="text1" w:themeTint="F2"/>
                <w:sz w:val="24"/>
              </w:rPr>
              <w:t>×</w:t>
            </w:r>
            <w:r w:rsidRPr="00FD6EF8">
              <w:rPr>
                <w:rFonts w:hint="eastAsia"/>
                <w:color w:val="0D0D0D" w:themeColor="text1" w:themeTint="F2"/>
                <w:sz w:val="24"/>
              </w:rPr>
              <w:t>K</w:t>
            </w:r>
            <w:r w:rsidRPr="00FD6EF8">
              <w:rPr>
                <w:color w:val="0D0D0D" w:themeColor="text1" w:themeTint="F2"/>
                <w:sz w:val="24"/>
                <w:vertAlign w:val="subscript"/>
              </w:rPr>
              <w:t>E</w:t>
            </w:r>
          </w:p>
          <w:p w14:paraId="25772722" w14:textId="512E3CC3" w:rsidR="00B212CA" w:rsidRPr="00FD6EF8" w:rsidRDefault="00B212CA" w:rsidP="00B212CA">
            <w:pPr>
              <w:spacing w:line="360" w:lineRule="auto"/>
              <w:ind w:firstLine="480"/>
              <w:rPr>
                <w:color w:val="0D0D0D" w:themeColor="text1" w:themeTint="F2"/>
                <w:sz w:val="24"/>
              </w:rPr>
            </w:pPr>
            <w:r w:rsidRPr="00FD6EF8">
              <w:rPr>
                <w:rFonts w:hint="eastAsia"/>
                <w:color w:val="0D0D0D" w:themeColor="text1" w:themeTint="F2"/>
                <w:sz w:val="24"/>
              </w:rPr>
              <w:t>式中：</w:t>
            </w:r>
            <w:r w:rsidRPr="00FD6EF8">
              <w:rPr>
                <w:rFonts w:hint="eastAsia"/>
                <w:color w:val="0D0D0D" w:themeColor="text1" w:themeTint="F2"/>
                <w:sz w:val="24"/>
              </w:rPr>
              <w:t>L</w:t>
            </w:r>
            <w:r w:rsidRPr="00FD6EF8">
              <w:rPr>
                <w:color w:val="0D0D0D" w:themeColor="text1" w:themeTint="F2"/>
                <w:sz w:val="24"/>
                <w:vertAlign w:val="subscript"/>
              </w:rPr>
              <w:t>DW</w:t>
            </w:r>
            <w:r w:rsidRPr="00FD6EF8">
              <w:rPr>
                <w:rFonts w:hint="eastAsia"/>
                <w:color w:val="0D0D0D" w:themeColor="text1" w:themeTint="F2"/>
                <w:sz w:val="24"/>
              </w:rPr>
              <w:t>—拱顶罐大呼吸损失量（</w:t>
            </w:r>
            <w:r w:rsidRPr="00FD6EF8">
              <w:rPr>
                <w:rFonts w:hint="eastAsia"/>
                <w:color w:val="0D0D0D" w:themeColor="text1" w:themeTint="F2"/>
                <w:sz w:val="24"/>
              </w:rPr>
              <w:t>kg/</w:t>
            </w:r>
            <w:r w:rsidRPr="00FD6EF8">
              <w:rPr>
                <w:color w:val="0D0D0D" w:themeColor="text1" w:themeTint="F2"/>
                <w:sz w:val="24"/>
              </w:rPr>
              <w:t>a</w:t>
            </w:r>
            <w:r w:rsidRPr="00FD6EF8">
              <w:rPr>
                <w:rFonts w:hint="eastAsia"/>
                <w:color w:val="0D0D0D" w:themeColor="text1" w:themeTint="F2"/>
                <w:sz w:val="24"/>
              </w:rPr>
              <w:t>）；</w:t>
            </w:r>
          </w:p>
          <w:p w14:paraId="6724F939" w14:textId="6A1D7AA5" w:rsidR="00B212CA" w:rsidRPr="00FD6EF8" w:rsidRDefault="00B212CA" w:rsidP="00B212CA">
            <w:pPr>
              <w:spacing w:line="360" w:lineRule="auto"/>
              <w:ind w:firstLine="480"/>
              <w:rPr>
                <w:color w:val="0D0D0D" w:themeColor="text1" w:themeTint="F2"/>
                <w:sz w:val="24"/>
              </w:rPr>
            </w:pPr>
            <w:r w:rsidRPr="00FD6EF8">
              <w:rPr>
                <w:rFonts w:hint="eastAsia"/>
                <w:color w:val="0D0D0D" w:themeColor="text1" w:themeTint="F2"/>
                <w:sz w:val="24"/>
              </w:rPr>
              <w:t xml:space="preserve">      </w:t>
            </w:r>
            <w:r w:rsidRPr="00FD6EF8">
              <w:rPr>
                <w:color w:val="0D0D0D" w:themeColor="text1" w:themeTint="F2"/>
                <w:sz w:val="24"/>
              </w:rPr>
              <w:t>P—</w:t>
            </w:r>
            <w:r w:rsidRPr="00FD6EF8">
              <w:rPr>
                <w:color w:val="0D0D0D" w:themeColor="text1" w:themeTint="F2"/>
                <w:sz w:val="24"/>
              </w:rPr>
              <w:t>储罐内</w:t>
            </w:r>
            <w:r w:rsidRPr="00FD6EF8">
              <w:rPr>
                <w:rFonts w:hint="eastAsia"/>
                <w:color w:val="0D0D0D" w:themeColor="text1" w:themeTint="F2"/>
                <w:sz w:val="24"/>
              </w:rPr>
              <w:t>平均温度下液体真实蒸汽压（</w:t>
            </w:r>
            <w:r w:rsidRPr="00FD6EF8">
              <w:rPr>
                <w:rFonts w:hint="eastAsia"/>
                <w:color w:val="0D0D0D" w:themeColor="text1" w:themeTint="F2"/>
                <w:sz w:val="24"/>
              </w:rPr>
              <w:t>P</w:t>
            </w:r>
            <w:r w:rsidRPr="00FD6EF8">
              <w:rPr>
                <w:color w:val="0D0D0D" w:themeColor="text1" w:themeTint="F2"/>
                <w:sz w:val="24"/>
              </w:rPr>
              <w:t>a</w:t>
            </w:r>
            <w:r w:rsidRPr="00FD6EF8">
              <w:rPr>
                <w:rFonts w:hint="eastAsia"/>
                <w:color w:val="0D0D0D" w:themeColor="text1" w:themeTint="F2"/>
                <w:sz w:val="24"/>
              </w:rPr>
              <w:t>）；</w:t>
            </w:r>
          </w:p>
          <w:p w14:paraId="1079F08D" w14:textId="18F35669" w:rsidR="00B212CA" w:rsidRPr="00FD6EF8" w:rsidRDefault="00B212CA" w:rsidP="00B212CA">
            <w:pPr>
              <w:spacing w:line="360" w:lineRule="auto"/>
              <w:ind w:firstLine="480"/>
              <w:rPr>
                <w:color w:val="0D0D0D" w:themeColor="text1" w:themeTint="F2"/>
                <w:sz w:val="24"/>
              </w:rPr>
            </w:pPr>
            <w:r w:rsidRPr="00FD6EF8">
              <w:rPr>
                <w:rFonts w:hint="eastAsia"/>
                <w:color w:val="0D0D0D" w:themeColor="text1" w:themeTint="F2"/>
                <w:sz w:val="24"/>
              </w:rPr>
              <w:t xml:space="preserve">      </w:t>
            </w:r>
            <w:r w:rsidRPr="00FD6EF8">
              <w:rPr>
                <w:color w:val="0D0D0D" w:themeColor="text1" w:themeTint="F2"/>
                <w:sz w:val="24"/>
              </w:rPr>
              <w:t>V</w:t>
            </w:r>
            <w:r w:rsidRPr="00FD6EF8">
              <w:rPr>
                <w:color w:val="0D0D0D" w:themeColor="text1" w:themeTint="F2"/>
                <w:sz w:val="24"/>
                <w:vertAlign w:val="subscript"/>
              </w:rPr>
              <w:t>L</w:t>
            </w:r>
            <w:r w:rsidRPr="00FD6EF8">
              <w:rPr>
                <w:color w:val="0D0D0D" w:themeColor="text1" w:themeTint="F2"/>
                <w:sz w:val="24"/>
              </w:rPr>
              <w:t>—</w:t>
            </w:r>
            <w:r w:rsidRPr="00FD6EF8">
              <w:rPr>
                <w:rFonts w:hint="eastAsia"/>
                <w:color w:val="0D0D0D" w:themeColor="text1" w:themeTint="F2"/>
                <w:sz w:val="24"/>
              </w:rPr>
              <w:t>年入罐贮存量（</w:t>
            </w:r>
            <w:r w:rsidRPr="00FD6EF8">
              <w:rPr>
                <w:rFonts w:hint="eastAsia"/>
                <w:color w:val="0D0D0D" w:themeColor="text1" w:themeTint="F2"/>
                <w:sz w:val="24"/>
              </w:rPr>
              <w:t>m</w:t>
            </w:r>
            <w:r w:rsidRPr="00FD6EF8">
              <w:rPr>
                <w:color w:val="0D0D0D" w:themeColor="text1" w:themeTint="F2"/>
                <w:sz w:val="24"/>
                <w:vertAlign w:val="superscript"/>
              </w:rPr>
              <w:t>3</w:t>
            </w:r>
            <w:r w:rsidRPr="00FD6EF8">
              <w:rPr>
                <w:color w:val="0D0D0D" w:themeColor="text1" w:themeTint="F2"/>
                <w:sz w:val="24"/>
              </w:rPr>
              <w:t>/a</w:t>
            </w:r>
            <w:r w:rsidRPr="00FD6EF8">
              <w:rPr>
                <w:rFonts w:hint="eastAsia"/>
                <w:color w:val="0D0D0D" w:themeColor="text1" w:themeTint="F2"/>
                <w:sz w:val="24"/>
              </w:rPr>
              <w:t>）；</w:t>
            </w:r>
          </w:p>
          <w:p w14:paraId="4A46A740" w14:textId="73AF834A" w:rsidR="00B212CA" w:rsidRPr="00FD6EF8" w:rsidRDefault="00B212CA" w:rsidP="00B212CA">
            <w:pPr>
              <w:spacing w:line="360" w:lineRule="auto"/>
              <w:ind w:firstLine="480"/>
              <w:rPr>
                <w:color w:val="0D0D0D" w:themeColor="text1" w:themeTint="F2"/>
                <w:sz w:val="24"/>
              </w:rPr>
            </w:pPr>
            <w:r w:rsidRPr="00FD6EF8">
              <w:rPr>
                <w:rFonts w:hint="eastAsia"/>
                <w:color w:val="0D0D0D" w:themeColor="text1" w:themeTint="F2"/>
                <w:sz w:val="24"/>
              </w:rPr>
              <w:t xml:space="preserve">      </w:t>
            </w:r>
            <w:r w:rsidRPr="00FD6EF8">
              <w:rPr>
                <w:color w:val="0D0D0D" w:themeColor="text1" w:themeTint="F2"/>
                <w:sz w:val="24"/>
              </w:rPr>
              <w:t>V—</w:t>
            </w:r>
            <w:r w:rsidRPr="00FD6EF8">
              <w:rPr>
                <w:rFonts w:hint="eastAsia"/>
                <w:color w:val="0D0D0D" w:themeColor="text1" w:themeTint="F2"/>
                <w:sz w:val="24"/>
              </w:rPr>
              <w:t>储存油品的平均密度（</w:t>
            </w:r>
            <w:r w:rsidRPr="00FD6EF8">
              <w:rPr>
                <w:rFonts w:hint="eastAsia"/>
                <w:color w:val="0D0D0D" w:themeColor="text1" w:themeTint="F2"/>
                <w:sz w:val="24"/>
              </w:rPr>
              <w:t>t</w:t>
            </w:r>
            <w:r w:rsidRPr="00FD6EF8">
              <w:rPr>
                <w:color w:val="0D0D0D" w:themeColor="text1" w:themeTint="F2"/>
                <w:sz w:val="24"/>
              </w:rPr>
              <w:t>/</w:t>
            </w:r>
            <w:r w:rsidRPr="00FD6EF8">
              <w:rPr>
                <w:rFonts w:hint="eastAsia"/>
                <w:color w:val="0D0D0D" w:themeColor="text1" w:themeTint="F2"/>
                <w:sz w:val="24"/>
              </w:rPr>
              <w:t>m</w:t>
            </w:r>
            <w:r w:rsidRPr="00FD6EF8">
              <w:rPr>
                <w:color w:val="0D0D0D" w:themeColor="text1" w:themeTint="F2"/>
                <w:sz w:val="24"/>
                <w:vertAlign w:val="superscript"/>
              </w:rPr>
              <w:t>3</w:t>
            </w:r>
            <w:r w:rsidRPr="00FD6EF8">
              <w:rPr>
                <w:rFonts w:hint="eastAsia"/>
                <w:color w:val="0D0D0D" w:themeColor="text1" w:themeTint="F2"/>
                <w:sz w:val="24"/>
              </w:rPr>
              <w:t>）；</w:t>
            </w:r>
          </w:p>
          <w:p w14:paraId="310E19D4" w14:textId="692E04F1" w:rsidR="00B212CA" w:rsidRPr="00FD6EF8" w:rsidRDefault="00B212CA" w:rsidP="00B212CA">
            <w:pPr>
              <w:spacing w:line="360" w:lineRule="auto"/>
              <w:ind w:firstLineChars="500" w:firstLine="1200"/>
              <w:rPr>
                <w:color w:val="0D0D0D" w:themeColor="text1" w:themeTint="F2"/>
                <w:sz w:val="24"/>
              </w:rPr>
            </w:pPr>
            <w:r w:rsidRPr="00FD6EF8">
              <w:rPr>
                <w:rFonts w:hint="eastAsia"/>
                <w:color w:val="0D0D0D" w:themeColor="text1" w:themeTint="F2"/>
                <w:sz w:val="24"/>
              </w:rPr>
              <w:t>K</w:t>
            </w:r>
            <w:r w:rsidRPr="00FD6EF8">
              <w:rPr>
                <w:color w:val="0D0D0D" w:themeColor="text1" w:themeTint="F2"/>
                <w:sz w:val="24"/>
                <w:vertAlign w:val="subscript"/>
              </w:rPr>
              <w:t>T</w:t>
            </w:r>
            <w:r w:rsidRPr="00FD6EF8">
              <w:rPr>
                <w:rFonts w:hint="eastAsia"/>
                <w:color w:val="0D0D0D" w:themeColor="text1" w:themeTint="F2"/>
                <w:sz w:val="24"/>
              </w:rPr>
              <w:t>—周转因子（无量纲），取值按年周转次数（</w:t>
            </w:r>
            <w:r w:rsidRPr="00FD6EF8">
              <w:rPr>
                <w:rFonts w:hint="eastAsia"/>
                <w:color w:val="0D0D0D" w:themeColor="text1" w:themeTint="F2"/>
                <w:sz w:val="24"/>
              </w:rPr>
              <w:t>K</w:t>
            </w:r>
            <w:r w:rsidRPr="00FD6EF8">
              <w:rPr>
                <w:rFonts w:hint="eastAsia"/>
                <w:color w:val="0D0D0D" w:themeColor="text1" w:themeTint="F2"/>
                <w:sz w:val="24"/>
              </w:rPr>
              <w:t>）确定。</w:t>
            </w:r>
            <w:r w:rsidRPr="00FD6EF8">
              <w:rPr>
                <w:rFonts w:hint="eastAsia"/>
                <w:color w:val="0D0D0D" w:themeColor="text1" w:themeTint="F2"/>
                <w:sz w:val="24"/>
              </w:rPr>
              <w:t>K</w:t>
            </w:r>
            <w:r w:rsidRPr="00FD6EF8">
              <w:rPr>
                <w:rFonts w:hint="eastAsia"/>
                <w:color w:val="0D0D0D" w:themeColor="text1" w:themeTint="F2"/>
                <w:sz w:val="24"/>
              </w:rPr>
              <w:t>≤</w:t>
            </w:r>
            <w:r w:rsidRPr="00FD6EF8">
              <w:rPr>
                <w:rFonts w:hint="eastAsia"/>
                <w:color w:val="0D0D0D" w:themeColor="text1" w:themeTint="F2"/>
                <w:sz w:val="24"/>
              </w:rPr>
              <w:t>36</w:t>
            </w:r>
            <w:r w:rsidRPr="00FD6EF8">
              <w:rPr>
                <w:rFonts w:hint="eastAsia"/>
                <w:color w:val="0D0D0D" w:themeColor="text1" w:themeTint="F2"/>
                <w:sz w:val="24"/>
              </w:rPr>
              <w:t>，</w:t>
            </w:r>
            <w:r w:rsidR="00562563" w:rsidRPr="00FD6EF8">
              <w:rPr>
                <w:rFonts w:hint="eastAsia"/>
                <w:color w:val="0D0D0D" w:themeColor="text1" w:themeTint="F2"/>
                <w:sz w:val="24"/>
              </w:rPr>
              <w:t>K</w:t>
            </w:r>
            <w:r w:rsidR="00562563" w:rsidRPr="00FD6EF8">
              <w:rPr>
                <w:color w:val="0D0D0D" w:themeColor="text1" w:themeTint="F2"/>
                <w:sz w:val="24"/>
                <w:vertAlign w:val="subscript"/>
              </w:rPr>
              <w:t>T</w:t>
            </w:r>
            <w:r w:rsidRPr="00FD6EF8">
              <w:rPr>
                <w:rFonts w:hint="eastAsia"/>
                <w:color w:val="0D0D0D" w:themeColor="text1" w:themeTint="F2"/>
                <w:sz w:val="24"/>
              </w:rPr>
              <w:t>=1</w:t>
            </w:r>
            <w:r w:rsidRPr="00FD6EF8">
              <w:rPr>
                <w:rFonts w:hint="eastAsia"/>
                <w:color w:val="0D0D0D" w:themeColor="text1" w:themeTint="F2"/>
                <w:sz w:val="24"/>
              </w:rPr>
              <w:t>，</w:t>
            </w:r>
            <w:r w:rsidRPr="00FD6EF8">
              <w:rPr>
                <w:rFonts w:hint="eastAsia"/>
                <w:color w:val="0D0D0D" w:themeColor="text1" w:themeTint="F2"/>
                <w:sz w:val="24"/>
              </w:rPr>
              <w:t>36</w:t>
            </w:r>
            <w:r w:rsidRPr="00FD6EF8">
              <w:rPr>
                <w:rFonts w:hint="eastAsia"/>
                <w:color w:val="0D0D0D" w:themeColor="text1" w:themeTint="F2"/>
                <w:sz w:val="24"/>
              </w:rPr>
              <w:t>＜</w:t>
            </w:r>
            <w:r w:rsidRPr="00FD6EF8">
              <w:rPr>
                <w:rFonts w:hint="eastAsia"/>
                <w:color w:val="0D0D0D" w:themeColor="text1" w:themeTint="F2"/>
                <w:sz w:val="24"/>
              </w:rPr>
              <w:t>K</w:t>
            </w:r>
            <w:r w:rsidRPr="00FD6EF8">
              <w:rPr>
                <w:rFonts w:hint="eastAsia"/>
                <w:color w:val="0D0D0D" w:themeColor="text1" w:themeTint="F2"/>
                <w:sz w:val="24"/>
              </w:rPr>
              <w:t>≤</w:t>
            </w:r>
            <w:r w:rsidRPr="00FD6EF8">
              <w:rPr>
                <w:rFonts w:hint="eastAsia"/>
                <w:color w:val="0D0D0D" w:themeColor="text1" w:themeTint="F2"/>
                <w:sz w:val="24"/>
              </w:rPr>
              <w:t>220</w:t>
            </w:r>
            <w:r w:rsidRPr="00FD6EF8">
              <w:rPr>
                <w:rFonts w:hint="eastAsia"/>
                <w:color w:val="0D0D0D" w:themeColor="text1" w:themeTint="F2"/>
                <w:sz w:val="24"/>
              </w:rPr>
              <w:t>，</w:t>
            </w:r>
            <w:r w:rsidR="00562563" w:rsidRPr="00FD6EF8">
              <w:rPr>
                <w:rFonts w:hint="eastAsia"/>
                <w:color w:val="0D0D0D" w:themeColor="text1" w:themeTint="F2"/>
                <w:sz w:val="24"/>
              </w:rPr>
              <w:t>K</w:t>
            </w:r>
            <w:r w:rsidR="00562563" w:rsidRPr="00FD6EF8">
              <w:rPr>
                <w:color w:val="0D0D0D" w:themeColor="text1" w:themeTint="F2"/>
                <w:sz w:val="24"/>
                <w:vertAlign w:val="subscript"/>
              </w:rPr>
              <w:t>T</w:t>
            </w:r>
            <w:r w:rsidRPr="00FD6EF8">
              <w:rPr>
                <w:rFonts w:hint="eastAsia"/>
                <w:color w:val="0D0D0D" w:themeColor="text1" w:themeTint="F2"/>
                <w:sz w:val="24"/>
              </w:rPr>
              <w:t>=11.467</w:t>
            </w:r>
            <w:r w:rsidRPr="00FD6EF8">
              <w:rPr>
                <w:rFonts w:hint="eastAsia"/>
                <w:color w:val="0D0D0D" w:themeColor="text1" w:themeTint="F2"/>
                <w:sz w:val="24"/>
              </w:rPr>
              <w:t>×</w:t>
            </w:r>
            <w:r w:rsidRPr="00FD6EF8">
              <w:rPr>
                <w:rFonts w:hint="eastAsia"/>
                <w:color w:val="0D0D0D" w:themeColor="text1" w:themeTint="F2"/>
                <w:sz w:val="24"/>
              </w:rPr>
              <w:t>K</w:t>
            </w:r>
            <w:r w:rsidRPr="00FD6EF8">
              <w:rPr>
                <w:rFonts w:hint="eastAsia"/>
                <w:color w:val="0D0D0D" w:themeColor="text1" w:themeTint="F2"/>
                <w:sz w:val="24"/>
                <w:vertAlign w:val="superscript"/>
              </w:rPr>
              <w:t>-0.7026</w:t>
            </w:r>
            <w:r w:rsidRPr="00FD6EF8">
              <w:rPr>
                <w:rFonts w:hint="eastAsia"/>
                <w:color w:val="0D0D0D" w:themeColor="text1" w:themeTint="F2"/>
                <w:sz w:val="24"/>
              </w:rPr>
              <w:t>，</w:t>
            </w:r>
            <w:r w:rsidRPr="00FD6EF8">
              <w:rPr>
                <w:rFonts w:hint="eastAsia"/>
                <w:color w:val="0D0D0D" w:themeColor="text1" w:themeTint="F2"/>
                <w:sz w:val="24"/>
              </w:rPr>
              <w:t>K</w:t>
            </w:r>
            <w:r w:rsidRPr="00FD6EF8">
              <w:rPr>
                <w:rFonts w:hint="eastAsia"/>
                <w:color w:val="0D0D0D" w:themeColor="text1" w:themeTint="F2"/>
                <w:sz w:val="24"/>
              </w:rPr>
              <w:t>＞</w:t>
            </w:r>
            <w:r w:rsidRPr="00FD6EF8">
              <w:rPr>
                <w:rFonts w:hint="eastAsia"/>
                <w:color w:val="0D0D0D" w:themeColor="text1" w:themeTint="F2"/>
                <w:sz w:val="24"/>
              </w:rPr>
              <w:t>220</w:t>
            </w:r>
            <w:r w:rsidRPr="00FD6EF8">
              <w:rPr>
                <w:rFonts w:hint="eastAsia"/>
                <w:color w:val="0D0D0D" w:themeColor="text1" w:themeTint="F2"/>
                <w:sz w:val="24"/>
              </w:rPr>
              <w:t>，</w:t>
            </w:r>
            <w:r w:rsidR="00562563" w:rsidRPr="00FD6EF8">
              <w:rPr>
                <w:rFonts w:hint="eastAsia"/>
                <w:color w:val="0D0D0D" w:themeColor="text1" w:themeTint="F2"/>
                <w:sz w:val="24"/>
              </w:rPr>
              <w:t>K</w:t>
            </w:r>
            <w:r w:rsidR="00562563" w:rsidRPr="00FD6EF8">
              <w:rPr>
                <w:color w:val="0D0D0D" w:themeColor="text1" w:themeTint="F2"/>
                <w:sz w:val="24"/>
                <w:vertAlign w:val="subscript"/>
              </w:rPr>
              <w:t>T</w:t>
            </w:r>
            <w:r w:rsidRPr="00FD6EF8">
              <w:rPr>
                <w:rFonts w:hint="eastAsia"/>
                <w:color w:val="0D0D0D" w:themeColor="text1" w:themeTint="F2"/>
                <w:sz w:val="24"/>
              </w:rPr>
              <w:t>=0.26</w:t>
            </w:r>
            <w:r w:rsidRPr="00FD6EF8">
              <w:rPr>
                <w:rFonts w:hint="eastAsia"/>
                <w:color w:val="0D0D0D" w:themeColor="text1" w:themeTint="F2"/>
                <w:sz w:val="24"/>
              </w:rPr>
              <w:t>；</w:t>
            </w:r>
          </w:p>
          <w:p w14:paraId="0501B43C" w14:textId="35939C1D" w:rsidR="00B212CA" w:rsidRPr="00FD6EF8" w:rsidRDefault="00B212CA" w:rsidP="00B212CA">
            <w:pPr>
              <w:spacing w:line="360" w:lineRule="auto"/>
              <w:ind w:firstLineChars="496" w:firstLine="1190"/>
              <w:rPr>
                <w:color w:val="0D0D0D" w:themeColor="text1" w:themeTint="F2"/>
                <w:sz w:val="24"/>
              </w:rPr>
            </w:pPr>
            <w:r w:rsidRPr="00FD6EF8">
              <w:rPr>
                <w:rFonts w:hint="eastAsia"/>
                <w:color w:val="0D0D0D" w:themeColor="text1" w:themeTint="F2"/>
                <w:sz w:val="24"/>
              </w:rPr>
              <w:lastRenderedPageBreak/>
              <w:t>K</w:t>
            </w:r>
            <w:r w:rsidRPr="00FD6EF8">
              <w:rPr>
                <w:color w:val="0D0D0D" w:themeColor="text1" w:themeTint="F2"/>
                <w:sz w:val="24"/>
                <w:vertAlign w:val="subscript"/>
              </w:rPr>
              <w:t>E</w:t>
            </w:r>
            <w:r w:rsidRPr="00FD6EF8">
              <w:rPr>
                <w:rFonts w:hint="eastAsia"/>
                <w:color w:val="0D0D0D" w:themeColor="text1" w:themeTint="F2"/>
                <w:sz w:val="24"/>
              </w:rPr>
              <w:t>—产品因子（汽油或其他油品</w:t>
            </w:r>
            <w:r w:rsidRPr="00FD6EF8">
              <w:rPr>
                <w:rFonts w:hint="eastAsia"/>
                <w:color w:val="0D0D0D" w:themeColor="text1" w:themeTint="F2"/>
                <w:sz w:val="24"/>
              </w:rPr>
              <w:t>K</w:t>
            </w:r>
            <w:r w:rsidRPr="00FD6EF8">
              <w:rPr>
                <w:color w:val="0D0D0D" w:themeColor="text1" w:themeTint="F2"/>
                <w:sz w:val="24"/>
                <w:vertAlign w:val="subscript"/>
              </w:rPr>
              <w:t>E</w:t>
            </w:r>
            <w:r w:rsidRPr="00FD6EF8">
              <w:rPr>
                <w:rFonts w:hint="eastAsia"/>
                <w:color w:val="0D0D0D" w:themeColor="text1" w:themeTint="F2"/>
                <w:sz w:val="24"/>
              </w:rPr>
              <w:t>=</w:t>
            </w:r>
            <w:r w:rsidRPr="00FD6EF8">
              <w:rPr>
                <w:color w:val="0D0D0D" w:themeColor="text1" w:themeTint="F2"/>
                <w:sz w:val="24"/>
              </w:rPr>
              <w:t>1.0</w:t>
            </w:r>
            <w:r w:rsidRPr="00FD6EF8">
              <w:rPr>
                <w:rFonts w:hint="eastAsia"/>
                <w:color w:val="0D0D0D" w:themeColor="text1" w:themeTint="F2"/>
                <w:sz w:val="24"/>
              </w:rPr>
              <w:t>，原油</w:t>
            </w:r>
            <w:r w:rsidRPr="00FD6EF8">
              <w:rPr>
                <w:rFonts w:hint="eastAsia"/>
                <w:color w:val="0D0D0D" w:themeColor="text1" w:themeTint="F2"/>
                <w:sz w:val="24"/>
              </w:rPr>
              <w:t>K</w:t>
            </w:r>
            <w:r w:rsidRPr="00FD6EF8">
              <w:rPr>
                <w:color w:val="0D0D0D" w:themeColor="text1" w:themeTint="F2"/>
                <w:sz w:val="24"/>
                <w:vertAlign w:val="subscript"/>
              </w:rPr>
              <w:t>E</w:t>
            </w:r>
            <w:r w:rsidRPr="00FD6EF8">
              <w:rPr>
                <w:rFonts w:hint="eastAsia"/>
                <w:color w:val="0D0D0D" w:themeColor="text1" w:themeTint="F2"/>
                <w:sz w:val="24"/>
              </w:rPr>
              <w:t>=</w:t>
            </w:r>
            <w:r w:rsidRPr="00FD6EF8">
              <w:rPr>
                <w:color w:val="0D0D0D" w:themeColor="text1" w:themeTint="F2"/>
                <w:sz w:val="24"/>
              </w:rPr>
              <w:t>0.75</w:t>
            </w:r>
            <w:r w:rsidRPr="00FD6EF8">
              <w:rPr>
                <w:rFonts w:hint="eastAsia"/>
                <w:color w:val="0D0D0D" w:themeColor="text1" w:themeTint="F2"/>
                <w:sz w:val="24"/>
              </w:rPr>
              <w:t>）。</w:t>
            </w:r>
          </w:p>
          <w:p w14:paraId="1D1A4133" w14:textId="5FD1A46C" w:rsidR="00B212CA" w:rsidRPr="00FD6EF8" w:rsidRDefault="00B212CA" w:rsidP="00B212CA">
            <w:pPr>
              <w:ind w:firstLineChars="200" w:firstLine="482"/>
              <w:jc w:val="center"/>
              <w:rPr>
                <w:color w:val="0D0D0D" w:themeColor="text1" w:themeTint="F2"/>
                <w:sz w:val="24"/>
              </w:rPr>
            </w:pPr>
            <w:r w:rsidRPr="00FD6EF8">
              <w:rPr>
                <w:rFonts w:hAnsi="宋体" w:hint="eastAsia"/>
                <w:b/>
                <w:color w:val="0D0D0D" w:themeColor="text1" w:themeTint="F2"/>
                <w:sz w:val="24"/>
              </w:rPr>
              <w:t>表</w:t>
            </w:r>
            <w:r w:rsidRPr="00FD6EF8">
              <w:rPr>
                <w:rFonts w:hAnsi="宋体"/>
                <w:b/>
                <w:color w:val="0D0D0D" w:themeColor="text1" w:themeTint="F2"/>
                <w:sz w:val="24"/>
              </w:rPr>
              <w:t>7</w:t>
            </w:r>
            <w:r w:rsidRPr="00FD6EF8">
              <w:rPr>
                <w:rFonts w:hAnsi="宋体" w:hint="eastAsia"/>
                <w:b/>
                <w:color w:val="0D0D0D" w:themeColor="text1" w:themeTint="F2"/>
                <w:sz w:val="24"/>
              </w:rPr>
              <w:t>-</w:t>
            </w:r>
            <w:r w:rsidRPr="00FD6EF8">
              <w:rPr>
                <w:rFonts w:hAnsi="宋体"/>
                <w:b/>
                <w:color w:val="0D0D0D" w:themeColor="text1" w:themeTint="F2"/>
                <w:sz w:val="24"/>
              </w:rPr>
              <w:t>13</w:t>
            </w:r>
            <w:r w:rsidRPr="00FD6EF8">
              <w:rPr>
                <w:rFonts w:hAnsi="宋体" w:hint="eastAsia"/>
                <w:b/>
                <w:color w:val="0D0D0D" w:themeColor="text1" w:themeTint="F2"/>
                <w:sz w:val="24"/>
              </w:rPr>
              <w:t xml:space="preserve">  </w:t>
            </w:r>
            <w:r w:rsidRPr="00FD6EF8">
              <w:rPr>
                <w:rFonts w:hAnsi="宋体" w:hint="eastAsia"/>
                <w:b/>
                <w:color w:val="0D0D0D" w:themeColor="text1" w:themeTint="F2"/>
                <w:sz w:val="24"/>
              </w:rPr>
              <w:t>沥青罐大呼吸废气计算取值</w:t>
            </w:r>
            <w:r w:rsidRPr="00FD6EF8">
              <w:rPr>
                <w:b/>
                <w:color w:val="0D0D0D" w:themeColor="text1" w:themeTint="F2"/>
                <w:kern w:val="0"/>
                <w:sz w:val="24"/>
              </w:rPr>
              <w:t>一览表</w:t>
            </w:r>
          </w:p>
          <w:tbl>
            <w:tblPr>
              <w:tblW w:w="5000" w:type="pct"/>
              <w:tblBorders>
                <w:top w:val="single" w:sz="12" w:space="0" w:color="auto"/>
                <w:bottom w:val="single" w:sz="12" w:space="0" w:color="auto"/>
                <w:insideH w:val="single" w:sz="8" w:space="0" w:color="auto"/>
                <w:insideV w:val="single" w:sz="8" w:space="0" w:color="auto"/>
              </w:tblBorders>
              <w:tblLayout w:type="fixed"/>
              <w:tblLook w:val="04A0" w:firstRow="1" w:lastRow="0" w:firstColumn="1" w:lastColumn="0" w:noHBand="0" w:noVBand="1"/>
            </w:tblPr>
            <w:tblGrid>
              <w:gridCol w:w="1014"/>
              <w:gridCol w:w="1135"/>
              <w:gridCol w:w="1418"/>
              <w:gridCol w:w="1277"/>
              <w:gridCol w:w="991"/>
              <w:gridCol w:w="851"/>
              <w:gridCol w:w="707"/>
              <w:gridCol w:w="1256"/>
            </w:tblGrid>
            <w:tr w:rsidR="006A1281" w:rsidRPr="00FD6EF8" w14:paraId="24BE3EDE" w14:textId="35E88035" w:rsidTr="00562563">
              <w:trPr>
                <w:trHeight w:val="397"/>
              </w:trPr>
              <w:tc>
                <w:tcPr>
                  <w:tcW w:w="586" w:type="pct"/>
                  <w:vAlign w:val="center"/>
                </w:tcPr>
                <w:p w14:paraId="13440E42" w14:textId="3A93EF4F" w:rsidR="00B212CA" w:rsidRPr="00FD6EF8" w:rsidRDefault="00B212CA" w:rsidP="00B212CA">
                  <w:pPr>
                    <w:ind w:leftChars="-50" w:left="-105" w:rightChars="-50" w:right="-105"/>
                    <w:jc w:val="center"/>
                    <w:rPr>
                      <w:b/>
                      <w:color w:val="0D0D0D" w:themeColor="text1" w:themeTint="F2"/>
                      <w:szCs w:val="21"/>
                    </w:rPr>
                  </w:pPr>
                  <w:r w:rsidRPr="00FD6EF8">
                    <w:rPr>
                      <w:rFonts w:hint="eastAsia"/>
                      <w:b/>
                      <w:color w:val="0D0D0D" w:themeColor="text1" w:themeTint="F2"/>
                      <w:szCs w:val="21"/>
                    </w:rPr>
                    <w:t>油品</w:t>
                  </w:r>
                </w:p>
              </w:tc>
              <w:tc>
                <w:tcPr>
                  <w:tcW w:w="656" w:type="pct"/>
                  <w:vAlign w:val="center"/>
                </w:tcPr>
                <w:p w14:paraId="34E3AD74" w14:textId="58C4B23C" w:rsidR="00B212CA" w:rsidRPr="00FD6EF8" w:rsidRDefault="00562563" w:rsidP="00B212CA">
                  <w:pPr>
                    <w:ind w:leftChars="-50" w:left="-105" w:rightChars="-50" w:right="-105"/>
                    <w:jc w:val="center"/>
                    <w:rPr>
                      <w:b/>
                      <w:color w:val="0D0D0D" w:themeColor="text1" w:themeTint="F2"/>
                      <w:szCs w:val="21"/>
                    </w:rPr>
                  </w:pPr>
                  <w:r w:rsidRPr="00FD6EF8">
                    <w:rPr>
                      <w:b/>
                      <w:color w:val="0D0D0D" w:themeColor="text1" w:themeTint="F2"/>
                      <w:szCs w:val="21"/>
                    </w:rPr>
                    <w:t>P</w:t>
                  </w:r>
                  <w:r w:rsidRPr="00FD6EF8">
                    <w:rPr>
                      <w:rFonts w:hint="eastAsia"/>
                      <w:b/>
                      <w:color w:val="0D0D0D" w:themeColor="text1" w:themeTint="F2"/>
                      <w:szCs w:val="21"/>
                    </w:rPr>
                    <w:t>（</w:t>
                  </w:r>
                  <w:r w:rsidRPr="00FD6EF8">
                    <w:rPr>
                      <w:rFonts w:hint="eastAsia"/>
                      <w:b/>
                      <w:color w:val="0D0D0D" w:themeColor="text1" w:themeTint="F2"/>
                      <w:szCs w:val="21"/>
                    </w:rPr>
                    <w:t>P</w:t>
                  </w:r>
                  <w:r w:rsidRPr="00FD6EF8">
                    <w:rPr>
                      <w:b/>
                      <w:color w:val="0D0D0D" w:themeColor="text1" w:themeTint="F2"/>
                      <w:szCs w:val="21"/>
                    </w:rPr>
                    <w:t>a</w:t>
                  </w:r>
                  <w:r w:rsidRPr="00FD6EF8">
                    <w:rPr>
                      <w:rFonts w:hint="eastAsia"/>
                      <w:b/>
                      <w:color w:val="0D0D0D" w:themeColor="text1" w:themeTint="F2"/>
                      <w:szCs w:val="21"/>
                    </w:rPr>
                    <w:t>）</w:t>
                  </w:r>
                </w:p>
              </w:tc>
              <w:tc>
                <w:tcPr>
                  <w:tcW w:w="820" w:type="pct"/>
                  <w:vAlign w:val="center"/>
                </w:tcPr>
                <w:p w14:paraId="1D820CD1" w14:textId="747DF5DF" w:rsidR="00B212CA" w:rsidRPr="00FD6EF8" w:rsidRDefault="00562563" w:rsidP="00B212CA">
                  <w:pPr>
                    <w:ind w:leftChars="-50" w:left="-105" w:rightChars="-50" w:right="-105"/>
                    <w:jc w:val="center"/>
                    <w:rPr>
                      <w:b/>
                      <w:color w:val="0D0D0D" w:themeColor="text1" w:themeTint="F2"/>
                      <w:szCs w:val="21"/>
                    </w:rPr>
                  </w:pPr>
                  <w:r w:rsidRPr="00FD6EF8">
                    <w:rPr>
                      <w:b/>
                      <w:color w:val="0D0D0D" w:themeColor="text1" w:themeTint="F2"/>
                      <w:szCs w:val="21"/>
                    </w:rPr>
                    <w:t>V</w:t>
                  </w:r>
                  <w:r w:rsidRPr="00FD6EF8">
                    <w:rPr>
                      <w:b/>
                      <w:color w:val="0D0D0D" w:themeColor="text1" w:themeTint="F2"/>
                      <w:szCs w:val="21"/>
                      <w:vertAlign w:val="subscript"/>
                    </w:rPr>
                    <w:t>L</w:t>
                  </w:r>
                  <w:r w:rsidRPr="00FD6EF8">
                    <w:rPr>
                      <w:rFonts w:hint="eastAsia"/>
                      <w:b/>
                      <w:color w:val="0D0D0D" w:themeColor="text1" w:themeTint="F2"/>
                      <w:szCs w:val="21"/>
                    </w:rPr>
                    <w:t>（</w:t>
                  </w:r>
                  <w:r w:rsidRPr="00FD6EF8">
                    <w:rPr>
                      <w:rFonts w:hint="eastAsia"/>
                      <w:b/>
                      <w:color w:val="0D0D0D" w:themeColor="text1" w:themeTint="F2"/>
                      <w:szCs w:val="21"/>
                    </w:rPr>
                    <w:t>m</w:t>
                  </w:r>
                  <w:r w:rsidRPr="00FD6EF8">
                    <w:rPr>
                      <w:b/>
                      <w:color w:val="0D0D0D" w:themeColor="text1" w:themeTint="F2"/>
                      <w:szCs w:val="21"/>
                      <w:vertAlign w:val="superscript"/>
                    </w:rPr>
                    <w:t>3</w:t>
                  </w:r>
                  <w:r w:rsidRPr="00FD6EF8">
                    <w:rPr>
                      <w:b/>
                      <w:color w:val="0D0D0D" w:themeColor="text1" w:themeTint="F2"/>
                      <w:szCs w:val="21"/>
                    </w:rPr>
                    <w:t>/a</w:t>
                  </w:r>
                  <w:r w:rsidRPr="00FD6EF8">
                    <w:rPr>
                      <w:rFonts w:hint="eastAsia"/>
                      <w:b/>
                      <w:color w:val="0D0D0D" w:themeColor="text1" w:themeTint="F2"/>
                      <w:szCs w:val="21"/>
                    </w:rPr>
                    <w:t>）</w:t>
                  </w:r>
                </w:p>
              </w:tc>
              <w:tc>
                <w:tcPr>
                  <w:tcW w:w="738" w:type="pct"/>
                  <w:vAlign w:val="center"/>
                </w:tcPr>
                <w:p w14:paraId="213260F4" w14:textId="7CA23CF3" w:rsidR="00B212CA" w:rsidRPr="00FD6EF8" w:rsidRDefault="00562563" w:rsidP="00B212CA">
                  <w:pPr>
                    <w:ind w:leftChars="-50" w:left="-105" w:rightChars="-50" w:right="-105"/>
                    <w:jc w:val="center"/>
                    <w:rPr>
                      <w:b/>
                      <w:color w:val="0D0D0D" w:themeColor="text1" w:themeTint="F2"/>
                      <w:szCs w:val="21"/>
                    </w:rPr>
                  </w:pPr>
                  <w:r w:rsidRPr="00FD6EF8">
                    <w:rPr>
                      <w:b/>
                      <w:color w:val="0D0D0D" w:themeColor="text1" w:themeTint="F2"/>
                      <w:szCs w:val="21"/>
                    </w:rPr>
                    <w:t>V</w:t>
                  </w:r>
                  <w:r w:rsidRPr="00FD6EF8">
                    <w:rPr>
                      <w:rFonts w:hint="eastAsia"/>
                      <w:b/>
                      <w:color w:val="0D0D0D" w:themeColor="text1" w:themeTint="F2"/>
                      <w:szCs w:val="21"/>
                    </w:rPr>
                    <w:t>（</w:t>
                  </w:r>
                  <w:r w:rsidRPr="00FD6EF8">
                    <w:rPr>
                      <w:rFonts w:hint="eastAsia"/>
                      <w:b/>
                      <w:color w:val="0D0D0D" w:themeColor="text1" w:themeTint="F2"/>
                      <w:szCs w:val="21"/>
                    </w:rPr>
                    <w:t>t</w:t>
                  </w:r>
                  <w:r w:rsidRPr="00FD6EF8">
                    <w:rPr>
                      <w:b/>
                      <w:color w:val="0D0D0D" w:themeColor="text1" w:themeTint="F2"/>
                      <w:szCs w:val="21"/>
                    </w:rPr>
                    <w:t>/</w:t>
                  </w:r>
                  <w:r w:rsidRPr="00FD6EF8">
                    <w:rPr>
                      <w:rFonts w:hint="eastAsia"/>
                      <w:b/>
                      <w:color w:val="0D0D0D" w:themeColor="text1" w:themeTint="F2"/>
                      <w:szCs w:val="21"/>
                    </w:rPr>
                    <w:t>m</w:t>
                  </w:r>
                  <w:r w:rsidRPr="00FD6EF8">
                    <w:rPr>
                      <w:b/>
                      <w:color w:val="0D0D0D" w:themeColor="text1" w:themeTint="F2"/>
                      <w:szCs w:val="21"/>
                      <w:vertAlign w:val="superscript"/>
                    </w:rPr>
                    <w:t>3</w:t>
                  </w:r>
                  <w:r w:rsidRPr="00FD6EF8">
                    <w:rPr>
                      <w:rFonts w:hint="eastAsia"/>
                      <w:b/>
                      <w:color w:val="0D0D0D" w:themeColor="text1" w:themeTint="F2"/>
                      <w:szCs w:val="21"/>
                    </w:rPr>
                    <w:t>）</w:t>
                  </w:r>
                </w:p>
              </w:tc>
              <w:tc>
                <w:tcPr>
                  <w:tcW w:w="573" w:type="pct"/>
                  <w:vAlign w:val="center"/>
                </w:tcPr>
                <w:p w14:paraId="10724130" w14:textId="784236E1" w:rsidR="00B212CA" w:rsidRPr="00FD6EF8" w:rsidRDefault="00562563" w:rsidP="00B212CA">
                  <w:pPr>
                    <w:ind w:leftChars="-50" w:left="-105" w:rightChars="-50" w:right="-105"/>
                    <w:jc w:val="center"/>
                    <w:rPr>
                      <w:b/>
                      <w:color w:val="0D0D0D" w:themeColor="text1" w:themeTint="F2"/>
                      <w:szCs w:val="21"/>
                    </w:rPr>
                  </w:pPr>
                  <w:r w:rsidRPr="00FD6EF8">
                    <w:rPr>
                      <w:rFonts w:hint="eastAsia"/>
                      <w:b/>
                      <w:color w:val="0D0D0D" w:themeColor="text1" w:themeTint="F2"/>
                      <w:szCs w:val="21"/>
                    </w:rPr>
                    <w:t>K</w:t>
                  </w:r>
                  <w:r w:rsidRPr="00FD6EF8">
                    <w:rPr>
                      <w:rFonts w:hint="eastAsia"/>
                      <w:b/>
                      <w:color w:val="0D0D0D" w:themeColor="text1" w:themeTint="F2"/>
                      <w:szCs w:val="21"/>
                    </w:rPr>
                    <w:t>（次）</w:t>
                  </w:r>
                </w:p>
              </w:tc>
              <w:tc>
                <w:tcPr>
                  <w:tcW w:w="492" w:type="pct"/>
                  <w:vAlign w:val="center"/>
                </w:tcPr>
                <w:p w14:paraId="2BEBC309" w14:textId="02EF4964" w:rsidR="00B212CA" w:rsidRPr="00FD6EF8" w:rsidRDefault="00562563" w:rsidP="00B212CA">
                  <w:pPr>
                    <w:ind w:leftChars="-50" w:left="-105" w:rightChars="-50" w:right="-105"/>
                    <w:jc w:val="center"/>
                    <w:rPr>
                      <w:b/>
                      <w:color w:val="0D0D0D" w:themeColor="text1" w:themeTint="F2"/>
                      <w:szCs w:val="21"/>
                    </w:rPr>
                  </w:pPr>
                  <w:r w:rsidRPr="00FD6EF8">
                    <w:rPr>
                      <w:rFonts w:hint="eastAsia"/>
                      <w:b/>
                      <w:color w:val="0D0D0D" w:themeColor="text1" w:themeTint="F2"/>
                      <w:szCs w:val="21"/>
                    </w:rPr>
                    <w:t>K</w:t>
                  </w:r>
                  <w:r w:rsidRPr="00FD6EF8">
                    <w:rPr>
                      <w:b/>
                      <w:color w:val="0D0D0D" w:themeColor="text1" w:themeTint="F2"/>
                      <w:szCs w:val="21"/>
                      <w:vertAlign w:val="subscript"/>
                    </w:rPr>
                    <w:t>T</w:t>
                  </w:r>
                </w:p>
              </w:tc>
              <w:tc>
                <w:tcPr>
                  <w:tcW w:w="409" w:type="pct"/>
                  <w:vAlign w:val="center"/>
                </w:tcPr>
                <w:p w14:paraId="6277E03F" w14:textId="6BDED1B7" w:rsidR="00B212CA" w:rsidRPr="00FD6EF8" w:rsidRDefault="00562563" w:rsidP="00B212CA">
                  <w:pPr>
                    <w:ind w:leftChars="-50" w:left="-105" w:rightChars="-50" w:right="-105"/>
                    <w:jc w:val="center"/>
                    <w:rPr>
                      <w:b/>
                      <w:color w:val="0D0D0D" w:themeColor="text1" w:themeTint="F2"/>
                      <w:szCs w:val="21"/>
                    </w:rPr>
                  </w:pPr>
                  <w:r w:rsidRPr="00FD6EF8">
                    <w:rPr>
                      <w:rFonts w:hint="eastAsia"/>
                      <w:b/>
                      <w:color w:val="0D0D0D" w:themeColor="text1" w:themeTint="F2"/>
                      <w:szCs w:val="21"/>
                    </w:rPr>
                    <w:t>K</w:t>
                  </w:r>
                  <w:r w:rsidRPr="00FD6EF8">
                    <w:rPr>
                      <w:b/>
                      <w:color w:val="0D0D0D" w:themeColor="text1" w:themeTint="F2"/>
                      <w:szCs w:val="21"/>
                      <w:vertAlign w:val="subscript"/>
                    </w:rPr>
                    <w:t>E</w:t>
                  </w:r>
                </w:p>
              </w:tc>
              <w:tc>
                <w:tcPr>
                  <w:tcW w:w="727" w:type="pct"/>
                  <w:vAlign w:val="center"/>
                </w:tcPr>
                <w:p w14:paraId="338B4985" w14:textId="46A4C665" w:rsidR="00B212CA" w:rsidRPr="00FD6EF8" w:rsidRDefault="00562563" w:rsidP="00B212CA">
                  <w:pPr>
                    <w:ind w:leftChars="-50" w:left="-105" w:rightChars="-50" w:right="-105"/>
                    <w:jc w:val="center"/>
                    <w:rPr>
                      <w:b/>
                      <w:color w:val="0D0D0D" w:themeColor="text1" w:themeTint="F2"/>
                      <w:szCs w:val="21"/>
                    </w:rPr>
                  </w:pPr>
                  <w:r w:rsidRPr="00FD6EF8">
                    <w:rPr>
                      <w:rFonts w:hint="eastAsia"/>
                      <w:b/>
                      <w:color w:val="0D0D0D" w:themeColor="text1" w:themeTint="F2"/>
                      <w:szCs w:val="21"/>
                    </w:rPr>
                    <w:t>L</w:t>
                  </w:r>
                  <w:r w:rsidRPr="00FD6EF8">
                    <w:rPr>
                      <w:b/>
                      <w:color w:val="0D0D0D" w:themeColor="text1" w:themeTint="F2"/>
                      <w:szCs w:val="21"/>
                      <w:vertAlign w:val="subscript"/>
                    </w:rPr>
                    <w:t>DW</w:t>
                  </w:r>
                  <w:r w:rsidRPr="00FD6EF8">
                    <w:rPr>
                      <w:rFonts w:hint="eastAsia"/>
                      <w:b/>
                      <w:color w:val="0D0D0D" w:themeColor="text1" w:themeTint="F2"/>
                      <w:szCs w:val="21"/>
                    </w:rPr>
                    <w:t>（</w:t>
                  </w:r>
                  <w:r w:rsidRPr="00FD6EF8">
                    <w:rPr>
                      <w:rFonts w:hint="eastAsia"/>
                      <w:b/>
                      <w:color w:val="0D0D0D" w:themeColor="text1" w:themeTint="F2"/>
                      <w:szCs w:val="21"/>
                    </w:rPr>
                    <w:t>kg/</w:t>
                  </w:r>
                  <w:r w:rsidRPr="00FD6EF8">
                    <w:rPr>
                      <w:b/>
                      <w:color w:val="0D0D0D" w:themeColor="text1" w:themeTint="F2"/>
                      <w:szCs w:val="21"/>
                    </w:rPr>
                    <w:t>a</w:t>
                  </w:r>
                  <w:r w:rsidRPr="00FD6EF8">
                    <w:rPr>
                      <w:rFonts w:hint="eastAsia"/>
                      <w:b/>
                      <w:color w:val="0D0D0D" w:themeColor="text1" w:themeTint="F2"/>
                      <w:szCs w:val="21"/>
                    </w:rPr>
                    <w:t>）</w:t>
                  </w:r>
                </w:p>
              </w:tc>
            </w:tr>
            <w:tr w:rsidR="006A1281" w:rsidRPr="00FD6EF8" w14:paraId="24E8BA61" w14:textId="01904C1C" w:rsidTr="00562563">
              <w:trPr>
                <w:trHeight w:val="397"/>
              </w:trPr>
              <w:tc>
                <w:tcPr>
                  <w:tcW w:w="586" w:type="pct"/>
                  <w:vAlign w:val="center"/>
                </w:tcPr>
                <w:p w14:paraId="317E9667" w14:textId="7B9EA711" w:rsidR="00B212CA" w:rsidRPr="00FD6EF8" w:rsidRDefault="00562563" w:rsidP="00B212CA">
                  <w:pPr>
                    <w:ind w:leftChars="-50" w:left="-105" w:rightChars="-50" w:right="-105"/>
                    <w:jc w:val="center"/>
                    <w:rPr>
                      <w:color w:val="0D0D0D" w:themeColor="text1" w:themeTint="F2"/>
                      <w:szCs w:val="21"/>
                    </w:rPr>
                  </w:pPr>
                  <w:r w:rsidRPr="00FD6EF8">
                    <w:rPr>
                      <w:rFonts w:hint="eastAsia"/>
                      <w:color w:val="0D0D0D" w:themeColor="text1" w:themeTint="F2"/>
                      <w:szCs w:val="21"/>
                    </w:rPr>
                    <w:t>沥青</w:t>
                  </w:r>
                </w:p>
              </w:tc>
              <w:tc>
                <w:tcPr>
                  <w:tcW w:w="656" w:type="pct"/>
                  <w:vAlign w:val="center"/>
                </w:tcPr>
                <w:p w14:paraId="605CB965" w14:textId="192A7431" w:rsidR="00B212CA" w:rsidRPr="00FD6EF8" w:rsidRDefault="00562563" w:rsidP="00B212CA">
                  <w:pPr>
                    <w:ind w:leftChars="-50" w:left="-105" w:rightChars="-50" w:right="-105"/>
                    <w:jc w:val="center"/>
                    <w:rPr>
                      <w:color w:val="0D0D0D" w:themeColor="text1" w:themeTint="F2"/>
                      <w:szCs w:val="21"/>
                    </w:rPr>
                  </w:pPr>
                  <w:r w:rsidRPr="00FD6EF8">
                    <w:rPr>
                      <w:rFonts w:hint="eastAsia"/>
                      <w:color w:val="0D0D0D" w:themeColor="text1" w:themeTint="F2"/>
                      <w:szCs w:val="21"/>
                    </w:rPr>
                    <w:t>8</w:t>
                  </w:r>
                  <w:r w:rsidRPr="00FD6EF8">
                    <w:rPr>
                      <w:color w:val="0D0D0D" w:themeColor="text1" w:themeTint="F2"/>
                      <w:szCs w:val="21"/>
                    </w:rPr>
                    <w:t>53</w:t>
                  </w:r>
                </w:p>
              </w:tc>
              <w:tc>
                <w:tcPr>
                  <w:tcW w:w="820" w:type="pct"/>
                  <w:vAlign w:val="center"/>
                </w:tcPr>
                <w:p w14:paraId="60413892" w14:textId="3ADAD39E" w:rsidR="00B212CA" w:rsidRPr="00FD6EF8" w:rsidRDefault="00562563" w:rsidP="00B212CA">
                  <w:pPr>
                    <w:ind w:leftChars="-50" w:left="-105" w:rightChars="-50" w:right="-105"/>
                    <w:jc w:val="center"/>
                    <w:rPr>
                      <w:color w:val="0D0D0D" w:themeColor="text1" w:themeTint="F2"/>
                      <w:szCs w:val="21"/>
                    </w:rPr>
                  </w:pPr>
                  <w:r w:rsidRPr="00FD6EF8">
                    <w:rPr>
                      <w:rFonts w:hint="eastAsia"/>
                      <w:color w:val="0D0D0D" w:themeColor="text1" w:themeTint="F2"/>
                      <w:szCs w:val="21"/>
                    </w:rPr>
                    <w:t>6</w:t>
                  </w:r>
                  <w:r w:rsidRPr="00FD6EF8">
                    <w:rPr>
                      <w:color w:val="0D0D0D" w:themeColor="text1" w:themeTint="F2"/>
                      <w:szCs w:val="21"/>
                    </w:rPr>
                    <w:t>095.65</w:t>
                  </w:r>
                </w:p>
              </w:tc>
              <w:tc>
                <w:tcPr>
                  <w:tcW w:w="738" w:type="pct"/>
                  <w:vAlign w:val="center"/>
                </w:tcPr>
                <w:p w14:paraId="412433EC" w14:textId="5AE7844F" w:rsidR="00B212CA" w:rsidRPr="00FD6EF8" w:rsidRDefault="00562563" w:rsidP="00B212CA">
                  <w:pPr>
                    <w:ind w:leftChars="-50" w:left="-105" w:rightChars="-50" w:right="-105"/>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.15</w:t>
                  </w:r>
                </w:p>
              </w:tc>
              <w:tc>
                <w:tcPr>
                  <w:tcW w:w="573" w:type="pct"/>
                  <w:vAlign w:val="center"/>
                </w:tcPr>
                <w:p w14:paraId="292FF175" w14:textId="68944DE0" w:rsidR="00B212CA" w:rsidRPr="00FD6EF8" w:rsidRDefault="00562563" w:rsidP="00B212CA">
                  <w:pPr>
                    <w:ind w:leftChars="-50" w:left="-105" w:rightChars="-50" w:right="-105"/>
                    <w:jc w:val="center"/>
                    <w:rPr>
                      <w:color w:val="0D0D0D" w:themeColor="text1" w:themeTint="F2"/>
                      <w:szCs w:val="21"/>
                    </w:rPr>
                  </w:pPr>
                  <w:r w:rsidRPr="00FD6EF8">
                    <w:rPr>
                      <w:rFonts w:hint="eastAsia"/>
                      <w:color w:val="0D0D0D" w:themeColor="text1" w:themeTint="F2"/>
                      <w:szCs w:val="21"/>
                    </w:rPr>
                    <w:t>2</w:t>
                  </w:r>
                  <w:r w:rsidRPr="00FD6EF8">
                    <w:rPr>
                      <w:color w:val="0D0D0D" w:themeColor="text1" w:themeTint="F2"/>
                      <w:szCs w:val="21"/>
                    </w:rPr>
                    <w:t>4</w:t>
                  </w:r>
                </w:p>
              </w:tc>
              <w:tc>
                <w:tcPr>
                  <w:tcW w:w="492" w:type="pct"/>
                  <w:vAlign w:val="center"/>
                </w:tcPr>
                <w:p w14:paraId="0FF0679A" w14:textId="27C62FD5" w:rsidR="00B212CA" w:rsidRPr="00FD6EF8" w:rsidRDefault="00562563" w:rsidP="00B212CA">
                  <w:pPr>
                    <w:ind w:leftChars="-50" w:left="-105" w:rightChars="-50" w:right="-105"/>
                    <w:jc w:val="center"/>
                    <w:rPr>
                      <w:color w:val="0D0D0D" w:themeColor="text1" w:themeTint="F2"/>
                      <w:szCs w:val="21"/>
                    </w:rPr>
                  </w:pPr>
                  <w:r w:rsidRPr="00FD6EF8">
                    <w:rPr>
                      <w:rFonts w:hint="eastAsia"/>
                      <w:color w:val="0D0D0D" w:themeColor="text1" w:themeTint="F2"/>
                      <w:szCs w:val="21"/>
                    </w:rPr>
                    <w:t>1</w:t>
                  </w:r>
                </w:p>
              </w:tc>
              <w:tc>
                <w:tcPr>
                  <w:tcW w:w="409" w:type="pct"/>
                  <w:vAlign w:val="center"/>
                </w:tcPr>
                <w:p w14:paraId="33D8DAEE" w14:textId="065E8029" w:rsidR="00B212CA" w:rsidRPr="00FD6EF8" w:rsidRDefault="00562563" w:rsidP="00B212CA">
                  <w:pPr>
                    <w:ind w:leftChars="-50" w:left="-105" w:rightChars="-50" w:right="-105"/>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.0</w:t>
                  </w:r>
                </w:p>
              </w:tc>
              <w:tc>
                <w:tcPr>
                  <w:tcW w:w="727" w:type="pct"/>
                  <w:vAlign w:val="center"/>
                </w:tcPr>
                <w:p w14:paraId="17C48B04" w14:textId="7ACF772B" w:rsidR="00B212CA" w:rsidRPr="00FD6EF8" w:rsidRDefault="00562563" w:rsidP="00B212CA">
                  <w:pPr>
                    <w:ind w:leftChars="-50" w:left="-105" w:rightChars="-50" w:right="-105"/>
                    <w:jc w:val="center"/>
                    <w:rPr>
                      <w:color w:val="0D0D0D" w:themeColor="text1" w:themeTint="F2"/>
                      <w:szCs w:val="21"/>
                    </w:rPr>
                  </w:pPr>
                  <w:r w:rsidRPr="00FD6EF8">
                    <w:rPr>
                      <w:rFonts w:hint="eastAsia"/>
                      <w:color w:val="0D0D0D" w:themeColor="text1" w:themeTint="F2"/>
                      <w:szCs w:val="21"/>
                    </w:rPr>
                    <w:t>2</w:t>
                  </w:r>
                  <w:r w:rsidRPr="00FD6EF8">
                    <w:rPr>
                      <w:color w:val="0D0D0D" w:themeColor="text1" w:themeTint="F2"/>
                      <w:szCs w:val="21"/>
                    </w:rPr>
                    <w:t>60.12</w:t>
                  </w:r>
                </w:p>
              </w:tc>
            </w:tr>
          </w:tbl>
          <w:p w14:paraId="1B1B4358" w14:textId="6D87DE1E" w:rsidR="00562563" w:rsidRPr="00FD6EF8" w:rsidRDefault="00562563" w:rsidP="00562563">
            <w:pPr>
              <w:spacing w:line="360" w:lineRule="auto"/>
              <w:ind w:firstLineChars="196" w:firstLine="470"/>
              <w:rPr>
                <w:color w:val="0D0D0D" w:themeColor="text1" w:themeTint="F2"/>
                <w:sz w:val="24"/>
              </w:rPr>
            </w:pPr>
            <w:r w:rsidRPr="00FD6EF8">
              <w:rPr>
                <w:rFonts w:ascii="宋体" w:hAnsi="宋体" w:hint="eastAsia"/>
                <w:color w:val="0D0D0D" w:themeColor="text1" w:themeTint="F2"/>
                <w:sz w:val="24"/>
              </w:rPr>
              <w:t>②小</w:t>
            </w:r>
            <w:r w:rsidRPr="00FD6EF8">
              <w:rPr>
                <w:rFonts w:hint="eastAsia"/>
                <w:color w:val="0D0D0D" w:themeColor="text1" w:themeTint="F2"/>
                <w:sz w:val="24"/>
              </w:rPr>
              <w:t>呼吸损耗</w:t>
            </w:r>
          </w:p>
          <w:p w14:paraId="232AD645" w14:textId="6C70127E" w:rsidR="00562563" w:rsidRPr="00FD6EF8" w:rsidRDefault="00562563" w:rsidP="00562563">
            <w:pPr>
              <w:spacing w:line="360" w:lineRule="auto"/>
              <w:ind w:firstLine="480"/>
              <w:rPr>
                <w:color w:val="0D0D0D" w:themeColor="text1" w:themeTint="F2"/>
                <w:sz w:val="24"/>
              </w:rPr>
            </w:pPr>
            <w:r w:rsidRPr="00FD6EF8">
              <w:rPr>
                <w:rFonts w:hint="eastAsia"/>
                <w:color w:val="0D0D0D" w:themeColor="text1" w:themeTint="F2"/>
                <w:sz w:val="24"/>
              </w:rPr>
              <w:t>L</w:t>
            </w:r>
            <w:r w:rsidRPr="00FD6EF8">
              <w:rPr>
                <w:color w:val="0D0D0D" w:themeColor="text1" w:themeTint="F2"/>
                <w:sz w:val="24"/>
                <w:vertAlign w:val="subscript"/>
              </w:rPr>
              <w:t>DS</w:t>
            </w:r>
            <w:r w:rsidRPr="00FD6EF8">
              <w:rPr>
                <w:rFonts w:hint="eastAsia"/>
                <w:color w:val="0D0D0D" w:themeColor="text1" w:themeTint="F2"/>
                <w:sz w:val="24"/>
              </w:rPr>
              <w:t>=</w:t>
            </w:r>
            <w:r w:rsidRPr="00FD6EF8">
              <w:rPr>
                <w:color w:val="0D0D0D" w:themeColor="text1" w:themeTint="F2"/>
                <w:sz w:val="24"/>
              </w:rPr>
              <w:t>12.751</w:t>
            </w:r>
            <w:r w:rsidRPr="00FD6EF8">
              <w:rPr>
                <w:rFonts w:hint="eastAsia"/>
                <w:color w:val="0D0D0D" w:themeColor="text1" w:themeTint="F2"/>
                <w:sz w:val="24"/>
              </w:rPr>
              <w:t>×</w:t>
            </w:r>
            <w:r w:rsidRPr="00FD6EF8">
              <w:rPr>
                <w:rFonts w:hint="eastAsia"/>
                <w:color w:val="0D0D0D" w:themeColor="text1" w:themeTint="F2"/>
                <w:sz w:val="24"/>
              </w:rPr>
              <w:t>1</w:t>
            </w:r>
            <w:r w:rsidRPr="00FD6EF8">
              <w:rPr>
                <w:color w:val="0D0D0D" w:themeColor="text1" w:themeTint="F2"/>
                <w:sz w:val="24"/>
              </w:rPr>
              <w:t>0</w:t>
            </w:r>
            <w:r w:rsidRPr="00FD6EF8">
              <w:rPr>
                <w:rFonts w:hint="eastAsia"/>
                <w:color w:val="0D0D0D" w:themeColor="text1" w:themeTint="F2"/>
                <w:sz w:val="24"/>
                <w:vertAlign w:val="superscript"/>
              </w:rPr>
              <w:t>-</w:t>
            </w:r>
            <w:r w:rsidRPr="00FD6EF8">
              <w:rPr>
                <w:color w:val="0D0D0D" w:themeColor="text1" w:themeTint="F2"/>
                <w:sz w:val="24"/>
                <w:vertAlign w:val="superscript"/>
              </w:rPr>
              <w:t>3</w:t>
            </w:r>
            <w:r w:rsidRPr="00FD6EF8">
              <w:rPr>
                <w:rFonts w:hint="eastAsia"/>
                <w:color w:val="0D0D0D" w:themeColor="text1" w:themeTint="F2"/>
                <w:sz w:val="24"/>
              </w:rPr>
              <w:t>×</w:t>
            </w:r>
            <w:r w:rsidRPr="00FD6EF8">
              <w:rPr>
                <w:rFonts w:hint="eastAsia"/>
                <w:color w:val="0D0D0D" w:themeColor="text1" w:themeTint="F2"/>
                <w:sz w:val="24"/>
              </w:rPr>
              <w:t>K</w:t>
            </w:r>
            <w:r w:rsidRPr="00FD6EF8">
              <w:rPr>
                <w:color w:val="0D0D0D" w:themeColor="text1" w:themeTint="F2"/>
                <w:sz w:val="24"/>
                <w:vertAlign w:val="subscript"/>
              </w:rPr>
              <w:t>E</w:t>
            </w:r>
            <w:r w:rsidRPr="00FD6EF8">
              <w:rPr>
                <w:rFonts w:hint="eastAsia"/>
                <w:color w:val="0D0D0D" w:themeColor="text1" w:themeTint="F2"/>
                <w:sz w:val="24"/>
              </w:rPr>
              <w:t>×（</w:t>
            </w:r>
            <w:r w:rsidRPr="00FD6EF8">
              <w:rPr>
                <w:rFonts w:hint="eastAsia"/>
                <w:color w:val="0D0D0D" w:themeColor="text1" w:themeTint="F2"/>
                <w:sz w:val="24"/>
              </w:rPr>
              <w:t>P/(10</w:t>
            </w:r>
            <w:r w:rsidRPr="00FD6EF8">
              <w:rPr>
                <w:color w:val="0D0D0D" w:themeColor="text1" w:themeTint="F2"/>
                <w:sz w:val="24"/>
              </w:rPr>
              <w:t>1325</w:t>
            </w:r>
            <w:r w:rsidRPr="00FD6EF8">
              <w:rPr>
                <w:rFonts w:hint="eastAsia"/>
                <w:color w:val="0D0D0D" w:themeColor="text1" w:themeTint="F2"/>
                <w:sz w:val="24"/>
              </w:rPr>
              <w:t>-P</w:t>
            </w:r>
            <w:r w:rsidRPr="00FD6EF8">
              <w:rPr>
                <w:rFonts w:hint="eastAsia"/>
                <w:color w:val="0D0D0D" w:themeColor="text1" w:themeTint="F2"/>
                <w:sz w:val="24"/>
              </w:rPr>
              <w:t>））</w:t>
            </w:r>
            <w:r w:rsidRPr="00FD6EF8">
              <w:rPr>
                <w:rFonts w:hint="eastAsia"/>
                <w:color w:val="0D0D0D" w:themeColor="text1" w:themeTint="F2"/>
                <w:sz w:val="24"/>
                <w:vertAlign w:val="superscript"/>
              </w:rPr>
              <w:t>0.68</w:t>
            </w:r>
            <w:r w:rsidRPr="00FD6EF8">
              <w:rPr>
                <w:rFonts w:hint="eastAsia"/>
                <w:color w:val="0D0D0D" w:themeColor="text1" w:themeTint="F2"/>
                <w:sz w:val="24"/>
              </w:rPr>
              <w:t>×</w:t>
            </w:r>
            <w:r w:rsidRPr="00FD6EF8">
              <w:rPr>
                <w:rFonts w:hint="eastAsia"/>
                <w:color w:val="0D0D0D" w:themeColor="text1" w:themeTint="F2"/>
                <w:sz w:val="24"/>
              </w:rPr>
              <w:t>V</w:t>
            </w:r>
            <w:r w:rsidRPr="00FD6EF8">
              <w:rPr>
                <w:rFonts w:hint="eastAsia"/>
                <w:color w:val="0D0D0D" w:themeColor="text1" w:themeTint="F2"/>
                <w:sz w:val="24"/>
              </w:rPr>
              <w:t>×</w:t>
            </w:r>
            <w:r w:rsidRPr="00FD6EF8">
              <w:rPr>
                <w:rFonts w:hint="eastAsia"/>
                <w:color w:val="0D0D0D" w:themeColor="text1" w:themeTint="F2"/>
                <w:sz w:val="24"/>
              </w:rPr>
              <w:t>D</w:t>
            </w:r>
            <w:r w:rsidRPr="00FD6EF8">
              <w:rPr>
                <w:rFonts w:hint="eastAsia"/>
                <w:color w:val="0D0D0D" w:themeColor="text1" w:themeTint="F2"/>
                <w:sz w:val="24"/>
                <w:vertAlign w:val="superscript"/>
              </w:rPr>
              <w:t>1.73</w:t>
            </w:r>
            <w:r w:rsidRPr="00FD6EF8">
              <w:rPr>
                <w:rFonts w:hint="eastAsia"/>
                <w:color w:val="0D0D0D" w:themeColor="text1" w:themeTint="F2"/>
                <w:sz w:val="24"/>
              </w:rPr>
              <w:t>×</w:t>
            </w:r>
            <w:r w:rsidRPr="00FD6EF8">
              <w:rPr>
                <w:rFonts w:hint="eastAsia"/>
                <w:color w:val="0D0D0D" w:themeColor="text1" w:themeTint="F2"/>
                <w:sz w:val="24"/>
              </w:rPr>
              <w:t>H</w:t>
            </w:r>
            <w:r w:rsidRPr="00FD6EF8">
              <w:rPr>
                <w:rFonts w:hint="eastAsia"/>
                <w:color w:val="0D0D0D" w:themeColor="text1" w:themeTint="F2"/>
                <w:sz w:val="24"/>
                <w:vertAlign w:val="superscript"/>
              </w:rPr>
              <w:t>0.51</w:t>
            </w:r>
            <w:r w:rsidRPr="00FD6EF8">
              <w:rPr>
                <w:rFonts w:hint="eastAsia"/>
                <w:color w:val="0D0D0D" w:themeColor="text1" w:themeTint="F2"/>
                <w:sz w:val="24"/>
              </w:rPr>
              <w:t>×</w:t>
            </w:r>
            <w:r w:rsidRPr="00FD6EF8">
              <w:rPr>
                <w:color w:val="0D0D0D" w:themeColor="text1" w:themeTint="F2"/>
                <w:sz w:val="24"/>
              </w:rPr>
              <w:t>∆</w:t>
            </w:r>
            <w:r w:rsidRPr="00FD6EF8">
              <w:rPr>
                <w:rFonts w:hint="eastAsia"/>
                <w:color w:val="0D0D0D" w:themeColor="text1" w:themeTint="F2"/>
                <w:sz w:val="24"/>
              </w:rPr>
              <w:t>T</w:t>
            </w:r>
            <w:r w:rsidRPr="00FD6EF8">
              <w:rPr>
                <w:rFonts w:hint="eastAsia"/>
                <w:color w:val="0D0D0D" w:themeColor="text1" w:themeTint="F2"/>
                <w:sz w:val="24"/>
                <w:vertAlign w:val="superscript"/>
              </w:rPr>
              <w:t>0.45</w:t>
            </w:r>
            <w:r w:rsidRPr="00FD6EF8">
              <w:rPr>
                <w:rFonts w:hint="eastAsia"/>
                <w:color w:val="0D0D0D" w:themeColor="text1" w:themeTint="F2"/>
                <w:sz w:val="24"/>
              </w:rPr>
              <w:t>×</w:t>
            </w:r>
            <w:r w:rsidRPr="00FD6EF8">
              <w:rPr>
                <w:rFonts w:hint="eastAsia"/>
                <w:color w:val="0D0D0D" w:themeColor="text1" w:themeTint="F2"/>
                <w:sz w:val="24"/>
              </w:rPr>
              <w:t>Fp</w:t>
            </w:r>
            <w:r w:rsidRPr="00FD6EF8">
              <w:rPr>
                <w:rFonts w:hint="eastAsia"/>
                <w:color w:val="0D0D0D" w:themeColor="text1" w:themeTint="F2"/>
                <w:sz w:val="24"/>
              </w:rPr>
              <w:t>×</w:t>
            </w:r>
            <w:r w:rsidRPr="00FD6EF8">
              <w:rPr>
                <w:rFonts w:hint="eastAsia"/>
                <w:color w:val="0D0D0D" w:themeColor="text1" w:themeTint="F2"/>
                <w:sz w:val="24"/>
              </w:rPr>
              <w:t>C</w:t>
            </w:r>
          </w:p>
          <w:p w14:paraId="3D6AD91A" w14:textId="6A93E5EB" w:rsidR="00562563" w:rsidRPr="00FD6EF8" w:rsidRDefault="00562563" w:rsidP="00562563">
            <w:pPr>
              <w:spacing w:line="360" w:lineRule="auto"/>
              <w:ind w:firstLine="480"/>
              <w:rPr>
                <w:color w:val="0D0D0D" w:themeColor="text1" w:themeTint="F2"/>
                <w:sz w:val="24"/>
              </w:rPr>
            </w:pPr>
            <w:r w:rsidRPr="00FD6EF8">
              <w:rPr>
                <w:rFonts w:hint="eastAsia"/>
                <w:color w:val="0D0D0D" w:themeColor="text1" w:themeTint="F2"/>
                <w:sz w:val="24"/>
              </w:rPr>
              <w:t>式中：</w:t>
            </w:r>
            <w:r w:rsidRPr="00FD6EF8">
              <w:rPr>
                <w:rFonts w:hint="eastAsia"/>
                <w:color w:val="0D0D0D" w:themeColor="text1" w:themeTint="F2"/>
                <w:sz w:val="24"/>
              </w:rPr>
              <w:t>L</w:t>
            </w:r>
            <w:r w:rsidRPr="00FD6EF8">
              <w:rPr>
                <w:color w:val="0D0D0D" w:themeColor="text1" w:themeTint="F2"/>
                <w:sz w:val="24"/>
                <w:vertAlign w:val="subscript"/>
              </w:rPr>
              <w:t>DS</w:t>
            </w:r>
            <w:r w:rsidRPr="00FD6EF8">
              <w:rPr>
                <w:rFonts w:hint="eastAsia"/>
                <w:color w:val="0D0D0D" w:themeColor="text1" w:themeTint="F2"/>
                <w:sz w:val="24"/>
              </w:rPr>
              <w:t>—拱顶罐的小呼吸损失量（</w:t>
            </w:r>
            <w:r w:rsidRPr="00FD6EF8">
              <w:rPr>
                <w:rFonts w:hint="eastAsia"/>
                <w:color w:val="0D0D0D" w:themeColor="text1" w:themeTint="F2"/>
                <w:sz w:val="24"/>
              </w:rPr>
              <w:t>kg/</w:t>
            </w:r>
            <w:r w:rsidRPr="00FD6EF8">
              <w:rPr>
                <w:color w:val="0D0D0D" w:themeColor="text1" w:themeTint="F2"/>
                <w:sz w:val="24"/>
              </w:rPr>
              <w:t>a</w:t>
            </w:r>
            <w:r w:rsidRPr="00FD6EF8">
              <w:rPr>
                <w:rFonts w:hint="eastAsia"/>
                <w:color w:val="0D0D0D" w:themeColor="text1" w:themeTint="F2"/>
                <w:sz w:val="24"/>
              </w:rPr>
              <w:t>）；</w:t>
            </w:r>
          </w:p>
          <w:p w14:paraId="46E84C7A" w14:textId="404B1861" w:rsidR="00562563" w:rsidRPr="00FD6EF8" w:rsidRDefault="00562563" w:rsidP="00562563">
            <w:pPr>
              <w:spacing w:line="360" w:lineRule="auto"/>
              <w:ind w:firstLine="480"/>
              <w:rPr>
                <w:color w:val="0D0D0D" w:themeColor="text1" w:themeTint="F2"/>
                <w:sz w:val="24"/>
              </w:rPr>
            </w:pPr>
            <w:r w:rsidRPr="00FD6EF8">
              <w:rPr>
                <w:rFonts w:hint="eastAsia"/>
                <w:color w:val="0D0D0D" w:themeColor="text1" w:themeTint="F2"/>
                <w:sz w:val="24"/>
              </w:rPr>
              <w:t xml:space="preserve"> </w:t>
            </w:r>
            <w:r w:rsidRPr="00FD6EF8">
              <w:rPr>
                <w:color w:val="0D0D0D" w:themeColor="text1" w:themeTint="F2"/>
                <w:sz w:val="24"/>
              </w:rPr>
              <w:t xml:space="preserve">     </w:t>
            </w:r>
            <w:r w:rsidRPr="00FD6EF8">
              <w:rPr>
                <w:rFonts w:hint="eastAsia"/>
                <w:color w:val="0D0D0D" w:themeColor="text1" w:themeTint="F2"/>
                <w:sz w:val="24"/>
              </w:rPr>
              <w:t>K</w:t>
            </w:r>
            <w:r w:rsidRPr="00FD6EF8">
              <w:rPr>
                <w:color w:val="0D0D0D" w:themeColor="text1" w:themeTint="F2"/>
                <w:sz w:val="24"/>
                <w:vertAlign w:val="subscript"/>
              </w:rPr>
              <w:t>E</w:t>
            </w:r>
            <w:r w:rsidRPr="00FD6EF8">
              <w:rPr>
                <w:rFonts w:hint="eastAsia"/>
                <w:color w:val="0D0D0D" w:themeColor="text1" w:themeTint="F2"/>
                <w:sz w:val="24"/>
              </w:rPr>
              <w:t>—产品因子（汽油或其他油品</w:t>
            </w:r>
            <w:r w:rsidRPr="00FD6EF8">
              <w:rPr>
                <w:rFonts w:hint="eastAsia"/>
                <w:color w:val="0D0D0D" w:themeColor="text1" w:themeTint="F2"/>
                <w:sz w:val="24"/>
              </w:rPr>
              <w:t>K</w:t>
            </w:r>
            <w:r w:rsidRPr="00FD6EF8">
              <w:rPr>
                <w:color w:val="0D0D0D" w:themeColor="text1" w:themeTint="F2"/>
                <w:sz w:val="24"/>
                <w:vertAlign w:val="subscript"/>
              </w:rPr>
              <w:t>E</w:t>
            </w:r>
            <w:r w:rsidRPr="00FD6EF8">
              <w:rPr>
                <w:rFonts w:hint="eastAsia"/>
                <w:color w:val="0D0D0D" w:themeColor="text1" w:themeTint="F2"/>
                <w:sz w:val="24"/>
              </w:rPr>
              <w:t>=</w:t>
            </w:r>
            <w:r w:rsidRPr="00FD6EF8">
              <w:rPr>
                <w:color w:val="0D0D0D" w:themeColor="text1" w:themeTint="F2"/>
                <w:sz w:val="24"/>
              </w:rPr>
              <w:t>24</w:t>
            </w:r>
            <w:r w:rsidRPr="00FD6EF8">
              <w:rPr>
                <w:rFonts w:hint="eastAsia"/>
                <w:color w:val="0D0D0D" w:themeColor="text1" w:themeTint="F2"/>
                <w:sz w:val="24"/>
              </w:rPr>
              <w:t>，原油</w:t>
            </w:r>
            <w:r w:rsidRPr="00FD6EF8">
              <w:rPr>
                <w:rFonts w:hint="eastAsia"/>
                <w:color w:val="0D0D0D" w:themeColor="text1" w:themeTint="F2"/>
                <w:sz w:val="24"/>
              </w:rPr>
              <w:t>K</w:t>
            </w:r>
            <w:r w:rsidRPr="00FD6EF8">
              <w:rPr>
                <w:color w:val="0D0D0D" w:themeColor="text1" w:themeTint="F2"/>
                <w:sz w:val="24"/>
                <w:vertAlign w:val="subscript"/>
              </w:rPr>
              <w:t>E</w:t>
            </w:r>
            <w:r w:rsidRPr="00FD6EF8">
              <w:rPr>
                <w:rFonts w:hint="eastAsia"/>
                <w:color w:val="0D0D0D" w:themeColor="text1" w:themeTint="F2"/>
                <w:sz w:val="24"/>
              </w:rPr>
              <w:t>=</w:t>
            </w:r>
            <w:r w:rsidRPr="00FD6EF8">
              <w:rPr>
                <w:color w:val="0D0D0D" w:themeColor="text1" w:themeTint="F2"/>
                <w:sz w:val="24"/>
              </w:rPr>
              <w:t>14</w:t>
            </w:r>
            <w:r w:rsidRPr="00FD6EF8">
              <w:rPr>
                <w:rFonts w:hint="eastAsia"/>
                <w:color w:val="0D0D0D" w:themeColor="text1" w:themeTint="F2"/>
                <w:sz w:val="24"/>
              </w:rPr>
              <w:t>）；</w:t>
            </w:r>
          </w:p>
          <w:p w14:paraId="6E390AD8" w14:textId="156C4BAD" w:rsidR="00562563" w:rsidRPr="00FD6EF8" w:rsidRDefault="00562563" w:rsidP="00562563">
            <w:pPr>
              <w:spacing w:line="360" w:lineRule="auto"/>
              <w:ind w:firstLine="480"/>
              <w:rPr>
                <w:color w:val="0D0D0D" w:themeColor="text1" w:themeTint="F2"/>
                <w:sz w:val="24"/>
              </w:rPr>
            </w:pPr>
            <w:r w:rsidRPr="00FD6EF8">
              <w:rPr>
                <w:rFonts w:hint="eastAsia"/>
                <w:color w:val="0D0D0D" w:themeColor="text1" w:themeTint="F2"/>
                <w:sz w:val="24"/>
              </w:rPr>
              <w:t xml:space="preserve">      P</w:t>
            </w:r>
            <w:r w:rsidRPr="00FD6EF8">
              <w:rPr>
                <w:color w:val="0D0D0D" w:themeColor="text1" w:themeTint="F2"/>
                <w:sz w:val="24"/>
              </w:rPr>
              <w:t>—</w:t>
            </w:r>
            <w:r w:rsidRPr="00FD6EF8">
              <w:rPr>
                <w:color w:val="0D0D0D" w:themeColor="text1" w:themeTint="F2"/>
                <w:sz w:val="24"/>
              </w:rPr>
              <w:t>储罐内</w:t>
            </w:r>
            <w:r w:rsidRPr="00FD6EF8">
              <w:rPr>
                <w:rFonts w:hint="eastAsia"/>
                <w:color w:val="0D0D0D" w:themeColor="text1" w:themeTint="F2"/>
                <w:sz w:val="24"/>
              </w:rPr>
              <w:t>平均温度下液体真实蒸汽压（</w:t>
            </w:r>
            <w:r w:rsidRPr="00FD6EF8">
              <w:rPr>
                <w:rFonts w:hint="eastAsia"/>
                <w:color w:val="0D0D0D" w:themeColor="text1" w:themeTint="F2"/>
                <w:sz w:val="24"/>
              </w:rPr>
              <w:t>P</w:t>
            </w:r>
            <w:r w:rsidRPr="00FD6EF8">
              <w:rPr>
                <w:color w:val="0D0D0D" w:themeColor="text1" w:themeTint="F2"/>
                <w:sz w:val="24"/>
              </w:rPr>
              <w:t>a</w:t>
            </w:r>
            <w:r w:rsidRPr="00FD6EF8">
              <w:rPr>
                <w:rFonts w:hint="eastAsia"/>
                <w:color w:val="0D0D0D" w:themeColor="text1" w:themeTint="F2"/>
                <w:sz w:val="24"/>
              </w:rPr>
              <w:t>）；</w:t>
            </w:r>
          </w:p>
          <w:p w14:paraId="035D9426" w14:textId="77777777" w:rsidR="00562563" w:rsidRPr="00FD6EF8" w:rsidRDefault="00562563" w:rsidP="00562563">
            <w:pPr>
              <w:spacing w:line="360" w:lineRule="auto"/>
              <w:ind w:firstLine="480"/>
              <w:rPr>
                <w:color w:val="0D0D0D" w:themeColor="text1" w:themeTint="F2"/>
                <w:sz w:val="24"/>
              </w:rPr>
            </w:pPr>
            <w:r w:rsidRPr="00FD6EF8">
              <w:rPr>
                <w:rFonts w:hint="eastAsia"/>
                <w:color w:val="0D0D0D" w:themeColor="text1" w:themeTint="F2"/>
                <w:sz w:val="24"/>
              </w:rPr>
              <w:t xml:space="preserve">      </w:t>
            </w:r>
            <w:r w:rsidRPr="00FD6EF8">
              <w:rPr>
                <w:color w:val="0D0D0D" w:themeColor="text1" w:themeTint="F2"/>
                <w:sz w:val="24"/>
              </w:rPr>
              <w:t>V—</w:t>
            </w:r>
            <w:r w:rsidRPr="00FD6EF8">
              <w:rPr>
                <w:rFonts w:hint="eastAsia"/>
                <w:color w:val="0D0D0D" w:themeColor="text1" w:themeTint="F2"/>
                <w:sz w:val="24"/>
              </w:rPr>
              <w:t>储存油品的平均密度（</w:t>
            </w:r>
            <w:r w:rsidRPr="00FD6EF8">
              <w:rPr>
                <w:rFonts w:hint="eastAsia"/>
                <w:color w:val="0D0D0D" w:themeColor="text1" w:themeTint="F2"/>
                <w:sz w:val="24"/>
              </w:rPr>
              <w:t>t</w:t>
            </w:r>
            <w:r w:rsidRPr="00FD6EF8">
              <w:rPr>
                <w:color w:val="0D0D0D" w:themeColor="text1" w:themeTint="F2"/>
                <w:sz w:val="24"/>
              </w:rPr>
              <w:t>/</w:t>
            </w:r>
            <w:r w:rsidRPr="00FD6EF8">
              <w:rPr>
                <w:rFonts w:hint="eastAsia"/>
                <w:color w:val="0D0D0D" w:themeColor="text1" w:themeTint="F2"/>
                <w:sz w:val="24"/>
              </w:rPr>
              <w:t>m</w:t>
            </w:r>
            <w:r w:rsidRPr="00FD6EF8">
              <w:rPr>
                <w:color w:val="0D0D0D" w:themeColor="text1" w:themeTint="F2"/>
                <w:sz w:val="24"/>
                <w:vertAlign w:val="superscript"/>
              </w:rPr>
              <w:t>3</w:t>
            </w:r>
            <w:r w:rsidRPr="00FD6EF8">
              <w:rPr>
                <w:rFonts w:hint="eastAsia"/>
                <w:color w:val="0D0D0D" w:themeColor="text1" w:themeTint="F2"/>
                <w:sz w:val="24"/>
              </w:rPr>
              <w:t>）；</w:t>
            </w:r>
          </w:p>
          <w:p w14:paraId="1D61FB21" w14:textId="7EE71A37" w:rsidR="00562563" w:rsidRPr="00FD6EF8" w:rsidRDefault="00562563" w:rsidP="00562563">
            <w:pPr>
              <w:spacing w:line="360" w:lineRule="auto"/>
              <w:ind w:firstLineChars="500" w:firstLine="1200"/>
              <w:rPr>
                <w:color w:val="0D0D0D" w:themeColor="text1" w:themeTint="F2"/>
                <w:sz w:val="24"/>
              </w:rPr>
            </w:pPr>
            <w:r w:rsidRPr="00FD6EF8">
              <w:rPr>
                <w:rFonts w:hint="eastAsia"/>
                <w:color w:val="0D0D0D" w:themeColor="text1" w:themeTint="F2"/>
                <w:sz w:val="24"/>
              </w:rPr>
              <w:t>D</w:t>
            </w:r>
            <w:r w:rsidRPr="00FD6EF8">
              <w:rPr>
                <w:color w:val="0D0D0D" w:themeColor="text1" w:themeTint="F2"/>
                <w:sz w:val="24"/>
              </w:rPr>
              <w:t>—</w:t>
            </w:r>
            <w:r w:rsidRPr="00FD6EF8">
              <w:rPr>
                <w:color w:val="0D0D0D" w:themeColor="text1" w:themeTint="F2"/>
                <w:sz w:val="24"/>
              </w:rPr>
              <w:t>罐的直径</w:t>
            </w:r>
            <w:r w:rsidR="00B21DF0" w:rsidRPr="00FD6EF8">
              <w:rPr>
                <w:rFonts w:hint="eastAsia"/>
                <w:color w:val="0D0D0D" w:themeColor="text1" w:themeTint="F2"/>
                <w:sz w:val="24"/>
              </w:rPr>
              <w:t>（</w:t>
            </w:r>
            <w:r w:rsidR="00B21DF0" w:rsidRPr="00FD6EF8">
              <w:rPr>
                <w:rFonts w:hint="eastAsia"/>
                <w:color w:val="0D0D0D" w:themeColor="text1" w:themeTint="F2"/>
                <w:sz w:val="24"/>
              </w:rPr>
              <w:t>m</w:t>
            </w:r>
            <w:r w:rsidR="00B21DF0" w:rsidRPr="00FD6EF8">
              <w:rPr>
                <w:rFonts w:hint="eastAsia"/>
                <w:color w:val="0D0D0D" w:themeColor="text1" w:themeTint="F2"/>
                <w:sz w:val="24"/>
              </w:rPr>
              <w:t>）</w:t>
            </w:r>
            <w:r w:rsidRPr="00FD6EF8">
              <w:rPr>
                <w:rFonts w:hint="eastAsia"/>
                <w:color w:val="0D0D0D" w:themeColor="text1" w:themeTint="F2"/>
                <w:sz w:val="24"/>
              </w:rPr>
              <w:t>；</w:t>
            </w:r>
          </w:p>
          <w:p w14:paraId="52EBE1CD" w14:textId="60C95FC0" w:rsidR="00562563" w:rsidRPr="00FD6EF8" w:rsidRDefault="00562563" w:rsidP="00562563">
            <w:pPr>
              <w:spacing w:line="360" w:lineRule="auto"/>
              <w:ind w:firstLineChars="500" w:firstLine="1200"/>
              <w:rPr>
                <w:color w:val="0D0D0D" w:themeColor="text1" w:themeTint="F2"/>
                <w:sz w:val="24"/>
              </w:rPr>
            </w:pPr>
            <w:r w:rsidRPr="00FD6EF8">
              <w:rPr>
                <w:rFonts w:hint="eastAsia"/>
                <w:color w:val="0D0D0D" w:themeColor="text1" w:themeTint="F2"/>
                <w:sz w:val="24"/>
              </w:rPr>
              <w:t>H</w:t>
            </w:r>
            <w:r w:rsidRPr="00FD6EF8">
              <w:rPr>
                <w:color w:val="0D0D0D" w:themeColor="text1" w:themeTint="F2"/>
                <w:sz w:val="24"/>
              </w:rPr>
              <w:t>—</w:t>
            </w:r>
            <w:r w:rsidR="00B21DF0" w:rsidRPr="00FD6EF8">
              <w:rPr>
                <w:rFonts w:hint="eastAsia"/>
                <w:color w:val="0D0D0D" w:themeColor="text1" w:themeTint="F2"/>
                <w:sz w:val="24"/>
              </w:rPr>
              <w:t>储罐平均留空</w:t>
            </w:r>
            <w:r w:rsidRPr="00FD6EF8">
              <w:rPr>
                <w:rFonts w:hint="eastAsia"/>
                <w:color w:val="0D0D0D" w:themeColor="text1" w:themeTint="F2"/>
                <w:sz w:val="24"/>
              </w:rPr>
              <w:t>高度</w:t>
            </w:r>
            <w:r w:rsidR="00B21DF0" w:rsidRPr="00FD6EF8">
              <w:rPr>
                <w:rFonts w:hint="eastAsia"/>
                <w:color w:val="0D0D0D" w:themeColor="text1" w:themeTint="F2"/>
                <w:sz w:val="24"/>
              </w:rPr>
              <w:t>（</w:t>
            </w:r>
            <w:r w:rsidR="00B21DF0" w:rsidRPr="00FD6EF8">
              <w:rPr>
                <w:rFonts w:hint="eastAsia"/>
                <w:color w:val="0D0D0D" w:themeColor="text1" w:themeTint="F2"/>
                <w:sz w:val="24"/>
              </w:rPr>
              <w:t>m</w:t>
            </w:r>
            <w:r w:rsidR="00B21DF0" w:rsidRPr="00FD6EF8">
              <w:rPr>
                <w:rFonts w:hint="eastAsia"/>
                <w:color w:val="0D0D0D" w:themeColor="text1" w:themeTint="F2"/>
                <w:sz w:val="24"/>
              </w:rPr>
              <w:t>）</w:t>
            </w:r>
            <w:r w:rsidRPr="00FD6EF8">
              <w:rPr>
                <w:rFonts w:hint="eastAsia"/>
                <w:color w:val="0D0D0D" w:themeColor="text1" w:themeTint="F2"/>
                <w:sz w:val="24"/>
              </w:rPr>
              <w:t>；</w:t>
            </w:r>
          </w:p>
          <w:p w14:paraId="3E4253E2" w14:textId="7346918B" w:rsidR="00562563" w:rsidRPr="00FD6EF8" w:rsidRDefault="00562563" w:rsidP="00562563">
            <w:pPr>
              <w:spacing w:line="360" w:lineRule="auto"/>
              <w:ind w:firstLineChars="500" w:firstLine="1200"/>
              <w:rPr>
                <w:color w:val="0D0D0D" w:themeColor="text1" w:themeTint="F2"/>
                <w:sz w:val="24"/>
              </w:rPr>
            </w:pPr>
            <w:r w:rsidRPr="00FD6EF8">
              <w:rPr>
                <w:color w:val="0D0D0D" w:themeColor="text1" w:themeTint="F2"/>
                <w:sz w:val="24"/>
              </w:rPr>
              <w:t>∆</w:t>
            </w:r>
            <w:r w:rsidRPr="00FD6EF8">
              <w:rPr>
                <w:rFonts w:hint="eastAsia"/>
                <w:color w:val="0D0D0D" w:themeColor="text1" w:themeTint="F2"/>
                <w:sz w:val="24"/>
              </w:rPr>
              <w:t>T</w:t>
            </w:r>
            <w:r w:rsidRPr="00FD6EF8">
              <w:rPr>
                <w:color w:val="0D0D0D" w:themeColor="text1" w:themeTint="F2"/>
                <w:sz w:val="24"/>
              </w:rPr>
              <w:t>—</w:t>
            </w:r>
            <w:r w:rsidRPr="00FD6EF8">
              <w:rPr>
                <w:color w:val="0D0D0D" w:themeColor="text1" w:themeTint="F2"/>
                <w:sz w:val="24"/>
              </w:rPr>
              <w:t>一天之内的平均温度差</w:t>
            </w:r>
            <w:r w:rsidR="00B21DF0" w:rsidRPr="00FD6EF8">
              <w:rPr>
                <w:rFonts w:hint="eastAsia"/>
                <w:color w:val="0D0D0D" w:themeColor="text1" w:themeTint="F2"/>
                <w:sz w:val="24"/>
              </w:rPr>
              <w:t>（</w:t>
            </w:r>
            <w:r w:rsidR="00B21DF0" w:rsidRPr="00FD6EF8">
              <w:rPr>
                <w:color w:val="0D0D0D" w:themeColor="text1" w:themeTint="F2"/>
                <w:sz w:val="24"/>
              </w:rPr>
              <w:t>℃</w:t>
            </w:r>
            <w:r w:rsidR="00B21DF0" w:rsidRPr="00FD6EF8">
              <w:rPr>
                <w:rFonts w:hint="eastAsia"/>
                <w:color w:val="0D0D0D" w:themeColor="text1" w:themeTint="F2"/>
                <w:sz w:val="24"/>
              </w:rPr>
              <w:t>）</w:t>
            </w:r>
            <w:r w:rsidRPr="00FD6EF8">
              <w:rPr>
                <w:rFonts w:hint="eastAsia"/>
                <w:color w:val="0D0D0D" w:themeColor="text1" w:themeTint="F2"/>
                <w:sz w:val="24"/>
              </w:rPr>
              <w:t>；</w:t>
            </w:r>
          </w:p>
          <w:p w14:paraId="1198D9D9" w14:textId="3195B9EE" w:rsidR="00562563" w:rsidRPr="00FD6EF8" w:rsidRDefault="00562563" w:rsidP="00562563">
            <w:pPr>
              <w:spacing w:line="360" w:lineRule="auto"/>
              <w:ind w:firstLineChars="500" w:firstLine="1200"/>
              <w:rPr>
                <w:color w:val="0D0D0D" w:themeColor="text1" w:themeTint="F2"/>
                <w:sz w:val="24"/>
              </w:rPr>
            </w:pPr>
            <w:r w:rsidRPr="00FD6EF8">
              <w:rPr>
                <w:rFonts w:hint="eastAsia"/>
                <w:color w:val="0D0D0D" w:themeColor="text1" w:themeTint="F2"/>
                <w:sz w:val="24"/>
              </w:rPr>
              <w:t>Fp</w:t>
            </w:r>
            <w:r w:rsidRPr="00FD6EF8">
              <w:rPr>
                <w:color w:val="0D0D0D" w:themeColor="text1" w:themeTint="F2"/>
                <w:sz w:val="24"/>
              </w:rPr>
              <w:t>—</w:t>
            </w:r>
            <w:r w:rsidRPr="00FD6EF8">
              <w:rPr>
                <w:color w:val="0D0D0D" w:themeColor="text1" w:themeTint="F2"/>
                <w:sz w:val="24"/>
              </w:rPr>
              <w:t>涂层</w:t>
            </w:r>
            <w:r w:rsidR="00B21DF0" w:rsidRPr="00FD6EF8">
              <w:rPr>
                <w:rFonts w:hint="eastAsia"/>
                <w:color w:val="0D0D0D" w:themeColor="text1" w:themeTint="F2"/>
                <w:sz w:val="24"/>
              </w:rPr>
              <w:t>系数</w:t>
            </w:r>
            <w:r w:rsidRPr="00FD6EF8">
              <w:rPr>
                <w:rFonts w:hint="eastAsia"/>
                <w:color w:val="0D0D0D" w:themeColor="text1" w:themeTint="F2"/>
                <w:sz w:val="24"/>
              </w:rPr>
              <w:t>，</w:t>
            </w:r>
            <w:r w:rsidR="00B21DF0" w:rsidRPr="00FD6EF8">
              <w:rPr>
                <w:rFonts w:hint="eastAsia"/>
                <w:color w:val="0D0D0D" w:themeColor="text1" w:themeTint="F2"/>
                <w:sz w:val="24"/>
              </w:rPr>
              <w:t>（铅漆</w:t>
            </w:r>
            <w:r w:rsidR="00B21DF0" w:rsidRPr="00FD6EF8">
              <w:rPr>
                <w:color w:val="0D0D0D" w:themeColor="text1" w:themeTint="F2"/>
                <w:sz w:val="24"/>
              </w:rPr>
              <w:t>Fp=1.39</w:t>
            </w:r>
            <w:r w:rsidR="00B21DF0" w:rsidRPr="00FD6EF8">
              <w:rPr>
                <w:rFonts w:hint="eastAsia"/>
                <w:color w:val="0D0D0D" w:themeColor="text1" w:themeTint="F2"/>
                <w:sz w:val="24"/>
              </w:rPr>
              <w:t>，白漆</w:t>
            </w:r>
            <w:r w:rsidR="00B21DF0" w:rsidRPr="00FD6EF8">
              <w:rPr>
                <w:color w:val="0D0D0D" w:themeColor="text1" w:themeTint="F2"/>
                <w:sz w:val="24"/>
              </w:rPr>
              <w:t>Fp=1.02</w:t>
            </w:r>
            <w:r w:rsidR="00B21DF0" w:rsidRPr="00FD6EF8">
              <w:rPr>
                <w:rFonts w:hint="eastAsia"/>
                <w:color w:val="0D0D0D" w:themeColor="text1" w:themeTint="F2"/>
                <w:sz w:val="24"/>
              </w:rPr>
              <w:t>）</w:t>
            </w:r>
            <w:r w:rsidRPr="00FD6EF8">
              <w:rPr>
                <w:rFonts w:hint="eastAsia"/>
                <w:color w:val="0D0D0D" w:themeColor="text1" w:themeTint="F2"/>
                <w:sz w:val="24"/>
              </w:rPr>
              <w:t>；</w:t>
            </w:r>
          </w:p>
          <w:p w14:paraId="2FEA1E05" w14:textId="628EBD94" w:rsidR="00562563" w:rsidRPr="00FD6EF8" w:rsidRDefault="00562563" w:rsidP="00562563">
            <w:pPr>
              <w:spacing w:line="360" w:lineRule="auto"/>
              <w:ind w:firstLineChars="500" w:firstLine="1200"/>
              <w:rPr>
                <w:color w:val="0D0D0D" w:themeColor="text1" w:themeTint="F2"/>
                <w:sz w:val="24"/>
              </w:rPr>
            </w:pPr>
            <w:r w:rsidRPr="00FD6EF8">
              <w:rPr>
                <w:rFonts w:hint="eastAsia"/>
                <w:color w:val="0D0D0D" w:themeColor="text1" w:themeTint="F2"/>
                <w:sz w:val="24"/>
              </w:rPr>
              <w:t>C</w:t>
            </w:r>
            <w:r w:rsidRPr="00FD6EF8">
              <w:rPr>
                <w:color w:val="0D0D0D" w:themeColor="text1" w:themeTint="F2"/>
                <w:sz w:val="24"/>
              </w:rPr>
              <w:t>—</w:t>
            </w:r>
            <w:r w:rsidRPr="00FD6EF8">
              <w:rPr>
                <w:color w:val="0D0D0D" w:themeColor="text1" w:themeTint="F2"/>
                <w:sz w:val="24"/>
              </w:rPr>
              <w:t>用于小直径罐的调节因子</w:t>
            </w:r>
            <w:r w:rsidR="00B21DF0" w:rsidRPr="00FD6EF8">
              <w:rPr>
                <w:rFonts w:hint="eastAsia"/>
                <w:color w:val="0D0D0D" w:themeColor="text1" w:themeTint="F2"/>
                <w:sz w:val="24"/>
              </w:rPr>
              <w:t>（无量纲）（</w:t>
            </w:r>
            <w:r w:rsidRPr="00FD6EF8">
              <w:rPr>
                <w:rFonts w:hint="eastAsia"/>
                <w:color w:val="0D0D0D" w:themeColor="text1" w:themeTint="F2"/>
                <w:sz w:val="24"/>
              </w:rPr>
              <w:t>直径在</w:t>
            </w:r>
            <w:r w:rsidRPr="00FD6EF8">
              <w:rPr>
                <w:rFonts w:hint="eastAsia"/>
                <w:color w:val="0D0D0D" w:themeColor="text1" w:themeTint="F2"/>
                <w:sz w:val="24"/>
              </w:rPr>
              <w:t>0~9m</w:t>
            </w:r>
            <w:r w:rsidRPr="00FD6EF8">
              <w:rPr>
                <w:rFonts w:hint="eastAsia"/>
                <w:color w:val="0D0D0D" w:themeColor="text1" w:themeTint="F2"/>
                <w:sz w:val="24"/>
              </w:rPr>
              <w:t>之间的罐体，</w:t>
            </w:r>
            <w:r w:rsidRPr="00FD6EF8">
              <w:rPr>
                <w:rFonts w:hint="eastAsia"/>
                <w:color w:val="0D0D0D" w:themeColor="text1" w:themeTint="F2"/>
                <w:sz w:val="24"/>
              </w:rPr>
              <w:t>C=1-0.0123</w:t>
            </w:r>
            <w:r w:rsidRPr="00FD6EF8">
              <w:rPr>
                <w:rFonts w:hint="eastAsia"/>
                <w:color w:val="0D0D0D" w:themeColor="text1" w:themeTint="F2"/>
                <w:sz w:val="24"/>
              </w:rPr>
              <w:t>（</w:t>
            </w:r>
            <w:r w:rsidRPr="00FD6EF8">
              <w:rPr>
                <w:rFonts w:hint="eastAsia"/>
                <w:color w:val="0D0D0D" w:themeColor="text1" w:themeTint="F2"/>
                <w:sz w:val="24"/>
              </w:rPr>
              <w:t>D-9</w:t>
            </w:r>
            <w:r w:rsidRPr="00FD6EF8">
              <w:rPr>
                <w:rFonts w:hint="eastAsia"/>
                <w:color w:val="0D0D0D" w:themeColor="text1" w:themeTint="F2"/>
                <w:sz w:val="24"/>
              </w:rPr>
              <w:t>）</w:t>
            </w:r>
            <w:r w:rsidRPr="00FD6EF8">
              <w:rPr>
                <w:rFonts w:hint="eastAsia"/>
                <w:color w:val="0D0D0D" w:themeColor="text1" w:themeTint="F2"/>
                <w:sz w:val="24"/>
                <w:vertAlign w:val="superscript"/>
              </w:rPr>
              <w:t>2</w:t>
            </w:r>
            <w:r w:rsidRPr="00FD6EF8">
              <w:rPr>
                <w:rFonts w:hint="eastAsia"/>
                <w:color w:val="0D0D0D" w:themeColor="text1" w:themeTint="F2"/>
                <w:sz w:val="24"/>
              </w:rPr>
              <w:t>，罐</w:t>
            </w:r>
            <w:r w:rsidRPr="00FD6EF8">
              <w:rPr>
                <w:color w:val="0D0D0D" w:themeColor="text1" w:themeTint="F2"/>
                <w:sz w:val="24"/>
              </w:rPr>
              <w:t>径</w:t>
            </w:r>
            <w:r w:rsidR="00B21DF0" w:rsidRPr="00FD6EF8">
              <w:rPr>
                <w:rFonts w:hint="eastAsia"/>
                <w:color w:val="0D0D0D" w:themeColor="text1" w:themeTint="F2"/>
                <w:sz w:val="24"/>
              </w:rPr>
              <w:t>≥</w:t>
            </w:r>
            <w:r w:rsidRPr="00FD6EF8">
              <w:rPr>
                <w:rFonts w:hint="eastAsia"/>
                <w:color w:val="0D0D0D" w:themeColor="text1" w:themeTint="F2"/>
                <w:sz w:val="24"/>
              </w:rPr>
              <w:t>9m</w:t>
            </w:r>
            <w:r w:rsidRPr="00FD6EF8">
              <w:rPr>
                <w:rFonts w:hint="eastAsia"/>
                <w:color w:val="0D0D0D" w:themeColor="text1" w:themeTint="F2"/>
                <w:sz w:val="24"/>
              </w:rPr>
              <w:t>的</w:t>
            </w:r>
            <w:r w:rsidRPr="00FD6EF8">
              <w:rPr>
                <w:rFonts w:hint="eastAsia"/>
                <w:color w:val="0D0D0D" w:themeColor="text1" w:themeTint="F2"/>
                <w:sz w:val="24"/>
              </w:rPr>
              <w:t>C=1</w:t>
            </w:r>
            <w:r w:rsidR="00B21DF0" w:rsidRPr="00FD6EF8">
              <w:rPr>
                <w:rFonts w:hint="eastAsia"/>
                <w:color w:val="0D0D0D" w:themeColor="text1" w:themeTint="F2"/>
                <w:sz w:val="24"/>
              </w:rPr>
              <w:t>）。</w:t>
            </w:r>
          </w:p>
          <w:p w14:paraId="6DCE1A80" w14:textId="65F89630" w:rsidR="00B21DF0" w:rsidRPr="00FD6EF8" w:rsidRDefault="00B21DF0" w:rsidP="00B21DF0">
            <w:pPr>
              <w:ind w:firstLineChars="200" w:firstLine="482"/>
              <w:jc w:val="center"/>
              <w:rPr>
                <w:color w:val="0D0D0D" w:themeColor="text1" w:themeTint="F2"/>
                <w:sz w:val="24"/>
              </w:rPr>
            </w:pPr>
            <w:r w:rsidRPr="00FD6EF8">
              <w:rPr>
                <w:rFonts w:hAnsi="宋体" w:hint="eastAsia"/>
                <w:b/>
                <w:color w:val="0D0D0D" w:themeColor="text1" w:themeTint="F2"/>
                <w:sz w:val="24"/>
              </w:rPr>
              <w:t>表</w:t>
            </w:r>
            <w:r w:rsidRPr="00FD6EF8">
              <w:rPr>
                <w:rFonts w:hAnsi="宋体"/>
                <w:b/>
                <w:color w:val="0D0D0D" w:themeColor="text1" w:themeTint="F2"/>
                <w:sz w:val="24"/>
              </w:rPr>
              <w:t>7</w:t>
            </w:r>
            <w:r w:rsidRPr="00FD6EF8">
              <w:rPr>
                <w:rFonts w:hAnsi="宋体" w:hint="eastAsia"/>
                <w:b/>
                <w:color w:val="0D0D0D" w:themeColor="text1" w:themeTint="F2"/>
                <w:sz w:val="24"/>
              </w:rPr>
              <w:t>-</w:t>
            </w:r>
            <w:r w:rsidRPr="00FD6EF8">
              <w:rPr>
                <w:rFonts w:hAnsi="宋体"/>
                <w:b/>
                <w:color w:val="0D0D0D" w:themeColor="text1" w:themeTint="F2"/>
                <w:sz w:val="24"/>
              </w:rPr>
              <w:t>14</w:t>
            </w:r>
            <w:r w:rsidRPr="00FD6EF8">
              <w:rPr>
                <w:rFonts w:hAnsi="宋体" w:hint="eastAsia"/>
                <w:b/>
                <w:color w:val="0D0D0D" w:themeColor="text1" w:themeTint="F2"/>
                <w:sz w:val="24"/>
              </w:rPr>
              <w:t xml:space="preserve">  </w:t>
            </w:r>
            <w:r w:rsidRPr="00FD6EF8">
              <w:rPr>
                <w:rFonts w:hAnsi="宋体" w:hint="eastAsia"/>
                <w:b/>
                <w:color w:val="0D0D0D" w:themeColor="text1" w:themeTint="F2"/>
                <w:sz w:val="24"/>
              </w:rPr>
              <w:t>沥青罐小呼吸废气计算取值</w:t>
            </w:r>
            <w:r w:rsidRPr="00FD6EF8">
              <w:rPr>
                <w:b/>
                <w:color w:val="0D0D0D" w:themeColor="text1" w:themeTint="F2"/>
                <w:kern w:val="0"/>
                <w:sz w:val="24"/>
              </w:rPr>
              <w:t>一览表</w:t>
            </w:r>
          </w:p>
          <w:tbl>
            <w:tblPr>
              <w:tblW w:w="5000" w:type="pct"/>
              <w:tblBorders>
                <w:top w:val="single" w:sz="12" w:space="0" w:color="auto"/>
                <w:bottom w:val="single" w:sz="12" w:space="0" w:color="auto"/>
                <w:insideH w:val="single" w:sz="8" w:space="0" w:color="auto"/>
                <w:insideV w:val="single" w:sz="8" w:space="0" w:color="auto"/>
              </w:tblBorders>
              <w:tblLayout w:type="fixed"/>
              <w:tblLook w:val="04A0" w:firstRow="1" w:lastRow="0" w:firstColumn="1" w:lastColumn="0" w:noHBand="0" w:noVBand="1"/>
            </w:tblPr>
            <w:tblGrid>
              <w:gridCol w:w="827"/>
              <w:gridCol w:w="471"/>
              <w:gridCol w:w="991"/>
              <w:gridCol w:w="993"/>
              <w:gridCol w:w="851"/>
              <w:gridCol w:w="849"/>
              <w:gridCol w:w="995"/>
              <w:gridCol w:w="707"/>
              <w:gridCol w:w="946"/>
              <w:gridCol w:w="1019"/>
            </w:tblGrid>
            <w:tr w:rsidR="006A1281" w:rsidRPr="00FD6EF8" w14:paraId="7FCE4B81" w14:textId="77777777" w:rsidTr="00B21DF0">
              <w:trPr>
                <w:trHeight w:val="397"/>
              </w:trPr>
              <w:tc>
                <w:tcPr>
                  <w:tcW w:w="478" w:type="pct"/>
                  <w:vAlign w:val="center"/>
                </w:tcPr>
                <w:p w14:paraId="16DB8EA6" w14:textId="77777777" w:rsidR="00B21DF0" w:rsidRPr="00FD6EF8" w:rsidRDefault="00B21DF0" w:rsidP="00B21DF0">
                  <w:pPr>
                    <w:ind w:leftChars="-50" w:left="-105" w:rightChars="-50" w:right="-105"/>
                    <w:jc w:val="center"/>
                    <w:rPr>
                      <w:b/>
                      <w:color w:val="0D0D0D" w:themeColor="text1" w:themeTint="F2"/>
                      <w:szCs w:val="21"/>
                    </w:rPr>
                  </w:pPr>
                  <w:r w:rsidRPr="00FD6EF8">
                    <w:rPr>
                      <w:rFonts w:hint="eastAsia"/>
                      <w:b/>
                      <w:color w:val="0D0D0D" w:themeColor="text1" w:themeTint="F2"/>
                      <w:szCs w:val="21"/>
                    </w:rPr>
                    <w:t>油品</w:t>
                  </w:r>
                </w:p>
              </w:tc>
              <w:tc>
                <w:tcPr>
                  <w:tcW w:w="272" w:type="pct"/>
                  <w:vAlign w:val="center"/>
                </w:tcPr>
                <w:p w14:paraId="7FFC2A60" w14:textId="02D23E80" w:rsidR="00B21DF0" w:rsidRPr="00FD6EF8" w:rsidRDefault="00B21DF0" w:rsidP="00B21DF0">
                  <w:pPr>
                    <w:ind w:leftChars="-50" w:left="-105" w:rightChars="-50" w:right="-105"/>
                    <w:jc w:val="center"/>
                    <w:rPr>
                      <w:b/>
                      <w:color w:val="0D0D0D" w:themeColor="text1" w:themeTint="F2"/>
                      <w:szCs w:val="21"/>
                    </w:rPr>
                  </w:pPr>
                  <w:r w:rsidRPr="00FD6EF8">
                    <w:rPr>
                      <w:rFonts w:hint="eastAsia"/>
                      <w:b/>
                      <w:color w:val="0D0D0D" w:themeColor="text1" w:themeTint="F2"/>
                      <w:szCs w:val="21"/>
                    </w:rPr>
                    <w:t>K</w:t>
                  </w:r>
                  <w:r w:rsidRPr="00FD6EF8">
                    <w:rPr>
                      <w:b/>
                      <w:color w:val="0D0D0D" w:themeColor="text1" w:themeTint="F2"/>
                      <w:szCs w:val="21"/>
                      <w:vertAlign w:val="subscript"/>
                    </w:rPr>
                    <w:t>E</w:t>
                  </w:r>
                </w:p>
              </w:tc>
              <w:tc>
                <w:tcPr>
                  <w:tcW w:w="573" w:type="pct"/>
                  <w:vAlign w:val="center"/>
                </w:tcPr>
                <w:p w14:paraId="07F2AE4C" w14:textId="077FADCF" w:rsidR="00B21DF0" w:rsidRPr="00FD6EF8" w:rsidRDefault="00B21DF0" w:rsidP="00B21DF0">
                  <w:pPr>
                    <w:ind w:leftChars="-50" w:left="-105" w:rightChars="-50" w:right="-105"/>
                    <w:jc w:val="center"/>
                    <w:rPr>
                      <w:b/>
                      <w:color w:val="0D0D0D" w:themeColor="text1" w:themeTint="F2"/>
                      <w:szCs w:val="21"/>
                    </w:rPr>
                  </w:pPr>
                  <w:r w:rsidRPr="00FD6EF8">
                    <w:rPr>
                      <w:b/>
                      <w:color w:val="0D0D0D" w:themeColor="text1" w:themeTint="F2"/>
                      <w:szCs w:val="21"/>
                    </w:rPr>
                    <w:t>P</w:t>
                  </w:r>
                  <w:r w:rsidRPr="00FD6EF8">
                    <w:rPr>
                      <w:rFonts w:hint="eastAsia"/>
                      <w:b/>
                      <w:color w:val="0D0D0D" w:themeColor="text1" w:themeTint="F2"/>
                      <w:szCs w:val="21"/>
                    </w:rPr>
                    <w:t>（</w:t>
                  </w:r>
                  <w:r w:rsidRPr="00FD6EF8">
                    <w:rPr>
                      <w:rFonts w:hint="eastAsia"/>
                      <w:b/>
                      <w:color w:val="0D0D0D" w:themeColor="text1" w:themeTint="F2"/>
                      <w:szCs w:val="21"/>
                    </w:rPr>
                    <w:t>P</w:t>
                  </w:r>
                  <w:r w:rsidRPr="00FD6EF8">
                    <w:rPr>
                      <w:b/>
                      <w:color w:val="0D0D0D" w:themeColor="text1" w:themeTint="F2"/>
                      <w:szCs w:val="21"/>
                    </w:rPr>
                    <w:t>a</w:t>
                  </w:r>
                  <w:r w:rsidRPr="00FD6EF8">
                    <w:rPr>
                      <w:rFonts w:hint="eastAsia"/>
                      <w:b/>
                      <w:color w:val="0D0D0D" w:themeColor="text1" w:themeTint="F2"/>
                      <w:szCs w:val="21"/>
                    </w:rPr>
                    <w:t>）</w:t>
                  </w:r>
                </w:p>
              </w:tc>
              <w:tc>
                <w:tcPr>
                  <w:tcW w:w="574" w:type="pct"/>
                  <w:vAlign w:val="center"/>
                </w:tcPr>
                <w:p w14:paraId="0415522F" w14:textId="1298D67E" w:rsidR="00B21DF0" w:rsidRPr="00FD6EF8" w:rsidRDefault="00B21DF0" w:rsidP="00B21DF0">
                  <w:pPr>
                    <w:ind w:leftChars="-50" w:left="-105" w:rightChars="-50" w:right="-105"/>
                    <w:jc w:val="center"/>
                    <w:rPr>
                      <w:b/>
                      <w:color w:val="0D0D0D" w:themeColor="text1" w:themeTint="F2"/>
                      <w:szCs w:val="21"/>
                    </w:rPr>
                  </w:pPr>
                  <w:r w:rsidRPr="00FD6EF8">
                    <w:rPr>
                      <w:b/>
                      <w:color w:val="0D0D0D" w:themeColor="text1" w:themeTint="F2"/>
                      <w:szCs w:val="21"/>
                    </w:rPr>
                    <w:t>V</w:t>
                  </w:r>
                  <w:r w:rsidRPr="00FD6EF8">
                    <w:rPr>
                      <w:rFonts w:hint="eastAsia"/>
                      <w:b/>
                      <w:color w:val="0D0D0D" w:themeColor="text1" w:themeTint="F2"/>
                      <w:szCs w:val="21"/>
                    </w:rPr>
                    <w:t>（</w:t>
                  </w:r>
                  <w:r w:rsidRPr="00FD6EF8">
                    <w:rPr>
                      <w:rFonts w:hint="eastAsia"/>
                      <w:b/>
                      <w:color w:val="0D0D0D" w:themeColor="text1" w:themeTint="F2"/>
                      <w:szCs w:val="21"/>
                    </w:rPr>
                    <w:t>t</w:t>
                  </w:r>
                  <w:r w:rsidRPr="00FD6EF8">
                    <w:rPr>
                      <w:b/>
                      <w:color w:val="0D0D0D" w:themeColor="text1" w:themeTint="F2"/>
                      <w:szCs w:val="21"/>
                    </w:rPr>
                    <w:t>/</w:t>
                  </w:r>
                  <w:r w:rsidRPr="00FD6EF8">
                    <w:rPr>
                      <w:rFonts w:hint="eastAsia"/>
                      <w:b/>
                      <w:color w:val="0D0D0D" w:themeColor="text1" w:themeTint="F2"/>
                      <w:szCs w:val="21"/>
                    </w:rPr>
                    <w:t>m</w:t>
                  </w:r>
                  <w:r w:rsidRPr="00FD6EF8">
                    <w:rPr>
                      <w:b/>
                      <w:color w:val="0D0D0D" w:themeColor="text1" w:themeTint="F2"/>
                      <w:szCs w:val="21"/>
                      <w:vertAlign w:val="superscript"/>
                    </w:rPr>
                    <w:t>3</w:t>
                  </w:r>
                  <w:r w:rsidRPr="00FD6EF8">
                    <w:rPr>
                      <w:rFonts w:hint="eastAsia"/>
                      <w:b/>
                      <w:color w:val="0D0D0D" w:themeColor="text1" w:themeTint="F2"/>
                      <w:szCs w:val="21"/>
                    </w:rPr>
                    <w:t>）</w:t>
                  </w:r>
                </w:p>
              </w:tc>
              <w:tc>
                <w:tcPr>
                  <w:tcW w:w="492" w:type="pct"/>
                  <w:vAlign w:val="center"/>
                </w:tcPr>
                <w:p w14:paraId="1B7577E2" w14:textId="60E6D782" w:rsidR="00B21DF0" w:rsidRPr="00FD6EF8" w:rsidRDefault="00B21DF0" w:rsidP="00B21DF0">
                  <w:pPr>
                    <w:ind w:leftChars="-50" w:left="-105" w:rightChars="-50" w:right="-105"/>
                    <w:jc w:val="center"/>
                    <w:rPr>
                      <w:b/>
                      <w:color w:val="0D0D0D" w:themeColor="text1" w:themeTint="F2"/>
                      <w:szCs w:val="21"/>
                    </w:rPr>
                  </w:pPr>
                  <w:r w:rsidRPr="00FD6EF8">
                    <w:rPr>
                      <w:rFonts w:hint="eastAsia"/>
                      <w:b/>
                      <w:color w:val="0D0D0D" w:themeColor="text1" w:themeTint="F2"/>
                      <w:szCs w:val="21"/>
                    </w:rPr>
                    <w:t>D</w:t>
                  </w:r>
                  <w:r w:rsidRPr="00FD6EF8">
                    <w:rPr>
                      <w:rFonts w:hint="eastAsia"/>
                      <w:b/>
                      <w:color w:val="0D0D0D" w:themeColor="text1" w:themeTint="F2"/>
                      <w:szCs w:val="21"/>
                    </w:rPr>
                    <w:t>（</w:t>
                  </w:r>
                  <w:r w:rsidRPr="00FD6EF8">
                    <w:rPr>
                      <w:rFonts w:hint="eastAsia"/>
                      <w:b/>
                      <w:color w:val="0D0D0D" w:themeColor="text1" w:themeTint="F2"/>
                      <w:szCs w:val="21"/>
                    </w:rPr>
                    <w:t>m</w:t>
                  </w:r>
                  <w:r w:rsidRPr="00FD6EF8">
                    <w:rPr>
                      <w:rFonts w:hint="eastAsia"/>
                      <w:b/>
                      <w:color w:val="0D0D0D" w:themeColor="text1" w:themeTint="F2"/>
                      <w:szCs w:val="21"/>
                    </w:rPr>
                    <w:t>）</w:t>
                  </w:r>
                </w:p>
              </w:tc>
              <w:tc>
                <w:tcPr>
                  <w:tcW w:w="491" w:type="pct"/>
                  <w:vAlign w:val="center"/>
                </w:tcPr>
                <w:p w14:paraId="12386033" w14:textId="4E9E9E0C" w:rsidR="00B21DF0" w:rsidRPr="00FD6EF8" w:rsidRDefault="00B21DF0" w:rsidP="00B21DF0">
                  <w:pPr>
                    <w:ind w:leftChars="-50" w:left="-105" w:rightChars="-50" w:right="-105"/>
                    <w:jc w:val="center"/>
                    <w:rPr>
                      <w:b/>
                      <w:color w:val="0D0D0D" w:themeColor="text1" w:themeTint="F2"/>
                      <w:szCs w:val="21"/>
                    </w:rPr>
                  </w:pPr>
                  <w:r w:rsidRPr="00FD6EF8">
                    <w:rPr>
                      <w:rFonts w:hint="eastAsia"/>
                      <w:b/>
                      <w:color w:val="0D0D0D" w:themeColor="text1" w:themeTint="F2"/>
                      <w:szCs w:val="21"/>
                    </w:rPr>
                    <w:t>H</w:t>
                  </w:r>
                  <w:r w:rsidRPr="00FD6EF8">
                    <w:rPr>
                      <w:rFonts w:hint="eastAsia"/>
                      <w:b/>
                      <w:color w:val="0D0D0D" w:themeColor="text1" w:themeTint="F2"/>
                      <w:szCs w:val="21"/>
                    </w:rPr>
                    <w:t>（</w:t>
                  </w:r>
                  <w:r w:rsidRPr="00FD6EF8">
                    <w:rPr>
                      <w:rFonts w:hint="eastAsia"/>
                      <w:b/>
                      <w:color w:val="0D0D0D" w:themeColor="text1" w:themeTint="F2"/>
                      <w:szCs w:val="21"/>
                    </w:rPr>
                    <w:t>m</w:t>
                  </w:r>
                  <w:r w:rsidRPr="00FD6EF8">
                    <w:rPr>
                      <w:rFonts w:hint="eastAsia"/>
                      <w:b/>
                      <w:color w:val="0D0D0D" w:themeColor="text1" w:themeTint="F2"/>
                      <w:szCs w:val="21"/>
                    </w:rPr>
                    <w:t>）</w:t>
                  </w:r>
                </w:p>
              </w:tc>
              <w:tc>
                <w:tcPr>
                  <w:tcW w:w="575" w:type="pct"/>
                  <w:vAlign w:val="center"/>
                </w:tcPr>
                <w:p w14:paraId="40FE8DDF" w14:textId="2765B6E0" w:rsidR="00B21DF0" w:rsidRPr="00FD6EF8" w:rsidRDefault="00B21DF0" w:rsidP="00B21DF0">
                  <w:pPr>
                    <w:ind w:leftChars="-50" w:left="-105" w:rightChars="-50" w:right="-105"/>
                    <w:jc w:val="center"/>
                    <w:rPr>
                      <w:b/>
                      <w:color w:val="0D0D0D" w:themeColor="text1" w:themeTint="F2"/>
                      <w:szCs w:val="21"/>
                    </w:rPr>
                  </w:pPr>
                  <w:r w:rsidRPr="00FD6EF8">
                    <w:rPr>
                      <w:b/>
                      <w:color w:val="0D0D0D" w:themeColor="text1" w:themeTint="F2"/>
                      <w:szCs w:val="21"/>
                    </w:rPr>
                    <w:t>∆</w:t>
                  </w:r>
                  <w:r w:rsidRPr="00FD6EF8">
                    <w:rPr>
                      <w:rFonts w:hint="eastAsia"/>
                      <w:b/>
                      <w:color w:val="0D0D0D" w:themeColor="text1" w:themeTint="F2"/>
                      <w:szCs w:val="21"/>
                    </w:rPr>
                    <w:t>T</w:t>
                  </w:r>
                  <w:r w:rsidRPr="00FD6EF8">
                    <w:rPr>
                      <w:rFonts w:hint="eastAsia"/>
                      <w:b/>
                      <w:color w:val="0D0D0D" w:themeColor="text1" w:themeTint="F2"/>
                      <w:szCs w:val="21"/>
                    </w:rPr>
                    <w:t>（</w:t>
                  </w:r>
                  <w:r w:rsidRPr="00FD6EF8">
                    <w:rPr>
                      <w:b/>
                      <w:color w:val="0D0D0D" w:themeColor="text1" w:themeTint="F2"/>
                      <w:szCs w:val="21"/>
                    </w:rPr>
                    <w:t>℃</w:t>
                  </w:r>
                  <w:r w:rsidRPr="00FD6EF8">
                    <w:rPr>
                      <w:rFonts w:hint="eastAsia"/>
                      <w:b/>
                      <w:color w:val="0D0D0D" w:themeColor="text1" w:themeTint="F2"/>
                      <w:szCs w:val="21"/>
                    </w:rPr>
                    <w:t>）</w:t>
                  </w:r>
                </w:p>
              </w:tc>
              <w:tc>
                <w:tcPr>
                  <w:tcW w:w="409" w:type="pct"/>
                  <w:vAlign w:val="center"/>
                </w:tcPr>
                <w:p w14:paraId="009571B7" w14:textId="2E03CDB1" w:rsidR="00B21DF0" w:rsidRPr="00FD6EF8" w:rsidRDefault="00B21DF0" w:rsidP="00B21DF0">
                  <w:pPr>
                    <w:ind w:leftChars="-50" w:left="-105" w:rightChars="-50" w:right="-105"/>
                    <w:jc w:val="center"/>
                    <w:rPr>
                      <w:b/>
                      <w:color w:val="0D0D0D" w:themeColor="text1" w:themeTint="F2"/>
                      <w:szCs w:val="21"/>
                    </w:rPr>
                  </w:pPr>
                  <w:r w:rsidRPr="00FD6EF8">
                    <w:rPr>
                      <w:rFonts w:hint="eastAsia"/>
                      <w:b/>
                      <w:color w:val="0D0D0D" w:themeColor="text1" w:themeTint="F2"/>
                      <w:szCs w:val="21"/>
                    </w:rPr>
                    <w:t>Fp</w:t>
                  </w:r>
                </w:p>
              </w:tc>
              <w:tc>
                <w:tcPr>
                  <w:tcW w:w="547" w:type="pct"/>
                  <w:vAlign w:val="center"/>
                </w:tcPr>
                <w:p w14:paraId="00383AD2" w14:textId="287870D4" w:rsidR="00B21DF0" w:rsidRPr="00FD6EF8" w:rsidRDefault="00B21DF0" w:rsidP="00B21DF0">
                  <w:pPr>
                    <w:ind w:leftChars="-50" w:left="-105" w:rightChars="-50" w:right="-105"/>
                    <w:jc w:val="center"/>
                    <w:rPr>
                      <w:b/>
                      <w:color w:val="0D0D0D" w:themeColor="text1" w:themeTint="F2"/>
                      <w:szCs w:val="21"/>
                    </w:rPr>
                  </w:pPr>
                  <w:r w:rsidRPr="00FD6EF8">
                    <w:rPr>
                      <w:rFonts w:hint="eastAsia"/>
                      <w:b/>
                      <w:color w:val="0D0D0D" w:themeColor="text1" w:themeTint="F2"/>
                      <w:szCs w:val="21"/>
                    </w:rPr>
                    <w:t>C</w:t>
                  </w:r>
                </w:p>
              </w:tc>
              <w:tc>
                <w:tcPr>
                  <w:tcW w:w="589" w:type="pct"/>
                  <w:vAlign w:val="center"/>
                </w:tcPr>
                <w:p w14:paraId="08354CC1" w14:textId="1F2F2F23" w:rsidR="00B21DF0" w:rsidRPr="00FD6EF8" w:rsidRDefault="00B21DF0" w:rsidP="00B21DF0">
                  <w:pPr>
                    <w:ind w:leftChars="-50" w:left="-105" w:rightChars="-50" w:right="-105"/>
                    <w:jc w:val="center"/>
                    <w:rPr>
                      <w:b/>
                      <w:color w:val="0D0D0D" w:themeColor="text1" w:themeTint="F2"/>
                      <w:szCs w:val="21"/>
                    </w:rPr>
                  </w:pPr>
                  <w:r w:rsidRPr="00FD6EF8">
                    <w:rPr>
                      <w:rFonts w:hint="eastAsia"/>
                      <w:b/>
                      <w:color w:val="0D0D0D" w:themeColor="text1" w:themeTint="F2"/>
                      <w:szCs w:val="21"/>
                    </w:rPr>
                    <w:t>L</w:t>
                  </w:r>
                  <w:r w:rsidRPr="00FD6EF8">
                    <w:rPr>
                      <w:b/>
                      <w:color w:val="0D0D0D" w:themeColor="text1" w:themeTint="F2"/>
                      <w:szCs w:val="21"/>
                      <w:vertAlign w:val="subscript"/>
                    </w:rPr>
                    <w:t>DS</w:t>
                  </w:r>
                  <w:r w:rsidRPr="00FD6EF8">
                    <w:rPr>
                      <w:rFonts w:hint="eastAsia"/>
                      <w:b/>
                      <w:color w:val="0D0D0D" w:themeColor="text1" w:themeTint="F2"/>
                      <w:szCs w:val="21"/>
                    </w:rPr>
                    <w:t>（</w:t>
                  </w:r>
                  <w:r w:rsidRPr="00FD6EF8">
                    <w:rPr>
                      <w:rFonts w:hint="eastAsia"/>
                      <w:b/>
                      <w:color w:val="0D0D0D" w:themeColor="text1" w:themeTint="F2"/>
                      <w:szCs w:val="21"/>
                    </w:rPr>
                    <w:t>kg/</w:t>
                  </w:r>
                  <w:r w:rsidRPr="00FD6EF8">
                    <w:rPr>
                      <w:b/>
                      <w:color w:val="0D0D0D" w:themeColor="text1" w:themeTint="F2"/>
                      <w:szCs w:val="21"/>
                    </w:rPr>
                    <w:t>a</w:t>
                  </w:r>
                  <w:r w:rsidRPr="00FD6EF8">
                    <w:rPr>
                      <w:rFonts w:hint="eastAsia"/>
                      <w:b/>
                      <w:color w:val="0D0D0D" w:themeColor="text1" w:themeTint="F2"/>
                      <w:szCs w:val="21"/>
                    </w:rPr>
                    <w:t>）</w:t>
                  </w:r>
                </w:p>
              </w:tc>
            </w:tr>
            <w:tr w:rsidR="006A1281" w:rsidRPr="00FD6EF8" w14:paraId="66152315" w14:textId="77777777" w:rsidTr="00B21DF0">
              <w:trPr>
                <w:trHeight w:val="397"/>
              </w:trPr>
              <w:tc>
                <w:tcPr>
                  <w:tcW w:w="478" w:type="pct"/>
                  <w:vAlign w:val="center"/>
                </w:tcPr>
                <w:p w14:paraId="2833A1EE" w14:textId="77777777" w:rsidR="00B21DF0" w:rsidRPr="00FD6EF8" w:rsidRDefault="00B21DF0" w:rsidP="00B21DF0">
                  <w:pPr>
                    <w:ind w:leftChars="-50" w:left="-105" w:rightChars="-50" w:right="-105"/>
                    <w:jc w:val="center"/>
                    <w:rPr>
                      <w:color w:val="0D0D0D" w:themeColor="text1" w:themeTint="F2"/>
                      <w:szCs w:val="21"/>
                    </w:rPr>
                  </w:pPr>
                  <w:r w:rsidRPr="00FD6EF8">
                    <w:rPr>
                      <w:rFonts w:hint="eastAsia"/>
                      <w:color w:val="0D0D0D" w:themeColor="text1" w:themeTint="F2"/>
                      <w:szCs w:val="21"/>
                    </w:rPr>
                    <w:t>沥青</w:t>
                  </w:r>
                </w:p>
              </w:tc>
              <w:tc>
                <w:tcPr>
                  <w:tcW w:w="272" w:type="pct"/>
                  <w:vAlign w:val="center"/>
                </w:tcPr>
                <w:p w14:paraId="5FD7E9EC" w14:textId="30CBD8BB" w:rsidR="00B21DF0" w:rsidRPr="00FD6EF8" w:rsidRDefault="00B21DF0" w:rsidP="00B21DF0">
                  <w:pPr>
                    <w:ind w:leftChars="-50" w:left="-105" w:rightChars="-50" w:right="-105"/>
                    <w:jc w:val="center"/>
                    <w:rPr>
                      <w:color w:val="0D0D0D" w:themeColor="text1" w:themeTint="F2"/>
                      <w:szCs w:val="21"/>
                    </w:rPr>
                  </w:pPr>
                  <w:r w:rsidRPr="00FD6EF8">
                    <w:rPr>
                      <w:rFonts w:hint="eastAsia"/>
                      <w:color w:val="0D0D0D" w:themeColor="text1" w:themeTint="F2"/>
                      <w:szCs w:val="21"/>
                    </w:rPr>
                    <w:t>2</w:t>
                  </w:r>
                  <w:r w:rsidRPr="00FD6EF8">
                    <w:rPr>
                      <w:color w:val="0D0D0D" w:themeColor="text1" w:themeTint="F2"/>
                      <w:szCs w:val="21"/>
                    </w:rPr>
                    <w:t>4</w:t>
                  </w:r>
                </w:p>
              </w:tc>
              <w:tc>
                <w:tcPr>
                  <w:tcW w:w="573" w:type="pct"/>
                  <w:vAlign w:val="center"/>
                </w:tcPr>
                <w:p w14:paraId="7935E0FE" w14:textId="1834C4A3" w:rsidR="00B21DF0" w:rsidRPr="00FD6EF8" w:rsidRDefault="00B21DF0" w:rsidP="00B21DF0">
                  <w:pPr>
                    <w:ind w:leftChars="-50" w:left="-105" w:rightChars="-50" w:right="-105"/>
                    <w:jc w:val="center"/>
                    <w:rPr>
                      <w:color w:val="0D0D0D" w:themeColor="text1" w:themeTint="F2"/>
                      <w:szCs w:val="21"/>
                    </w:rPr>
                  </w:pPr>
                  <w:r w:rsidRPr="00FD6EF8">
                    <w:rPr>
                      <w:rFonts w:hint="eastAsia"/>
                      <w:color w:val="0D0D0D" w:themeColor="text1" w:themeTint="F2"/>
                      <w:szCs w:val="21"/>
                    </w:rPr>
                    <w:t>8</w:t>
                  </w:r>
                  <w:r w:rsidRPr="00FD6EF8">
                    <w:rPr>
                      <w:color w:val="0D0D0D" w:themeColor="text1" w:themeTint="F2"/>
                      <w:szCs w:val="21"/>
                    </w:rPr>
                    <w:t>53</w:t>
                  </w:r>
                </w:p>
              </w:tc>
              <w:tc>
                <w:tcPr>
                  <w:tcW w:w="574" w:type="pct"/>
                  <w:vAlign w:val="center"/>
                </w:tcPr>
                <w:p w14:paraId="23055D72" w14:textId="0EA310BF" w:rsidR="00B21DF0" w:rsidRPr="00FD6EF8" w:rsidRDefault="00B21DF0" w:rsidP="00B21DF0">
                  <w:pPr>
                    <w:ind w:leftChars="-50" w:left="-105" w:rightChars="-50" w:right="-105"/>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.15</w:t>
                  </w:r>
                </w:p>
              </w:tc>
              <w:tc>
                <w:tcPr>
                  <w:tcW w:w="492" w:type="pct"/>
                  <w:vAlign w:val="center"/>
                </w:tcPr>
                <w:p w14:paraId="7871FB5D" w14:textId="291B6330" w:rsidR="00B21DF0" w:rsidRPr="00FD6EF8" w:rsidRDefault="00B21DF0" w:rsidP="00B21DF0">
                  <w:pPr>
                    <w:ind w:leftChars="-50" w:left="-105" w:rightChars="-50" w:right="-105"/>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.5</w:t>
                  </w:r>
                </w:p>
              </w:tc>
              <w:tc>
                <w:tcPr>
                  <w:tcW w:w="491" w:type="pct"/>
                  <w:vAlign w:val="center"/>
                </w:tcPr>
                <w:p w14:paraId="020382CB" w14:textId="311B0E8D" w:rsidR="00B21DF0" w:rsidRPr="00FD6EF8" w:rsidRDefault="00B21DF0" w:rsidP="00B21DF0">
                  <w:pPr>
                    <w:ind w:leftChars="-50" w:left="-105" w:rightChars="-50" w:right="-105"/>
                    <w:jc w:val="center"/>
                    <w:rPr>
                      <w:color w:val="0D0D0D" w:themeColor="text1" w:themeTint="F2"/>
                      <w:szCs w:val="21"/>
                    </w:rPr>
                  </w:pPr>
                  <w:r w:rsidRPr="00FD6EF8">
                    <w:rPr>
                      <w:rFonts w:hint="eastAsia"/>
                      <w:color w:val="0D0D0D" w:themeColor="text1" w:themeTint="F2"/>
                      <w:szCs w:val="21"/>
                    </w:rPr>
                    <w:t>0</w:t>
                  </w:r>
                  <w:r w:rsidRPr="00FD6EF8">
                    <w:rPr>
                      <w:color w:val="0D0D0D" w:themeColor="text1" w:themeTint="F2"/>
                      <w:szCs w:val="21"/>
                    </w:rPr>
                    <w:t>.2</w:t>
                  </w:r>
                </w:p>
              </w:tc>
              <w:tc>
                <w:tcPr>
                  <w:tcW w:w="575" w:type="pct"/>
                  <w:vAlign w:val="center"/>
                </w:tcPr>
                <w:p w14:paraId="1FDEAAEB" w14:textId="56A290AE" w:rsidR="00B21DF0" w:rsidRPr="00FD6EF8" w:rsidRDefault="00B21DF0" w:rsidP="00B21DF0">
                  <w:pPr>
                    <w:ind w:leftChars="-50" w:left="-105" w:rightChars="-50" w:right="-105"/>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0</w:t>
                  </w:r>
                </w:p>
              </w:tc>
              <w:tc>
                <w:tcPr>
                  <w:tcW w:w="409" w:type="pct"/>
                  <w:vAlign w:val="center"/>
                </w:tcPr>
                <w:p w14:paraId="3C4FBE4E" w14:textId="3B61B967" w:rsidR="00B21DF0" w:rsidRPr="00FD6EF8" w:rsidRDefault="00B21DF0" w:rsidP="00B21DF0">
                  <w:pPr>
                    <w:ind w:leftChars="-50" w:left="-105" w:rightChars="-50" w:right="-105"/>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.39</w:t>
                  </w:r>
                </w:p>
              </w:tc>
              <w:tc>
                <w:tcPr>
                  <w:tcW w:w="547" w:type="pct"/>
                  <w:vAlign w:val="center"/>
                </w:tcPr>
                <w:p w14:paraId="5A44945F" w14:textId="57264CA4" w:rsidR="00B21DF0" w:rsidRPr="00FD6EF8" w:rsidRDefault="00B21DF0" w:rsidP="00B21DF0">
                  <w:pPr>
                    <w:ind w:leftChars="-50" w:left="-105" w:rightChars="-50" w:right="-105"/>
                    <w:jc w:val="center"/>
                    <w:rPr>
                      <w:color w:val="0D0D0D" w:themeColor="text1" w:themeTint="F2"/>
                      <w:szCs w:val="21"/>
                    </w:rPr>
                  </w:pPr>
                  <w:r w:rsidRPr="00FD6EF8">
                    <w:rPr>
                      <w:rFonts w:hint="eastAsia"/>
                      <w:color w:val="0D0D0D" w:themeColor="text1" w:themeTint="F2"/>
                      <w:szCs w:val="21"/>
                    </w:rPr>
                    <w:t>0</w:t>
                  </w:r>
                  <w:r w:rsidRPr="00FD6EF8">
                    <w:rPr>
                      <w:color w:val="0D0D0D" w:themeColor="text1" w:themeTint="F2"/>
                      <w:szCs w:val="21"/>
                    </w:rPr>
                    <w:t>.3081</w:t>
                  </w:r>
                </w:p>
              </w:tc>
              <w:tc>
                <w:tcPr>
                  <w:tcW w:w="589" w:type="pct"/>
                  <w:vAlign w:val="center"/>
                </w:tcPr>
                <w:p w14:paraId="13FCD8C8" w14:textId="19C3FFF4" w:rsidR="00B21DF0" w:rsidRPr="00FD6EF8" w:rsidRDefault="003E3202" w:rsidP="00B21DF0">
                  <w:pPr>
                    <w:ind w:leftChars="-50" w:left="-105" w:rightChars="-50" w:right="-105"/>
                    <w:jc w:val="center"/>
                    <w:rPr>
                      <w:color w:val="0D0D0D" w:themeColor="text1" w:themeTint="F2"/>
                      <w:szCs w:val="21"/>
                    </w:rPr>
                  </w:pPr>
                  <w:r w:rsidRPr="00FD6EF8">
                    <w:rPr>
                      <w:rFonts w:hint="eastAsia"/>
                      <w:color w:val="0D0D0D" w:themeColor="text1" w:themeTint="F2"/>
                      <w:szCs w:val="21"/>
                    </w:rPr>
                    <w:t>0</w:t>
                  </w:r>
                  <w:r w:rsidRPr="00FD6EF8">
                    <w:rPr>
                      <w:color w:val="0D0D0D" w:themeColor="text1" w:themeTint="F2"/>
                      <w:szCs w:val="21"/>
                    </w:rPr>
                    <w:t>.0147</w:t>
                  </w:r>
                </w:p>
              </w:tc>
            </w:tr>
          </w:tbl>
          <w:p w14:paraId="7C24E698" w14:textId="31AB90C5" w:rsidR="003E3202" w:rsidRPr="00FD6EF8" w:rsidRDefault="003E3202" w:rsidP="006A1281">
            <w:pPr>
              <w:spacing w:line="360" w:lineRule="auto"/>
              <w:ind w:firstLineChars="196" w:firstLine="470"/>
              <w:rPr>
                <w:color w:val="0D0D0D" w:themeColor="text1" w:themeTint="F2"/>
                <w:sz w:val="24"/>
              </w:rPr>
            </w:pPr>
            <w:r w:rsidRPr="00FD6EF8">
              <w:rPr>
                <w:rFonts w:hint="eastAsia"/>
                <w:color w:val="0D0D0D" w:themeColor="text1" w:themeTint="F2"/>
                <w:sz w:val="24"/>
              </w:rPr>
              <w:t>本项目沥青储罐储存沥青量为</w:t>
            </w:r>
            <w:r w:rsidRPr="00FD6EF8">
              <w:rPr>
                <w:color w:val="0D0D0D" w:themeColor="text1" w:themeTint="F2"/>
                <w:sz w:val="24"/>
              </w:rPr>
              <w:t>7010 t/a</w:t>
            </w:r>
            <w:r w:rsidRPr="00FD6EF8">
              <w:rPr>
                <w:rFonts w:hint="eastAsia"/>
                <w:color w:val="0D0D0D" w:themeColor="text1" w:themeTint="F2"/>
                <w:sz w:val="24"/>
              </w:rPr>
              <w:t>，根据上述公式计算，沥青储罐大小呼吸废气量约为</w:t>
            </w:r>
            <w:r w:rsidRPr="00FD6EF8">
              <w:rPr>
                <w:color w:val="0D0D0D" w:themeColor="text1" w:themeTint="F2"/>
                <w:sz w:val="24"/>
              </w:rPr>
              <w:t>0.2601 t/a</w:t>
            </w:r>
            <w:r w:rsidRPr="00FD6EF8">
              <w:rPr>
                <w:rFonts w:hint="eastAsia"/>
                <w:color w:val="0D0D0D" w:themeColor="text1" w:themeTint="F2"/>
                <w:sz w:val="24"/>
              </w:rPr>
              <w:t>、</w:t>
            </w:r>
            <w:r w:rsidRPr="00FD6EF8">
              <w:rPr>
                <w:color w:val="0D0D0D" w:themeColor="text1" w:themeTint="F2"/>
                <w:sz w:val="24"/>
              </w:rPr>
              <w:t>0.0147 kg/h</w:t>
            </w:r>
            <w:r w:rsidRPr="00FD6EF8">
              <w:rPr>
                <w:rFonts w:hint="eastAsia"/>
                <w:color w:val="0D0D0D" w:themeColor="text1" w:themeTint="F2"/>
                <w:sz w:val="24"/>
              </w:rPr>
              <w:t>。根据《沥青使用过程中对环境的影响研究》（才洪美，中国石油大学），对于较低温度下（</w:t>
            </w:r>
            <w:r w:rsidRPr="00FD6EF8">
              <w:rPr>
                <w:color w:val="0D0D0D" w:themeColor="text1" w:themeTint="F2"/>
                <w:sz w:val="24"/>
              </w:rPr>
              <w:t>140</w:t>
            </w:r>
            <w:r w:rsidRPr="00FD6EF8">
              <w:rPr>
                <w:rFonts w:hint="eastAsia"/>
                <w:color w:val="0D0D0D" w:themeColor="text1" w:themeTint="F2"/>
                <w:sz w:val="24"/>
              </w:rPr>
              <w:t>℃以下），沥青烟主要成分以饱和烃为主，且饱和烃主要为长直链或带有支链的烷烃和环烷烃组分，及少量的芳烃化合物，没有检测到高于两环的多环芳烃化合物，可以用非甲烷总烃进行评价。储罐呼吸口连接集气管道，</w:t>
            </w:r>
            <w:r w:rsidRPr="00FD6EF8">
              <w:rPr>
                <w:rFonts w:hint="eastAsia"/>
                <w:color w:val="0D0D0D" w:themeColor="text1" w:themeTint="F2"/>
                <w:sz w:val="24"/>
              </w:rPr>
              <w:t>6</w:t>
            </w:r>
            <w:r w:rsidRPr="00FD6EF8">
              <w:rPr>
                <w:rFonts w:hint="eastAsia"/>
                <w:color w:val="0D0D0D" w:themeColor="text1" w:themeTint="F2"/>
                <w:sz w:val="24"/>
              </w:rPr>
              <w:t>个储罐集气管风量为</w:t>
            </w:r>
            <w:r w:rsidRPr="00FD6EF8">
              <w:rPr>
                <w:color w:val="0D0D0D" w:themeColor="text1" w:themeTint="F2"/>
                <w:sz w:val="24"/>
              </w:rPr>
              <w:t>6000 m</w:t>
            </w:r>
            <w:r w:rsidRPr="00FD6EF8">
              <w:rPr>
                <w:color w:val="0D0D0D" w:themeColor="text1" w:themeTint="F2"/>
                <w:sz w:val="24"/>
                <w:vertAlign w:val="superscript"/>
              </w:rPr>
              <w:t>3</w:t>
            </w:r>
            <w:r w:rsidRPr="00FD6EF8">
              <w:rPr>
                <w:color w:val="0D0D0D" w:themeColor="text1" w:themeTint="F2"/>
                <w:sz w:val="24"/>
              </w:rPr>
              <w:t>/h</w:t>
            </w:r>
            <w:r w:rsidRPr="00FD6EF8">
              <w:rPr>
                <w:rFonts w:hint="eastAsia"/>
                <w:color w:val="0D0D0D" w:themeColor="text1" w:themeTint="F2"/>
                <w:sz w:val="24"/>
              </w:rPr>
              <w:t>，将呼吸废气引入柴油燃烧器燃烧后再经过间接水冷却器</w:t>
            </w:r>
            <w:r w:rsidRPr="00FD6EF8">
              <w:rPr>
                <w:rFonts w:hint="eastAsia"/>
                <w:color w:val="0D0D0D" w:themeColor="text1" w:themeTint="F2"/>
                <w:sz w:val="24"/>
              </w:rPr>
              <w:t>+</w:t>
            </w:r>
            <w:r w:rsidRPr="00FD6EF8">
              <w:rPr>
                <w:rFonts w:hint="eastAsia"/>
                <w:color w:val="0D0D0D" w:themeColor="text1" w:themeTint="F2"/>
                <w:sz w:val="24"/>
              </w:rPr>
              <w:t>两级活性炭处理后（处理效率</w:t>
            </w:r>
            <w:r w:rsidRPr="00FD6EF8">
              <w:rPr>
                <w:color w:val="0D0D0D" w:themeColor="text1" w:themeTint="F2"/>
                <w:sz w:val="24"/>
              </w:rPr>
              <w:t>9</w:t>
            </w:r>
            <w:r w:rsidRPr="00FD6EF8">
              <w:rPr>
                <w:rFonts w:hint="eastAsia"/>
                <w:color w:val="0D0D0D" w:themeColor="text1" w:themeTint="F2"/>
                <w:sz w:val="24"/>
              </w:rPr>
              <w:t>0%</w:t>
            </w:r>
            <w:r w:rsidRPr="00FD6EF8">
              <w:rPr>
                <w:rFonts w:hint="eastAsia"/>
                <w:color w:val="0D0D0D" w:themeColor="text1" w:themeTint="F2"/>
                <w:sz w:val="24"/>
              </w:rPr>
              <w:t>），通过排气筒</w:t>
            </w:r>
            <w:r w:rsidRPr="00FD6EF8">
              <w:rPr>
                <w:color w:val="0D0D0D" w:themeColor="text1" w:themeTint="F2"/>
                <w:sz w:val="24"/>
              </w:rPr>
              <w:t>（</w:t>
            </w:r>
            <w:r w:rsidRPr="00FD6EF8">
              <w:rPr>
                <w:color w:val="0D0D0D" w:themeColor="text1" w:themeTint="F2"/>
                <w:sz w:val="24"/>
              </w:rPr>
              <w:t>DA002</w:t>
            </w:r>
            <w:r w:rsidRPr="00FD6EF8">
              <w:rPr>
                <w:color w:val="0D0D0D" w:themeColor="text1" w:themeTint="F2"/>
                <w:sz w:val="24"/>
              </w:rPr>
              <w:t>）</w:t>
            </w:r>
            <w:r w:rsidRPr="00FD6EF8">
              <w:rPr>
                <w:rFonts w:hint="eastAsia"/>
                <w:color w:val="0D0D0D" w:themeColor="text1" w:themeTint="F2"/>
                <w:sz w:val="24"/>
              </w:rPr>
              <w:t>排放。则本项目沥青储罐大小呼吸废气处理后非甲烷总烃的有组织排放量为</w:t>
            </w:r>
            <w:r w:rsidRPr="00FD6EF8">
              <w:rPr>
                <w:rFonts w:hint="eastAsia"/>
                <w:color w:val="0D0D0D" w:themeColor="text1" w:themeTint="F2"/>
                <w:sz w:val="24"/>
              </w:rPr>
              <w:t>0.0</w:t>
            </w:r>
            <w:r w:rsidR="006A1281" w:rsidRPr="00FD6EF8">
              <w:rPr>
                <w:color w:val="0D0D0D" w:themeColor="text1" w:themeTint="F2"/>
                <w:sz w:val="24"/>
              </w:rPr>
              <w:t>247</w:t>
            </w:r>
            <w:r w:rsidRPr="00FD6EF8">
              <w:rPr>
                <w:rFonts w:hint="eastAsia"/>
                <w:color w:val="0D0D0D" w:themeColor="text1" w:themeTint="F2"/>
                <w:sz w:val="24"/>
              </w:rPr>
              <w:t xml:space="preserve"> t/a</w:t>
            </w:r>
            <w:r w:rsidRPr="00FD6EF8">
              <w:rPr>
                <w:rFonts w:hint="eastAsia"/>
                <w:color w:val="0D0D0D" w:themeColor="text1" w:themeTint="F2"/>
                <w:sz w:val="24"/>
              </w:rPr>
              <w:t>，无组织排放量为</w:t>
            </w:r>
            <w:r w:rsidRPr="00FD6EF8">
              <w:rPr>
                <w:color w:val="0D0D0D" w:themeColor="text1" w:themeTint="F2"/>
                <w:sz w:val="24"/>
              </w:rPr>
              <w:t>0.</w:t>
            </w:r>
            <w:r w:rsidRPr="00FD6EF8">
              <w:rPr>
                <w:rFonts w:hint="eastAsia"/>
                <w:color w:val="0D0D0D" w:themeColor="text1" w:themeTint="F2"/>
                <w:sz w:val="24"/>
              </w:rPr>
              <w:t>0</w:t>
            </w:r>
            <w:r w:rsidR="006A1281" w:rsidRPr="00FD6EF8">
              <w:rPr>
                <w:color w:val="0D0D0D" w:themeColor="text1" w:themeTint="F2"/>
                <w:sz w:val="24"/>
              </w:rPr>
              <w:t>130</w:t>
            </w:r>
            <w:r w:rsidRPr="00FD6EF8">
              <w:rPr>
                <w:color w:val="0D0D0D" w:themeColor="text1" w:themeTint="F2"/>
                <w:sz w:val="24"/>
              </w:rPr>
              <w:t xml:space="preserve"> t/a</w:t>
            </w:r>
            <w:r w:rsidRPr="00FD6EF8">
              <w:rPr>
                <w:color w:val="0D0D0D" w:themeColor="text1" w:themeTint="F2"/>
                <w:sz w:val="24"/>
              </w:rPr>
              <w:t>。</w:t>
            </w:r>
          </w:p>
          <w:p w14:paraId="193FA0E3" w14:textId="77FDC2E4" w:rsidR="008739F1" w:rsidRPr="00FD6EF8" w:rsidRDefault="003114DE">
            <w:pPr>
              <w:spacing w:line="360" w:lineRule="auto"/>
              <w:ind w:firstLine="481"/>
              <w:rPr>
                <w:color w:val="0D0D0D" w:themeColor="text1" w:themeTint="F2"/>
                <w:sz w:val="24"/>
              </w:rPr>
            </w:pPr>
            <w:r w:rsidRPr="00FD6EF8">
              <w:rPr>
                <w:rFonts w:hint="eastAsia"/>
                <w:color w:val="0D0D0D" w:themeColor="text1" w:themeTint="F2"/>
                <w:sz w:val="24"/>
              </w:rPr>
              <w:t>（</w:t>
            </w:r>
            <w:r w:rsidR="006A1281" w:rsidRPr="00FD6EF8">
              <w:rPr>
                <w:color w:val="0D0D0D" w:themeColor="text1" w:themeTint="F2"/>
                <w:sz w:val="24"/>
              </w:rPr>
              <w:t>10</w:t>
            </w:r>
            <w:r w:rsidRPr="00FD6EF8">
              <w:rPr>
                <w:rFonts w:hint="eastAsia"/>
                <w:color w:val="0D0D0D" w:themeColor="text1" w:themeTint="F2"/>
                <w:sz w:val="24"/>
              </w:rPr>
              <w:t>）</w:t>
            </w:r>
            <w:r w:rsidRPr="00FD6EF8">
              <w:rPr>
                <w:color w:val="0D0D0D" w:themeColor="text1" w:themeTint="F2"/>
                <w:sz w:val="24"/>
              </w:rPr>
              <w:t>导热油炉柴油燃烧废气（</w:t>
            </w:r>
            <w:r w:rsidRPr="00FD6EF8">
              <w:rPr>
                <w:color w:val="0D0D0D" w:themeColor="text1" w:themeTint="F2"/>
                <w:sz w:val="24"/>
              </w:rPr>
              <w:t>G10</w:t>
            </w:r>
            <w:r w:rsidRPr="00FD6EF8">
              <w:rPr>
                <w:color w:val="0D0D0D" w:themeColor="text1" w:themeTint="F2"/>
                <w:sz w:val="24"/>
              </w:rPr>
              <w:t>）</w:t>
            </w:r>
          </w:p>
          <w:p w14:paraId="390BD611" w14:textId="77777777" w:rsidR="008739F1" w:rsidRPr="00FD6EF8" w:rsidRDefault="003114DE">
            <w:pPr>
              <w:spacing w:line="360" w:lineRule="auto"/>
              <w:ind w:firstLineChars="200" w:firstLine="480"/>
              <w:rPr>
                <w:bCs/>
                <w:color w:val="0D0D0D" w:themeColor="text1" w:themeTint="F2"/>
                <w:sz w:val="24"/>
                <w:szCs w:val="22"/>
              </w:rPr>
            </w:pPr>
            <w:r w:rsidRPr="00FD6EF8">
              <w:rPr>
                <w:rFonts w:hint="eastAsia"/>
                <w:color w:val="0D0D0D" w:themeColor="text1" w:themeTint="F2"/>
                <w:sz w:val="24"/>
              </w:rPr>
              <w:lastRenderedPageBreak/>
              <w:t>本项目加热沥青的导热油锅炉以轻质柴油为燃料，柴油燃烧会产生燃油烟气，项目导热油炉柴油年耗量为</w:t>
            </w:r>
            <w:r w:rsidRPr="00FD6EF8">
              <w:rPr>
                <w:color w:val="0D0D0D" w:themeColor="text1" w:themeTint="F2"/>
                <w:sz w:val="24"/>
              </w:rPr>
              <w:t>40</w:t>
            </w:r>
            <w:r w:rsidRPr="00FD6EF8">
              <w:rPr>
                <w:rFonts w:hint="eastAsia"/>
                <w:bCs/>
                <w:color w:val="0D0D0D" w:themeColor="text1" w:themeTint="F2"/>
                <w:sz w:val="24"/>
                <w:szCs w:val="22"/>
              </w:rPr>
              <w:t xml:space="preserve"> t/a</w:t>
            </w:r>
            <w:r w:rsidRPr="00FD6EF8">
              <w:rPr>
                <w:rFonts w:hint="eastAsia"/>
                <w:bCs/>
                <w:color w:val="0D0D0D" w:themeColor="text1" w:themeTint="F2"/>
                <w:sz w:val="24"/>
                <w:szCs w:val="22"/>
              </w:rPr>
              <w:t>。参照《</w:t>
            </w:r>
            <w:r w:rsidRPr="00FD6EF8">
              <w:rPr>
                <w:rFonts w:hint="eastAsia"/>
                <w:bCs/>
                <w:iCs/>
                <w:color w:val="0D0D0D" w:themeColor="text1" w:themeTint="F2"/>
                <w:sz w:val="24"/>
              </w:rPr>
              <w:t>排放源统计调查产排污核算方法和系数手册</w:t>
            </w:r>
            <w:r w:rsidRPr="00FD6EF8">
              <w:rPr>
                <w:rFonts w:hint="eastAsia"/>
                <w:bCs/>
                <w:color w:val="0D0D0D" w:themeColor="text1" w:themeTint="F2"/>
                <w:sz w:val="24"/>
                <w:szCs w:val="22"/>
              </w:rPr>
              <w:t>》（锅炉产排污核算系数手册），</w:t>
            </w:r>
            <w:r w:rsidRPr="00FD6EF8">
              <w:rPr>
                <w:bCs/>
                <w:color w:val="0D0D0D" w:themeColor="text1" w:themeTint="F2"/>
                <w:sz w:val="24"/>
                <w:szCs w:val="22"/>
              </w:rPr>
              <w:t>对燃油（轻油）烟气污染物产生情况进行经验估算。</w:t>
            </w:r>
          </w:p>
          <w:p w14:paraId="6B7CAED4" w14:textId="6651F9C6" w:rsidR="008739F1" w:rsidRPr="00FD6EF8" w:rsidRDefault="003114DE">
            <w:pPr>
              <w:ind w:firstLineChars="200" w:firstLine="482"/>
              <w:jc w:val="center"/>
              <w:rPr>
                <w:color w:val="0D0D0D" w:themeColor="text1" w:themeTint="F2"/>
                <w:sz w:val="24"/>
              </w:rPr>
            </w:pPr>
            <w:r w:rsidRPr="00FD6EF8">
              <w:rPr>
                <w:rFonts w:hAnsi="宋体" w:hint="eastAsia"/>
                <w:b/>
                <w:color w:val="0D0D0D" w:themeColor="text1" w:themeTint="F2"/>
                <w:sz w:val="24"/>
              </w:rPr>
              <w:t>表</w:t>
            </w:r>
            <w:r w:rsidRPr="00FD6EF8">
              <w:rPr>
                <w:rFonts w:hAnsi="宋体"/>
                <w:b/>
                <w:color w:val="0D0D0D" w:themeColor="text1" w:themeTint="F2"/>
                <w:sz w:val="24"/>
              </w:rPr>
              <w:t>7</w:t>
            </w:r>
            <w:r w:rsidRPr="00FD6EF8">
              <w:rPr>
                <w:rFonts w:hAnsi="宋体" w:hint="eastAsia"/>
                <w:b/>
                <w:color w:val="0D0D0D" w:themeColor="text1" w:themeTint="F2"/>
                <w:sz w:val="24"/>
              </w:rPr>
              <w:t>-</w:t>
            </w:r>
            <w:r w:rsidRPr="00FD6EF8">
              <w:rPr>
                <w:rFonts w:hAnsi="宋体"/>
                <w:b/>
                <w:color w:val="0D0D0D" w:themeColor="text1" w:themeTint="F2"/>
                <w:sz w:val="24"/>
              </w:rPr>
              <w:t>1</w:t>
            </w:r>
            <w:r w:rsidR="006A1281" w:rsidRPr="00FD6EF8">
              <w:rPr>
                <w:rFonts w:hAnsi="宋体"/>
                <w:b/>
                <w:color w:val="0D0D0D" w:themeColor="text1" w:themeTint="F2"/>
                <w:sz w:val="24"/>
              </w:rPr>
              <w:t>5</w:t>
            </w:r>
            <w:r w:rsidRPr="00FD6EF8">
              <w:rPr>
                <w:rFonts w:hAnsi="宋体" w:hint="eastAsia"/>
                <w:b/>
                <w:color w:val="0D0D0D" w:themeColor="text1" w:themeTint="F2"/>
                <w:sz w:val="24"/>
              </w:rPr>
              <w:t xml:space="preserve">  </w:t>
            </w:r>
            <w:r w:rsidRPr="00FD6EF8">
              <w:rPr>
                <w:rFonts w:hint="eastAsia"/>
                <w:b/>
                <w:color w:val="0D0D0D" w:themeColor="text1" w:themeTint="F2"/>
                <w:kern w:val="0"/>
                <w:sz w:val="24"/>
              </w:rPr>
              <w:t>导热油炉</w:t>
            </w:r>
            <w:r w:rsidRPr="00FD6EF8">
              <w:rPr>
                <w:b/>
                <w:color w:val="0D0D0D" w:themeColor="text1" w:themeTint="F2"/>
                <w:kern w:val="0"/>
                <w:sz w:val="24"/>
              </w:rPr>
              <w:t>柴油燃烧废气产生情况一览表</w:t>
            </w:r>
          </w:p>
          <w:tbl>
            <w:tblPr>
              <w:tblW w:w="5000" w:type="pct"/>
              <w:tblBorders>
                <w:top w:val="single" w:sz="12" w:space="0" w:color="auto"/>
                <w:bottom w:val="single" w:sz="12" w:space="0" w:color="auto"/>
                <w:insideH w:val="single" w:sz="8" w:space="0" w:color="auto"/>
                <w:insideV w:val="single" w:sz="8" w:space="0" w:color="auto"/>
              </w:tblBorders>
              <w:tblLayout w:type="fixed"/>
              <w:tblLook w:val="04A0" w:firstRow="1" w:lastRow="0" w:firstColumn="1" w:lastColumn="0" w:noHBand="0" w:noVBand="1"/>
            </w:tblPr>
            <w:tblGrid>
              <w:gridCol w:w="1508"/>
              <w:gridCol w:w="2562"/>
              <w:gridCol w:w="2199"/>
              <w:gridCol w:w="2380"/>
            </w:tblGrid>
            <w:tr w:rsidR="008739F1" w:rsidRPr="00FD6EF8" w14:paraId="6FD0B04C" w14:textId="77777777">
              <w:trPr>
                <w:trHeight w:val="397"/>
              </w:trPr>
              <w:tc>
                <w:tcPr>
                  <w:tcW w:w="871" w:type="pct"/>
                  <w:vAlign w:val="center"/>
                </w:tcPr>
                <w:p w14:paraId="294BE63D" w14:textId="77777777" w:rsidR="008739F1" w:rsidRPr="00FD6EF8" w:rsidRDefault="003114DE">
                  <w:pPr>
                    <w:ind w:leftChars="-50" w:left="-105" w:rightChars="-50" w:right="-105"/>
                    <w:jc w:val="center"/>
                    <w:rPr>
                      <w:b/>
                      <w:color w:val="0D0D0D" w:themeColor="text1" w:themeTint="F2"/>
                      <w:szCs w:val="21"/>
                    </w:rPr>
                  </w:pPr>
                  <w:r w:rsidRPr="00FD6EF8">
                    <w:rPr>
                      <w:b/>
                      <w:color w:val="0D0D0D" w:themeColor="text1" w:themeTint="F2"/>
                      <w:szCs w:val="21"/>
                    </w:rPr>
                    <w:t>污染物</w:t>
                  </w:r>
                </w:p>
              </w:tc>
              <w:tc>
                <w:tcPr>
                  <w:tcW w:w="1481" w:type="pct"/>
                  <w:vAlign w:val="center"/>
                </w:tcPr>
                <w:p w14:paraId="5FCC894D" w14:textId="77777777" w:rsidR="008739F1" w:rsidRPr="00FD6EF8" w:rsidRDefault="003114DE">
                  <w:pPr>
                    <w:ind w:leftChars="-50" w:left="-105" w:rightChars="-50" w:right="-105"/>
                    <w:jc w:val="center"/>
                    <w:rPr>
                      <w:b/>
                      <w:color w:val="0D0D0D" w:themeColor="text1" w:themeTint="F2"/>
                      <w:szCs w:val="21"/>
                    </w:rPr>
                  </w:pPr>
                  <w:r w:rsidRPr="00FD6EF8">
                    <w:rPr>
                      <w:b/>
                      <w:color w:val="0D0D0D" w:themeColor="text1" w:themeTint="F2"/>
                      <w:szCs w:val="21"/>
                    </w:rPr>
                    <w:t>产污系数</w:t>
                  </w:r>
                </w:p>
              </w:tc>
              <w:tc>
                <w:tcPr>
                  <w:tcW w:w="1271" w:type="pct"/>
                  <w:vAlign w:val="center"/>
                </w:tcPr>
                <w:p w14:paraId="44BC3254" w14:textId="77777777" w:rsidR="008739F1" w:rsidRPr="00FD6EF8" w:rsidRDefault="003114DE">
                  <w:pPr>
                    <w:ind w:leftChars="-50" w:left="-105" w:rightChars="-50" w:right="-105"/>
                    <w:jc w:val="center"/>
                    <w:rPr>
                      <w:b/>
                      <w:color w:val="0D0D0D" w:themeColor="text1" w:themeTint="F2"/>
                      <w:szCs w:val="21"/>
                    </w:rPr>
                  </w:pPr>
                  <w:r w:rsidRPr="00FD6EF8">
                    <w:rPr>
                      <w:rFonts w:hint="eastAsia"/>
                      <w:b/>
                      <w:color w:val="0D0D0D" w:themeColor="text1" w:themeTint="F2"/>
                      <w:szCs w:val="21"/>
                    </w:rPr>
                    <w:t>柴油消耗量</w:t>
                  </w:r>
                </w:p>
              </w:tc>
              <w:tc>
                <w:tcPr>
                  <w:tcW w:w="1376" w:type="pct"/>
                  <w:vAlign w:val="center"/>
                </w:tcPr>
                <w:p w14:paraId="02E394D0" w14:textId="77777777" w:rsidR="008739F1" w:rsidRPr="00FD6EF8" w:rsidRDefault="003114DE">
                  <w:pPr>
                    <w:ind w:leftChars="-50" w:left="-105" w:rightChars="-50" w:right="-105"/>
                    <w:jc w:val="center"/>
                    <w:rPr>
                      <w:b/>
                      <w:color w:val="0D0D0D" w:themeColor="text1" w:themeTint="F2"/>
                      <w:szCs w:val="21"/>
                    </w:rPr>
                  </w:pPr>
                  <w:r w:rsidRPr="00FD6EF8">
                    <w:rPr>
                      <w:b/>
                      <w:color w:val="0D0D0D" w:themeColor="text1" w:themeTint="F2"/>
                      <w:szCs w:val="21"/>
                    </w:rPr>
                    <w:t>污染物</w:t>
                  </w:r>
                  <w:r w:rsidRPr="00FD6EF8">
                    <w:rPr>
                      <w:rFonts w:hint="eastAsia"/>
                      <w:b/>
                      <w:color w:val="0D0D0D" w:themeColor="text1" w:themeTint="F2"/>
                      <w:szCs w:val="21"/>
                    </w:rPr>
                    <w:t>产生</w:t>
                  </w:r>
                  <w:r w:rsidRPr="00FD6EF8">
                    <w:rPr>
                      <w:b/>
                      <w:color w:val="0D0D0D" w:themeColor="text1" w:themeTint="F2"/>
                      <w:szCs w:val="21"/>
                    </w:rPr>
                    <w:t>量</w:t>
                  </w:r>
                </w:p>
              </w:tc>
            </w:tr>
            <w:tr w:rsidR="008739F1" w:rsidRPr="00FD6EF8" w14:paraId="7742ADF3" w14:textId="77777777">
              <w:trPr>
                <w:trHeight w:val="397"/>
              </w:trPr>
              <w:tc>
                <w:tcPr>
                  <w:tcW w:w="871" w:type="pct"/>
                  <w:vAlign w:val="center"/>
                </w:tcPr>
                <w:p w14:paraId="3408516B" w14:textId="77777777" w:rsidR="008739F1" w:rsidRPr="00FD6EF8" w:rsidRDefault="003114DE">
                  <w:pPr>
                    <w:ind w:leftChars="-50" w:left="-105" w:rightChars="-50" w:right="-105"/>
                    <w:jc w:val="center"/>
                    <w:rPr>
                      <w:color w:val="0D0D0D" w:themeColor="text1" w:themeTint="F2"/>
                      <w:szCs w:val="21"/>
                    </w:rPr>
                  </w:pPr>
                  <w:r w:rsidRPr="00FD6EF8">
                    <w:rPr>
                      <w:color w:val="0D0D0D" w:themeColor="text1" w:themeTint="F2"/>
                      <w:szCs w:val="21"/>
                    </w:rPr>
                    <w:t>废气</w:t>
                  </w:r>
                </w:p>
              </w:tc>
              <w:tc>
                <w:tcPr>
                  <w:tcW w:w="1481" w:type="pct"/>
                  <w:vAlign w:val="center"/>
                </w:tcPr>
                <w:p w14:paraId="3E283F60" w14:textId="77777777" w:rsidR="008739F1" w:rsidRPr="00FD6EF8" w:rsidRDefault="003114DE">
                  <w:pPr>
                    <w:ind w:leftChars="-50" w:left="-105" w:rightChars="-50" w:right="-105"/>
                    <w:jc w:val="center"/>
                    <w:rPr>
                      <w:color w:val="0D0D0D" w:themeColor="text1" w:themeTint="F2"/>
                      <w:szCs w:val="21"/>
                    </w:rPr>
                  </w:pPr>
                  <w:r w:rsidRPr="00FD6EF8">
                    <w:rPr>
                      <w:rFonts w:hint="eastAsia"/>
                      <w:color w:val="0D0D0D" w:themeColor="text1" w:themeTint="F2"/>
                      <w:szCs w:val="21"/>
                    </w:rPr>
                    <w:t xml:space="preserve">17804 </w:t>
                  </w:r>
                  <w:r w:rsidRPr="00FD6EF8">
                    <w:rPr>
                      <w:color w:val="0D0D0D" w:themeColor="text1" w:themeTint="F2"/>
                      <w:szCs w:val="21"/>
                    </w:rPr>
                    <w:t>m</w:t>
                  </w:r>
                  <w:r w:rsidRPr="00FD6EF8">
                    <w:rPr>
                      <w:color w:val="0D0D0D" w:themeColor="text1" w:themeTint="F2"/>
                      <w:szCs w:val="21"/>
                      <w:vertAlign w:val="superscript"/>
                    </w:rPr>
                    <w:t>3</w:t>
                  </w:r>
                  <w:r w:rsidRPr="00FD6EF8">
                    <w:rPr>
                      <w:rFonts w:hint="eastAsia"/>
                      <w:color w:val="0D0D0D" w:themeColor="text1" w:themeTint="F2"/>
                      <w:szCs w:val="21"/>
                    </w:rPr>
                    <w:t>/t-</w:t>
                  </w:r>
                  <w:r w:rsidRPr="00FD6EF8">
                    <w:rPr>
                      <w:rFonts w:hint="eastAsia"/>
                      <w:color w:val="0D0D0D" w:themeColor="text1" w:themeTint="F2"/>
                      <w:szCs w:val="21"/>
                    </w:rPr>
                    <w:t>原料</w:t>
                  </w:r>
                </w:p>
              </w:tc>
              <w:tc>
                <w:tcPr>
                  <w:tcW w:w="1271" w:type="pct"/>
                  <w:vMerge w:val="restart"/>
                  <w:vAlign w:val="center"/>
                </w:tcPr>
                <w:p w14:paraId="291426FC" w14:textId="77777777" w:rsidR="008739F1" w:rsidRPr="00FD6EF8" w:rsidRDefault="003114DE">
                  <w:pPr>
                    <w:ind w:leftChars="-50" w:left="-105" w:rightChars="-50" w:right="-105"/>
                    <w:jc w:val="center"/>
                    <w:rPr>
                      <w:color w:val="0D0D0D" w:themeColor="text1" w:themeTint="F2"/>
                      <w:szCs w:val="21"/>
                    </w:rPr>
                  </w:pPr>
                  <w:r w:rsidRPr="00FD6EF8">
                    <w:rPr>
                      <w:color w:val="0D0D0D" w:themeColor="text1" w:themeTint="F2"/>
                      <w:szCs w:val="21"/>
                    </w:rPr>
                    <w:t>4</w:t>
                  </w:r>
                  <w:r w:rsidRPr="00FD6EF8">
                    <w:rPr>
                      <w:rFonts w:hint="eastAsia"/>
                      <w:color w:val="0D0D0D" w:themeColor="text1" w:themeTint="F2"/>
                      <w:szCs w:val="21"/>
                    </w:rPr>
                    <w:t>0 t</w:t>
                  </w:r>
                </w:p>
              </w:tc>
              <w:tc>
                <w:tcPr>
                  <w:tcW w:w="1376" w:type="pct"/>
                  <w:vAlign w:val="center"/>
                </w:tcPr>
                <w:p w14:paraId="0528549D" w14:textId="77777777" w:rsidR="008739F1" w:rsidRPr="00FD6EF8" w:rsidRDefault="003114DE">
                  <w:pPr>
                    <w:ind w:leftChars="-50" w:left="-105" w:rightChars="-50" w:right="-105"/>
                    <w:jc w:val="center"/>
                    <w:rPr>
                      <w:color w:val="0D0D0D" w:themeColor="text1" w:themeTint="F2"/>
                      <w:szCs w:val="21"/>
                    </w:rPr>
                  </w:pPr>
                  <w:r w:rsidRPr="00FD6EF8">
                    <w:rPr>
                      <w:color w:val="0D0D0D" w:themeColor="text1" w:themeTint="F2"/>
                      <w:szCs w:val="21"/>
                    </w:rPr>
                    <w:t>712160 m</w:t>
                  </w:r>
                  <w:r w:rsidRPr="00FD6EF8">
                    <w:rPr>
                      <w:color w:val="0D0D0D" w:themeColor="text1" w:themeTint="F2"/>
                      <w:szCs w:val="21"/>
                      <w:vertAlign w:val="superscript"/>
                    </w:rPr>
                    <w:t>3</w:t>
                  </w:r>
                </w:p>
              </w:tc>
            </w:tr>
            <w:tr w:rsidR="008739F1" w:rsidRPr="00FD6EF8" w14:paraId="0D1D162A" w14:textId="77777777">
              <w:trPr>
                <w:trHeight w:val="397"/>
              </w:trPr>
              <w:tc>
                <w:tcPr>
                  <w:tcW w:w="871" w:type="pct"/>
                  <w:vAlign w:val="center"/>
                </w:tcPr>
                <w:p w14:paraId="541835D8" w14:textId="77777777" w:rsidR="008739F1" w:rsidRPr="00FD6EF8" w:rsidRDefault="003114DE">
                  <w:pPr>
                    <w:ind w:leftChars="-50" w:left="-105" w:rightChars="-50" w:right="-105"/>
                    <w:jc w:val="center"/>
                    <w:rPr>
                      <w:color w:val="0D0D0D" w:themeColor="text1" w:themeTint="F2"/>
                      <w:szCs w:val="21"/>
                    </w:rPr>
                  </w:pPr>
                  <w:r w:rsidRPr="00FD6EF8">
                    <w:rPr>
                      <w:color w:val="0D0D0D" w:themeColor="text1" w:themeTint="F2"/>
                      <w:szCs w:val="21"/>
                    </w:rPr>
                    <w:t>颗粒物</w:t>
                  </w:r>
                </w:p>
              </w:tc>
              <w:tc>
                <w:tcPr>
                  <w:tcW w:w="1481" w:type="pct"/>
                  <w:vAlign w:val="center"/>
                </w:tcPr>
                <w:p w14:paraId="3FD66EF8" w14:textId="77777777" w:rsidR="008739F1" w:rsidRPr="00FD6EF8" w:rsidRDefault="003114DE">
                  <w:pPr>
                    <w:ind w:leftChars="-50" w:left="-105" w:rightChars="-50" w:right="-105"/>
                    <w:jc w:val="center"/>
                    <w:rPr>
                      <w:color w:val="0D0D0D" w:themeColor="text1" w:themeTint="F2"/>
                      <w:szCs w:val="21"/>
                    </w:rPr>
                  </w:pPr>
                  <w:r w:rsidRPr="00FD6EF8">
                    <w:rPr>
                      <w:rFonts w:hint="eastAsia"/>
                      <w:color w:val="0D0D0D" w:themeColor="text1" w:themeTint="F2"/>
                      <w:szCs w:val="21"/>
                    </w:rPr>
                    <w:t xml:space="preserve">0.26 </w:t>
                  </w:r>
                  <w:r w:rsidRPr="00FD6EF8">
                    <w:rPr>
                      <w:color w:val="0D0D0D" w:themeColor="text1" w:themeTint="F2"/>
                      <w:szCs w:val="21"/>
                    </w:rPr>
                    <w:t>kg</w:t>
                  </w:r>
                  <w:r w:rsidRPr="00FD6EF8">
                    <w:rPr>
                      <w:rFonts w:hint="eastAsia"/>
                      <w:color w:val="0D0D0D" w:themeColor="text1" w:themeTint="F2"/>
                      <w:szCs w:val="21"/>
                    </w:rPr>
                    <w:t>/ t-</w:t>
                  </w:r>
                  <w:r w:rsidRPr="00FD6EF8">
                    <w:rPr>
                      <w:rFonts w:hint="eastAsia"/>
                      <w:color w:val="0D0D0D" w:themeColor="text1" w:themeTint="F2"/>
                      <w:szCs w:val="21"/>
                    </w:rPr>
                    <w:t>原料</w:t>
                  </w:r>
                </w:p>
              </w:tc>
              <w:tc>
                <w:tcPr>
                  <w:tcW w:w="1271" w:type="pct"/>
                  <w:vMerge/>
                  <w:vAlign w:val="center"/>
                </w:tcPr>
                <w:p w14:paraId="206BEF38" w14:textId="77777777" w:rsidR="008739F1" w:rsidRPr="00FD6EF8" w:rsidRDefault="008739F1">
                  <w:pPr>
                    <w:ind w:leftChars="-50" w:left="-105" w:rightChars="-50" w:right="-105"/>
                    <w:jc w:val="center"/>
                    <w:rPr>
                      <w:color w:val="0D0D0D" w:themeColor="text1" w:themeTint="F2"/>
                      <w:szCs w:val="21"/>
                    </w:rPr>
                  </w:pPr>
                </w:p>
              </w:tc>
              <w:tc>
                <w:tcPr>
                  <w:tcW w:w="1376" w:type="pct"/>
                  <w:vAlign w:val="center"/>
                </w:tcPr>
                <w:p w14:paraId="67C509FD" w14:textId="77777777" w:rsidR="008739F1" w:rsidRPr="00FD6EF8" w:rsidRDefault="003114DE">
                  <w:pPr>
                    <w:ind w:leftChars="-50" w:left="-105" w:rightChars="-50" w:right="-105"/>
                    <w:jc w:val="center"/>
                    <w:rPr>
                      <w:color w:val="0D0D0D" w:themeColor="text1" w:themeTint="F2"/>
                      <w:szCs w:val="21"/>
                    </w:rPr>
                  </w:pPr>
                  <w:r w:rsidRPr="00FD6EF8">
                    <w:rPr>
                      <w:rFonts w:hint="eastAsia"/>
                      <w:color w:val="0D0D0D" w:themeColor="text1" w:themeTint="F2"/>
                      <w:szCs w:val="21"/>
                    </w:rPr>
                    <w:t>0.0</w:t>
                  </w:r>
                  <w:r w:rsidRPr="00FD6EF8">
                    <w:rPr>
                      <w:color w:val="0D0D0D" w:themeColor="text1" w:themeTint="F2"/>
                      <w:szCs w:val="21"/>
                    </w:rPr>
                    <w:t>104</w:t>
                  </w:r>
                  <w:r w:rsidRPr="00FD6EF8">
                    <w:rPr>
                      <w:rFonts w:hint="eastAsia"/>
                      <w:color w:val="0D0D0D" w:themeColor="text1" w:themeTint="F2"/>
                      <w:kern w:val="0"/>
                      <w:szCs w:val="21"/>
                    </w:rPr>
                    <w:t xml:space="preserve"> t/a</w:t>
                  </w:r>
                </w:p>
              </w:tc>
            </w:tr>
            <w:tr w:rsidR="008739F1" w:rsidRPr="00FD6EF8" w14:paraId="25ADB6E1" w14:textId="77777777">
              <w:trPr>
                <w:trHeight w:val="397"/>
              </w:trPr>
              <w:tc>
                <w:tcPr>
                  <w:tcW w:w="871" w:type="pct"/>
                  <w:vAlign w:val="center"/>
                </w:tcPr>
                <w:p w14:paraId="2FE80846" w14:textId="77777777" w:rsidR="008739F1" w:rsidRPr="00FD6EF8" w:rsidRDefault="003114DE">
                  <w:pPr>
                    <w:ind w:leftChars="-50" w:left="-105" w:rightChars="-50" w:right="-105"/>
                    <w:jc w:val="center"/>
                    <w:rPr>
                      <w:color w:val="0D0D0D" w:themeColor="text1" w:themeTint="F2"/>
                      <w:szCs w:val="21"/>
                    </w:rPr>
                  </w:pPr>
                  <w:r w:rsidRPr="00FD6EF8">
                    <w:rPr>
                      <w:color w:val="0D0D0D" w:themeColor="text1" w:themeTint="F2"/>
                      <w:szCs w:val="21"/>
                    </w:rPr>
                    <w:t>SO</w:t>
                  </w:r>
                  <w:r w:rsidRPr="00FD6EF8">
                    <w:rPr>
                      <w:color w:val="0D0D0D" w:themeColor="text1" w:themeTint="F2"/>
                      <w:szCs w:val="21"/>
                      <w:vertAlign w:val="subscript"/>
                    </w:rPr>
                    <w:t>2</w:t>
                  </w:r>
                </w:p>
              </w:tc>
              <w:tc>
                <w:tcPr>
                  <w:tcW w:w="1481" w:type="pct"/>
                  <w:vAlign w:val="center"/>
                </w:tcPr>
                <w:p w14:paraId="7392360D" w14:textId="77777777" w:rsidR="008739F1" w:rsidRPr="00FD6EF8" w:rsidRDefault="003114DE">
                  <w:pPr>
                    <w:ind w:leftChars="-50" w:left="-105" w:rightChars="-50" w:right="-105"/>
                    <w:jc w:val="center"/>
                    <w:rPr>
                      <w:color w:val="0D0D0D" w:themeColor="text1" w:themeTint="F2"/>
                      <w:szCs w:val="21"/>
                    </w:rPr>
                  </w:pPr>
                  <w:r w:rsidRPr="00FD6EF8">
                    <w:rPr>
                      <w:rFonts w:hint="eastAsia"/>
                      <w:color w:val="0D0D0D" w:themeColor="text1" w:themeTint="F2"/>
                      <w:kern w:val="0"/>
                      <w:szCs w:val="21"/>
                    </w:rPr>
                    <w:t>19S kg/t-</w:t>
                  </w:r>
                  <w:r w:rsidRPr="00FD6EF8">
                    <w:rPr>
                      <w:rFonts w:hint="eastAsia"/>
                      <w:color w:val="0D0D0D" w:themeColor="text1" w:themeTint="F2"/>
                      <w:kern w:val="0"/>
                      <w:szCs w:val="21"/>
                    </w:rPr>
                    <w:t>原料</w:t>
                  </w:r>
                </w:p>
              </w:tc>
              <w:tc>
                <w:tcPr>
                  <w:tcW w:w="1271" w:type="pct"/>
                  <w:vMerge/>
                  <w:vAlign w:val="center"/>
                </w:tcPr>
                <w:p w14:paraId="4B307BA5" w14:textId="77777777" w:rsidR="008739F1" w:rsidRPr="00FD6EF8" w:rsidRDefault="008739F1">
                  <w:pPr>
                    <w:ind w:leftChars="-50" w:left="-105" w:rightChars="-50" w:right="-105"/>
                    <w:jc w:val="center"/>
                    <w:rPr>
                      <w:color w:val="0D0D0D" w:themeColor="text1" w:themeTint="F2"/>
                      <w:szCs w:val="21"/>
                    </w:rPr>
                  </w:pPr>
                </w:p>
              </w:tc>
              <w:tc>
                <w:tcPr>
                  <w:tcW w:w="1376" w:type="pct"/>
                  <w:vAlign w:val="center"/>
                </w:tcPr>
                <w:p w14:paraId="1E044A93" w14:textId="77777777" w:rsidR="008739F1" w:rsidRPr="00FD6EF8" w:rsidRDefault="003114DE">
                  <w:pPr>
                    <w:jc w:val="center"/>
                    <w:rPr>
                      <w:color w:val="0D0D0D" w:themeColor="text1" w:themeTint="F2"/>
                    </w:rPr>
                  </w:pPr>
                  <w:r w:rsidRPr="00FD6EF8">
                    <w:rPr>
                      <w:rFonts w:hint="eastAsia"/>
                      <w:color w:val="0D0D0D" w:themeColor="text1" w:themeTint="F2"/>
                    </w:rPr>
                    <w:t>0.00</w:t>
                  </w:r>
                  <w:r w:rsidRPr="00FD6EF8">
                    <w:rPr>
                      <w:color w:val="0D0D0D" w:themeColor="text1" w:themeTint="F2"/>
                    </w:rPr>
                    <w:t>08</w:t>
                  </w:r>
                  <w:r w:rsidRPr="00FD6EF8">
                    <w:rPr>
                      <w:rFonts w:hint="eastAsia"/>
                      <w:color w:val="0D0D0D" w:themeColor="text1" w:themeTint="F2"/>
                      <w:kern w:val="0"/>
                      <w:szCs w:val="21"/>
                    </w:rPr>
                    <w:t xml:space="preserve"> t/a</w:t>
                  </w:r>
                </w:p>
              </w:tc>
            </w:tr>
            <w:tr w:rsidR="008739F1" w:rsidRPr="00FD6EF8" w14:paraId="22D634D6" w14:textId="77777777">
              <w:trPr>
                <w:trHeight w:val="397"/>
              </w:trPr>
              <w:tc>
                <w:tcPr>
                  <w:tcW w:w="871" w:type="pct"/>
                  <w:vAlign w:val="center"/>
                </w:tcPr>
                <w:p w14:paraId="144DA889" w14:textId="77777777" w:rsidR="008739F1" w:rsidRPr="00FD6EF8" w:rsidRDefault="003114DE">
                  <w:pPr>
                    <w:ind w:leftChars="-50" w:left="-105" w:rightChars="-50" w:right="-105"/>
                    <w:jc w:val="center"/>
                    <w:rPr>
                      <w:color w:val="0D0D0D" w:themeColor="text1" w:themeTint="F2"/>
                      <w:szCs w:val="21"/>
                    </w:rPr>
                  </w:pPr>
                  <w:r w:rsidRPr="00FD6EF8">
                    <w:rPr>
                      <w:color w:val="0D0D0D" w:themeColor="text1" w:themeTint="F2"/>
                      <w:szCs w:val="21"/>
                    </w:rPr>
                    <w:t>NOx</w:t>
                  </w:r>
                </w:p>
              </w:tc>
              <w:tc>
                <w:tcPr>
                  <w:tcW w:w="1481" w:type="pct"/>
                  <w:vAlign w:val="center"/>
                </w:tcPr>
                <w:p w14:paraId="02475E99" w14:textId="77777777" w:rsidR="008739F1" w:rsidRPr="00FD6EF8" w:rsidRDefault="003114DE">
                  <w:pPr>
                    <w:ind w:leftChars="-50" w:left="-105" w:rightChars="-50" w:right="-105"/>
                    <w:jc w:val="center"/>
                    <w:rPr>
                      <w:color w:val="0D0D0D" w:themeColor="text1" w:themeTint="F2"/>
                      <w:szCs w:val="21"/>
                    </w:rPr>
                  </w:pPr>
                  <w:r w:rsidRPr="00FD6EF8">
                    <w:rPr>
                      <w:rFonts w:hint="eastAsia"/>
                      <w:color w:val="0D0D0D" w:themeColor="text1" w:themeTint="F2"/>
                      <w:szCs w:val="21"/>
                    </w:rPr>
                    <w:t>3.03</w:t>
                  </w:r>
                  <w:r w:rsidRPr="00FD6EF8">
                    <w:rPr>
                      <w:color w:val="0D0D0D" w:themeColor="text1" w:themeTint="F2"/>
                      <w:szCs w:val="21"/>
                    </w:rPr>
                    <w:t xml:space="preserve"> kg</w:t>
                  </w:r>
                  <w:r w:rsidRPr="00FD6EF8">
                    <w:rPr>
                      <w:rFonts w:hint="eastAsia"/>
                      <w:color w:val="0D0D0D" w:themeColor="text1" w:themeTint="F2"/>
                      <w:szCs w:val="21"/>
                    </w:rPr>
                    <w:t>/</w:t>
                  </w:r>
                  <w:r w:rsidRPr="00FD6EF8">
                    <w:rPr>
                      <w:rFonts w:hint="eastAsia"/>
                      <w:color w:val="0D0D0D" w:themeColor="text1" w:themeTint="F2"/>
                      <w:kern w:val="0"/>
                      <w:szCs w:val="21"/>
                    </w:rPr>
                    <w:t xml:space="preserve"> t-</w:t>
                  </w:r>
                  <w:r w:rsidRPr="00FD6EF8">
                    <w:rPr>
                      <w:rFonts w:hint="eastAsia"/>
                      <w:color w:val="0D0D0D" w:themeColor="text1" w:themeTint="F2"/>
                      <w:kern w:val="0"/>
                      <w:szCs w:val="21"/>
                    </w:rPr>
                    <w:t>原料</w:t>
                  </w:r>
                </w:p>
              </w:tc>
              <w:tc>
                <w:tcPr>
                  <w:tcW w:w="1271" w:type="pct"/>
                  <w:vMerge/>
                  <w:vAlign w:val="center"/>
                </w:tcPr>
                <w:p w14:paraId="0704CA5C" w14:textId="77777777" w:rsidR="008739F1" w:rsidRPr="00FD6EF8" w:rsidRDefault="008739F1">
                  <w:pPr>
                    <w:ind w:leftChars="-50" w:left="-105" w:rightChars="-50" w:right="-105"/>
                    <w:jc w:val="center"/>
                    <w:rPr>
                      <w:color w:val="0D0D0D" w:themeColor="text1" w:themeTint="F2"/>
                      <w:szCs w:val="21"/>
                    </w:rPr>
                  </w:pPr>
                </w:p>
              </w:tc>
              <w:tc>
                <w:tcPr>
                  <w:tcW w:w="1376" w:type="pct"/>
                  <w:vAlign w:val="center"/>
                </w:tcPr>
                <w:p w14:paraId="5DD3D66E" w14:textId="77777777" w:rsidR="008739F1" w:rsidRPr="00FD6EF8" w:rsidRDefault="003114DE">
                  <w:pPr>
                    <w:jc w:val="center"/>
                    <w:rPr>
                      <w:color w:val="0D0D0D" w:themeColor="text1" w:themeTint="F2"/>
                    </w:rPr>
                  </w:pPr>
                  <w:r w:rsidRPr="00FD6EF8">
                    <w:rPr>
                      <w:rFonts w:hint="eastAsia"/>
                      <w:color w:val="0D0D0D" w:themeColor="text1" w:themeTint="F2"/>
                    </w:rPr>
                    <w:t>0.</w:t>
                  </w:r>
                  <w:r w:rsidRPr="00FD6EF8">
                    <w:rPr>
                      <w:color w:val="0D0D0D" w:themeColor="text1" w:themeTint="F2"/>
                    </w:rPr>
                    <w:t>1212</w:t>
                  </w:r>
                  <w:r w:rsidRPr="00FD6EF8">
                    <w:rPr>
                      <w:rFonts w:hint="eastAsia"/>
                      <w:color w:val="0D0D0D" w:themeColor="text1" w:themeTint="F2"/>
                      <w:kern w:val="0"/>
                      <w:szCs w:val="21"/>
                    </w:rPr>
                    <w:t xml:space="preserve"> t/a</w:t>
                  </w:r>
                </w:p>
              </w:tc>
            </w:tr>
          </w:tbl>
          <w:p w14:paraId="0EB5BC1A" w14:textId="77777777" w:rsidR="008739F1" w:rsidRPr="00FD6EF8" w:rsidRDefault="003114DE">
            <w:pPr>
              <w:spacing w:line="360" w:lineRule="auto"/>
              <w:ind w:firstLine="481"/>
              <w:rPr>
                <w:color w:val="0D0D0D" w:themeColor="text1" w:themeTint="F2"/>
                <w:sz w:val="24"/>
              </w:rPr>
            </w:pPr>
            <w:r w:rsidRPr="00FD6EF8">
              <w:rPr>
                <w:rFonts w:hint="eastAsia"/>
                <w:color w:val="0D0D0D" w:themeColor="text1" w:themeTint="F2"/>
                <w:sz w:val="24"/>
              </w:rPr>
              <w:t>导热油炉柴油燃烧</w:t>
            </w:r>
            <w:r w:rsidRPr="00FD6EF8">
              <w:rPr>
                <w:color w:val="0D0D0D" w:themeColor="text1" w:themeTint="F2"/>
                <w:sz w:val="24"/>
              </w:rPr>
              <w:t>废气通过排气筒（</w:t>
            </w:r>
            <w:r w:rsidRPr="00FD6EF8">
              <w:rPr>
                <w:color w:val="0D0D0D" w:themeColor="text1" w:themeTint="F2"/>
                <w:sz w:val="24"/>
              </w:rPr>
              <w:t>DA00</w:t>
            </w:r>
            <w:r w:rsidRPr="00FD6EF8">
              <w:rPr>
                <w:rFonts w:hint="eastAsia"/>
                <w:color w:val="0D0D0D" w:themeColor="text1" w:themeTint="F2"/>
                <w:sz w:val="24"/>
              </w:rPr>
              <w:t>3</w:t>
            </w:r>
            <w:r w:rsidRPr="00FD6EF8">
              <w:rPr>
                <w:color w:val="0D0D0D" w:themeColor="text1" w:themeTint="F2"/>
                <w:sz w:val="24"/>
              </w:rPr>
              <w:t>）排放。</w:t>
            </w:r>
          </w:p>
          <w:p w14:paraId="64343CDD" w14:textId="0698B52E" w:rsidR="008739F1" w:rsidRPr="00FD6EF8" w:rsidRDefault="003114DE">
            <w:pPr>
              <w:spacing w:line="360" w:lineRule="auto"/>
              <w:ind w:firstLine="481"/>
              <w:rPr>
                <w:color w:val="0D0D0D" w:themeColor="text1" w:themeTint="F2"/>
                <w:sz w:val="24"/>
              </w:rPr>
            </w:pPr>
            <w:r w:rsidRPr="00FD6EF8">
              <w:rPr>
                <w:rFonts w:hint="eastAsia"/>
                <w:color w:val="0D0D0D" w:themeColor="text1" w:themeTint="F2"/>
                <w:sz w:val="24"/>
              </w:rPr>
              <w:t>（</w:t>
            </w:r>
            <w:r w:rsidRPr="00FD6EF8">
              <w:rPr>
                <w:rFonts w:hint="eastAsia"/>
                <w:color w:val="0D0D0D" w:themeColor="text1" w:themeTint="F2"/>
                <w:sz w:val="24"/>
              </w:rPr>
              <w:t>1</w:t>
            </w:r>
            <w:r w:rsidR="00B83BAC" w:rsidRPr="00FD6EF8">
              <w:rPr>
                <w:color w:val="0D0D0D" w:themeColor="text1" w:themeTint="F2"/>
                <w:sz w:val="24"/>
              </w:rPr>
              <w:t>1</w:t>
            </w:r>
            <w:r w:rsidRPr="00FD6EF8">
              <w:rPr>
                <w:rFonts w:hint="eastAsia"/>
                <w:color w:val="0D0D0D" w:themeColor="text1" w:themeTint="F2"/>
                <w:sz w:val="24"/>
              </w:rPr>
              <w:t>）装卸粉尘（</w:t>
            </w:r>
            <w:r w:rsidRPr="00FD6EF8">
              <w:rPr>
                <w:rFonts w:hint="eastAsia"/>
                <w:color w:val="0D0D0D" w:themeColor="text1" w:themeTint="F2"/>
                <w:sz w:val="24"/>
              </w:rPr>
              <w:t>G</w:t>
            </w:r>
            <w:r w:rsidRPr="00FD6EF8">
              <w:rPr>
                <w:color w:val="0D0D0D" w:themeColor="text1" w:themeTint="F2"/>
                <w:sz w:val="24"/>
              </w:rPr>
              <w:t>1</w:t>
            </w:r>
            <w:r w:rsidR="006A1281" w:rsidRPr="00FD6EF8">
              <w:rPr>
                <w:color w:val="0D0D0D" w:themeColor="text1" w:themeTint="F2"/>
                <w:sz w:val="24"/>
              </w:rPr>
              <w:t>4</w:t>
            </w:r>
            <w:r w:rsidRPr="00FD6EF8">
              <w:rPr>
                <w:rFonts w:hint="eastAsia"/>
                <w:color w:val="0D0D0D" w:themeColor="text1" w:themeTint="F2"/>
                <w:sz w:val="24"/>
              </w:rPr>
              <w:t>）</w:t>
            </w:r>
          </w:p>
          <w:p w14:paraId="430FDE46" w14:textId="77777777" w:rsidR="008739F1" w:rsidRPr="00FD6EF8" w:rsidRDefault="003114DE">
            <w:pPr>
              <w:tabs>
                <w:tab w:val="left" w:pos="2520"/>
              </w:tabs>
              <w:adjustRightInd w:val="0"/>
              <w:spacing w:line="360" w:lineRule="auto"/>
              <w:ind w:firstLineChars="196" w:firstLine="470"/>
              <w:rPr>
                <w:color w:val="0D0D0D" w:themeColor="text1" w:themeTint="F2"/>
                <w:sz w:val="24"/>
              </w:rPr>
            </w:pPr>
            <w:r w:rsidRPr="00FD6EF8">
              <w:rPr>
                <w:rFonts w:hint="eastAsia"/>
                <w:color w:val="0D0D0D" w:themeColor="text1" w:themeTint="F2"/>
                <w:sz w:val="24"/>
              </w:rPr>
              <w:t>采用交通部水运研究院提出的装卸起尘量经验公式进行估算。</w:t>
            </w:r>
          </w:p>
          <w:p w14:paraId="52CF0429" w14:textId="77777777" w:rsidR="008739F1" w:rsidRPr="00FD6EF8" w:rsidRDefault="003114DE">
            <w:pPr>
              <w:tabs>
                <w:tab w:val="left" w:pos="2520"/>
              </w:tabs>
              <w:adjustRightInd w:val="0"/>
              <w:spacing w:line="360" w:lineRule="auto"/>
              <w:ind w:firstLineChars="896" w:firstLine="2150"/>
              <w:rPr>
                <w:color w:val="0D0D0D" w:themeColor="text1" w:themeTint="F2"/>
                <w:sz w:val="24"/>
              </w:rPr>
            </w:pPr>
            <w:r w:rsidRPr="00FD6EF8">
              <w:rPr>
                <w:noProof/>
                <w:color w:val="0D0D0D" w:themeColor="text1" w:themeTint="F2"/>
                <w:sz w:val="24"/>
              </w:rPr>
              <w:drawing>
                <wp:inline distT="0" distB="0" distL="0" distR="0">
                  <wp:extent cx="2839720" cy="571500"/>
                  <wp:effectExtent l="0" t="0" r="0" b="0"/>
                  <wp:docPr id="3" name="图片 3" descr="ec53712d4d39fc9f06055aea08310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c53712d4d39fc9f06055aea0831063"/>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a:xfrm>
                            <a:off x="0" y="0"/>
                            <a:ext cx="2839720" cy="571500"/>
                          </a:xfrm>
                          <a:prstGeom prst="rect">
                            <a:avLst/>
                          </a:prstGeom>
                          <a:noFill/>
                          <a:ln>
                            <a:noFill/>
                          </a:ln>
                        </pic:spPr>
                      </pic:pic>
                    </a:graphicData>
                  </a:graphic>
                </wp:inline>
              </w:drawing>
            </w:r>
          </w:p>
          <w:p w14:paraId="6ADF85D7" w14:textId="77777777" w:rsidR="008739F1" w:rsidRPr="00FD6EF8" w:rsidRDefault="003114DE">
            <w:pPr>
              <w:tabs>
                <w:tab w:val="left" w:pos="2520"/>
              </w:tabs>
              <w:adjustRightInd w:val="0"/>
              <w:spacing w:line="360" w:lineRule="auto"/>
              <w:ind w:firstLineChars="200" w:firstLine="480"/>
              <w:rPr>
                <w:color w:val="0D0D0D" w:themeColor="text1" w:themeTint="F2"/>
                <w:sz w:val="24"/>
              </w:rPr>
            </w:pPr>
            <w:r w:rsidRPr="00FD6EF8">
              <w:rPr>
                <w:rFonts w:hint="eastAsia"/>
                <w:color w:val="0D0D0D" w:themeColor="text1" w:themeTint="F2"/>
                <w:sz w:val="24"/>
              </w:rPr>
              <w:t>式中：</w:t>
            </w:r>
            <w:r w:rsidRPr="00FD6EF8">
              <w:rPr>
                <w:rFonts w:hint="eastAsia"/>
                <w:i/>
                <w:color w:val="0D0D0D" w:themeColor="text1" w:themeTint="F2"/>
                <w:sz w:val="24"/>
              </w:rPr>
              <w:t>Q</w:t>
            </w:r>
            <w:r w:rsidRPr="00FD6EF8">
              <w:rPr>
                <w:rFonts w:hint="eastAsia"/>
                <w:color w:val="0D0D0D" w:themeColor="text1" w:themeTint="F2"/>
                <w:sz w:val="24"/>
              </w:rPr>
              <w:t>—物料装车时机械落差起尘量，</w:t>
            </w:r>
            <w:r w:rsidRPr="00FD6EF8">
              <w:rPr>
                <w:rFonts w:hint="eastAsia"/>
                <w:color w:val="0D0D0D" w:themeColor="text1" w:themeTint="F2"/>
                <w:sz w:val="24"/>
              </w:rPr>
              <w:t>kg/s</w:t>
            </w:r>
            <w:r w:rsidRPr="00FD6EF8">
              <w:rPr>
                <w:rFonts w:hint="eastAsia"/>
                <w:color w:val="0D0D0D" w:themeColor="text1" w:themeTint="F2"/>
                <w:sz w:val="24"/>
              </w:rPr>
              <w:t>；</w:t>
            </w:r>
          </w:p>
          <w:p w14:paraId="1C1E66FE" w14:textId="77777777" w:rsidR="008739F1" w:rsidRPr="00FD6EF8" w:rsidRDefault="003114DE">
            <w:pPr>
              <w:tabs>
                <w:tab w:val="left" w:pos="2520"/>
              </w:tabs>
              <w:adjustRightInd w:val="0"/>
              <w:spacing w:line="360" w:lineRule="auto"/>
              <w:ind w:firstLineChars="200" w:firstLine="480"/>
              <w:rPr>
                <w:color w:val="0D0D0D" w:themeColor="text1" w:themeTint="F2"/>
                <w:sz w:val="24"/>
              </w:rPr>
            </w:pPr>
            <w:r w:rsidRPr="00FD6EF8">
              <w:rPr>
                <w:rFonts w:hint="eastAsia"/>
                <w:color w:val="0D0D0D" w:themeColor="text1" w:themeTint="F2"/>
                <w:sz w:val="24"/>
              </w:rPr>
              <w:t xml:space="preserve">     </w:t>
            </w:r>
            <w:r w:rsidRPr="00FD6EF8">
              <w:rPr>
                <w:rFonts w:hint="eastAsia"/>
                <w:i/>
                <w:color w:val="0D0D0D" w:themeColor="text1" w:themeTint="F2"/>
                <w:sz w:val="24"/>
              </w:rPr>
              <w:t xml:space="preserve"> u</w:t>
            </w:r>
            <w:r w:rsidRPr="00FD6EF8">
              <w:rPr>
                <w:rFonts w:hint="eastAsia"/>
                <w:color w:val="0D0D0D" w:themeColor="text1" w:themeTint="F2"/>
                <w:sz w:val="24"/>
              </w:rPr>
              <w:t>—平均风速，</w:t>
            </w:r>
            <w:r w:rsidRPr="00FD6EF8">
              <w:rPr>
                <w:rFonts w:hint="eastAsia"/>
                <w:color w:val="0D0D0D" w:themeColor="text1" w:themeTint="F2"/>
                <w:sz w:val="24"/>
              </w:rPr>
              <w:t>m/s</w:t>
            </w:r>
            <w:r w:rsidRPr="00FD6EF8">
              <w:rPr>
                <w:rFonts w:hint="eastAsia"/>
                <w:color w:val="0D0D0D" w:themeColor="text1" w:themeTint="F2"/>
                <w:sz w:val="24"/>
              </w:rPr>
              <w:t>，因原料堆场在室内，风速较小，取</w:t>
            </w:r>
            <w:r w:rsidRPr="00FD6EF8">
              <w:rPr>
                <w:rFonts w:hint="eastAsia"/>
                <w:color w:val="0D0D0D" w:themeColor="text1" w:themeTint="F2"/>
                <w:sz w:val="24"/>
              </w:rPr>
              <w:t>0.6 m/s</w:t>
            </w:r>
            <w:r w:rsidRPr="00FD6EF8">
              <w:rPr>
                <w:rFonts w:hint="eastAsia"/>
                <w:color w:val="0D0D0D" w:themeColor="text1" w:themeTint="F2"/>
                <w:sz w:val="24"/>
              </w:rPr>
              <w:t>；</w:t>
            </w:r>
          </w:p>
          <w:p w14:paraId="5561E8AD" w14:textId="77777777" w:rsidR="008739F1" w:rsidRPr="00FD6EF8" w:rsidRDefault="003114DE">
            <w:pPr>
              <w:tabs>
                <w:tab w:val="left" w:pos="2520"/>
              </w:tabs>
              <w:adjustRightInd w:val="0"/>
              <w:spacing w:line="360" w:lineRule="auto"/>
              <w:ind w:firstLineChars="500" w:firstLine="1200"/>
              <w:rPr>
                <w:color w:val="0D0D0D" w:themeColor="text1" w:themeTint="F2"/>
                <w:sz w:val="24"/>
              </w:rPr>
            </w:pPr>
            <w:r w:rsidRPr="00FD6EF8">
              <w:rPr>
                <w:rFonts w:hint="eastAsia"/>
                <w:i/>
                <w:color w:val="0D0D0D" w:themeColor="text1" w:themeTint="F2"/>
                <w:sz w:val="24"/>
              </w:rPr>
              <w:t>H</w:t>
            </w:r>
            <w:r w:rsidRPr="00FD6EF8">
              <w:rPr>
                <w:rFonts w:hint="eastAsia"/>
                <w:color w:val="0D0D0D" w:themeColor="text1" w:themeTint="F2"/>
                <w:sz w:val="24"/>
              </w:rPr>
              <w:t>—物料落差，</w:t>
            </w:r>
            <w:r w:rsidRPr="00FD6EF8">
              <w:rPr>
                <w:rFonts w:hint="eastAsia"/>
                <w:color w:val="0D0D0D" w:themeColor="text1" w:themeTint="F2"/>
                <w:sz w:val="24"/>
              </w:rPr>
              <w:t>m</w:t>
            </w:r>
            <w:r w:rsidRPr="00FD6EF8">
              <w:rPr>
                <w:rFonts w:hint="eastAsia"/>
                <w:color w:val="0D0D0D" w:themeColor="text1" w:themeTint="F2"/>
                <w:sz w:val="24"/>
              </w:rPr>
              <w:t>，取</w:t>
            </w:r>
            <w:r w:rsidRPr="00FD6EF8">
              <w:rPr>
                <w:rFonts w:hint="eastAsia"/>
                <w:color w:val="0D0D0D" w:themeColor="text1" w:themeTint="F2"/>
                <w:sz w:val="24"/>
              </w:rPr>
              <w:t>2</w:t>
            </w:r>
            <w:r w:rsidRPr="00FD6EF8">
              <w:rPr>
                <w:color w:val="0D0D0D" w:themeColor="text1" w:themeTint="F2"/>
                <w:sz w:val="24"/>
              </w:rPr>
              <w:t xml:space="preserve"> </w:t>
            </w:r>
            <w:r w:rsidRPr="00FD6EF8">
              <w:rPr>
                <w:rFonts w:hint="eastAsia"/>
                <w:color w:val="0D0D0D" w:themeColor="text1" w:themeTint="F2"/>
                <w:sz w:val="24"/>
              </w:rPr>
              <w:t>m</w:t>
            </w:r>
            <w:r w:rsidRPr="00FD6EF8">
              <w:rPr>
                <w:rFonts w:hint="eastAsia"/>
                <w:color w:val="0D0D0D" w:themeColor="text1" w:themeTint="F2"/>
                <w:sz w:val="24"/>
              </w:rPr>
              <w:t>；</w:t>
            </w:r>
          </w:p>
          <w:p w14:paraId="28281CDA" w14:textId="77777777" w:rsidR="008739F1" w:rsidRPr="00FD6EF8" w:rsidRDefault="003114DE">
            <w:pPr>
              <w:tabs>
                <w:tab w:val="left" w:pos="2520"/>
              </w:tabs>
              <w:adjustRightInd w:val="0"/>
              <w:spacing w:line="360" w:lineRule="auto"/>
              <w:ind w:firstLineChars="500" w:firstLine="1200"/>
              <w:rPr>
                <w:color w:val="0D0D0D" w:themeColor="text1" w:themeTint="F2"/>
                <w:sz w:val="24"/>
              </w:rPr>
            </w:pPr>
            <w:r w:rsidRPr="00FD6EF8">
              <w:rPr>
                <w:rFonts w:hint="eastAsia"/>
                <w:i/>
                <w:color w:val="0D0D0D" w:themeColor="text1" w:themeTint="F2"/>
                <w:sz w:val="24"/>
              </w:rPr>
              <w:t>w</w:t>
            </w:r>
            <w:r w:rsidRPr="00FD6EF8">
              <w:rPr>
                <w:rFonts w:hint="eastAsia"/>
                <w:color w:val="0D0D0D" w:themeColor="text1" w:themeTint="F2"/>
                <w:sz w:val="24"/>
              </w:rPr>
              <w:t>—物料含水率，</w:t>
            </w:r>
            <w:r w:rsidRPr="00FD6EF8">
              <w:rPr>
                <w:rFonts w:hint="eastAsia"/>
                <w:color w:val="0D0D0D" w:themeColor="text1" w:themeTint="F2"/>
                <w:sz w:val="24"/>
              </w:rPr>
              <w:t>%</w:t>
            </w:r>
            <w:r w:rsidRPr="00FD6EF8">
              <w:rPr>
                <w:rFonts w:hint="eastAsia"/>
                <w:color w:val="0D0D0D" w:themeColor="text1" w:themeTint="F2"/>
                <w:sz w:val="24"/>
              </w:rPr>
              <w:t>，取</w:t>
            </w:r>
            <w:r w:rsidRPr="00FD6EF8">
              <w:rPr>
                <w:rFonts w:hint="eastAsia"/>
                <w:color w:val="0D0D0D" w:themeColor="text1" w:themeTint="F2"/>
                <w:sz w:val="24"/>
              </w:rPr>
              <w:t>2%</w:t>
            </w:r>
            <w:r w:rsidRPr="00FD6EF8">
              <w:rPr>
                <w:rFonts w:hint="eastAsia"/>
                <w:color w:val="0D0D0D" w:themeColor="text1" w:themeTint="F2"/>
                <w:sz w:val="24"/>
              </w:rPr>
              <w:t>；</w:t>
            </w:r>
          </w:p>
          <w:p w14:paraId="25E78F2B" w14:textId="77777777" w:rsidR="008739F1" w:rsidRPr="00FD6EF8" w:rsidRDefault="003114DE">
            <w:pPr>
              <w:tabs>
                <w:tab w:val="left" w:pos="2520"/>
              </w:tabs>
              <w:adjustRightInd w:val="0"/>
              <w:spacing w:line="360" w:lineRule="auto"/>
              <w:ind w:firstLineChars="500" w:firstLine="1200"/>
              <w:rPr>
                <w:color w:val="0D0D0D" w:themeColor="text1" w:themeTint="F2"/>
                <w:sz w:val="24"/>
              </w:rPr>
            </w:pPr>
            <w:r w:rsidRPr="00FD6EF8">
              <w:rPr>
                <w:rFonts w:hint="eastAsia"/>
                <w:i/>
                <w:color w:val="0D0D0D" w:themeColor="text1" w:themeTint="F2"/>
                <w:sz w:val="24"/>
              </w:rPr>
              <w:t>t</w:t>
            </w:r>
            <w:r w:rsidRPr="00FD6EF8">
              <w:rPr>
                <w:rFonts w:hint="eastAsia"/>
                <w:color w:val="0D0D0D" w:themeColor="text1" w:themeTint="F2"/>
                <w:sz w:val="24"/>
              </w:rPr>
              <w:t>—物料装卸所用时间，</w:t>
            </w:r>
            <w:r w:rsidRPr="00FD6EF8">
              <w:rPr>
                <w:rFonts w:hint="eastAsia"/>
                <w:color w:val="0D0D0D" w:themeColor="text1" w:themeTint="F2"/>
                <w:sz w:val="24"/>
              </w:rPr>
              <w:t>s/t</w:t>
            </w:r>
            <w:r w:rsidRPr="00FD6EF8">
              <w:rPr>
                <w:rFonts w:hint="eastAsia"/>
                <w:color w:val="0D0D0D" w:themeColor="text1" w:themeTint="F2"/>
                <w:sz w:val="24"/>
              </w:rPr>
              <w:t>，取</w:t>
            </w:r>
            <w:r w:rsidRPr="00FD6EF8">
              <w:rPr>
                <w:rFonts w:hint="eastAsia"/>
                <w:color w:val="0D0D0D" w:themeColor="text1" w:themeTint="F2"/>
                <w:sz w:val="24"/>
              </w:rPr>
              <w:t>300</w:t>
            </w:r>
            <w:r w:rsidRPr="00FD6EF8">
              <w:rPr>
                <w:color w:val="0D0D0D" w:themeColor="text1" w:themeTint="F2"/>
                <w:sz w:val="24"/>
              </w:rPr>
              <w:t xml:space="preserve"> </w:t>
            </w:r>
            <w:r w:rsidRPr="00FD6EF8">
              <w:rPr>
                <w:rFonts w:hint="eastAsia"/>
                <w:color w:val="0D0D0D" w:themeColor="text1" w:themeTint="F2"/>
                <w:sz w:val="24"/>
              </w:rPr>
              <w:t>s/</w:t>
            </w:r>
            <w:r w:rsidRPr="00FD6EF8">
              <w:rPr>
                <w:rFonts w:hint="eastAsia"/>
                <w:color w:val="0D0D0D" w:themeColor="text1" w:themeTint="F2"/>
                <w:sz w:val="24"/>
              </w:rPr>
              <w:t>车。</w:t>
            </w:r>
          </w:p>
          <w:p w14:paraId="3F6C3266" w14:textId="77777777" w:rsidR="008739F1" w:rsidRPr="00FD6EF8" w:rsidRDefault="003114DE">
            <w:pPr>
              <w:topLinePunct/>
              <w:autoSpaceDE w:val="0"/>
              <w:autoSpaceDN w:val="0"/>
              <w:adjustRightInd w:val="0"/>
              <w:spacing w:line="360" w:lineRule="auto"/>
              <w:ind w:firstLineChars="200" w:firstLine="480"/>
              <w:jc w:val="left"/>
              <w:rPr>
                <w:color w:val="0D0D0D" w:themeColor="text1" w:themeTint="F2"/>
                <w:sz w:val="24"/>
              </w:rPr>
            </w:pPr>
            <w:r w:rsidRPr="00FD6EF8">
              <w:rPr>
                <w:rFonts w:hint="eastAsia"/>
                <w:color w:val="0D0D0D" w:themeColor="text1" w:themeTint="F2"/>
                <w:sz w:val="24"/>
              </w:rPr>
              <w:t>根据上式计算得，一次装卸起尘量为</w:t>
            </w:r>
            <w:r w:rsidRPr="00FD6EF8">
              <w:rPr>
                <w:rFonts w:hint="eastAsia"/>
                <w:color w:val="0D0D0D" w:themeColor="text1" w:themeTint="F2"/>
                <w:sz w:val="24"/>
              </w:rPr>
              <w:t>0.1025g/s</w:t>
            </w:r>
          </w:p>
          <w:p w14:paraId="34D63B5D" w14:textId="5AA53BDE" w:rsidR="008739F1" w:rsidRPr="00FD6EF8" w:rsidRDefault="003114DE">
            <w:pPr>
              <w:topLinePunct/>
              <w:autoSpaceDE w:val="0"/>
              <w:autoSpaceDN w:val="0"/>
              <w:adjustRightInd w:val="0"/>
              <w:spacing w:line="360" w:lineRule="auto"/>
              <w:ind w:firstLineChars="200" w:firstLine="480"/>
              <w:jc w:val="left"/>
              <w:rPr>
                <w:color w:val="0D0D0D" w:themeColor="text1" w:themeTint="F2"/>
                <w:sz w:val="24"/>
              </w:rPr>
            </w:pPr>
            <w:r w:rsidRPr="00FD6EF8">
              <w:rPr>
                <w:rFonts w:hint="eastAsia"/>
                <w:color w:val="0D0D0D" w:themeColor="text1" w:themeTint="F2"/>
                <w:sz w:val="24"/>
              </w:rPr>
              <w:t>项目石灰岩、玄武岩、机制砂总年用量约为</w:t>
            </w:r>
            <w:r w:rsidRPr="00FD6EF8">
              <w:rPr>
                <w:color w:val="0D0D0D" w:themeColor="text1" w:themeTint="F2"/>
                <w:sz w:val="24"/>
              </w:rPr>
              <w:t>91090</w:t>
            </w:r>
            <w:r w:rsidRPr="00FD6EF8">
              <w:rPr>
                <w:rFonts w:hint="eastAsia"/>
                <w:color w:val="0D0D0D" w:themeColor="text1" w:themeTint="F2"/>
                <w:sz w:val="24"/>
              </w:rPr>
              <w:t xml:space="preserve"> </w:t>
            </w:r>
            <w:r w:rsidRPr="00FD6EF8">
              <w:rPr>
                <w:color w:val="0D0D0D" w:themeColor="text1" w:themeTint="F2"/>
                <w:sz w:val="24"/>
              </w:rPr>
              <w:t>t</w:t>
            </w:r>
            <w:r w:rsidRPr="00FD6EF8">
              <w:rPr>
                <w:rFonts w:hint="eastAsia"/>
                <w:color w:val="0D0D0D" w:themeColor="text1" w:themeTint="F2"/>
                <w:sz w:val="24"/>
              </w:rPr>
              <w:t>，单车一次的运输量最大为</w:t>
            </w:r>
            <w:r w:rsidRPr="00FD6EF8">
              <w:rPr>
                <w:rFonts w:hint="eastAsia"/>
                <w:color w:val="0D0D0D" w:themeColor="text1" w:themeTint="F2"/>
                <w:sz w:val="24"/>
              </w:rPr>
              <w:t>20</w:t>
            </w:r>
            <w:r w:rsidRPr="00FD6EF8">
              <w:rPr>
                <w:color w:val="0D0D0D" w:themeColor="text1" w:themeTint="F2"/>
                <w:sz w:val="24"/>
              </w:rPr>
              <w:t xml:space="preserve"> </w:t>
            </w:r>
            <w:r w:rsidRPr="00FD6EF8">
              <w:rPr>
                <w:rFonts w:hint="eastAsia"/>
                <w:color w:val="0D0D0D" w:themeColor="text1" w:themeTint="F2"/>
                <w:sz w:val="24"/>
              </w:rPr>
              <w:t>t</w:t>
            </w:r>
            <w:r w:rsidRPr="00FD6EF8">
              <w:rPr>
                <w:rFonts w:hint="eastAsia"/>
                <w:color w:val="0D0D0D" w:themeColor="text1" w:themeTint="F2"/>
                <w:sz w:val="24"/>
              </w:rPr>
              <w:t>，则每年约需运输</w:t>
            </w:r>
            <w:r w:rsidRPr="00FD6EF8">
              <w:rPr>
                <w:color w:val="0D0D0D" w:themeColor="text1" w:themeTint="F2"/>
                <w:sz w:val="24"/>
              </w:rPr>
              <w:t>4555</w:t>
            </w:r>
            <w:r w:rsidRPr="00FD6EF8">
              <w:rPr>
                <w:rFonts w:hint="eastAsia"/>
                <w:color w:val="0D0D0D" w:themeColor="text1" w:themeTint="F2"/>
                <w:sz w:val="24"/>
              </w:rPr>
              <w:t>次，按照装车时间计算，项目装卸车累计时间为</w:t>
            </w:r>
            <w:r w:rsidRPr="00FD6EF8">
              <w:rPr>
                <w:color w:val="0D0D0D" w:themeColor="text1" w:themeTint="F2"/>
                <w:sz w:val="24"/>
              </w:rPr>
              <w:t>1366500</w:t>
            </w:r>
            <w:r w:rsidRPr="00FD6EF8">
              <w:rPr>
                <w:rFonts w:hint="eastAsia"/>
                <w:color w:val="0D0D0D" w:themeColor="text1" w:themeTint="F2"/>
                <w:sz w:val="24"/>
              </w:rPr>
              <w:t xml:space="preserve"> </w:t>
            </w:r>
            <w:r w:rsidRPr="00FD6EF8">
              <w:rPr>
                <w:color w:val="0D0D0D" w:themeColor="text1" w:themeTint="F2"/>
                <w:sz w:val="24"/>
              </w:rPr>
              <w:t>s</w:t>
            </w:r>
            <w:r w:rsidRPr="00FD6EF8">
              <w:rPr>
                <w:rFonts w:hint="eastAsia"/>
                <w:color w:val="0D0D0D" w:themeColor="text1" w:themeTint="F2"/>
                <w:sz w:val="24"/>
              </w:rPr>
              <w:t>/a</w:t>
            </w:r>
            <w:r w:rsidRPr="00FD6EF8">
              <w:rPr>
                <w:rFonts w:hint="eastAsia"/>
                <w:color w:val="0D0D0D" w:themeColor="text1" w:themeTint="F2"/>
                <w:sz w:val="24"/>
              </w:rPr>
              <w:t>，因此原料运输装卸粉尘产生量为</w:t>
            </w:r>
            <w:r w:rsidRPr="00FD6EF8">
              <w:rPr>
                <w:rFonts w:hint="eastAsia"/>
                <w:color w:val="0D0D0D" w:themeColor="text1" w:themeTint="F2"/>
                <w:sz w:val="24"/>
              </w:rPr>
              <w:t>0.</w:t>
            </w:r>
            <w:r w:rsidRPr="00FD6EF8">
              <w:rPr>
                <w:color w:val="0D0D0D" w:themeColor="text1" w:themeTint="F2"/>
                <w:sz w:val="24"/>
              </w:rPr>
              <w:t>1401</w:t>
            </w:r>
            <w:r w:rsidRPr="00FD6EF8">
              <w:rPr>
                <w:rFonts w:hint="eastAsia"/>
                <w:color w:val="0D0D0D" w:themeColor="text1" w:themeTint="F2"/>
                <w:sz w:val="24"/>
              </w:rPr>
              <w:t xml:space="preserve"> t/a</w:t>
            </w:r>
            <w:r w:rsidRPr="00FD6EF8">
              <w:rPr>
                <w:rFonts w:hint="eastAsia"/>
                <w:color w:val="0D0D0D" w:themeColor="text1" w:themeTint="F2"/>
                <w:sz w:val="24"/>
              </w:rPr>
              <w:t>，项目装卸作业均在原料堆场内进行，堆场四面封闭加盖，且装卸时期喷淋洒水。采取上述措施后，装卸粉尘无组织排放量为</w:t>
            </w:r>
            <w:r w:rsidRPr="00FD6EF8">
              <w:rPr>
                <w:rFonts w:hint="eastAsia"/>
                <w:color w:val="0D0D0D" w:themeColor="text1" w:themeTint="F2"/>
                <w:sz w:val="24"/>
              </w:rPr>
              <w:t>0.</w:t>
            </w:r>
            <w:r w:rsidRPr="00FD6EF8">
              <w:rPr>
                <w:color w:val="0D0D0D" w:themeColor="text1" w:themeTint="F2"/>
                <w:sz w:val="24"/>
              </w:rPr>
              <w:t>0560</w:t>
            </w:r>
            <w:r w:rsidRPr="00FD6EF8">
              <w:rPr>
                <w:rFonts w:hint="eastAsia"/>
                <w:color w:val="0D0D0D" w:themeColor="text1" w:themeTint="F2"/>
                <w:sz w:val="24"/>
              </w:rPr>
              <w:t xml:space="preserve"> t/a</w:t>
            </w:r>
            <w:r w:rsidRPr="00FD6EF8">
              <w:rPr>
                <w:rFonts w:hint="eastAsia"/>
                <w:color w:val="0D0D0D" w:themeColor="text1" w:themeTint="F2"/>
                <w:sz w:val="24"/>
              </w:rPr>
              <w:t>。</w:t>
            </w:r>
          </w:p>
          <w:p w14:paraId="0FF690CA" w14:textId="74934746" w:rsidR="006A1281" w:rsidRPr="00FD6EF8" w:rsidRDefault="006A1281">
            <w:pPr>
              <w:topLinePunct/>
              <w:autoSpaceDE w:val="0"/>
              <w:autoSpaceDN w:val="0"/>
              <w:adjustRightInd w:val="0"/>
              <w:spacing w:line="360" w:lineRule="auto"/>
              <w:ind w:firstLineChars="200" w:firstLine="480"/>
              <w:jc w:val="left"/>
              <w:rPr>
                <w:color w:val="0D0D0D" w:themeColor="text1" w:themeTint="F2"/>
                <w:sz w:val="24"/>
              </w:rPr>
            </w:pPr>
            <w:r w:rsidRPr="00FD6EF8">
              <w:rPr>
                <w:rFonts w:hint="eastAsia"/>
                <w:color w:val="0D0D0D" w:themeColor="text1" w:themeTint="F2"/>
                <w:sz w:val="24"/>
              </w:rPr>
              <w:t>（</w:t>
            </w:r>
            <w:r w:rsidRPr="00FD6EF8">
              <w:rPr>
                <w:rFonts w:hint="eastAsia"/>
                <w:color w:val="0D0D0D" w:themeColor="text1" w:themeTint="F2"/>
                <w:sz w:val="24"/>
              </w:rPr>
              <w:t>1</w:t>
            </w:r>
            <w:r w:rsidR="00B83BAC" w:rsidRPr="00FD6EF8">
              <w:rPr>
                <w:color w:val="0D0D0D" w:themeColor="text1" w:themeTint="F2"/>
                <w:sz w:val="24"/>
              </w:rPr>
              <w:t>2</w:t>
            </w:r>
            <w:r w:rsidRPr="00FD6EF8">
              <w:rPr>
                <w:rFonts w:hint="eastAsia"/>
                <w:color w:val="0D0D0D" w:themeColor="text1" w:themeTint="F2"/>
                <w:sz w:val="24"/>
              </w:rPr>
              <w:t>）堆场扬尘（</w:t>
            </w:r>
            <w:r w:rsidRPr="00FD6EF8">
              <w:rPr>
                <w:rFonts w:hint="eastAsia"/>
                <w:color w:val="0D0D0D" w:themeColor="text1" w:themeTint="F2"/>
                <w:sz w:val="24"/>
              </w:rPr>
              <w:t>G</w:t>
            </w:r>
            <w:r w:rsidRPr="00FD6EF8">
              <w:rPr>
                <w:color w:val="0D0D0D" w:themeColor="text1" w:themeTint="F2"/>
                <w:sz w:val="24"/>
              </w:rPr>
              <w:t>15</w:t>
            </w:r>
            <w:r w:rsidRPr="00FD6EF8">
              <w:rPr>
                <w:rFonts w:hint="eastAsia"/>
                <w:color w:val="0D0D0D" w:themeColor="text1" w:themeTint="F2"/>
                <w:sz w:val="24"/>
              </w:rPr>
              <w:t>）</w:t>
            </w:r>
          </w:p>
          <w:p w14:paraId="669F0503" w14:textId="0F7D34BC" w:rsidR="006A1281" w:rsidRPr="00FD6EF8" w:rsidRDefault="006A1281">
            <w:pPr>
              <w:topLinePunct/>
              <w:autoSpaceDE w:val="0"/>
              <w:autoSpaceDN w:val="0"/>
              <w:adjustRightInd w:val="0"/>
              <w:spacing w:line="360" w:lineRule="auto"/>
              <w:ind w:firstLineChars="200" w:firstLine="480"/>
              <w:jc w:val="left"/>
              <w:rPr>
                <w:color w:val="0D0D0D" w:themeColor="text1" w:themeTint="F2"/>
                <w:sz w:val="24"/>
              </w:rPr>
            </w:pPr>
            <w:r w:rsidRPr="00FD6EF8">
              <w:rPr>
                <w:color w:val="0D0D0D" w:themeColor="text1" w:themeTint="F2"/>
                <w:sz w:val="24"/>
              </w:rPr>
              <w:t>本项目</w:t>
            </w:r>
            <w:r w:rsidRPr="00FD6EF8">
              <w:rPr>
                <w:rFonts w:hint="eastAsia"/>
                <w:color w:val="0D0D0D" w:themeColor="text1" w:themeTint="F2"/>
                <w:sz w:val="24"/>
              </w:rPr>
              <w:t>石灰岩和玄武岩</w:t>
            </w:r>
            <w:r w:rsidRPr="00FD6EF8">
              <w:rPr>
                <w:color w:val="0D0D0D" w:themeColor="text1" w:themeTint="F2"/>
                <w:sz w:val="24"/>
              </w:rPr>
              <w:t>年用量约</w:t>
            </w:r>
            <w:r w:rsidRPr="00FD6EF8">
              <w:rPr>
                <w:rFonts w:hint="eastAsia"/>
                <w:color w:val="0D0D0D" w:themeColor="text1" w:themeTint="F2"/>
                <w:sz w:val="24"/>
              </w:rPr>
              <w:t>4</w:t>
            </w:r>
            <w:r w:rsidRPr="00FD6EF8">
              <w:rPr>
                <w:color w:val="0D0D0D" w:themeColor="text1" w:themeTint="F2"/>
                <w:sz w:val="24"/>
              </w:rPr>
              <w:t>1040 t</w:t>
            </w:r>
            <w:r w:rsidRPr="00FD6EF8">
              <w:rPr>
                <w:color w:val="0D0D0D" w:themeColor="text1" w:themeTint="F2"/>
                <w:sz w:val="24"/>
              </w:rPr>
              <w:t>，原料堆卸过程降产生扬尘，主要沉降在</w:t>
            </w:r>
            <w:r w:rsidRPr="00FD6EF8">
              <w:rPr>
                <w:rFonts w:hint="eastAsia"/>
                <w:color w:val="0D0D0D" w:themeColor="text1" w:themeTint="F2"/>
                <w:sz w:val="24"/>
              </w:rPr>
              <w:t>料仓内</w:t>
            </w:r>
            <w:r w:rsidRPr="00FD6EF8">
              <w:rPr>
                <w:color w:val="0D0D0D" w:themeColor="text1" w:themeTint="F2"/>
                <w:sz w:val="24"/>
              </w:rPr>
              <w:t>，根据企业提供资料，堆场扬尘量约占石料总量的</w:t>
            </w:r>
            <w:r w:rsidRPr="00FD6EF8">
              <w:rPr>
                <w:color w:val="0D0D0D" w:themeColor="text1" w:themeTint="F2"/>
                <w:sz w:val="24"/>
              </w:rPr>
              <w:t>0.001‰</w:t>
            </w:r>
            <w:r w:rsidRPr="00FD6EF8">
              <w:rPr>
                <w:color w:val="0D0D0D" w:themeColor="text1" w:themeTint="F2"/>
                <w:sz w:val="24"/>
              </w:rPr>
              <w:t>，则产生量约</w:t>
            </w:r>
            <w:r w:rsidRPr="00FD6EF8">
              <w:rPr>
                <w:color w:val="0D0D0D" w:themeColor="text1" w:themeTint="F2"/>
                <w:sz w:val="24"/>
              </w:rPr>
              <w:lastRenderedPageBreak/>
              <w:t>0.0410 t/a</w:t>
            </w:r>
            <w:r w:rsidRPr="00FD6EF8">
              <w:rPr>
                <w:color w:val="0D0D0D" w:themeColor="text1" w:themeTint="F2"/>
                <w:sz w:val="24"/>
              </w:rPr>
              <w:t>。本项目将</w:t>
            </w:r>
            <w:r w:rsidRPr="00FD6EF8">
              <w:rPr>
                <w:rFonts w:hint="eastAsia"/>
                <w:color w:val="0D0D0D" w:themeColor="text1" w:themeTint="F2"/>
                <w:sz w:val="24"/>
              </w:rPr>
              <w:t>料仓</w:t>
            </w:r>
            <w:r w:rsidRPr="00FD6EF8">
              <w:rPr>
                <w:color w:val="0D0D0D" w:themeColor="text1" w:themeTint="F2"/>
                <w:sz w:val="24"/>
              </w:rPr>
              <w:t>进行四面封闭加盖，</w:t>
            </w:r>
            <w:r w:rsidRPr="00FD6EF8">
              <w:rPr>
                <w:rFonts w:hint="eastAsia"/>
                <w:color w:val="0D0D0D" w:themeColor="text1" w:themeTint="F2"/>
                <w:sz w:val="24"/>
              </w:rPr>
              <w:t>且设置喷淋设备，</w:t>
            </w:r>
            <w:r w:rsidRPr="00FD6EF8">
              <w:rPr>
                <w:color w:val="0D0D0D" w:themeColor="text1" w:themeTint="F2"/>
                <w:sz w:val="24"/>
              </w:rPr>
              <w:t>则堆场扬尘只有在运输卸料时间段进行排放。采取上述措施后，堆场粉尘无组织排放量为</w:t>
            </w:r>
            <w:r w:rsidRPr="00FD6EF8">
              <w:rPr>
                <w:color w:val="0D0D0D" w:themeColor="text1" w:themeTint="F2"/>
                <w:sz w:val="24"/>
              </w:rPr>
              <w:t>0.0082 t/a</w:t>
            </w:r>
            <w:r w:rsidRPr="00FD6EF8">
              <w:rPr>
                <w:rFonts w:hint="eastAsia"/>
                <w:color w:val="0D0D0D" w:themeColor="text1" w:themeTint="F2"/>
                <w:sz w:val="24"/>
              </w:rPr>
              <w:t>。</w:t>
            </w:r>
          </w:p>
          <w:p w14:paraId="19B01D21" w14:textId="0F121D51" w:rsidR="008739F1" w:rsidRPr="00FD6EF8" w:rsidRDefault="003114DE">
            <w:pPr>
              <w:topLinePunct/>
              <w:autoSpaceDE w:val="0"/>
              <w:autoSpaceDN w:val="0"/>
              <w:adjustRightInd w:val="0"/>
              <w:spacing w:line="360" w:lineRule="auto"/>
              <w:ind w:firstLineChars="200" w:firstLine="480"/>
              <w:jc w:val="left"/>
              <w:rPr>
                <w:color w:val="0D0D0D" w:themeColor="text1" w:themeTint="F2"/>
                <w:sz w:val="24"/>
              </w:rPr>
            </w:pPr>
            <w:r w:rsidRPr="00FD6EF8">
              <w:rPr>
                <w:rFonts w:hint="eastAsia"/>
                <w:color w:val="0D0D0D" w:themeColor="text1" w:themeTint="F2"/>
                <w:sz w:val="24"/>
              </w:rPr>
              <w:t>（</w:t>
            </w:r>
            <w:r w:rsidRPr="00FD6EF8">
              <w:rPr>
                <w:color w:val="0D0D0D" w:themeColor="text1" w:themeTint="F2"/>
                <w:sz w:val="24"/>
              </w:rPr>
              <w:t>1</w:t>
            </w:r>
            <w:r w:rsidR="00B83BAC" w:rsidRPr="00FD6EF8">
              <w:rPr>
                <w:color w:val="0D0D0D" w:themeColor="text1" w:themeTint="F2"/>
                <w:sz w:val="24"/>
              </w:rPr>
              <w:t>3</w:t>
            </w:r>
            <w:r w:rsidRPr="00FD6EF8">
              <w:rPr>
                <w:rFonts w:hint="eastAsia"/>
                <w:color w:val="0D0D0D" w:themeColor="text1" w:themeTint="F2"/>
                <w:sz w:val="24"/>
              </w:rPr>
              <w:t>）</w:t>
            </w:r>
            <w:r w:rsidRPr="00FD6EF8">
              <w:rPr>
                <w:rFonts w:hint="eastAsia"/>
                <w:color w:val="0D0D0D" w:themeColor="text1" w:themeTint="F2"/>
                <w:kern w:val="0"/>
                <w:sz w:val="24"/>
              </w:rPr>
              <w:t>道路运输粉尘</w:t>
            </w:r>
            <w:r w:rsidRPr="00FD6EF8">
              <w:rPr>
                <w:color w:val="0D0D0D" w:themeColor="text1" w:themeTint="F2"/>
                <w:kern w:val="0"/>
                <w:sz w:val="24"/>
              </w:rPr>
              <w:t>（</w:t>
            </w:r>
            <w:r w:rsidRPr="00FD6EF8">
              <w:rPr>
                <w:rFonts w:hint="eastAsia"/>
                <w:color w:val="0D0D0D" w:themeColor="text1" w:themeTint="F2"/>
                <w:sz w:val="24"/>
              </w:rPr>
              <w:t>G</w:t>
            </w:r>
            <w:r w:rsidRPr="00FD6EF8">
              <w:rPr>
                <w:color w:val="0D0D0D" w:themeColor="text1" w:themeTint="F2"/>
                <w:sz w:val="24"/>
              </w:rPr>
              <w:t>1</w:t>
            </w:r>
            <w:r w:rsidR="006A1281" w:rsidRPr="00FD6EF8">
              <w:rPr>
                <w:color w:val="0D0D0D" w:themeColor="text1" w:themeTint="F2"/>
                <w:sz w:val="24"/>
              </w:rPr>
              <w:t>6</w:t>
            </w:r>
            <w:r w:rsidRPr="00FD6EF8">
              <w:rPr>
                <w:color w:val="0D0D0D" w:themeColor="text1" w:themeTint="F2"/>
                <w:sz w:val="24"/>
              </w:rPr>
              <w:t>）</w:t>
            </w:r>
          </w:p>
          <w:p w14:paraId="145A3343" w14:textId="77777777" w:rsidR="008739F1" w:rsidRPr="00FD6EF8" w:rsidRDefault="003114DE">
            <w:pPr>
              <w:tabs>
                <w:tab w:val="left" w:pos="2520"/>
              </w:tabs>
              <w:adjustRightInd w:val="0"/>
              <w:spacing w:line="360" w:lineRule="auto"/>
              <w:ind w:firstLineChars="196" w:firstLine="470"/>
              <w:rPr>
                <w:color w:val="0D0D0D" w:themeColor="text1" w:themeTint="F2"/>
                <w:sz w:val="24"/>
              </w:rPr>
            </w:pPr>
            <w:r w:rsidRPr="00FD6EF8">
              <w:rPr>
                <w:rFonts w:hint="eastAsia"/>
                <w:color w:val="0D0D0D" w:themeColor="text1" w:themeTint="F2"/>
                <w:sz w:val="24"/>
              </w:rPr>
              <w:t>原料运输的主要工具是汽车，汽车在运输过程不可避免地会产生扬尘。根据汽车道路扬尘扩散规律，当风速小于</w:t>
            </w:r>
            <w:r w:rsidRPr="00FD6EF8">
              <w:rPr>
                <w:rFonts w:hint="eastAsia"/>
                <w:color w:val="0D0D0D" w:themeColor="text1" w:themeTint="F2"/>
                <w:sz w:val="24"/>
              </w:rPr>
              <w:t>4</w:t>
            </w:r>
            <w:r w:rsidRPr="00FD6EF8">
              <w:rPr>
                <w:color w:val="0D0D0D" w:themeColor="text1" w:themeTint="F2"/>
                <w:sz w:val="24"/>
              </w:rPr>
              <w:t xml:space="preserve"> </w:t>
            </w:r>
            <w:r w:rsidRPr="00FD6EF8">
              <w:rPr>
                <w:rFonts w:hint="eastAsia"/>
                <w:color w:val="0D0D0D" w:themeColor="text1" w:themeTint="F2"/>
                <w:sz w:val="24"/>
              </w:rPr>
              <w:t>m/s</w:t>
            </w:r>
            <w:r w:rsidRPr="00FD6EF8">
              <w:rPr>
                <w:rFonts w:hint="eastAsia"/>
                <w:color w:val="0D0D0D" w:themeColor="text1" w:themeTint="F2"/>
                <w:sz w:val="24"/>
              </w:rPr>
              <w:t>时，风速对汽车在道路上行驶时引起的扬尘量影响较小；当风速大于</w:t>
            </w:r>
            <w:r w:rsidRPr="00FD6EF8">
              <w:rPr>
                <w:rFonts w:hint="eastAsia"/>
                <w:color w:val="0D0D0D" w:themeColor="text1" w:themeTint="F2"/>
                <w:sz w:val="24"/>
              </w:rPr>
              <w:t>4</w:t>
            </w:r>
            <w:r w:rsidRPr="00FD6EF8">
              <w:rPr>
                <w:color w:val="0D0D0D" w:themeColor="text1" w:themeTint="F2"/>
                <w:sz w:val="24"/>
              </w:rPr>
              <w:t xml:space="preserve"> </w:t>
            </w:r>
            <w:r w:rsidRPr="00FD6EF8">
              <w:rPr>
                <w:rFonts w:hint="eastAsia"/>
                <w:color w:val="0D0D0D" w:themeColor="text1" w:themeTint="F2"/>
                <w:sz w:val="24"/>
              </w:rPr>
              <w:t>m/s</w:t>
            </w:r>
            <w:r w:rsidRPr="00FD6EF8">
              <w:rPr>
                <w:rFonts w:hint="eastAsia"/>
                <w:color w:val="0D0D0D" w:themeColor="text1" w:themeTint="F2"/>
                <w:sz w:val="24"/>
              </w:rPr>
              <w:t>时，由于风也能引起扬尘，所以风速对汽车扬尘产生量有明显影响。在大气干燥和地面风速低于</w:t>
            </w:r>
            <w:r w:rsidRPr="00FD6EF8">
              <w:rPr>
                <w:rFonts w:hint="eastAsia"/>
                <w:color w:val="0D0D0D" w:themeColor="text1" w:themeTint="F2"/>
                <w:sz w:val="24"/>
              </w:rPr>
              <w:t>4</w:t>
            </w:r>
            <w:r w:rsidRPr="00FD6EF8">
              <w:rPr>
                <w:color w:val="0D0D0D" w:themeColor="text1" w:themeTint="F2"/>
                <w:sz w:val="24"/>
              </w:rPr>
              <w:t xml:space="preserve"> </w:t>
            </w:r>
            <w:r w:rsidRPr="00FD6EF8">
              <w:rPr>
                <w:rFonts w:hint="eastAsia"/>
                <w:color w:val="0D0D0D" w:themeColor="text1" w:themeTint="F2"/>
                <w:sz w:val="24"/>
              </w:rPr>
              <w:t>m/s</w:t>
            </w:r>
            <w:r w:rsidRPr="00FD6EF8">
              <w:rPr>
                <w:rFonts w:hint="eastAsia"/>
                <w:color w:val="0D0D0D" w:themeColor="text1" w:themeTint="F2"/>
                <w:sz w:val="24"/>
              </w:rPr>
              <w:t>条件下，汽车行驶时引起的路面扬尘量与汽车速度、汽车质量及道路表面扬尘量均成正比，其汽车扬尘量预测经验公式为：</w:t>
            </w:r>
          </w:p>
          <w:p w14:paraId="636D54A0" w14:textId="77777777" w:rsidR="008739F1" w:rsidRPr="00FD6EF8" w:rsidRDefault="003114DE">
            <w:pPr>
              <w:tabs>
                <w:tab w:val="left" w:pos="2520"/>
              </w:tabs>
              <w:adjustRightInd w:val="0"/>
              <w:spacing w:line="360" w:lineRule="auto"/>
              <w:ind w:firstLineChars="196" w:firstLine="412"/>
              <w:rPr>
                <w:color w:val="0D0D0D" w:themeColor="text1" w:themeTint="F2"/>
                <w:sz w:val="24"/>
              </w:rPr>
            </w:pPr>
            <w:r w:rsidRPr="00FD6EF8">
              <w:rPr>
                <w:rFonts w:ascii="仿宋" w:eastAsia="仿宋" w:hAnsi="仿宋" w:cs="仿宋" w:hint="eastAsia"/>
                <w:noProof/>
                <w:color w:val="0D0D0D" w:themeColor="text1" w:themeTint="F2"/>
              </w:rPr>
              <w:drawing>
                <wp:inline distT="0" distB="0" distL="0" distR="0">
                  <wp:extent cx="4370070" cy="1749425"/>
                  <wp:effectExtent l="0" t="0" r="0" b="317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a:xfrm>
                            <a:off x="0" y="0"/>
                            <a:ext cx="4370070" cy="1749425"/>
                          </a:xfrm>
                          <a:prstGeom prst="rect">
                            <a:avLst/>
                          </a:prstGeom>
                          <a:noFill/>
                          <a:ln>
                            <a:noFill/>
                          </a:ln>
                        </pic:spPr>
                      </pic:pic>
                    </a:graphicData>
                  </a:graphic>
                </wp:inline>
              </w:drawing>
            </w:r>
          </w:p>
          <w:p w14:paraId="74545C4F" w14:textId="77777777" w:rsidR="008739F1" w:rsidRPr="00FD6EF8" w:rsidRDefault="003114DE">
            <w:pPr>
              <w:pStyle w:val="afffffffffffb"/>
              <w:snapToGrid w:val="0"/>
              <w:ind w:firstLineChars="200" w:firstLine="480"/>
              <w:rPr>
                <w:rFonts w:ascii="Times New Roman" w:hAnsi="Times New Roman"/>
                <w:color w:val="0D0D0D" w:themeColor="text1" w:themeTint="F2"/>
                <w:spacing w:val="0"/>
                <w:kern w:val="2"/>
                <w:szCs w:val="24"/>
              </w:rPr>
            </w:pPr>
            <w:r w:rsidRPr="00FD6EF8">
              <w:rPr>
                <w:rFonts w:ascii="Times New Roman" w:hAnsi="Times New Roman" w:hint="eastAsia"/>
                <w:color w:val="0D0D0D" w:themeColor="text1" w:themeTint="F2"/>
                <w:spacing w:val="0"/>
                <w:kern w:val="2"/>
                <w:szCs w:val="24"/>
              </w:rPr>
              <w:t>根据预测，单辆汽车行驶扬尘量为</w:t>
            </w:r>
            <w:r w:rsidRPr="00FD6EF8">
              <w:rPr>
                <w:rFonts w:ascii="Times New Roman" w:hAnsi="Times New Roman" w:hint="eastAsia"/>
                <w:color w:val="0D0D0D" w:themeColor="text1" w:themeTint="F2"/>
                <w:spacing w:val="0"/>
                <w:kern w:val="2"/>
                <w:szCs w:val="24"/>
              </w:rPr>
              <w:t>0.0107</w:t>
            </w:r>
            <w:r w:rsidRPr="00FD6EF8">
              <w:rPr>
                <w:rFonts w:ascii="Times New Roman" w:hAnsi="Times New Roman"/>
                <w:color w:val="0D0D0D" w:themeColor="text1" w:themeTint="F2"/>
                <w:spacing w:val="0"/>
                <w:kern w:val="2"/>
                <w:szCs w:val="24"/>
              </w:rPr>
              <w:t xml:space="preserve"> </w:t>
            </w:r>
            <w:r w:rsidRPr="00FD6EF8">
              <w:rPr>
                <w:rFonts w:ascii="Times New Roman" w:hAnsi="Times New Roman" w:hint="eastAsia"/>
                <w:color w:val="0D0D0D" w:themeColor="text1" w:themeTint="F2"/>
                <w:spacing w:val="0"/>
                <w:kern w:val="2"/>
                <w:szCs w:val="24"/>
              </w:rPr>
              <w:t>kg/km</w:t>
            </w:r>
            <w:r w:rsidRPr="00FD6EF8">
              <w:rPr>
                <w:rFonts w:ascii="Times New Roman" w:hAnsi="Times New Roman" w:hint="eastAsia"/>
                <w:color w:val="0D0D0D" w:themeColor="text1" w:themeTint="F2"/>
                <w:spacing w:val="0"/>
                <w:kern w:val="2"/>
                <w:szCs w:val="24"/>
              </w:rPr>
              <w:t>。</w:t>
            </w:r>
          </w:p>
          <w:p w14:paraId="636628E6" w14:textId="77777777" w:rsidR="008739F1" w:rsidRPr="00FD6EF8" w:rsidRDefault="003114DE">
            <w:pPr>
              <w:topLinePunct/>
              <w:autoSpaceDE w:val="0"/>
              <w:autoSpaceDN w:val="0"/>
              <w:adjustRightInd w:val="0"/>
              <w:spacing w:line="360" w:lineRule="auto"/>
              <w:ind w:firstLineChars="200" w:firstLine="480"/>
              <w:jc w:val="left"/>
              <w:rPr>
                <w:color w:val="0D0D0D" w:themeColor="text1" w:themeTint="F2"/>
                <w:sz w:val="24"/>
              </w:rPr>
            </w:pPr>
            <w:r w:rsidRPr="00FD6EF8">
              <w:rPr>
                <w:rFonts w:hint="eastAsia"/>
                <w:color w:val="0D0D0D" w:themeColor="text1" w:themeTint="F2"/>
                <w:sz w:val="24"/>
              </w:rPr>
              <w:t>本项目厂区原辅料及成品运输量约</w:t>
            </w:r>
            <w:r w:rsidRPr="00FD6EF8">
              <w:rPr>
                <w:color w:val="0D0D0D" w:themeColor="text1" w:themeTint="F2"/>
                <w:sz w:val="24"/>
              </w:rPr>
              <w:t>208200</w:t>
            </w:r>
            <w:r w:rsidRPr="00FD6EF8">
              <w:rPr>
                <w:rFonts w:hint="eastAsia"/>
                <w:color w:val="0D0D0D" w:themeColor="text1" w:themeTint="F2"/>
                <w:sz w:val="24"/>
              </w:rPr>
              <w:t xml:space="preserve"> t</w:t>
            </w:r>
            <w:r w:rsidRPr="00FD6EF8">
              <w:rPr>
                <w:rFonts w:hint="eastAsia"/>
                <w:color w:val="0D0D0D" w:themeColor="text1" w:themeTint="F2"/>
                <w:sz w:val="24"/>
              </w:rPr>
              <w:t>，共装卸车次约</w:t>
            </w:r>
            <w:r w:rsidRPr="00FD6EF8">
              <w:rPr>
                <w:color w:val="0D0D0D" w:themeColor="text1" w:themeTint="F2"/>
                <w:sz w:val="24"/>
              </w:rPr>
              <w:t>10410</w:t>
            </w:r>
            <w:r w:rsidRPr="00FD6EF8">
              <w:rPr>
                <w:rFonts w:hint="eastAsia"/>
                <w:color w:val="0D0D0D" w:themeColor="text1" w:themeTint="F2"/>
                <w:sz w:val="24"/>
              </w:rPr>
              <w:t>次左右。汽车在厂区进出驶距离平均为</w:t>
            </w:r>
            <w:r w:rsidRPr="00FD6EF8">
              <w:rPr>
                <w:rFonts w:hint="eastAsia"/>
                <w:color w:val="0D0D0D" w:themeColor="text1" w:themeTint="F2"/>
                <w:sz w:val="24"/>
              </w:rPr>
              <w:t>0.</w:t>
            </w:r>
            <w:r w:rsidRPr="00FD6EF8">
              <w:rPr>
                <w:color w:val="0D0D0D" w:themeColor="text1" w:themeTint="F2"/>
                <w:sz w:val="24"/>
              </w:rPr>
              <w:t>62</w:t>
            </w:r>
            <w:r w:rsidRPr="00FD6EF8">
              <w:rPr>
                <w:rFonts w:hint="eastAsia"/>
                <w:color w:val="0D0D0D" w:themeColor="text1" w:themeTint="F2"/>
                <w:sz w:val="24"/>
              </w:rPr>
              <w:t xml:space="preserve"> km/</w:t>
            </w:r>
            <w:r w:rsidRPr="00FD6EF8">
              <w:rPr>
                <w:rFonts w:hint="eastAsia"/>
                <w:color w:val="0D0D0D" w:themeColor="text1" w:themeTint="F2"/>
                <w:sz w:val="24"/>
              </w:rPr>
              <w:t>辆次，经计算项目在运输过程总产尘量为</w:t>
            </w:r>
            <w:r w:rsidRPr="00FD6EF8">
              <w:rPr>
                <w:rFonts w:hint="eastAsia"/>
                <w:color w:val="0D0D0D" w:themeColor="text1" w:themeTint="F2"/>
                <w:sz w:val="24"/>
              </w:rPr>
              <w:t>0.</w:t>
            </w:r>
            <w:r w:rsidRPr="00FD6EF8">
              <w:rPr>
                <w:color w:val="0D0D0D" w:themeColor="text1" w:themeTint="F2"/>
                <w:sz w:val="24"/>
              </w:rPr>
              <w:t>0691 t/a</w:t>
            </w:r>
            <w:r w:rsidRPr="00FD6EF8">
              <w:rPr>
                <w:color w:val="0D0D0D" w:themeColor="text1" w:themeTint="F2"/>
                <w:sz w:val="24"/>
              </w:rPr>
              <w:t>。运输粉尘的产生量与运输汽车覆盖与否、道路表面含尘量大小有关。本评价要求运输车辆必须对车体进行覆盖，道路定期人工清扫，场区配有一辆专用洒水车，在晴天对路面进行清扫和洒水，在除雨天均进行</w:t>
            </w:r>
            <w:r w:rsidRPr="00FD6EF8">
              <w:rPr>
                <w:color w:val="0D0D0D" w:themeColor="text1" w:themeTint="F2"/>
                <w:sz w:val="24"/>
              </w:rPr>
              <w:t>6</w:t>
            </w:r>
            <w:r w:rsidRPr="00FD6EF8">
              <w:rPr>
                <w:color w:val="0D0D0D" w:themeColor="text1" w:themeTint="F2"/>
                <w:sz w:val="24"/>
              </w:rPr>
              <w:t>次以上洒水降尘。预计防尘效率可达</w:t>
            </w:r>
            <w:r w:rsidRPr="00FD6EF8">
              <w:rPr>
                <w:color w:val="0D0D0D" w:themeColor="text1" w:themeTint="F2"/>
                <w:sz w:val="24"/>
              </w:rPr>
              <w:t>6</w:t>
            </w:r>
            <w:r w:rsidRPr="00FD6EF8">
              <w:rPr>
                <w:rFonts w:hint="eastAsia"/>
                <w:color w:val="0D0D0D" w:themeColor="text1" w:themeTint="F2"/>
                <w:sz w:val="24"/>
              </w:rPr>
              <w:t>0</w:t>
            </w:r>
            <w:r w:rsidRPr="00FD6EF8">
              <w:rPr>
                <w:color w:val="0D0D0D" w:themeColor="text1" w:themeTint="F2"/>
                <w:sz w:val="24"/>
              </w:rPr>
              <w:t>%</w:t>
            </w:r>
            <w:r w:rsidRPr="00FD6EF8">
              <w:rPr>
                <w:color w:val="0D0D0D" w:themeColor="text1" w:themeTint="F2"/>
                <w:sz w:val="24"/>
              </w:rPr>
              <w:t>，即采取防护措施后运输粉尘</w:t>
            </w:r>
            <w:r w:rsidRPr="00FD6EF8">
              <w:rPr>
                <w:rFonts w:hint="eastAsia"/>
                <w:color w:val="0D0D0D" w:themeColor="text1" w:themeTint="F2"/>
                <w:sz w:val="24"/>
              </w:rPr>
              <w:t>无组织排放量为</w:t>
            </w:r>
            <w:r w:rsidRPr="00FD6EF8">
              <w:rPr>
                <w:color w:val="0D0D0D" w:themeColor="text1" w:themeTint="F2"/>
                <w:sz w:val="24"/>
              </w:rPr>
              <w:t>0.0276</w:t>
            </w:r>
            <w:r w:rsidRPr="00FD6EF8">
              <w:rPr>
                <w:rFonts w:hint="eastAsia"/>
                <w:color w:val="0D0D0D" w:themeColor="text1" w:themeTint="F2"/>
                <w:sz w:val="24"/>
              </w:rPr>
              <w:t xml:space="preserve"> </w:t>
            </w:r>
            <w:r w:rsidRPr="00FD6EF8">
              <w:rPr>
                <w:color w:val="0D0D0D" w:themeColor="text1" w:themeTint="F2"/>
                <w:sz w:val="24"/>
              </w:rPr>
              <w:t>t/a</w:t>
            </w:r>
            <w:r w:rsidRPr="00FD6EF8">
              <w:rPr>
                <w:color w:val="0D0D0D" w:themeColor="text1" w:themeTint="F2"/>
                <w:sz w:val="24"/>
              </w:rPr>
              <w:t>。</w:t>
            </w:r>
          </w:p>
          <w:p w14:paraId="613BF677" w14:textId="17FEE58D" w:rsidR="008739F1" w:rsidRPr="00FD6EF8" w:rsidRDefault="003114DE">
            <w:pPr>
              <w:tabs>
                <w:tab w:val="left" w:pos="2520"/>
              </w:tabs>
              <w:adjustRightInd w:val="0"/>
              <w:spacing w:line="360" w:lineRule="auto"/>
              <w:ind w:firstLineChars="200" w:firstLine="480"/>
              <w:rPr>
                <w:color w:val="0D0D0D" w:themeColor="text1" w:themeTint="F2"/>
                <w:sz w:val="24"/>
              </w:rPr>
            </w:pPr>
            <w:r w:rsidRPr="00FD6EF8">
              <w:rPr>
                <w:rFonts w:hint="eastAsia"/>
                <w:color w:val="0D0D0D" w:themeColor="text1" w:themeTint="F2"/>
                <w:sz w:val="24"/>
              </w:rPr>
              <w:t>（</w:t>
            </w:r>
            <w:r w:rsidRPr="00FD6EF8">
              <w:rPr>
                <w:color w:val="0D0D0D" w:themeColor="text1" w:themeTint="F2"/>
                <w:sz w:val="24"/>
              </w:rPr>
              <w:t>1</w:t>
            </w:r>
            <w:r w:rsidR="00B83BAC" w:rsidRPr="00FD6EF8">
              <w:rPr>
                <w:color w:val="0D0D0D" w:themeColor="text1" w:themeTint="F2"/>
                <w:sz w:val="24"/>
              </w:rPr>
              <w:t>4</w:t>
            </w:r>
            <w:r w:rsidRPr="00FD6EF8">
              <w:rPr>
                <w:rFonts w:hint="eastAsia"/>
                <w:color w:val="0D0D0D" w:themeColor="text1" w:themeTint="F2"/>
                <w:sz w:val="24"/>
              </w:rPr>
              <w:t>）食堂油烟（</w:t>
            </w:r>
            <w:r w:rsidRPr="00FD6EF8">
              <w:rPr>
                <w:rFonts w:hint="eastAsia"/>
                <w:color w:val="0D0D0D" w:themeColor="text1" w:themeTint="F2"/>
                <w:sz w:val="24"/>
              </w:rPr>
              <w:t>G</w:t>
            </w:r>
            <w:r w:rsidRPr="00FD6EF8">
              <w:rPr>
                <w:color w:val="0D0D0D" w:themeColor="text1" w:themeTint="F2"/>
                <w:sz w:val="24"/>
              </w:rPr>
              <w:t>1</w:t>
            </w:r>
            <w:r w:rsidR="006A1281" w:rsidRPr="00FD6EF8">
              <w:rPr>
                <w:color w:val="0D0D0D" w:themeColor="text1" w:themeTint="F2"/>
                <w:sz w:val="24"/>
              </w:rPr>
              <w:t>7</w:t>
            </w:r>
            <w:r w:rsidRPr="00FD6EF8">
              <w:rPr>
                <w:rFonts w:hint="eastAsia"/>
                <w:color w:val="0D0D0D" w:themeColor="text1" w:themeTint="F2"/>
                <w:sz w:val="24"/>
              </w:rPr>
              <w:t>）</w:t>
            </w:r>
          </w:p>
          <w:p w14:paraId="546B172F" w14:textId="77777777" w:rsidR="008739F1" w:rsidRPr="00FD6EF8" w:rsidRDefault="003114DE">
            <w:pPr>
              <w:spacing w:line="360" w:lineRule="auto"/>
              <w:ind w:firstLineChars="200" w:firstLine="480"/>
              <w:rPr>
                <w:color w:val="0D0D0D" w:themeColor="text1" w:themeTint="F2"/>
                <w:sz w:val="24"/>
              </w:rPr>
            </w:pPr>
            <w:r w:rsidRPr="00FD6EF8">
              <w:rPr>
                <w:color w:val="0D0D0D" w:themeColor="text1" w:themeTint="F2"/>
                <w:sz w:val="24"/>
              </w:rPr>
              <w:t>本项目</w:t>
            </w:r>
            <w:r w:rsidRPr="00FD6EF8">
              <w:rPr>
                <w:rFonts w:hAnsi="宋体"/>
                <w:color w:val="0D0D0D" w:themeColor="text1" w:themeTint="F2"/>
                <w:kern w:val="24"/>
                <w:sz w:val="24"/>
              </w:rPr>
              <w:t>劳动定员</w:t>
            </w:r>
            <w:r w:rsidRPr="00FD6EF8">
              <w:rPr>
                <w:color w:val="0D0D0D" w:themeColor="text1" w:themeTint="F2"/>
                <w:kern w:val="24"/>
                <w:sz w:val="24"/>
              </w:rPr>
              <w:t>70</w:t>
            </w:r>
            <w:r w:rsidRPr="00FD6EF8">
              <w:rPr>
                <w:color w:val="0D0D0D" w:themeColor="text1" w:themeTint="F2"/>
                <w:kern w:val="24"/>
                <w:sz w:val="24"/>
              </w:rPr>
              <w:t>人</w:t>
            </w:r>
            <w:r w:rsidRPr="00FD6EF8">
              <w:rPr>
                <w:rFonts w:hAnsi="宋体" w:hint="eastAsia"/>
                <w:color w:val="0D0D0D" w:themeColor="text1" w:themeTint="F2"/>
                <w:kern w:val="24"/>
                <w:sz w:val="24"/>
              </w:rPr>
              <w:t>，一班制生产，</w:t>
            </w:r>
            <w:r w:rsidRPr="00FD6EF8">
              <w:rPr>
                <w:rFonts w:hint="eastAsia"/>
                <w:color w:val="0D0D0D" w:themeColor="text1" w:themeTint="F2"/>
                <w:sz w:val="24"/>
              </w:rPr>
              <w:t>食堂设</w:t>
            </w:r>
            <w:r w:rsidRPr="00FD6EF8">
              <w:rPr>
                <w:color w:val="0D0D0D" w:themeColor="text1" w:themeTint="F2"/>
                <w:sz w:val="24"/>
              </w:rPr>
              <w:t>2</w:t>
            </w:r>
            <w:r w:rsidRPr="00FD6EF8">
              <w:rPr>
                <w:rFonts w:hint="eastAsia"/>
                <w:color w:val="0D0D0D" w:themeColor="text1" w:themeTint="F2"/>
                <w:sz w:val="24"/>
              </w:rPr>
              <w:t>个灶头，每天提供两餐，</w:t>
            </w:r>
            <w:r w:rsidRPr="00FD6EF8">
              <w:rPr>
                <w:color w:val="0D0D0D" w:themeColor="text1" w:themeTint="F2"/>
                <w:sz w:val="24"/>
              </w:rPr>
              <w:t>就餐</w:t>
            </w:r>
            <w:r w:rsidRPr="00FD6EF8">
              <w:rPr>
                <w:rFonts w:hint="eastAsia"/>
                <w:color w:val="0D0D0D" w:themeColor="text1" w:themeTint="F2"/>
                <w:sz w:val="24"/>
              </w:rPr>
              <w:t>人次</w:t>
            </w:r>
            <w:r w:rsidRPr="00FD6EF8">
              <w:rPr>
                <w:color w:val="0D0D0D" w:themeColor="text1" w:themeTint="F2"/>
                <w:sz w:val="24"/>
              </w:rPr>
              <w:t>70</w:t>
            </w:r>
            <w:r w:rsidRPr="00FD6EF8">
              <w:rPr>
                <w:color w:val="0D0D0D" w:themeColor="text1" w:themeTint="F2"/>
                <w:sz w:val="24"/>
              </w:rPr>
              <w:t>人</w:t>
            </w:r>
            <w:r w:rsidRPr="00FD6EF8">
              <w:rPr>
                <w:rFonts w:hint="eastAsia"/>
                <w:color w:val="0D0D0D" w:themeColor="text1" w:themeTint="F2"/>
                <w:sz w:val="24"/>
              </w:rPr>
              <w:t>次</w:t>
            </w:r>
            <w:r w:rsidRPr="00FD6EF8">
              <w:rPr>
                <w:rFonts w:hint="eastAsia"/>
                <w:color w:val="0D0D0D" w:themeColor="text1" w:themeTint="F2"/>
                <w:sz w:val="24"/>
              </w:rPr>
              <w:t>/d</w:t>
            </w:r>
            <w:r w:rsidRPr="00FD6EF8">
              <w:rPr>
                <w:color w:val="0D0D0D" w:themeColor="text1" w:themeTint="F2"/>
                <w:sz w:val="24"/>
              </w:rPr>
              <w:t>，一般食堂食用油消耗系数为</w:t>
            </w:r>
            <w:r w:rsidRPr="00FD6EF8">
              <w:rPr>
                <w:color w:val="0D0D0D" w:themeColor="text1" w:themeTint="F2"/>
                <w:sz w:val="24"/>
              </w:rPr>
              <w:t>10g/</w:t>
            </w:r>
            <w:r w:rsidRPr="00FD6EF8">
              <w:rPr>
                <w:color w:val="0D0D0D" w:themeColor="text1" w:themeTint="F2"/>
                <w:sz w:val="24"/>
              </w:rPr>
              <w:t>人次，本项目年工作时间</w:t>
            </w:r>
            <w:r w:rsidRPr="00FD6EF8">
              <w:rPr>
                <w:rFonts w:hint="eastAsia"/>
                <w:color w:val="0D0D0D" w:themeColor="text1" w:themeTint="F2"/>
                <w:sz w:val="24"/>
              </w:rPr>
              <w:t>300</w:t>
            </w:r>
            <w:r w:rsidRPr="00FD6EF8">
              <w:rPr>
                <w:color w:val="0D0D0D" w:themeColor="text1" w:themeTint="F2"/>
                <w:sz w:val="24"/>
              </w:rPr>
              <w:t>天</w:t>
            </w:r>
            <w:r w:rsidRPr="00FD6EF8">
              <w:rPr>
                <w:rFonts w:hint="eastAsia"/>
                <w:color w:val="0D0D0D" w:themeColor="text1" w:themeTint="F2"/>
                <w:sz w:val="24"/>
              </w:rPr>
              <w:t>，</w:t>
            </w:r>
            <w:r w:rsidRPr="00FD6EF8">
              <w:rPr>
                <w:color w:val="0D0D0D" w:themeColor="text1" w:themeTint="F2"/>
                <w:sz w:val="24"/>
              </w:rPr>
              <w:t>则年</w:t>
            </w:r>
            <w:r w:rsidRPr="00FD6EF8">
              <w:rPr>
                <w:rFonts w:hint="eastAsia"/>
                <w:color w:val="0D0D0D" w:themeColor="text1" w:themeTint="F2"/>
                <w:sz w:val="24"/>
              </w:rPr>
              <w:t>新增</w:t>
            </w:r>
            <w:r w:rsidRPr="00FD6EF8">
              <w:rPr>
                <w:color w:val="0D0D0D" w:themeColor="text1" w:themeTint="F2"/>
                <w:sz w:val="24"/>
              </w:rPr>
              <w:t>消耗</w:t>
            </w:r>
            <w:r w:rsidRPr="00FD6EF8">
              <w:rPr>
                <w:rFonts w:hint="eastAsia"/>
                <w:color w:val="0D0D0D" w:themeColor="text1" w:themeTint="F2"/>
                <w:sz w:val="24"/>
              </w:rPr>
              <w:t>食用油</w:t>
            </w:r>
            <w:r w:rsidRPr="00FD6EF8">
              <w:rPr>
                <w:color w:val="0D0D0D" w:themeColor="text1" w:themeTint="F2"/>
                <w:sz w:val="24"/>
              </w:rPr>
              <w:t>0.42 t/a</w:t>
            </w:r>
            <w:r w:rsidRPr="00FD6EF8">
              <w:rPr>
                <w:color w:val="0D0D0D" w:themeColor="text1" w:themeTint="F2"/>
                <w:sz w:val="24"/>
              </w:rPr>
              <w:t>，炒做时油烟挥发一般为用油量的</w:t>
            </w:r>
            <w:r w:rsidRPr="00FD6EF8">
              <w:rPr>
                <w:color w:val="0D0D0D" w:themeColor="text1" w:themeTint="F2"/>
                <w:sz w:val="24"/>
              </w:rPr>
              <w:t>3%</w:t>
            </w:r>
            <w:r w:rsidRPr="00FD6EF8">
              <w:rPr>
                <w:color w:val="0D0D0D" w:themeColor="text1" w:themeTint="F2"/>
                <w:sz w:val="24"/>
              </w:rPr>
              <w:t>，则油烟产生量约为</w:t>
            </w:r>
            <w:r w:rsidRPr="00FD6EF8">
              <w:rPr>
                <w:color w:val="0D0D0D" w:themeColor="text1" w:themeTint="F2"/>
                <w:sz w:val="24"/>
              </w:rPr>
              <w:t>0.0126 t/a</w:t>
            </w:r>
            <w:r w:rsidRPr="00FD6EF8">
              <w:rPr>
                <w:color w:val="0D0D0D" w:themeColor="text1" w:themeTint="F2"/>
                <w:sz w:val="24"/>
              </w:rPr>
              <w:t>。</w:t>
            </w:r>
            <w:r w:rsidRPr="00FD6EF8">
              <w:rPr>
                <w:rFonts w:hint="eastAsia"/>
                <w:color w:val="0D0D0D" w:themeColor="text1" w:themeTint="F2"/>
                <w:sz w:val="24"/>
              </w:rPr>
              <w:t>食堂安装油烟净化器净化油烟，</w:t>
            </w:r>
            <w:r w:rsidRPr="00FD6EF8">
              <w:rPr>
                <w:color w:val="0D0D0D" w:themeColor="text1" w:themeTint="F2"/>
                <w:sz w:val="24"/>
              </w:rPr>
              <w:t>排风量为</w:t>
            </w:r>
            <w:r w:rsidRPr="00FD6EF8">
              <w:rPr>
                <w:color w:val="0D0D0D" w:themeColor="text1" w:themeTint="F2"/>
                <w:sz w:val="24"/>
              </w:rPr>
              <w:t>2000 m</w:t>
            </w:r>
            <w:r w:rsidRPr="00FD6EF8">
              <w:rPr>
                <w:color w:val="0D0D0D" w:themeColor="text1" w:themeTint="F2"/>
                <w:sz w:val="24"/>
                <w:vertAlign w:val="superscript"/>
              </w:rPr>
              <w:t>3</w:t>
            </w:r>
            <w:r w:rsidRPr="00FD6EF8">
              <w:rPr>
                <w:color w:val="0D0D0D" w:themeColor="text1" w:themeTint="F2"/>
                <w:sz w:val="24"/>
              </w:rPr>
              <w:t>/h</w:t>
            </w:r>
            <w:r w:rsidRPr="00FD6EF8">
              <w:rPr>
                <w:color w:val="0D0D0D" w:themeColor="text1" w:themeTint="F2"/>
                <w:sz w:val="24"/>
              </w:rPr>
              <w:t>，</w:t>
            </w:r>
            <w:r w:rsidRPr="00FD6EF8">
              <w:rPr>
                <w:rFonts w:hint="eastAsia"/>
                <w:color w:val="0D0D0D" w:themeColor="text1" w:themeTint="F2"/>
                <w:sz w:val="24"/>
              </w:rPr>
              <w:t>净化效率约为</w:t>
            </w:r>
            <w:r w:rsidRPr="00FD6EF8">
              <w:rPr>
                <w:rFonts w:hint="eastAsia"/>
                <w:color w:val="0D0D0D" w:themeColor="text1" w:themeTint="F2"/>
                <w:sz w:val="24"/>
              </w:rPr>
              <w:t>75</w:t>
            </w:r>
            <w:r w:rsidRPr="00FD6EF8">
              <w:rPr>
                <w:color w:val="0D0D0D" w:themeColor="text1" w:themeTint="F2"/>
                <w:sz w:val="24"/>
              </w:rPr>
              <w:t>%</w:t>
            </w:r>
            <w:r w:rsidRPr="00FD6EF8">
              <w:rPr>
                <w:rFonts w:hint="eastAsia"/>
                <w:color w:val="0D0D0D" w:themeColor="text1" w:themeTint="F2"/>
                <w:sz w:val="24"/>
              </w:rPr>
              <w:t>，</w:t>
            </w:r>
            <w:r w:rsidRPr="00FD6EF8">
              <w:rPr>
                <w:color w:val="0D0D0D" w:themeColor="text1" w:themeTint="F2"/>
                <w:sz w:val="24"/>
              </w:rPr>
              <w:t>日工作时间约</w:t>
            </w:r>
            <w:r w:rsidRPr="00FD6EF8">
              <w:rPr>
                <w:color w:val="0D0D0D" w:themeColor="text1" w:themeTint="F2"/>
                <w:sz w:val="24"/>
              </w:rPr>
              <w:t>4 h</w:t>
            </w:r>
            <w:r w:rsidRPr="00FD6EF8">
              <w:rPr>
                <w:color w:val="0D0D0D" w:themeColor="text1" w:themeTint="F2"/>
                <w:sz w:val="24"/>
              </w:rPr>
              <w:t>，</w:t>
            </w:r>
            <w:r w:rsidRPr="00FD6EF8">
              <w:rPr>
                <w:rFonts w:hint="eastAsia"/>
                <w:color w:val="0D0D0D" w:themeColor="text1" w:themeTint="F2"/>
                <w:sz w:val="24"/>
              </w:rPr>
              <w:t>则食堂油烟</w:t>
            </w:r>
            <w:r w:rsidRPr="00FD6EF8">
              <w:rPr>
                <w:color w:val="0D0D0D" w:themeColor="text1" w:themeTint="F2"/>
                <w:sz w:val="24"/>
              </w:rPr>
              <w:t>排放量为</w:t>
            </w:r>
            <w:r w:rsidRPr="00FD6EF8">
              <w:rPr>
                <w:color w:val="0D0D0D" w:themeColor="text1" w:themeTint="F2"/>
                <w:sz w:val="24"/>
              </w:rPr>
              <w:t>0.0032 t/a</w:t>
            </w:r>
            <w:r w:rsidRPr="00FD6EF8">
              <w:rPr>
                <w:rFonts w:hint="eastAsia"/>
                <w:color w:val="0D0D0D" w:themeColor="text1" w:themeTint="F2"/>
                <w:sz w:val="24"/>
              </w:rPr>
              <w:t>，排放浓度</w:t>
            </w:r>
            <w:r w:rsidRPr="00FD6EF8">
              <w:rPr>
                <w:color w:val="0D0D0D" w:themeColor="text1" w:themeTint="F2"/>
                <w:sz w:val="24"/>
              </w:rPr>
              <w:t>1.33 mg/m</w:t>
            </w:r>
            <w:r w:rsidRPr="00FD6EF8">
              <w:rPr>
                <w:color w:val="0D0D0D" w:themeColor="text1" w:themeTint="F2"/>
                <w:sz w:val="24"/>
                <w:vertAlign w:val="superscript"/>
              </w:rPr>
              <w:t>3</w:t>
            </w:r>
            <w:r w:rsidRPr="00FD6EF8">
              <w:rPr>
                <w:rFonts w:hint="eastAsia"/>
                <w:color w:val="0D0D0D" w:themeColor="text1" w:themeTint="F2"/>
                <w:sz w:val="24"/>
              </w:rPr>
              <w:t>，可</w:t>
            </w:r>
            <w:r w:rsidRPr="00FD6EF8">
              <w:rPr>
                <w:color w:val="0D0D0D" w:themeColor="text1" w:themeTint="F2"/>
                <w:sz w:val="24"/>
              </w:rPr>
              <w:lastRenderedPageBreak/>
              <w:t>通过油烟管道于室外排放，满足《饮食行业油烟排放标准</w:t>
            </w:r>
            <w:r w:rsidRPr="00FD6EF8">
              <w:rPr>
                <w:rFonts w:hint="eastAsia"/>
                <w:color w:val="0D0D0D" w:themeColor="text1" w:themeTint="F2"/>
                <w:sz w:val="24"/>
              </w:rPr>
              <w:t>（试行）</w:t>
            </w:r>
            <w:r w:rsidRPr="00FD6EF8">
              <w:rPr>
                <w:color w:val="0D0D0D" w:themeColor="text1" w:themeTint="F2"/>
                <w:sz w:val="24"/>
              </w:rPr>
              <w:t>》（</w:t>
            </w:r>
            <w:r w:rsidRPr="00FD6EF8">
              <w:rPr>
                <w:color w:val="0D0D0D" w:themeColor="text1" w:themeTint="F2"/>
                <w:sz w:val="24"/>
              </w:rPr>
              <w:t>GB18483-2001</w:t>
            </w:r>
            <w:r w:rsidRPr="00FD6EF8">
              <w:rPr>
                <w:color w:val="0D0D0D" w:themeColor="text1" w:themeTint="F2"/>
                <w:sz w:val="24"/>
              </w:rPr>
              <w:t>）的要求。</w:t>
            </w:r>
          </w:p>
          <w:p w14:paraId="2B654BC1" w14:textId="77777777" w:rsidR="008739F1" w:rsidRPr="00FD6EF8" w:rsidRDefault="003114DE">
            <w:pPr>
              <w:pStyle w:val="Default"/>
              <w:spacing w:line="360" w:lineRule="auto"/>
              <w:ind w:firstLine="480"/>
              <w:jc w:val="both"/>
              <w:rPr>
                <w:rFonts w:ascii="Times New Roman" w:cs="Times New Roman"/>
                <w:color w:val="0D0D0D" w:themeColor="text1" w:themeTint="F2"/>
              </w:rPr>
            </w:pPr>
            <w:r w:rsidRPr="00FD6EF8">
              <w:rPr>
                <w:rFonts w:ascii="Times New Roman" w:cs="Times New Roman" w:hint="eastAsia"/>
                <w:color w:val="0D0D0D" w:themeColor="text1" w:themeTint="F2"/>
              </w:rPr>
              <w:t>综上所述，本项目废气产生及排放情况见下表：</w:t>
            </w:r>
          </w:p>
          <w:p w14:paraId="6817F13E" w14:textId="699FA3DA" w:rsidR="008739F1" w:rsidRPr="00FD6EF8" w:rsidRDefault="003114DE">
            <w:pPr>
              <w:jc w:val="center"/>
              <w:rPr>
                <w:b/>
                <w:color w:val="0D0D0D" w:themeColor="text1" w:themeTint="F2"/>
                <w:sz w:val="24"/>
              </w:rPr>
            </w:pPr>
            <w:r w:rsidRPr="00FD6EF8">
              <w:rPr>
                <w:b/>
                <w:color w:val="0D0D0D" w:themeColor="text1" w:themeTint="F2"/>
                <w:sz w:val="24"/>
              </w:rPr>
              <w:t>表</w:t>
            </w:r>
            <w:r w:rsidRPr="00FD6EF8">
              <w:rPr>
                <w:b/>
                <w:color w:val="0D0D0D" w:themeColor="text1" w:themeTint="F2"/>
                <w:sz w:val="24"/>
              </w:rPr>
              <w:t>7</w:t>
            </w:r>
            <w:r w:rsidRPr="00FD6EF8">
              <w:rPr>
                <w:rFonts w:hint="eastAsia"/>
                <w:b/>
                <w:color w:val="0D0D0D" w:themeColor="text1" w:themeTint="F2"/>
                <w:sz w:val="24"/>
              </w:rPr>
              <w:t>-</w:t>
            </w:r>
            <w:r w:rsidRPr="00FD6EF8">
              <w:rPr>
                <w:b/>
                <w:color w:val="0D0D0D" w:themeColor="text1" w:themeTint="F2"/>
                <w:sz w:val="24"/>
              </w:rPr>
              <w:t>1</w:t>
            </w:r>
            <w:r w:rsidR="001B7FA9" w:rsidRPr="00FD6EF8">
              <w:rPr>
                <w:b/>
                <w:color w:val="0D0D0D" w:themeColor="text1" w:themeTint="F2"/>
                <w:sz w:val="24"/>
              </w:rPr>
              <w:t>6</w:t>
            </w:r>
            <w:r w:rsidRPr="00FD6EF8">
              <w:rPr>
                <w:b/>
                <w:color w:val="0D0D0D" w:themeColor="text1" w:themeTint="F2"/>
                <w:sz w:val="24"/>
              </w:rPr>
              <w:t xml:space="preserve">  </w:t>
            </w:r>
            <w:r w:rsidRPr="00FD6EF8">
              <w:rPr>
                <w:b/>
                <w:color w:val="0D0D0D" w:themeColor="text1" w:themeTint="F2"/>
                <w:sz w:val="24"/>
              </w:rPr>
              <w:t>项目有组织废气产生、治理及排放状况表</w:t>
            </w:r>
          </w:p>
          <w:tbl>
            <w:tblPr>
              <w:tblW w:w="5000" w:type="pct"/>
              <w:jc w:val="center"/>
              <w:tblBorders>
                <w:top w:val="single" w:sz="12" w:space="0" w:color="auto"/>
                <w:bottom w:val="single" w:sz="12" w:space="0" w:color="auto"/>
                <w:insideH w:val="single" w:sz="2" w:space="0" w:color="auto"/>
                <w:insideV w:val="single" w:sz="2" w:space="0" w:color="auto"/>
              </w:tblBorders>
              <w:tblLayout w:type="fixed"/>
              <w:tblCellMar>
                <w:left w:w="0" w:type="dxa"/>
                <w:right w:w="0" w:type="dxa"/>
              </w:tblCellMar>
              <w:tblLook w:val="04A0" w:firstRow="1" w:lastRow="0" w:firstColumn="1" w:lastColumn="0" w:noHBand="0" w:noVBand="1"/>
            </w:tblPr>
            <w:tblGrid>
              <w:gridCol w:w="582"/>
              <w:gridCol w:w="552"/>
              <w:gridCol w:w="631"/>
              <w:gridCol w:w="804"/>
              <w:gridCol w:w="861"/>
              <w:gridCol w:w="934"/>
              <w:gridCol w:w="268"/>
              <w:gridCol w:w="635"/>
              <w:gridCol w:w="849"/>
              <w:gridCol w:w="993"/>
              <w:gridCol w:w="678"/>
              <w:gridCol w:w="519"/>
              <w:gridCol w:w="343"/>
            </w:tblGrid>
            <w:tr w:rsidR="00FD6EF8" w:rsidRPr="00FD6EF8" w14:paraId="21A01A95" w14:textId="77777777" w:rsidTr="009B4E1A">
              <w:trPr>
                <w:trHeight w:val="397"/>
                <w:jc w:val="center"/>
              </w:trPr>
              <w:tc>
                <w:tcPr>
                  <w:tcW w:w="336" w:type="pct"/>
                  <w:vMerge w:val="restart"/>
                  <w:vAlign w:val="center"/>
                </w:tcPr>
                <w:p w14:paraId="798ED852" w14:textId="77777777" w:rsidR="008739F1" w:rsidRPr="00FD6EF8" w:rsidRDefault="003114DE">
                  <w:pPr>
                    <w:overflowPunct w:val="0"/>
                    <w:adjustRightInd w:val="0"/>
                    <w:snapToGrid w:val="0"/>
                    <w:ind w:firstLine="4"/>
                    <w:jc w:val="center"/>
                    <w:textAlignment w:val="baseline"/>
                    <w:rPr>
                      <w:b/>
                      <w:color w:val="0D0D0D" w:themeColor="text1" w:themeTint="F2"/>
                      <w:kern w:val="0"/>
                      <w:szCs w:val="21"/>
                    </w:rPr>
                  </w:pPr>
                  <w:r w:rsidRPr="00FD6EF8">
                    <w:rPr>
                      <w:b/>
                      <w:color w:val="0D0D0D" w:themeColor="text1" w:themeTint="F2"/>
                      <w:kern w:val="0"/>
                      <w:szCs w:val="21"/>
                    </w:rPr>
                    <w:t>排放源编号</w:t>
                  </w:r>
                </w:p>
              </w:tc>
              <w:tc>
                <w:tcPr>
                  <w:tcW w:w="319" w:type="pct"/>
                  <w:vMerge w:val="restart"/>
                  <w:vAlign w:val="center"/>
                </w:tcPr>
                <w:p w14:paraId="780DCB34" w14:textId="77777777" w:rsidR="008739F1" w:rsidRPr="00FD6EF8" w:rsidRDefault="003114DE">
                  <w:pPr>
                    <w:overflowPunct w:val="0"/>
                    <w:adjustRightInd w:val="0"/>
                    <w:snapToGrid w:val="0"/>
                    <w:ind w:firstLine="4"/>
                    <w:jc w:val="center"/>
                    <w:textAlignment w:val="baseline"/>
                    <w:rPr>
                      <w:b/>
                      <w:color w:val="0D0D0D" w:themeColor="text1" w:themeTint="F2"/>
                      <w:kern w:val="0"/>
                      <w:szCs w:val="21"/>
                    </w:rPr>
                  </w:pPr>
                  <w:r w:rsidRPr="00FD6EF8">
                    <w:rPr>
                      <w:b/>
                      <w:color w:val="0D0D0D" w:themeColor="text1" w:themeTint="F2"/>
                      <w:kern w:val="0"/>
                      <w:szCs w:val="21"/>
                    </w:rPr>
                    <w:t>污染物</w:t>
                  </w:r>
                </w:p>
                <w:p w14:paraId="44398F30" w14:textId="77777777" w:rsidR="008739F1" w:rsidRPr="00FD6EF8" w:rsidRDefault="003114DE">
                  <w:pPr>
                    <w:overflowPunct w:val="0"/>
                    <w:adjustRightInd w:val="0"/>
                    <w:snapToGrid w:val="0"/>
                    <w:ind w:firstLine="4"/>
                    <w:jc w:val="center"/>
                    <w:textAlignment w:val="baseline"/>
                    <w:rPr>
                      <w:b/>
                      <w:color w:val="0D0D0D" w:themeColor="text1" w:themeTint="F2"/>
                      <w:kern w:val="0"/>
                      <w:szCs w:val="21"/>
                    </w:rPr>
                  </w:pPr>
                  <w:r w:rsidRPr="00FD6EF8">
                    <w:rPr>
                      <w:b/>
                      <w:color w:val="0D0D0D" w:themeColor="text1" w:themeTint="F2"/>
                      <w:kern w:val="0"/>
                      <w:szCs w:val="21"/>
                    </w:rPr>
                    <w:t>名称</w:t>
                  </w:r>
                </w:p>
              </w:tc>
              <w:tc>
                <w:tcPr>
                  <w:tcW w:w="1327" w:type="pct"/>
                  <w:gridSpan w:val="3"/>
                  <w:vAlign w:val="center"/>
                </w:tcPr>
                <w:p w14:paraId="6F3703AB" w14:textId="77777777" w:rsidR="008739F1" w:rsidRPr="00FD6EF8" w:rsidRDefault="003114DE">
                  <w:pPr>
                    <w:overflowPunct w:val="0"/>
                    <w:adjustRightInd w:val="0"/>
                    <w:snapToGrid w:val="0"/>
                    <w:ind w:firstLine="4"/>
                    <w:jc w:val="center"/>
                    <w:textAlignment w:val="baseline"/>
                    <w:rPr>
                      <w:b/>
                      <w:color w:val="0D0D0D" w:themeColor="text1" w:themeTint="F2"/>
                      <w:kern w:val="0"/>
                      <w:szCs w:val="21"/>
                    </w:rPr>
                  </w:pPr>
                  <w:r w:rsidRPr="00FD6EF8">
                    <w:rPr>
                      <w:b/>
                      <w:color w:val="0D0D0D" w:themeColor="text1" w:themeTint="F2"/>
                      <w:kern w:val="0"/>
                      <w:szCs w:val="21"/>
                    </w:rPr>
                    <w:t>产生状况</w:t>
                  </w:r>
                </w:p>
              </w:tc>
              <w:tc>
                <w:tcPr>
                  <w:tcW w:w="540" w:type="pct"/>
                  <w:vMerge w:val="restart"/>
                  <w:vAlign w:val="center"/>
                </w:tcPr>
                <w:p w14:paraId="2C94B228" w14:textId="77777777" w:rsidR="008739F1" w:rsidRPr="00FD6EF8" w:rsidRDefault="003114DE">
                  <w:pPr>
                    <w:overflowPunct w:val="0"/>
                    <w:adjustRightInd w:val="0"/>
                    <w:snapToGrid w:val="0"/>
                    <w:ind w:firstLine="4"/>
                    <w:jc w:val="center"/>
                    <w:textAlignment w:val="baseline"/>
                    <w:rPr>
                      <w:b/>
                      <w:color w:val="0D0D0D" w:themeColor="text1" w:themeTint="F2"/>
                      <w:kern w:val="0"/>
                      <w:szCs w:val="21"/>
                    </w:rPr>
                  </w:pPr>
                  <w:r w:rsidRPr="00FD6EF8">
                    <w:rPr>
                      <w:b/>
                      <w:color w:val="0D0D0D" w:themeColor="text1" w:themeTint="F2"/>
                      <w:kern w:val="0"/>
                      <w:szCs w:val="21"/>
                    </w:rPr>
                    <w:t>处理措施</w:t>
                  </w:r>
                </w:p>
              </w:tc>
              <w:tc>
                <w:tcPr>
                  <w:tcW w:w="155" w:type="pct"/>
                  <w:vMerge w:val="restart"/>
                  <w:vAlign w:val="center"/>
                </w:tcPr>
                <w:p w14:paraId="5F8365E5" w14:textId="77777777" w:rsidR="008739F1" w:rsidRPr="00FD6EF8" w:rsidRDefault="003114DE">
                  <w:pPr>
                    <w:overflowPunct w:val="0"/>
                    <w:adjustRightInd w:val="0"/>
                    <w:snapToGrid w:val="0"/>
                    <w:ind w:firstLine="4"/>
                    <w:jc w:val="center"/>
                    <w:textAlignment w:val="baseline"/>
                    <w:rPr>
                      <w:b/>
                      <w:color w:val="0D0D0D" w:themeColor="text1" w:themeTint="F2"/>
                      <w:kern w:val="0"/>
                      <w:szCs w:val="21"/>
                    </w:rPr>
                  </w:pPr>
                  <w:r w:rsidRPr="00FD6EF8">
                    <w:rPr>
                      <w:b/>
                      <w:color w:val="0D0D0D" w:themeColor="text1" w:themeTint="F2"/>
                      <w:kern w:val="0"/>
                      <w:szCs w:val="21"/>
                    </w:rPr>
                    <w:t>去除率</w:t>
                  </w:r>
                </w:p>
                <w:p w14:paraId="4EE8F954" w14:textId="77777777" w:rsidR="008739F1" w:rsidRPr="00FD6EF8" w:rsidRDefault="003114DE">
                  <w:pPr>
                    <w:overflowPunct w:val="0"/>
                    <w:adjustRightInd w:val="0"/>
                    <w:snapToGrid w:val="0"/>
                    <w:ind w:firstLine="4"/>
                    <w:jc w:val="center"/>
                    <w:textAlignment w:val="baseline"/>
                    <w:rPr>
                      <w:b/>
                      <w:color w:val="0D0D0D" w:themeColor="text1" w:themeTint="F2"/>
                      <w:kern w:val="0"/>
                      <w:szCs w:val="21"/>
                    </w:rPr>
                  </w:pPr>
                  <w:r w:rsidRPr="00FD6EF8">
                    <w:rPr>
                      <w:b/>
                      <w:color w:val="0D0D0D" w:themeColor="text1" w:themeTint="F2"/>
                      <w:szCs w:val="21"/>
                    </w:rPr>
                    <w:t>%</w:t>
                  </w:r>
                </w:p>
              </w:tc>
              <w:tc>
                <w:tcPr>
                  <w:tcW w:w="1432" w:type="pct"/>
                  <w:gridSpan w:val="3"/>
                  <w:vAlign w:val="center"/>
                </w:tcPr>
                <w:p w14:paraId="5AB1DE03" w14:textId="77777777" w:rsidR="008739F1" w:rsidRPr="00FD6EF8" w:rsidRDefault="003114DE">
                  <w:pPr>
                    <w:overflowPunct w:val="0"/>
                    <w:adjustRightInd w:val="0"/>
                    <w:snapToGrid w:val="0"/>
                    <w:ind w:firstLine="4"/>
                    <w:jc w:val="center"/>
                    <w:textAlignment w:val="baseline"/>
                    <w:rPr>
                      <w:b/>
                      <w:color w:val="0D0D0D" w:themeColor="text1" w:themeTint="F2"/>
                      <w:kern w:val="0"/>
                      <w:szCs w:val="21"/>
                    </w:rPr>
                  </w:pPr>
                  <w:r w:rsidRPr="00FD6EF8">
                    <w:rPr>
                      <w:b/>
                      <w:color w:val="0D0D0D" w:themeColor="text1" w:themeTint="F2"/>
                      <w:kern w:val="0"/>
                      <w:szCs w:val="21"/>
                    </w:rPr>
                    <w:t>排放状况</w:t>
                  </w:r>
                </w:p>
              </w:tc>
              <w:tc>
                <w:tcPr>
                  <w:tcW w:w="692" w:type="pct"/>
                  <w:gridSpan w:val="2"/>
                  <w:vAlign w:val="center"/>
                </w:tcPr>
                <w:p w14:paraId="749EF267" w14:textId="77777777" w:rsidR="008739F1" w:rsidRPr="00FD6EF8" w:rsidRDefault="003114DE">
                  <w:pPr>
                    <w:overflowPunct w:val="0"/>
                    <w:adjustRightInd w:val="0"/>
                    <w:snapToGrid w:val="0"/>
                    <w:ind w:firstLine="4"/>
                    <w:jc w:val="center"/>
                    <w:textAlignment w:val="baseline"/>
                    <w:rPr>
                      <w:b/>
                      <w:color w:val="0D0D0D" w:themeColor="text1" w:themeTint="F2"/>
                      <w:kern w:val="0"/>
                      <w:szCs w:val="21"/>
                    </w:rPr>
                  </w:pPr>
                  <w:r w:rsidRPr="00FD6EF8">
                    <w:rPr>
                      <w:b/>
                      <w:color w:val="0D0D0D" w:themeColor="text1" w:themeTint="F2"/>
                      <w:kern w:val="0"/>
                      <w:szCs w:val="21"/>
                    </w:rPr>
                    <w:t>执行标准</w:t>
                  </w:r>
                </w:p>
              </w:tc>
              <w:tc>
                <w:tcPr>
                  <w:tcW w:w="198" w:type="pct"/>
                  <w:vMerge w:val="restart"/>
                  <w:vAlign w:val="center"/>
                </w:tcPr>
                <w:p w14:paraId="10C6470B" w14:textId="77777777" w:rsidR="008739F1" w:rsidRPr="00FD6EF8" w:rsidRDefault="003114DE">
                  <w:pPr>
                    <w:overflowPunct w:val="0"/>
                    <w:adjustRightInd w:val="0"/>
                    <w:snapToGrid w:val="0"/>
                    <w:ind w:firstLine="4"/>
                    <w:jc w:val="center"/>
                    <w:textAlignment w:val="baseline"/>
                    <w:rPr>
                      <w:b/>
                      <w:color w:val="0D0D0D" w:themeColor="text1" w:themeTint="F2"/>
                      <w:kern w:val="0"/>
                      <w:szCs w:val="21"/>
                    </w:rPr>
                  </w:pPr>
                  <w:r w:rsidRPr="00FD6EF8">
                    <w:rPr>
                      <w:b/>
                      <w:color w:val="0D0D0D" w:themeColor="text1" w:themeTint="F2"/>
                      <w:kern w:val="0"/>
                      <w:szCs w:val="21"/>
                    </w:rPr>
                    <w:t>达标情况</w:t>
                  </w:r>
                </w:p>
              </w:tc>
            </w:tr>
            <w:tr w:rsidR="00FD6EF8" w:rsidRPr="00FD6EF8" w14:paraId="5B569171" w14:textId="77777777" w:rsidTr="009B4E1A">
              <w:trPr>
                <w:trHeight w:val="397"/>
                <w:jc w:val="center"/>
              </w:trPr>
              <w:tc>
                <w:tcPr>
                  <w:tcW w:w="336" w:type="pct"/>
                  <w:vMerge/>
                  <w:vAlign w:val="center"/>
                </w:tcPr>
                <w:p w14:paraId="162898B4" w14:textId="77777777" w:rsidR="008739F1" w:rsidRPr="00FD6EF8" w:rsidRDefault="008739F1">
                  <w:pPr>
                    <w:overflowPunct w:val="0"/>
                    <w:adjustRightInd w:val="0"/>
                    <w:snapToGrid w:val="0"/>
                    <w:ind w:firstLine="4"/>
                    <w:jc w:val="center"/>
                    <w:textAlignment w:val="baseline"/>
                    <w:rPr>
                      <w:b/>
                      <w:color w:val="0D0D0D" w:themeColor="text1" w:themeTint="F2"/>
                      <w:kern w:val="0"/>
                      <w:szCs w:val="21"/>
                    </w:rPr>
                  </w:pPr>
                </w:p>
              </w:tc>
              <w:tc>
                <w:tcPr>
                  <w:tcW w:w="319" w:type="pct"/>
                  <w:vMerge/>
                  <w:vAlign w:val="center"/>
                </w:tcPr>
                <w:p w14:paraId="2E76EB50" w14:textId="77777777" w:rsidR="008739F1" w:rsidRPr="00FD6EF8" w:rsidRDefault="008739F1">
                  <w:pPr>
                    <w:overflowPunct w:val="0"/>
                    <w:adjustRightInd w:val="0"/>
                    <w:snapToGrid w:val="0"/>
                    <w:ind w:firstLine="4"/>
                    <w:jc w:val="center"/>
                    <w:textAlignment w:val="baseline"/>
                    <w:rPr>
                      <w:b/>
                      <w:color w:val="0D0D0D" w:themeColor="text1" w:themeTint="F2"/>
                      <w:kern w:val="0"/>
                      <w:szCs w:val="21"/>
                    </w:rPr>
                  </w:pPr>
                </w:p>
              </w:tc>
              <w:tc>
                <w:tcPr>
                  <w:tcW w:w="365" w:type="pct"/>
                  <w:vAlign w:val="center"/>
                </w:tcPr>
                <w:p w14:paraId="232E1F33" w14:textId="77777777" w:rsidR="008739F1" w:rsidRPr="00FD6EF8" w:rsidRDefault="003114DE">
                  <w:pPr>
                    <w:overflowPunct w:val="0"/>
                    <w:adjustRightInd w:val="0"/>
                    <w:snapToGrid w:val="0"/>
                    <w:ind w:firstLine="4"/>
                    <w:jc w:val="center"/>
                    <w:textAlignment w:val="baseline"/>
                    <w:rPr>
                      <w:b/>
                      <w:color w:val="0D0D0D" w:themeColor="text1" w:themeTint="F2"/>
                      <w:kern w:val="0"/>
                      <w:szCs w:val="21"/>
                    </w:rPr>
                  </w:pPr>
                  <w:r w:rsidRPr="00FD6EF8">
                    <w:rPr>
                      <w:b/>
                      <w:color w:val="0D0D0D" w:themeColor="text1" w:themeTint="F2"/>
                      <w:kern w:val="0"/>
                      <w:szCs w:val="21"/>
                    </w:rPr>
                    <w:t>浓度</w:t>
                  </w:r>
                </w:p>
                <w:p w14:paraId="3B6FB7C7" w14:textId="77777777" w:rsidR="008739F1" w:rsidRPr="00FD6EF8" w:rsidRDefault="003114DE">
                  <w:pPr>
                    <w:overflowPunct w:val="0"/>
                    <w:adjustRightInd w:val="0"/>
                    <w:snapToGrid w:val="0"/>
                    <w:ind w:firstLine="4"/>
                    <w:jc w:val="center"/>
                    <w:textAlignment w:val="baseline"/>
                    <w:rPr>
                      <w:b/>
                      <w:color w:val="0D0D0D" w:themeColor="text1" w:themeTint="F2"/>
                      <w:kern w:val="0"/>
                      <w:szCs w:val="21"/>
                    </w:rPr>
                  </w:pPr>
                  <w:r w:rsidRPr="00FD6EF8">
                    <w:rPr>
                      <w:b/>
                      <w:color w:val="0D0D0D" w:themeColor="text1" w:themeTint="F2"/>
                      <w:kern w:val="0"/>
                      <w:szCs w:val="21"/>
                    </w:rPr>
                    <w:t>mg/m</w:t>
                  </w:r>
                  <w:r w:rsidRPr="00FD6EF8">
                    <w:rPr>
                      <w:b/>
                      <w:color w:val="0D0D0D" w:themeColor="text1" w:themeTint="F2"/>
                      <w:kern w:val="0"/>
                      <w:szCs w:val="21"/>
                      <w:vertAlign w:val="superscript"/>
                    </w:rPr>
                    <w:t>3</w:t>
                  </w:r>
                </w:p>
              </w:tc>
              <w:tc>
                <w:tcPr>
                  <w:tcW w:w="465" w:type="pct"/>
                  <w:vAlign w:val="center"/>
                </w:tcPr>
                <w:p w14:paraId="47EA1560" w14:textId="77777777" w:rsidR="008739F1" w:rsidRPr="00FD6EF8" w:rsidRDefault="003114DE">
                  <w:pPr>
                    <w:overflowPunct w:val="0"/>
                    <w:adjustRightInd w:val="0"/>
                    <w:snapToGrid w:val="0"/>
                    <w:ind w:firstLine="4"/>
                    <w:jc w:val="center"/>
                    <w:textAlignment w:val="baseline"/>
                    <w:rPr>
                      <w:b/>
                      <w:color w:val="0D0D0D" w:themeColor="text1" w:themeTint="F2"/>
                      <w:kern w:val="0"/>
                      <w:szCs w:val="21"/>
                    </w:rPr>
                  </w:pPr>
                  <w:r w:rsidRPr="00FD6EF8">
                    <w:rPr>
                      <w:b/>
                      <w:color w:val="0D0D0D" w:themeColor="text1" w:themeTint="F2"/>
                      <w:kern w:val="0"/>
                      <w:szCs w:val="21"/>
                    </w:rPr>
                    <w:t>速率</w:t>
                  </w:r>
                </w:p>
                <w:p w14:paraId="7A42D3AC" w14:textId="77777777" w:rsidR="008739F1" w:rsidRPr="00FD6EF8" w:rsidRDefault="003114DE">
                  <w:pPr>
                    <w:overflowPunct w:val="0"/>
                    <w:adjustRightInd w:val="0"/>
                    <w:snapToGrid w:val="0"/>
                    <w:ind w:firstLine="4"/>
                    <w:jc w:val="center"/>
                    <w:textAlignment w:val="baseline"/>
                    <w:rPr>
                      <w:b/>
                      <w:color w:val="0D0D0D" w:themeColor="text1" w:themeTint="F2"/>
                      <w:kern w:val="0"/>
                      <w:szCs w:val="21"/>
                    </w:rPr>
                  </w:pPr>
                  <w:r w:rsidRPr="00FD6EF8">
                    <w:rPr>
                      <w:b/>
                      <w:color w:val="0D0D0D" w:themeColor="text1" w:themeTint="F2"/>
                      <w:kern w:val="0"/>
                      <w:szCs w:val="21"/>
                    </w:rPr>
                    <w:t>kg/h</w:t>
                  </w:r>
                </w:p>
              </w:tc>
              <w:tc>
                <w:tcPr>
                  <w:tcW w:w="498" w:type="pct"/>
                  <w:vAlign w:val="center"/>
                </w:tcPr>
                <w:p w14:paraId="70BF587B" w14:textId="77777777" w:rsidR="008739F1" w:rsidRPr="00FD6EF8" w:rsidRDefault="003114DE">
                  <w:pPr>
                    <w:overflowPunct w:val="0"/>
                    <w:adjustRightInd w:val="0"/>
                    <w:snapToGrid w:val="0"/>
                    <w:ind w:firstLine="4"/>
                    <w:jc w:val="center"/>
                    <w:textAlignment w:val="baseline"/>
                    <w:rPr>
                      <w:b/>
                      <w:color w:val="0D0D0D" w:themeColor="text1" w:themeTint="F2"/>
                      <w:kern w:val="0"/>
                      <w:szCs w:val="21"/>
                    </w:rPr>
                  </w:pPr>
                  <w:r w:rsidRPr="00FD6EF8">
                    <w:rPr>
                      <w:b/>
                      <w:color w:val="0D0D0D" w:themeColor="text1" w:themeTint="F2"/>
                      <w:kern w:val="0"/>
                      <w:szCs w:val="21"/>
                    </w:rPr>
                    <w:t>产生量</w:t>
                  </w:r>
                </w:p>
                <w:p w14:paraId="77B24F35" w14:textId="77777777" w:rsidR="008739F1" w:rsidRPr="00FD6EF8" w:rsidRDefault="003114DE">
                  <w:pPr>
                    <w:overflowPunct w:val="0"/>
                    <w:adjustRightInd w:val="0"/>
                    <w:snapToGrid w:val="0"/>
                    <w:ind w:firstLine="4"/>
                    <w:jc w:val="center"/>
                    <w:textAlignment w:val="baseline"/>
                    <w:rPr>
                      <w:b/>
                      <w:color w:val="0D0D0D" w:themeColor="text1" w:themeTint="F2"/>
                      <w:kern w:val="0"/>
                      <w:szCs w:val="21"/>
                    </w:rPr>
                  </w:pPr>
                  <w:r w:rsidRPr="00FD6EF8">
                    <w:rPr>
                      <w:b/>
                      <w:color w:val="0D0D0D" w:themeColor="text1" w:themeTint="F2"/>
                      <w:kern w:val="0"/>
                      <w:szCs w:val="21"/>
                    </w:rPr>
                    <w:t>t/a</w:t>
                  </w:r>
                </w:p>
              </w:tc>
              <w:tc>
                <w:tcPr>
                  <w:tcW w:w="540" w:type="pct"/>
                  <w:vMerge/>
                  <w:vAlign w:val="center"/>
                </w:tcPr>
                <w:p w14:paraId="0E958D15" w14:textId="77777777" w:rsidR="008739F1" w:rsidRPr="00FD6EF8" w:rsidRDefault="008739F1">
                  <w:pPr>
                    <w:overflowPunct w:val="0"/>
                    <w:adjustRightInd w:val="0"/>
                    <w:snapToGrid w:val="0"/>
                    <w:ind w:firstLine="4"/>
                    <w:jc w:val="center"/>
                    <w:textAlignment w:val="baseline"/>
                    <w:rPr>
                      <w:b/>
                      <w:color w:val="0D0D0D" w:themeColor="text1" w:themeTint="F2"/>
                      <w:kern w:val="0"/>
                      <w:szCs w:val="21"/>
                    </w:rPr>
                  </w:pPr>
                </w:p>
              </w:tc>
              <w:tc>
                <w:tcPr>
                  <w:tcW w:w="155" w:type="pct"/>
                  <w:vMerge/>
                  <w:vAlign w:val="center"/>
                </w:tcPr>
                <w:p w14:paraId="1A52169A" w14:textId="77777777" w:rsidR="008739F1" w:rsidRPr="00FD6EF8" w:rsidRDefault="008739F1">
                  <w:pPr>
                    <w:overflowPunct w:val="0"/>
                    <w:adjustRightInd w:val="0"/>
                    <w:snapToGrid w:val="0"/>
                    <w:ind w:firstLine="4"/>
                    <w:jc w:val="center"/>
                    <w:textAlignment w:val="baseline"/>
                    <w:rPr>
                      <w:b/>
                      <w:color w:val="0D0D0D" w:themeColor="text1" w:themeTint="F2"/>
                      <w:kern w:val="0"/>
                      <w:szCs w:val="21"/>
                    </w:rPr>
                  </w:pPr>
                </w:p>
              </w:tc>
              <w:tc>
                <w:tcPr>
                  <w:tcW w:w="367" w:type="pct"/>
                  <w:vAlign w:val="center"/>
                </w:tcPr>
                <w:p w14:paraId="5A39DFB8" w14:textId="77777777" w:rsidR="008739F1" w:rsidRPr="00FD6EF8" w:rsidRDefault="003114DE">
                  <w:pPr>
                    <w:overflowPunct w:val="0"/>
                    <w:adjustRightInd w:val="0"/>
                    <w:snapToGrid w:val="0"/>
                    <w:ind w:firstLine="4"/>
                    <w:jc w:val="center"/>
                    <w:textAlignment w:val="baseline"/>
                    <w:rPr>
                      <w:b/>
                      <w:color w:val="0D0D0D" w:themeColor="text1" w:themeTint="F2"/>
                      <w:kern w:val="0"/>
                      <w:szCs w:val="21"/>
                    </w:rPr>
                  </w:pPr>
                  <w:r w:rsidRPr="00FD6EF8">
                    <w:rPr>
                      <w:b/>
                      <w:color w:val="0D0D0D" w:themeColor="text1" w:themeTint="F2"/>
                      <w:kern w:val="0"/>
                      <w:szCs w:val="21"/>
                    </w:rPr>
                    <w:t>浓度</w:t>
                  </w:r>
                </w:p>
                <w:p w14:paraId="79488482" w14:textId="77777777" w:rsidR="008739F1" w:rsidRPr="00FD6EF8" w:rsidRDefault="003114DE">
                  <w:pPr>
                    <w:overflowPunct w:val="0"/>
                    <w:adjustRightInd w:val="0"/>
                    <w:snapToGrid w:val="0"/>
                    <w:ind w:firstLine="4"/>
                    <w:jc w:val="center"/>
                    <w:textAlignment w:val="baseline"/>
                    <w:rPr>
                      <w:b/>
                      <w:color w:val="0D0D0D" w:themeColor="text1" w:themeTint="F2"/>
                      <w:kern w:val="0"/>
                      <w:szCs w:val="21"/>
                    </w:rPr>
                  </w:pPr>
                  <w:r w:rsidRPr="00FD6EF8">
                    <w:rPr>
                      <w:b/>
                      <w:color w:val="0D0D0D" w:themeColor="text1" w:themeTint="F2"/>
                      <w:kern w:val="0"/>
                      <w:szCs w:val="21"/>
                    </w:rPr>
                    <w:t>mg/m</w:t>
                  </w:r>
                  <w:r w:rsidRPr="00FD6EF8">
                    <w:rPr>
                      <w:b/>
                      <w:color w:val="0D0D0D" w:themeColor="text1" w:themeTint="F2"/>
                      <w:kern w:val="0"/>
                      <w:szCs w:val="21"/>
                      <w:vertAlign w:val="superscript"/>
                    </w:rPr>
                    <w:t>3</w:t>
                  </w:r>
                </w:p>
              </w:tc>
              <w:tc>
                <w:tcPr>
                  <w:tcW w:w="491" w:type="pct"/>
                  <w:vAlign w:val="center"/>
                </w:tcPr>
                <w:p w14:paraId="6E107A4A" w14:textId="77777777" w:rsidR="008739F1" w:rsidRPr="00FD6EF8" w:rsidRDefault="003114DE">
                  <w:pPr>
                    <w:overflowPunct w:val="0"/>
                    <w:adjustRightInd w:val="0"/>
                    <w:snapToGrid w:val="0"/>
                    <w:ind w:firstLine="4"/>
                    <w:jc w:val="center"/>
                    <w:textAlignment w:val="baseline"/>
                    <w:rPr>
                      <w:b/>
                      <w:color w:val="0D0D0D" w:themeColor="text1" w:themeTint="F2"/>
                      <w:kern w:val="0"/>
                      <w:szCs w:val="21"/>
                    </w:rPr>
                  </w:pPr>
                  <w:r w:rsidRPr="00FD6EF8">
                    <w:rPr>
                      <w:b/>
                      <w:color w:val="0D0D0D" w:themeColor="text1" w:themeTint="F2"/>
                      <w:kern w:val="0"/>
                      <w:szCs w:val="21"/>
                    </w:rPr>
                    <w:t>速率</w:t>
                  </w:r>
                </w:p>
                <w:p w14:paraId="09306DE2" w14:textId="77777777" w:rsidR="008739F1" w:rsidRPr="00FD6EF8" w:rsidRDefault="003114DE">
                  <w:pPr>
                    <w:overflowPunct w:val="0"/>
                    <w:adjustRightInd w:val="0"/>
                    <w:snapToGrid w:val="0"/>
                    <w:ind w:firstLine="4"/>
                    <w:jc w:val="center"/>
                    <w:textAlignment w:val="baseline"/>
                    <w:rPr>
                      <w:b/>
                      <w:color w:val="0D0D0D" w:themeColor="text1" w:themeTint="F2"/>
                      <w:kern w:val="0"/>
                      <w:szCs w:val="21"/>
                    </w:rPr>
                  </w:pPr>
                  <w:r w:rsidRPr="00FD6EF8">
                    <w:rPr>
                      <w:b/>
                      <w:color w:val="0D0D0D" w:themeColor="text1" w:themeTint="F2"/>
                      <w:kern w:val="0"/>
                      <w:szCs w:val="21"/>
                    </w:rPr>
                    <w:t>kg/h</w:t>
                  </w:r>
                </w:p>
              </w:tc>
              <w:tc>
                <w:tcPr>
                  <w:tcW w:w="574" w:type="pct"/>
                  <w:vAlign w:val="center"/>
                </w:tcPr>
                <w:p w14:paraId="21F43A77" w14:textId="77777777" w:rsidR="008739F1" w:rsidRPr="00FD6EF8" w:rsidRDefault="003114DE">
                  <w:pPr>
                    <w:overflowPunct w:val="0"/>
                    <w:adjustRightInd w:val="0"/>
                    <w:snapToGrid w:val="0"/>
                    <w:ind w:firstLine="4"/>
                    <w:jc w:val="center"/>
                    <w:textAlignment w:val="baseline"/>
                    <w:rPr>
                      <w:b/>
                      <w:color w:val="0D0D0D" w:themeColor="text1" w:themeTint="F2"/>
                      <w:kern w:val="0"/>
                      <w:szCs w:val="21"/>
                    </w:rPr>
                  </w:pPr>
                  <w:r w:rsidRPr="00FD6EF8">
                    <w:rPr>
                      <w:b/>
                      <w:color w:val="0D0D0D" w:themeColor="text1" w:themeTint="F2"/>
                      <w:kern w:val="0"/>
                      <w:szCs w:val="21"/>
                    </w:rPr>
                    <w:t>排放量</w:t>
                  </w:r>
                </w:p>
                <w:p w14:paraId="3173A606" w14:textId="77777777" w:rsidR="008739F1" w:rsidRPr="00FD6EF8" w:rsidRDefault="003114DE">
                  <w:pPr>
                    <w:overflowPunct w:val="0"/>
                    <w:adjustRightInd w:val="0"/>
                    <w:snapToGrid w:val="0"/>
                    <w:ind w:firstLine="4"/>
                    <w:jc w:val="center"/>
                    <w:textAlignment w:val="baseline"/>
                    <w:rPr>
                      <w:b/>
                      <w:color w:val="0D0D0D" w:themeColor="text1" w:themeTint="F2"/>
                      <w:kern w:val="0"/>
                      <w:szCs w:val="21"/>
                    </w:rPr>
                  </w:pPr>
                  <w:r w:rsidRPr="00FD6EF8">
                    <w:rPr>
                      <w:b/>
                      <w:color w:val="0D0D0D" w:themeColor="text1" w:themeTint="F2"/>
                      <w:kern w:val="0"/>
                      <w:szCs w:val="21"/>
                    </w:rPr>
                    <w:t>t/a</w:t>
                  </w:r>
                </w:p>
              </w:tc>
              <w:tc>
                <w:tcPr>
                  <w:tcW w:w="392" w:type="pct"/>
                  <w:vAlign w:val="center"/>
                </w:tcPr>
                <w:p w14:paraId="3CB4EFE6" w14:textId="77777777" w:rsidR="008739F1" w:rsidRPr="00FD6EF8" w:rsidRDefault="003114DE">
                  <w:pPr>
                    <w:overflowPunct w:val="0"/>
                    <w:adjustRightInd w:val="0"/>
                    <w:snapToGrid w:val="0"/>
                    <w:ind w:firstLine="4"/>
                    <w:jc w:val="center"/>
                    <w:textAlignment w:val="baseline"/>
                    <w:rPr>
                      <w:b/>
                      <w:color w:val="0D0D0D" w:themeColor="text1" w:themeTint="F2"/>
                      <w:kern w:val="0"/>
                      <w:szCs w:val="21"/>
                    </w:rPr>
                  </w:pPr>
                  <w:r w:rsidRPr="00FD6EF8">
                    <w:rPr>
                      <w:b/>
                      <w:color w:val="0D0D0D" w:themeColor="text1" w:themeTint="F2"/>
                      <w:kern w:val="0"/>
                      <w:szCs w:val="21"/>
                    </w:rPr>
                    <w:t>浓度</w:t>
                  </w:r>
                </w:p>
                <w:p w14:paraId="04641B7B" w14:textId="77777777" w:rsidR="008739F1" w:rsidRPr="00FD6EF8" w:rsidRDefault="003114DE">
                  <w:pPr>
                    <w:overflowPunct w:val="0"/>
                    <w:adjustRightInd w:val="0"/>
                    <w:snapToGrid w:val="0"/>
                    <w:ind w:firstLine="4"/>
                    <w:jc w:val="center"/>
                    <w:textAlignment w:val="baseline"/>
                    <w:rPr>
                      <w:b/>
                      <w:color w:val="0D0D0D" w:themeColor="text1" w:themeTint="F2"/>
                      <w:kern w:val="0"/>
                      <w:szCs w:val="21"/>
                    </w:rPr>
                  </w:pPr>
                  <w:r w:rsidRPr="00FD6EF8">
                    <w:rPr>
                      <w:b/>
                      <w:color w:val="0D0D0D" w:themeColor="text1" w:themeTint="F2"/>
                      <w:kern w:val="0"/>
                      <w:szCs w:val="21"/>
                    </w:rPr>
                    <w:t>mg/m</w:t>
                  </w:r>
                  <w:r w:rsidRPr="00FD6EF8">
                    <w:rPr>
                      <w:b/>
                      <w:color w:val="0D0D0D" w:themeColor="text1" w:themeTint="F2"/>
                      <w:kern w:val="0"/>
                      <w:szCs w:val="21"/>
                      <w:vertAlign w:val="superscript"/>
                    </w:rPr>
                    <w:t>3</w:t>
                  </w:r>
                </w:p>
              </w:tc>
              <w:tc>
                <w:tcPr>
                  <w:tcW w:w="300" w:type="pct"/>
                  <w:vAlign w:val="center"/>
                </w:tcPr>
                <w:p w14:paraId="0F7EF7C2" w14:textId="77777777" w:rsidR="008739F1" w:rsidRPr="00FD6EF8" w:rsidRDefault="003114DE">
                  <w:pPr>
                    <w:overflowPunct w:val="0"/>
                    <w:adjustRightInd w:val="0"/>
                    <w:snapToGrid w:val="0"/>
                    <w:ind w:firstLine="4"/>
                    <w:jc w:val="center"/>
                    <w:textAlignment w:val="baseline"/>
                    <w:rPr>
                      <w:b/>
                      <w:color w:val="0D0D0D" w:themeColor="text1" w:themeTint="F2"/>
                      <w:kern w:val="0"/>
                      <w:szCs w:val="21"/>
                    </w:rPr>
                  </w:pPr>
                  <w:r w:rsidRPr="00FD6EF8">
                    <w:rPr>
                      <w:b/>
                      <w:color w:val="0D0D0D" w:themeColor="text1" w:themeTint="F2"/>
                      <w:kern w:val="0"/>
                      <w:szCs w:val="21"/>
                    </w:rPr>
                    <w:t>速率</w:t>
                  </w:r>
                  <w:r w:rsidRPr="00FD6EF8">
                    <w:rPr>
                      <w:b/>
                      <w:color w:val="0D0D0D" w:themeColor="text1" w:themeTint="F2"/>
                      <w:kern w:val="0"/>
                      <w:szCs w:val="21"/>
                    </w:rPr>
                    <w:t>kg/h</w:t>
                  </w:r>
                </w:p>
              </w:tc>
              <w:tc>
                <w:tcPr>
                  <w:tcW w:w="198" w:type="pct"/>
                  <w:vMerge/>
                  <w:vAlign w:val="center"/>
                </w:tcPr>
                <w:p w14:paraId="14F37830" w14:textId="77777777" w:rsidR="008739F1" w:rsidRPr="00FD6EF8" w:rsidRDefault="008739F1">
                  <w:pPr>
                    <w:overflowPunct w:val="0"/>
                    <w:adjustRightInd w:val="0"/>
                    <w:snapToGrid w:val="0"/>
                    <w:ind w:firstLine="4"/>
                    <w:jc w:val="center"/>
                    <w:textAlignment w:val="baseline"/>
                    <w:rPr>
                      <w:b/>
                      <w:color w:val="0D0D0D" w:themeColor="text1" w:themeTint="F2"/>
                      <w:kern w:val="0"/>
                      <w:szCs w:val="21"/>
                    </w:rPr>
                  </w:pPr>
                </w:p>
              </w:tc>
            </w:tr>
            <w:tr w:rsidR="00FD6EF8" w:rsidRPr="00FD6EF8" w14:paraId="0A3F7B6D" w14:textId="77777777" w:rsidTr="009B4E1A">
              <w:trPr>
                <w:trHeight w:val="397"/>
                <w:jc w:val="center"/>
              </w:trPr>
              <w:tc>
                <w:tcPr>
                  <w:tcW w:w="336" w:type="pct"/>
                  <w:vAlign w:val="center"/>
                </w:tcPr>
                <w:p w14:paraId="23168B3F" w14:textId="77777777" w:rsidR="00121C35" w:rsidRPr="00FD6EF8" w:rsidRDefault="00121C35" w:rsidP="00121C35">
                  <w:pPr>
                    <w:adjustRightInd w:val="0"/>
                    <w:snapToGrid w:val="0"/>
                    <w:jc w:val="center"/>
                    <w:rPr>
                      <w:color w:val="0D0D0D" w:themeColor="text1" w:themeTint="F2"/>
                      <w:szCs w:val="21"/>
                    </w:rPr>
                  </w:pPr>
                  <w:r w:rsidRPr="00FD6EF8">
                    <w:rPr>
                      <w:color w:val="0D0D0D" w:themeColor="text1" w:themeTint="F2"/>
                      <w:szCs w:val="21"/>
                    </w:rPr>
                    <w:t>DA001</w:t>
                  </w:r>
                </w:p>
              </w:tc>
              <w:tc>
                <w:tcPr>
                  <w:tcW w:w="319" w:type="pct"/>
                  <w:vAlign w:val="center"/>
                </w:tcPr>
                <w:p w14:paraId="32E8B8A5" w14:textId="77777777" w:rsidR="00121C35" w:rsidRPr="00FD6EF8" w:rsidRDefault="00121C35" w:rsidP="00121C35">
                  <w:pPr>
                    <w:ind w:leftChars="-50" w:left="-105" w:rightChars="-50" w:right="-105"/>
                    <w:jc w:val="center"/>
                    <w:rPr>
                      <w:color w:val="0D0D0D" w:themeColor="text1" w:themeTint="F2"/>
                      <w:szCs w:val="21"/>
                    </w:rPr>
                  </w:pPr>
                  <w:r w:rsidRPr="00FD6EF8">
                    <w:rPr>
                      <w:rFonts w:hint="eastAsia"/>
                      <w:color w:val="0D0D0D" w:themeColor="text1" w:themeTint="F2"/>
                      <w:szCs w:val="21"/>
                    </w:rPr>
                    <w:t>颗粒物</w:t>
                  </w:r>
                </w:p>
              </w:tc>
              <w:tc>
                <w:tcPr>
                  <w:tcW w:w="365" w:type="pct"/>
                  <w:shd w:val="clear" w:color="auto" w:fill="auto"/>
                  <w:vAlign w:val="center"/>
                </w:tcPr>
                <w:p w14:paraId="250053BB" w14:textId="31A73C99" w:rsidR="00121C35" w:rsidRPr="00FD6EF8" w:rsidRDefault="00121C35" w:rsidP="00121C35">
                  <w:pPr>
                    <w:jc w:val="center"/>
                    <w:rPr>
                      <w:color w:val="0D0D0D" w:themeColor="text1" w:themeTint="F2"/>
                      <w:szCs w:val="21"/>
                    </w:rPr>
                  </w:pPr>
                  <w:r w:rsidRPr="00FD6EF8">
                    <w:rPr>
                      <w:rFonts w:hint="eastAsia"/>
                      <w:color w:val="0D0D0D" w:themeColor="text1" w:themeTint="F2"/>
                      <w:szCs w:val="21"/>
                    </w:rPr>
                    <w:t>63.72</w:t>
                  </w:r>
                </w:p>
              </w:tc>
              <w:tc>
                <w:tcPr>
                  <w:tcW w:w="465" w:type="pct"/>
                  <w:shd w:val="clear" w:color="auto" w:fill="auto"/>
                  <w:vAlign w:val="center"/>
                </w:tcPr>
                <w:p w14:paraId="1898F2D8" w14:textId="688D80F4" w:rsidR="00121C35" w:rsidRPr="00FD6EF8" w:rsidRDefault="00121C35" w:rsidP="00121C35">
                  <w:pPr>
                    <w:jc w:val="center"/>
                    <w:rPr>
                      <w:color w:val="0D0D0D" w:themeColor="text1" w:themeTint="F2"/>
                      <w:szCs w:val="21"/>
                    </w:rPr>
                  </w:pPr>
                  <w:r w:rsidRPr="00FD6EF8">
                    <w:rPr>
                      <w:rFonts w:hint="eastAsia"/>
                      <w:color w:val="0D0D0D" w:themeColor="text1" w:themeTint="F2"/>
                      <w:szCs w:val="21"/>
                    </w:rPr>
                    <w:t>1.147</w:t>
                  </w:r>
                </w:p>
              </w:tc>
              <w:tc>
                <w:tcPr>
                  <w:tcW w:w="498" w:type="pct"/>
                  <w:shd w:val="clear" w:color="auto" w:fill="auto"/>
                  <w:vAlign w:val="center"/>
                </w:tcPr>
                <w:p w14:paraId="3EA90E01" w14:textId="6CFB2ADE" w:rsidR="00121C35" w:rsidRPr="00FD6EF8" w:rsidRDefault="00121C35" w:rsidP="00121C35">
                  <w:pPr>
                    <w:jc w:val="center"/>
                    <w:rPr>
                      <w:color w:val="0D0D0D" w:themeColor="text1" w:themeTint="F2"/>
                      <w:szCs w:val="21"/>
                    </w:rPr>
                  </w:pPr>
                  <w:r w:rsidRPr="00FD6EF8">
                    <w:rPr>
                      <w:rFonts w:hint="eastAsia"/>
                      <w:color w:val="0D0D0D" w:themeColor="text1" w:themeTint="F2"/>
                      <w:szCs w:val="21"/>
                    </w:rPr>
                    <w:t>5.5055</w:t>
                  </w:r>
                </w:p>
              </w:tc>
              <w:tc>
                <w:tcPr>
                  <w:tcW w:w="540" w:type="pct"/>
                  <w:vAlign w:val="center"/>
                </w:tcPr>
                <w:p w14:paraId="768B056A" w14:textId="77777777" w:rsidR="00121C35" w:rsidRPr="00FD6EF8" w:rsidRDefault="00121C35" w:rsidP="00121C35">
                  <w:pPr>
                    <w:ind w:leftChars="-50" w:left="-105" w:rightChars="-50" w:right="-105"/>
                    <w:jc w:val="center"/>
                    <w:rPr>
                      <w:color w:val="0D0D0D" w:themeColor="text1" w:themeTint="F2"/>
                      <w:szCs w:val="21"/>
                    </w:rPr>
                  </w:pPr>
                  <w:r w:rsidRPr="00FD6EF8">
                    <w:rPr>
                      <w:rFonts w:hint="eastAsia"/>
                      <w:color w:val="0D0D0D" w:themeColor="text1" w:themeTint="F2"/>
                      <w:szCs w:val="21"/>
                    </w:rPr>
                    <w:t>喷淋</w:t>
                  </w:r>
                  <w:r w:rsidRPr="00FD6EF8">
                    <w:rPr>
                      <w:rFonts w:hint="eastAsia"/>
                      <w:color w:val="0D0D0D" w:themeColor="text1" w:themeTint="F2"/>
                      <w:szCs w:val="21"/>
                    </w:rPr>
                    <w:t>+</w:t>
                  </w:r>
                  <w:r w:rsidRPr="00FD6EF8">
                    <w:rPr>
                      <w:color w:val="0D0D0D" w:themeColor="text1" w:themeTint="F2"/>
                      <w:szCs w:val="21"/>
                    </w:rPr>
                    <w:t>1</w:t>
                  </w:r>
                  <w:r w:rsidRPr="00FD6EF8">
                    <w:rPr>
                      <w:rFonts w:hint="eastAsia"/>
                      <w:color w:val="0D0D0D" w:themeColor="text1" w:themeTint="F2"/>
                      <w:szCs w:val="21"/>
                    </w:rPr>
                    <w:t>#</w:t>
                  </w:r>
                  <w:r w:rsidRPr="00FD6EF8">
                    <w:rPr>
                      <w:rFonts w:hint="eastAsia"/>
                      <w:color w:val="0D0D0D" w:themeColor="text1" w:themeTint="F2"/>
                      <w:szCs w:val="21"/>
                    </w:rPr>
                    <w:t>布</w:t>
                  </w:r>
                </w:p>
                <w:p w14:paraId="4E5BB788" w14:textId="77777777" w:rsidR="00121C35" w:rsidRPr="00FD6EF8" w:rsidRDefault="00121C35" w:rsidP="00121C35">
                  <w:pPr>
                    <w:ind w:leftChars="-50" w:left="-105" w:rightChars="-50" w:right="-105"/>
                    <w:jc w:val="center"/>
                    <w:rPr>
                      <w:color w:val="0D0D0D" w:themeColor="text1" w:themeTint="F2"/>
                      <w:szCs w:val="21"/>
                    </w:rPr>
                  </w:pPr>
                  <w:r w:rsidRPr="00FD6EF8">
                    <w:rPr>
                      <w:rFonts w:hint="eastAsia"/>
                      <w:color w:val="0D0D0D" w:themeColor="text1" w:themeTint="F2"/>
                      <w:szCs w:val="21"/>
                    </w:rPr>
                    <w:t>袋除尘器</w:t>
                  </w:r>
                </w:p>
              </w:tc>
              <w:tc>
                <w:tcPr>
                  <w:tcW w:w="155" w:type="pct"/>
                  <w:vAlign w:val="center"/>
                </w:tcPr>
                <w:p w14:paraId="2F9CB858" w14:textId="77777777" w:rsidR="00121C35" w:rsidRPr="00FD6EF8" w:rsidRDefault="00121C35" w:rsidP="00121C35">
                  <w:pPr>
                    <w:jc w:val="center"/>
                    <w:rPr>
                      <w:color w:val="0D0D0D" w:themeColor="text1" w:themeTint="F2"/>
                      <w:szCs w:val="21"/>
                    </w:rPr>
                  </w:pPr>
                  <w:r w:rsidRPr="00FD6EF8">
                    <w:rPr>
                      <w:color w:val="0D0D0D" w:themeColor="text1" w:themeTint="F2"/>
                      <w:szCs w:val="21"/>
                    </w:rPr>
                    <w:t>99</w:t>
                  </w:r>
                </w:p>
              </w:tc>
              <w:tc>
                <w:tcPr>
                  <w:tcW w:w="367" w:type="pct"/>
                  <w:shd w:val="clear" w:color="auto" w:fill="auto"/>
                  <w:vAlign w:val="center"/>
                </w:tcPr>
                <w:p w14:paraId="2A58DCF0" w14:textId="7312C0FE" w:rsidR="00121C35" w:rsidRPr="00FD6EF8" w:rsidRDefault="00121C35" w:rsidP="00121C35">
                  <w:pPr>
                    <w:ind w:leftChars="-50" w:left="-105" w:rightChars="-50" w:right="-105"/>
                    <w:jc w:val="center"/>
                    <w:rPr>
                      <w:color w:val="0D0D0D" w:themeColor="text1" w:themeTint="F2"/>
                      <w:szCs w:val="21"/>
                    </w:rPr>
                  </w:pPr>
                  <w:r w:rsidRPr="00FD6EF8">
                    <w:rPr>
                      <w:rFonts w:hint="eastAsia"/>
                      <w:color w:val="0D0D0D" w:themeColor="text1" w:themeTint="F2"/>
                      <w:szCs w:val="21"/>
                    </w:rPr>
                    <w:t>0.07</w:t>
                  </w:r>
                </w:p>
              </w:tc>
              <w:tc>
                <w:tcPr>
                  <w:tcW w:w="491" w:type="pct"/>
                  <w:shd w:val="clear" w:color="auto" w:fill="auto"/>
                  <w:vAlign w:val="center"/>
                </w:tcPr>
                <w:p w14:paraId="2E20BC47" w14:textId="3F60E644" w:rsidR="00121C35" w:rsidRPr="00FD6EF8" w:rsidRDefault="00121C35" w:rsidP="00121C35">
                  <w:pPr>
                    <w:ind w:leftChars="-50" w:left="-105" w:rightChars="-50" w:right="-105"/>
                    <w:jc w:val="center"/>
                    <w:rPr>
                      <w:color w:val="0D0D0D" w:themeColor="text1" w:themeTint="F2"/>
                      <w:szCs w:val="21"/>
                    </w:rPr>
                  </w:pPr>
                  <w:r w:rsidRPr="00FD6EF8">
                    <w:rPr>
                      <w:rFonts w:hint="eastAsia"/>
                      <w:color w:val="0D0D0D" w:themeColor="text1" w:themeTint="F2"/>
                      <w:szCs w:val="21"/>
                    </w:rPr>
                    <w:t>0.0013</w:t>
                  </w:r>
                </w:p>
              </w:tc>
              <w:tc>
                <w:tcPr>
                  <w:tcW w:w="574" w:type="pct"/>
                  <w:shd w:val="clear" w:color="auto" w:fill="auto"/>
                  <w:vAlign w:val="center"/>
                </w:tcPr>
                <w:p w14:paraId="38E3C882" w14:textId="40D356F1" w:rsidR="00121C35" w:rsidRPr="00FD6EF8" w:rsidRDefault="00121C35" w:rsidP="00121C35">
                  <w:pPr>
                    <w:ind w:leftChars="-50" w:left="-105" w:rightChars="-50" w:right="-105"/>
                    <w:jc w:val="center"/>
                    <w:rPr>
                      <w:color w:val="0D0D0D" w:themeColor="text1" w:themeTint="F2"/>
                      <w:szCs w:val="21"/>
                    </w:rPr>
                  </w:pPr>
                  <w:r w:rsidRPr="00FD6EF8">
                    <w:rPr>
                      <w:rFonts w:hint="eastAsia"/>
                      <w:color w:val="0D0D0D" w:themeColor="text1" w:themeTint="F2"/>
                      <w:szCs w:val="21"/>
                    </w:rPr>
                    <w:t>0.0063</w:t>
                  </w:r>
                </w:p>
              </w:tc>
              <w:tc>
                <w:tcPr>
                  <w:tcW w:w="392" w:type="pct"/>
                  <w:vAlign w:val="center"/>
                </w:tcPr>
                <w:p w14:paraId="158FFF77" w14:textId="02D1F80A" w:rsidR="00121C35" w:rsidRPr="00FD6EF8" w:rsidRDefault="00121C35" w:rsidP="00121C35">
                  <w:pPr>
                    <w:ind w:leftChars="-50" w:left="-105" w:rightChars="-50" w:right="-105"/>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20</w:t>
                  </w:r>
                </w:p>
              </w:tc>
              <w:tc>
                <w:tcPr>
                  <w:tcW w:w="300" w:type="pct"/>
                  <w:vAlign w:val="center"/>
                </w:tcPr>
                <w:p w14:paraId="504842B5" w14:textId="4CB9AE9D" w:rsidR="00121C35" w:rsidRPr="00FD6EF8" w:rsidRDefault="00121C35" w:rsidP="00121C35">
                  <w:pPr>
                    <w:ind w:leftChars="-50" w:left="-105" w:rightChars="-50" w:right="-105"/>
                    <w:jc w:val="center"/>
                    <w:rPr>
                      <w:color w:val="0D0D0D" w:themeColor="text1" w:themeTint="F2"/>
                      <w:szCs w:val="21"/>
                    </w:rPr>
                  </w:pPr>
                  <w:r w:rsidRPr="00FD6EF8">
                    <w:rPr>
                      <w:rFonts w:hint="eastAsia"/>
                      <w:color w:val="0D0D0D" w:themeColor="text1" w:themeTint="F2"/>
                      <w:szCs w:val="21"/>
                    </w:rPr>
                    <w:t>3</w:t>
                  </w:r>
                  <w:r w:rsidRPr="00FD6EF8">
                    <w:rPr>
                      <w:color w:val="0D0D0D" w:themeColor="text1" w:themeTint="F2"/>
                      <w:szCs w:val="21"/>
                    </w:rPr>
                    <w:t>.5</w:t>
                  </w:r>
                </w:p>
              </w:tc>
              <w:tc>
                <w:tcPr>
                  <w:tcW w:w="198" w:type="pct"/>
                  <w:vAlign w:val="center"/>
                </w:tcPr>
                <w:p w14:paraId="7F3408B8" w14:textId="77777777" w:rsidR="00121C35" w:rsidRPr="00FD6EF8" w:rsidRDefault="00121C35" w:rsidP="00121C35">
                  <w:pPr>
                    <w:jc w:val="center"/>
                    <w:rPr>
                      <w:color w:val="0D0D0D" w:themeColor="text1" w:themeTint="F2"/>
                      <w:szCs w:val="21"/>
                    </w:rPr>
                  </w:pPr>
                  <w:r w:rsidRPr="00FD6EF8">
                    <w:rPr>
                      <w:rFonts w:hint="eastAsia"/>
                      <w:color w:val="0D0D0D" w:themeColor="text1" w:themeTint="F2"/>
                      <w:szCs w:val="21"/>
                    </w:rPr>
                    <w:t>达标</w:t>
                  </w:r>
                </w:p>
              </w:tc>
            </w:tr>
            <w:tr w:rsidR="00FD6EF8" w:rsidRPr="00FD6EF8" w14:paraId="0258ECF1" w14:textId="77777777" w:rsidTr="009B4E1A">
              <w:trPr>
                <w:trHeight w:val="397"/>
                <w:jc w:val="center"/>
              </w:trPr>
              <w:tc>
                <w:tcPr>
                  <w:tcW w:w="336" w:type="pct"/>
                  <w:vMerge w:val="restart"/>
                  <w:vAlign w:val="center"/>
                </w:tcPr>
                <w:p w14:paraId="406EAC63" w14:textId="77777777" w:rsidR="00121C35" w:rsidRPr="00FD6EF8" w:rsidRDefault="00121C35" w:rsidP="00121C35">
                  <w:pPr>
                    <w:adjustRightInd w:val="0"/>
                    <w:snapToGrid w:val="0"/>
                    <w:jc w:val="center"/>
                    <w:rPr>
                      <w:color w:val="0D0D0D" w:themeColor="text1" w:themeTint="F2"/>
                      <w:szCs w:val="21"/>
                    </w:rPr>
                  </w:pPr>
                  <w:r w:rsidRPr="00FD6EF8">
                    <w:rPr>
                      <w:color w:val="0D0D0D" w:themeColor="text1" w:themeTint="F2"/>
                      <w:szCs w:val="21"/>
                    </w:rPr>
                    <w:t>DA002</w:t>
                  </w:r>
                </w:p>
              </w:tc>
              <w:tc>
                <w:tcPr>
                  <w:tcW w:w="319" w:type="pct"/>
                  <w:vAlign w:val="center"/>
                </w:tcPr>
                <w:p w14:paraId="70D816BF" w14:textId="77777777" w:rsidR="00121C35" w:rsidRPr="00FD6EF8" w:rsidRDefault="00121C35" w:rsidP="00121C35">
                  <w:pPr>
                    <w:ind w:leftChars="-50" w:left="-105" w:rightChars="-50" w:right="-105"/>
                    <w:jc w:val="center"/>
                    <w:rPr>
                      <w:color w:val="0D0D0D" w:themeColor="text1" w:themeTint="F2"/>
                      <w:szCs w:val="21"/>
                    </w:rPr>
                  </w:pPr>
                  <w:r w:rsidRPr="00FD6EF8">
                    <w:rPr>
                      <w:rFonts w:hint="eastAsia"/>
                      <w:color w:val="0D0D0D" w:themeColor="text1" w:themeTint="F2"/>
                      <w:szCs w:val="21"/>
                    </w:rPr>
                    <w:t>颗粒物</w:t>
                  </w:r>
                </w:p>
              </w:tc>
              <w:tc>
                <w:tcPr>
                  <w:tcW w:w="365" w:type="pct"/>
                  <w:shd w:val="clear" w:color="auto" w:fill="auto"/>
                  <w:vAlign w:val="center"/>
                </w:tcPr>
                <w:p w14:paraId="2CED93DA" w14:textId="55B47252" w:rsidR="00121C35" w:rsidRPr="00FD6EF8" w:rsidRDefault="00121C35" w:rsidP="00121C35">
                  <w:pPr>
                    <w:jc w:val="center"/>
                    <w:rPr>
                      <w:color w:val="0D0D0D" w:themeColor="text1" w:themeTint="F2"/>
                      <w:szCs w:val="21"/>
                    </w:rPr>
                  </w:pPr>
                  <w:r w:rsidRPr="00FD6EF8">
                    <w:rPr>
                      <w:rFonts w:hint="eastAsia"/>
                      <w:color w:val="0D0D0D" w:themeColor="text1" w:themeTint="F2"/>
                      <w:szCs w:val="21"/>
                    </w:rPr>
                    <w:t>93.11</w:t>
                  </w:r>
                </w:p>
              </w:tc>
              <w:tc>
                <w:tcPr>
                  <w:tcW w:w="465" w:type="pct"/>
                  <w:shd w:val="clear" w:color="auto" w:fill="auto"/>
                  <w:vAlign w:val="center"/>
                </w:tcPr>
                <w:p w14:paraId="314DCC6A" w14:textId="26765EF4" w:rsidR="00121C35" w:rsidRPr="00FD6EF8" w:rsidRDefault="00121C35" w:rsidP="00121C35">
                  <w:pPr>
                    <w:jc w:val="center"/>
                    <w:rPr>
                      <w:color w:val="0D0D0D" w:themeColor="text1" w:themeTint="F2"/>
                      <w:szCs w:val="21"/>
                    </w:rPr>
                  </w:pPr>
                  <w:r w:rsidRPr="00FD6EF8">
                    <w:rPr>
                      <w:rFonts w:hint="eastAsia"/>
                      <w:color w:val="0D0D0D" w:themeColor="text1" w:themeTint="F2"/>
                      <w:szCs w:val="21"/>
                    </w:rPr>
                    <w:t>3.724</w:t>
                  </w:r>
                </w:p>
              </w:tc>
              <w:tc>
                <w:tcPr>
                  <w:tcW w:w="498" w:type="pct"/>
                  <w:shd w:val="clear" w:color="auto" w:fill="auto"/>
                  <w:vAlign w:val="center"/>
                </w:tcPr>
                <w:p w14:paraId="10A7DD85" w14:textId="294B0492" w:rsidR="00121C35" w:rsidRPr="00FD6EF8" w:rsidRDefault="00121C35" w:rsidP="00121C35">
                  <w:pPr>
                    <w:jc w:val="center"/>
                    <w:rPr>
                      <w:color w:val="0D0D0D" w:themeColor="text1" w:themeTint="F2"/>
                      <w:szCs w:val="21"/>
                    </w:rPr>
                  </w:pPr>
                  <w:r w:rsidRPr="00FD6EF8">
                    <w:rPr>
                      <w:rFonts w:hint="eastAsia"/>
                      <w:color w:val="0D0D0D" w:themeColor="text1" w:themeTint="F2"/>
                      <w:szCs w:val="21"/>
                    </w:rPr>
                    <w:t>17.8763</w:t>
                  </w:r>
                </w:p>
              </w:tc>
              <w:tc>
                <w:tcPr>
                  <w:tcW w:w="540" w:type="pct"/>
                  <w:vMerge w:val="restart"/>
                  <w:vAlign w:val="center"/>
                </w:tcPr>
                <w:p w14:paraId="12E9F715" w14:textId="77777777" w:rsidR="00121C35" w:rsidRPr="00FD6EF8" w:rsidRDefault="00121C35" w:rsidP="00121C35">
                  <w:pPr>
                    <w:jc w:val="center"/>
                    <w:rPr>
                      <w:color w:val="0D0D0D" w:themeColor="text1" w:themeTint="F2"/>
                      <w:szCs w:val="21"/>
                    </w:rPr>
                  </w:pPr>
                  <w:r w:rsidRPr="00FD6EF8">
                    <w:rPr>
                      <w:rFonts w:hint="eastAsia"/>
                      <w:color w:val="0D0D0D" w:themeColor="text1" w:themeTint="F2"/>
                      <w:szCs w:val="21"/>
                    </w:rPr>
                    <w:t>喷淋</w:t>
                  </w:r>
                  <w:r w:rsidRPr="00FD6EF8">
                    <w:rPr>
                      <w:rFonts w:hint="eastAsia"/>
                      <w:color w:val="0D0D0D" w:themeColor="text1" w:themeTint="F2"/>
                      <w:szCs w:val="21"/>
                    </w:rPr>
                    <w:t>+</w:t>
                  </w:r>
                  <w:r w:rsidRPr="00FD6EF8">
                    <w:rPr>
                      <w:color w:val="0D0D0D" w:themeColor="text1" w:themeTint="F2"/>
                      <w:szCs w:val="21"/>
                    </w:rPr>
                    <w:t>2</w:t>
                  </w:r>
                  <w:r w:rsidRPr="00FD6EF8">
                    <w:rPr>
                      <w:rFonts w:hint="eastAsia"/>
                      <w:color w:val="0D0D0D" w:themeColor="text1" w:themeTint="F2"/>
                      <w:szCs w:val="21"/>
                    </w:rPr>
                    <w:t>#</w:t>
                  </w:r>
                  <w:r w:rsidRPr="00FD6EF8">
                    <w:rPr>
                      <w:rFonts w:hint="eastAsia"/>
                      <w:color w:val="0D0D0D" w:themeColor="text1" w:themeTint="F2"/>
                      <w:szCs w:val="21"/>
                    </w:rPr>
                    <w:t>布袋除尘器</w:t>
                  </w:r>
                  <w:r w:rsidRPr="00FD6EF8">
                    <w:rPr>
                      <w:rFonts w:hint="eastAsia"/>
                      <w:color w:val="0D0D0D" w:themeColor="text1" w:themeTint="F2"/>
                      <w:szCs w:val="21"/>
                    </w:rPr>
                    <w:t>+</w:t>
                  </w:r>
                  <w:r w:rsidRPr="00FD6EF8">
                    <w:rPr>
                      <w:rFonts w:hint="eastAsia"/>
                      <w:color w:val="0D0D0D" w:themeColor="text1" w:themeTint="F2"/>
                      <w:szCs w:val="21"/>
                    </w:rPr>
                    <w:t>两级活性炭</w:t>
                  </w:r>
                </w:p>
              </w:tc>
              <w:tc>
                <w:tcPr>
                  <w:tcW w:w="155" w:type="pct"/>
                  <w:vAlign w:val="center"/>
                </w:tcPr>
                <w:p w14:paraId="34B8AA36" w14:textId="77777777" w:rsidR="00121C35" w:rsidRPr="00FD6EF8" w:rsidRDefault="00121C35" w:rsidP="00121C35">
                  <w:pPr>
                    <w:jc w:val="center"/>
                    <w:rPr>
                      <w:color w:val="0D0D0D" w:themeColor="text1" w:themeTint="F2"/>
                      <w:szCs w:val="21"/>
                    </w:rPr>
                  </w:pPr>
                  <w:r w:rsidRPr="00FD6EF8">
                    <w:rPr>
                      <w:color w:val="0D0D0D" w:themeColor="text1" w:themeTint="F2"/>
                      <w:szCs w:val="21"/>
                    </w:rPr>
                    <w:t>99</w:t>
                  </w:r>
                </w:p>
              </w:tc>
              <w:tc>
                <w:tcPr>
                  <w:tcW w:w="367" w:type="pct"/>
                  <w:shd w:val="clear" w:color="auto" w:fill="auto"/>
                  <w:vAlign w:val="center"/>
                </w:tcPr>
                <w:p w14:paraId="2B669B55" w14:textId="7EC4B2DA" w:rsidR="00121C35" w:rsidRPr="00FD6EF8" w:rsidRDefault="00121C35" w:rsidP="00121C35">
                  <w:pPr>
                    <w:ind w:leftChars="-50" w:left="-105" w:rightChars="-50" w:right="-105"/>
                    <w:jc w:val="center"/>
                    <w:rPr>
                      <w:color w:val="0D0D0D" w:themeColor="text1" w:themeTint="F2"/>
                      <w:szCs w:val="21"/>
                    </w:rPr>
                  </w:pPr>
                  <w:r w:rsidRPr="00FD6EF8">
                    <w:rPr>
                      <w:rFonts w:hint="eastAsia"/>
                      <w:color w:val="0D0D0D" w:themeColor="text1" w:themeTint="F2"/>
                      <w:szCs w:val="21"/>
                    </w:rPr>
                    <w:t>0.25</w:t>
                  </w:r>
                </w:p>
              </w:tc>
              <w:tc>
                <w:tcPr>
                  <w:tcW w:w="491" w:type="pct"/>
                  <w:shd w:val="clear" w:color="auto" w:fill="auto"/>
                  <w:vAlign w:val="center"/>
                </w:tcPr>
                <w:p w14:paraId="1A61CAD2" w14:textId="133311E5" w:rsidR="00121C35" w:rsidRPr="00FD6EF8" w:rsidRDefault="00121C35" w:rsidP="00121C35">
                  <w:pPr>
                    <w:ind w:leftChars="-50" w:left="-105" w:rightChars="-50" w:right="-105"/>
                    <w:jc w:val="center"/>
                    <w:rPr>
                      <w:color w:val="0D0D0D" w:themeColor="text1" w:themeTint="F2"/>
                      <w:szCs w:val="21"/>
                    </w:rPr>
                  </w:pPr>
                  <w:r w:rsidRPr="00FD6EF8">
                    <w:rPr>
                      <w:rFonts w:hint="eastAsia"/>
                      <w:color w:val="0D0D0D" w:themeColor="text1" w:themeTint="F2"/>
                      <w:szCs w:val="21"/>
                    </w:rPr>
                    <w:t>0.0098</w:t>
                  </w:r>
                </w:p>
              </w:tc>
              <w:tc>
                <w:tcPr>
                  <w:tcW w:w="574" w:type="pct"/>
                  <w:shd w:val="clear" w:color="auto" w:fill="auto"/>
                  <w:vAlign w:val="center"/>
                </w:tcPr>
                <w:p w14:paraId="34AEA3F2" w14:textId="150416BF" w:rsidR="00121C35" w:rsidRPr="00FD6EF8" w:rsidRDefault="00121C35" w:rsidP="00121C35">
                  <w:pPr>
                    <w:ind w:leftChars="-50" w:left="-105" w:rightChars="-50" w:right="-105"/>
                    <w:jc w:val="center"/>
                    <w:rPr>
                      <w:color w:val="0D0D0D" w:themeColor="text1" w:themeTint="F2"/>
                      <w:szCs w:val="21"/>
                    </w:rPr>
                  </w:pPr>
                  <w:r w:rsidRPr="00FD6EF8">
                    <w:rPr>
                      <w:rFonts w:hint="eastAsia"/>
                      <w:color w:val="0D0D0D" w:themeColor="text1" w:themeTint="F2"/>
                      <w:szCs w:val="21"/>
                    </w:rPr>
                    <w:t>0.0471</w:t>
                  </w:r>
                </w:p>
              </w:tc>
              <w:tc>
                <w:tcPr>
                  <w:tcW w:w="392" w:type="pct"/>
                  <w:vAlign w:val="center"/>
                </w:tcPr>
                <w:p w14:paraId="2AD44399" w14:textId="04FB88FF" w:rsidR="00121C35" w:rsidRPr="00FD6EF8" w:rsidRDefault="00121C35" w:rsidP="00121C35">
                  <w:pPr>
                    <w:jc w:val="center"/>
                    <w:rPr>
                      <w:color w:val="0D0D0D" w:themeColor="text1" w:themeTint="F2"/>
                      <w:kern w:val="0"/>
                      <w:szCs w:val="21"/>
                    </w:rPr>
                  </w:pPr>
                  <w:r w:rsidRPr="00FD6EF8">
                    <w:rPr>
                      <w:color w:val="0D0D0D" w:themeColor="text1" w:themeTint="F2"/>
                      <w:szCs w:val="21"/>
                    </w:rPr>
                    <w:t>30</w:t>
                  </w:r>
                </w:p>
              </w:tc>
              <w:tc>
                <w:tcPr>
                  <w:tcW w:w="300" w:type="pct"/>
                  <w:vAlign w:val="center"/>
                </w:tcPr>
                <w:p w14:paraId="2C31FF67" w14:textId="203D73B1" w:rsidR="00121C35" w:rsidRPr="00FD6EF8" w:rsidRDefault="00121C35" w:rsidP="00121C35">
                  <w:pPr>
                    <w:jc w:val="center"/>
                    <w:rPr>
                      <w:color w:val="0D0D0D" w:themeColor="text1" w:themeTint="F2"/>
                      <w:kern w:val="0"/>
                      <w:szCs w:val="21"/>
                    </w:rPr>
                  </w:pPr>
                  <w:r w:rsidRPr="00FD6EF8">
                    <w:rPr>
                      <w:color w:val="0D0D0D" w:themeColor="text1" w:themeTint="F2"/>
                      <w:szCs w:val="21"/>
                    </w:rPr>
                    <w:t>/</w:t>
                  </w:r>
                </w:p>
              </w:tc>
              <w:tc>
                <w:tcPr>
                  <w:tcW w:w="198" w:type="pct"/>
                  <w:vAlign w:val="center"/>
                </w:tcPr>
                <w:p w14:paraId="151FDC73" w14:textId="77777777" w:rsidR="00121C35" w:rsidRPr="00FD6EF8" w:rsidRDefault="00121C35" w:rsidP="00121C35">
                  <w:pPr>
                    <w:jc w:val="center"/>
                    <w:rPr>
                      <w:color w:val="0D0D0D" w:themeColor="text1" w:themeTint="F2"/>
                      <w:szCs w:val="21"/>
                    </w:rPr>
                  </w:pPr>
                  <w:r w:rsidRPr="00FD6EF8">
                    <w:rPr>
                      <w:rFonts w:hint="eastAsia"/>
                      <w:color w:val="0D0D0D" w:themeColor="text1" w:themeTint="F2"/>
                      <w:szCs w:val="21"/>
                    </w:rPr>
                    <w:t>达标</w:t>
                  </w:r>
                </w:p>
              </w:tc>
            </w:tr>
            <w:tr w:rsidR="00FD6EF8" w:rsidRPr="00FD6EF8" w14:paraId="7040A3F3" w14:textId="77777777" w:rsidTr="009B4E1A">
              <w:trPr>
                <w:trHeight w:val="397"/>
                <w:jc w:val="center"/>
              </w:trPr>
              <w:tc>
                <w:tcPr>
                  <w:tcW w:w="336" w:type="pct"/>
                  <w:vMerge/>
                  <w:vAlign w:val="center"/>
                </w:tcPr>
                <w:p w14:paraId="28867FC4" w14:textId="77777777" w:rsidR="00121C35" w:rsidRPr="00FD6EF8" w:rsidRDefault="00121C35" w:rsidP="00121C35">
                  <w:pPr>
                    <w:adjustRightInd w:val="0"/>
                    <w:snapToGrid w:val="0"/>
                    <w:jc w:val="center"/>
                    <w:rPr>
                      <w:color w:val="0D0D0D" w:themeColor="text1" w:themeTint="F2"/>
                      <w:szCs w:val="21"/>
                    </w:rPr>
                  </w:pPr>
                </w:p>
              </w:tc>
              <w:tc>
                <w:tcPr>
                  <w:tcW w:w="319" w:type="pct"/>
                  <w:vAlign w:val="center"/>
                </w:tcPr>
                <w:p w14:paraId="4AE04E1C" w14:textId="77777777" w:rsidR="00121C35" w:rsidRPr="00FD6EF8" w:rsidRDefault="00121C35" w:rsidP="00121C35">
                  <w:pPr>
                    <w:ind w:leftChars="-50" w:left="-105" w:rightChars="-50" w:right="-105"/>
                    <w:jc w:val="center"/>
                    <w:rPr>
                      <w:color w:val="0D0D0D" w:themeColor="text1" w:themeTint="F2"/>
                      <w:szCs w:val="21"/>
                    </w:rPr>
                  </w:pPr>
                  <w:r w:rsidRPr="00FD6EF8">
                    <w:rPr>
                      <w:rFonts w:hint="eastAsia"/>
                      <w:color w:val="0D0D0D" w:themeColor="text1" w:themeTint="F2"/>
                      <w:szCs w:val="21"/>
                    </w:rPr>
                    <w:t>SO</w:t>
                  </w:r>
                  <w:r w:rsidRPr="00FD6EF8">
                    <w:rPr>
                      <w:rFonts w:hint="eastAsia"/>
                      <w:color w:val="0D0D0D" w:themeColor="text1" w:themeTint="F2"/>
                      <w:szCs w:val="21"/>
                      <w:vertAlign w:val="subscript"/>
                    </w:rPr>
                    <w:t>2</w:t>
                  </w:r>
                </w:p>
              </w:tc>
              <w:tc>
                <w:tcPr>
                  <w:tcW w:w="365" w:type="pct"/>
                  <w:shd w:val="clear" w:color="auto" w:fill="auto"/>
                  <w:vAlign w:val="center"/>
                </w:tcPr>
                <w:p w14:paraId="1A2152BA" w14:textId="05A1AF7C" w:rsidR="00121C35" w:rsidRPr="00FD6EF8" w:rsidRDefault="00121C35" w:rsidP="00121C35">
                  <w:pPr>
                    <w:jc w:val="center"/>
                    <w:rPr>
                      <w:color w:val="0D0D0D" w:themeColor="text1" w:themeTint="F2"/>
                      <w:szCs w:val="21"/>
                    </w:rPr>
                  </w:pPr>
                  <w:r w:rsidRPr="00FD6EF8">
                    <w:rPr>
                      <w:rFonts w:hint="eastAsia"/>
                      <w:color w:val="0D0D0D" w:themeColor="text1" w:themeTint="F2"/>
                      <w:szCs w:val="21"/>
                    </w:rPr>
                    <w:t>0.01</w:t>
                  </w:r>
                </w:p>
              </w:tc>
              <w:tc>
                <w:tcPr>
                  <w:tcW w:w="465" w:type="pct"/>
                  <w:shd w:val="clear" w:color="auto" w:fill="auto"/>
                  <w:vAlign w:val="center"/>
                </w:tcPr>
                <w:p w14:paraId="0B6F7926" w14:textId="58B13C94" w:rsidR="00121C35" w:rsidRPr="00FD6EF8" w:rsidRDefault="00121C35" w:rsidP="00121C35">
                  <w:pPr>
                    <w:jc w:val="center"/>
                    <w:rPr>
                      <w:color w:val="0D0D0D" w:themeColor="text1" w:themeTint="F2"/>
                      <w:szCs w:val="21"/>
                    </w:rPr>
                  </w:pPr>
                  <w:r w:rsidRPr="00FD6EF8">
                    <w:rPr>
                      <w:rFonts w:hint="eastAsia"/>
                      <w:color w:val="0D0D0D" w:themeColor="text1" w:themeTint="F2"/>
                      <w:szCs w:val="21"/>
                    </w:rPr>
                    <w:t>0.0004</w:t>
                  </w:r>
                </w:p>
              </w:tc>
              <w:tc>
                <w:tcPr>
                  <w:tcW w:w="498" w:type="pct"/>
                  <w:shd w:val="clear" w:color="auto" w:fill="auto"/>
                  <w:vAlign w:val="center"/>
                </w:tcPr>
                <w:p w14:paraId="4E875689" w14:textId="63687747" w:rsidR="00121C35" w:rsidRPr="00FD6EF8" w:rsidRDefault="00121C35" w:rsidP="00121C35">
                  <w:pPr>
                    <w:jc w:val="center"/>
                    <w:rPr>
                      <w:color w:val="0D0D0D" w:themeColor="text1" w:themeTint="F2"/>
                      <w:szCs w:val="21"/>
                    </w:rPr>
                  </w:pPr>
                  <w:r w:rsidRPr="00FD6EF8">
                    <w:rPr>
                      <w:rFonts w:hint="eastAsia"/>
                      <w:color w:val="0D0D0D" w:themeColor="text1" w:themeTint="F2"/>
                      <w:szCs w:val="21"/>
                    </w:rPr>
                    <w:t>0.0021</w:t>
                  </w:r>
                </w:p>
              </w:tc>
              <w:tc>
                <w:tcPr>
                  <w:tcW w:w="540" w:type="pct"/>
                  <w:vMerge/>
                  <w:vAlign w:val="center"/>
                </w:tcPr>
                <w:p w14:paraId="390F944C" w14:textId="77777777" w:rsidR="00121C35" w:rsidRPr="00FD6EF8" w:rsidRDefault="00121C35" w:rsidP="00121C35">
                  <w:pPr>
                    <w:jc w:val="center"/>
                    <w:rPr>
                      <w:color w:val="0D0D0D" w:themeColor="text1" w:themeTint="F2"/>
                      <w:szCs w:val="21"/>
                    </w:rPr>
                  </w:pPr>
                </w:p>
              </w:tc>
              <w:tc>
                <w:tcPr>
                  <w:tcW w:w="155" w:type="pct"/>
                  <w:vAlign w:val="center"/>
                </w:tcPr>
                <w:p w14:paraId="25B8E8E0" w14:textId="77777777" w:rsidR="00121C35" w:rsidRPr="00FD6EF8" w:rsidRDefault="00121C35" w:rsidP="00121C35">
                  <w:pPr>
                    <w:jc w:val="center"/>
                    <w:rPr>
                      <w:color w:val="0D0D0D" w:themeColor="text1" w:themeTint="F2"/>
                      <w:szCs w:val="21"/>
                    </w:rPr>
                  </w:pPr>
                  <w:r w:rsidRPr="00FD6EF8">
                    <w:rPr>
                      <w:rFonts w:hint="eastAsia"/>
                      <w:color w:val="0D0D0D" w:themeColor="text1" w:themeTint="F2"/>
                      <w:szCs w:val="21"/>
                    </w:rPr>
                    <w:t>0</w:t>
                  </w:r>
                </w:p>
              </w:tc>
              <w:tc>
                <w:tcPr>
                  <w:tcW w:w="367" w:type="pct"/>
                  <w:shd w:val="clear" w:color="auto" w:fill="auto"/>
                  <w:vAlign w:val="center"/>
                </w:tcPr>
                <w:p w14:paraId="41CA94DE" w14:textId="2BD248CA" w:rsidR="00121C35" w:rsidRPr="00FD6EF8" w:rsidRDefault="00121C35" w:rsidP="00121C35">
                  <w:pPr>
                    <w:ind w:leftChars="-50" w:left="-105" w:rightChars="-50" w:right="-105"/>
                    <w:jc w:val="center"/>
                    <w:rPr>
                      <w:color w:val="0D0D0D" w:themeColor="text1" w:themeTint="F2"/>
                      <w:szCs w:val="21"/>
                    </w:rPr>
                  </w:pPr>
                  <w:r w:rsidRPr="00FD6EF8">
                    <w:rPr>
                      <w:rFonts w:hint="eastAsia"/>
                      <w:color w:val="0D0D0D" w:themeColor="text1" w:themeTint="F2"/>
                      <w:szCs w:val="21"/>
                    </w:rPr>
                    <w:t>0.01</w:t>
                  </w:r>
                </w:p>
              </w:tc>
              <w:tc>
                <w:tcPr>
                  <w:tcW w:w="491" w:type="pct"/>
                  <w:shd w:val="clear" w:color="auto" w:fill="auto"/>
                  <w:vAlign w:val="center"/>
                </w:tcPr>
                <w:p w14:paraId="13BDEB08" w14:textId="37C128A6" w:rsidR="00121C35" w:rsidRPr="00FD6EF8" w:rsidRDefault="00121C35" w:rsidP="00121C35">
                  <w:pPr>
                    <w:ind w:leftChars="-50" w:left="-105" w:rightChars="-50" w:right="-105"/>
                    <w:jc w:val="center"/>
                    <w:rPr>
                      <w:color w:val="0D0D0D" w:themeColor="text1" w:themeTint="F2"/>
                      <w:szCs w:val="21"/>
                    </w:rPr>
                  </w:pPr>
                  <w:r w:rsidRPr="00FD6EF8">
                    <w:rPr>
                      <w:rFonts w:hint="eastAsia"/>
                      <w:color w:val="0D0D0D" w:themeColor="text1" w:themeTint="F2"/>
                      <w:szCs w:val="21"/>
                    </w:rPr>
                    <w:t>0.0004</w:t>
                  </w:r>
                </w:p>
              </w:tc>
              <w:tc>
                <w:tcPr>
                  <w:tcW w:w="574" w:type="pct"/>
                  <w:shd w:val="clear" w:color="auto" w:fill="auto"/>
                  <w:vAlign w:val="center"/>
                </w:tcPr>
                <w:p w14:paraId="77EE5856" w14:textId="731602AD" w:rsidR="00121C35" w:rsidRPr="00FD6EF8" w:rsidRDefault="00121C35" w:rsidP="00121C35">
                  <w:pPr>
                    <w:ind w:leftChars="-50" w:left="-105" w:rightChars="-50" w:right="-105"/>
                    <w:jc w:val="center"/>
                    <w:rPr>
                      <w:color w:val="0D0D0D" w:themeColor="text1" w:themeTint="F2"/>
                      <w:szCs w:val="21"/>
                    </w:rPr>
                  </w:pPr>
                  <w:r w:rsidRPr="00FD6EF8">
                    <w:rPr>
                      <w:rFonts w:hint="eastAsia"/>
                      <w:color w:val="0D0D0D" w:themeColor="text1" w:themeTint="F2"/>
                      <w:szCs w:val="21"/>
                    </w:rPr>
                    <w:t>0.0021</w:t>
                  </w:r>
                </w:p>
              </w:tc>
              <w:tc>
                <w:tcPr>
                  <w:tcW w:w="392" w:type="pct"/>
                  <w:vAlign w:val="center"/>
                </w:tcPr>
                <w:p w14:paraId="0DBFD18F" w14:textId="493CBEFA" w:rsidR="00121C35" w:rsidRPr="00FD6EF8" w:rsidRDefault="00121C35" w:rsidP="00121C35">
                  <w:pPr>
                    <w:jc w:val="center"/>
                    <w:rPr>
                      <w:color w:val="0D0D0D" w:themeColor="text1" w:themeTint="F2"/>
                      <w:szCs w:val="21"/>
                    </w:rPr>
                  </w:pPr>
                  <w:r w:rsidRPr="00FD6EF8">
                    <w:rPr>
                      <w:color w:val="0D0D0D" w:themeColor="text1" w:themeTint="F2"/>
                      <w:szCs w:val="21"/>
                    </w:rPr>
                    <w:t>200</w:t>
                  </w:r>
                </w:p>
              </w:tc>
              <w:tc>
                <w:tcPr>
                  <w:tcW w:w="300" w:type="pct"/>
                  <w:vAlign w:val="center"/>
                </w:tcPr>
                <w:p w14:paraId="12D7073C" w14:textId="10CB517B" w:rsidR="00121C35" w:rsidRPr="00FD6EF8" w:rsidRDefault="00121C35" w:rsidP="00121C35">
                  <w:pPr>
                    <w:jc w:val="center"/>
                    <w:rPr>
                      <w:color w:val="0D0D0D" w:themeColor="text1" w:themeTint="F2"/>
                      <w:szCs w:val="21"/>
                    </w:rPr>
                  </w:pPr>
                  <w:r w:rsidRPr="00FD6EF8">
                    <w:rPr>
                      <w:color w:val="0D0D0D" w:themeColor="text1" w:themeTint="F2"/>
                      <w:szCs w:val="21"/>
                    </w:rPr>
                    <w:t>/</w:t>
                  </w:r>
                </w:p>
              </w:tc>
              <w:tc>
                <w:tcPr>
                  <w:tcW w:w="198" w:type="pct"/>
                  <w:vAlign w:val="center"/>
                </w:tcPr>
                <w:p w14:paraId="5E3D49AF" w14:textId="77777777" w:rsidR="00121C35" w:rsidRPr="00FD6EF8" w:rsidRDefault="00121C35" w:rsidP="00121C35">
                  <w:pPr>
                    <w:jc w:val="center"/>
                    <w:rPr>
                      <w:color w:val="0D0D0D" w:themeColor="text1" w:themeTint="F2"/>
                      <w:szCs w:val="21"/>
                    </w:rPr>
                  </w:pPr>
                  <w:r w:rsidRPr="00FD6EF8">
                    <w:rPr>
                      <w:rFonts w:hint="eastAsia"/>
                      <w:color w:val="0D0D0D" w:themeColor="text1" w:themeTint="F2"/>
                      <w:szCs w:val="21"/>
                    </w:rPr>
                    <w:t>达标</w:t>
                  </w:r>
                </w:p>
              </w:tc>
            </w:tr>
            <w:tr w:rsidR="00FD6EF8" w:rsidRPr="00FD6EF8" w14:paraId="1DA703AA" w14:textId="77777777" w:rsidTr="009B4E1A">
              <w:trPr>
                <w:trHeight w:val="397"/>
                <w:jc w:val="center"/>
              </w:trPr>
              <w:tc>
                <w:tcPr>
                  <w:tcW w:w="336" w:type="pct"/>
                  <w:vMerge/>
                  <w:vAlign w:val="center"/>
                </w:tcPr>
                <w:p w14:paraId="7ADE9843" w14:textId="77777777" w:rsidR="00121C35" w:rsidRPr="00FD6EF8" w:rsidRDefault="00121C35" w:rsidP="00121C35">
                  <w:pPr>
                    <w:adjustRightInd w:val="0"/>
                    <w:snapToGrid w:val="0"/>
                    <w:jc w:val="center"/>
                    <w:rPr>
                      <w:color w:val="0D0D0D" w:themeColor="text1" w:themeTint="F2"/>
                      <w:szCs w:val="21"/>
                    </w:rPr>
                  </w:pPr>
                </w:p>
              </w:tc>
              <w:tc>
                <w:tcPr>
                  <w:tcW w:w="319" w:type="pct"/>
                  <w:vAlign w:val="center"/>
                </w:tcPr>
                <w:p w14:paraId="48842D43" w14:textId="77777777" w:rsidR="00121C35" w:rsidRPr="00FD6EF8" w:rsidRDefault="00121C35" w:rsidP="00121C35">
                  <w:pPr>
                    <w:ind w:leftChars="-50" w:left="-105" w:rightChars="-50" w:right="-105"/>
                    <w:jc w:val="center"/>
                    <w:rPr>
                      <w:color w:val="0D0D0D" w:themeColor="text1" w:themeTint="F2"/>
                      <w:szCs w:val="21"/>
                    </w:rPr>
                  </w:pPr>
                  <w:r w:rsidRPr="00FD6EF8">
                    <w:rPr>
                      <w:rFonts w:hint="eastAsia"/>
                      <w:color w:val="0D0D0D" w:themeColor="text1" w:themeTint="F2"/>
                      <w:szCs w:val="21"/>
                    </w:rPr>
                    <w:t>NOx</w:t>
                  </w:r>
                </w:p>
              </w:tc>
              <w:tc>
                <w:tcPr>
                  <w:tcW w:w="365" w:type="pct"/>
                  <w:shd w:val="clear" w:color="auto" w:fill="auto"/>
                  <w:vAlign w:val="center"/>
                </w:tcPr>
                <w:p w14:paraId="11C944F9" w14:textId="5C5453EE" w:rsidR="00121C35" w:rsidRPr="00FD6EF8" w:rsidRDefault="00121C35" w:rsidP="00121C35">
                  <w:pPr>
                    <w:jc w:val="center"/>
                    <w:rPr>
                      <w:color w:val="0D0D0D" w:themeColor="text1" w:themeTint="F2"/>
                      <w:szCs w:val="21"/>
                    </w:rPr>
                  </w:pPr>
                  <w:r w:rsidRPr="00FD6EF8">
                    <w:rPr>
                      <w:rFonts w:hint="eastAsia"/>
                      <w:color w:val="0D0D0D" w:themeColor="text1" w:themeTint="F2"/>
                      <w:szCs w:val="21"/>
                    </w:rPr>
                    <w:t>1.74</w:t>
                  </w:r>
                </w:p>
              </w:tc>
              <w:tc>
                <w:tcPr>
                  <w:tcW w:w="465" w:type="pct"/>
                  <w:shd w:val="clear" w:color="auto" w:fill="auto"/>
                  <w:vAlign w:val="center"/>
                </w:tcPr>
                <w:p w14:paraId="7167D1EE" w14:textId="01D1733B" w:rsidR="00121C35" w:rsidRPr="00FD6EF8" w:rsidRDefault="00121C35" w:rsidP="00121C35">
                  <w:pPr>
                    <w:jc w:val="center"/>
                    <w:rPr>
                      <w:color w:val="0D0D0D" w:themeColor="text1" w:themeTint="F2"/>
                      <w:szCs w:val="21"/>
                    </w:rPr>
                  </w:pPr>
                  <w:r w:rsidRPr="00FD6EF8">
                    <w:rPr>
                      <w:rFonts w:hint="eastAsia"/>
                      <w:color w:val="0D0D0D" w:themeColor="text1" w:themeTint="F2"/>
                      <w:szCs w:val="21"/>
                    </w:rPr>
                    <w:t>0.069</w:t>
                  </w:r>
                </w:p>
              </w:tc>
              <w:tc>
                <w:tcPr>
                  <w:tcW w:w="498" w:type="pct"/>
                  <w:shd w:val="clear" w:color="auto" w:fill="auto"/>
                  <w:vAlign w:val="center"/>
                </w:tcPr>
                <w:p w14:paraId="36ED909F" w14:textId="67609666" w:rsidR="00121C35" w:rsidRPr="00FD6EF8" w:rsidRDefault="00121C35" w:rsidP="00121C35">
                  <w:pPr>
                    <w:jc w:val="center"/>
                    <w:rPr>
                      <w:color w:val="0D0D0D" w:themeColor="text1" w:themeTint="F2"/>
                      <w:szCs w:val="21"/>
                    </w:rPr>
                  </w:pPr>
                  <w:r w:rsidRPr="00FD6EF8">
                    <w:rPr>
                      <w:rFonts w:hint="eastAsia"/>
                      <w:color w:val="0D0D0D" w:themeColor="text1" w:themeTint="F2"/>
                      <w:szCs w:val="21"/>
                    </w:rPr>
                    <w:t>0.3333</w:t>
                  </w:r>
                </w:p>
              </w:tc>
              <w:tc>
                <w:tcPr>
                  <w:tcW w:w="540" w:type="pct"/>
                  <w:vMerge/>
                  <w:vAlign w:val="center"/>
                </w:tcPr>
                <w:p w14:paraId="52D1F2A9" w14:textId="77777777" w:rsidR="00121C35" w:rsidRPr="00FD6EF8" w:rsidRDefault="00121C35" w:rsidP="00121C35">
                  <w:pPr>
                    <w:jc w:val="center"/>
                    <w:rPr>
                      <w:color w:val="0D0D0D" w:themeColor="text1" w:themeTint="F2"/>
                      <w:szCs w:val="21"/>
                    </w:rPr>
                  </w:pPr>
                </w:p>
              </w:tc>
              <w:tc>
                <w:tcPr>
                  <w:tcW w:w="155" w:type="pct"/>
                  <w:vAlign w:val="center"/>
                </w:tcPr>
                <w:p w14:paraId="5B57217F" w14:textId="77777777" w:rsidR="00121C35" w:rsidRPr="00FD6EF8" w:rsidRDefault="00121C35" w:rsidP="00121C35">
                  <w:pPr>
                    <w:jc w:val="center"/>
                    <w:rPr>
                      <w:color w:val="0D0D0D" w:themeColor="text1" w:themeTint="F2"/>
                      <w:szCs w:val="21"/>
                    </w:rPr>
                  </w:pPr>
                  <w:r w:rsidRPr="00FD6EF8">
                    <w:rPr>
                      <w:rFonts w:hint="eastAsia"/>
                      <w:color w:val="0D0D0D" w:themeColor="text1" w:themeTint="F2"/>
                      <w:szCs w:val="21"/>
                    </w:rPr>
                    <w:t>0</w:t>
                  </w:r>
                </w:p>
              </w:tc>
              <w:tc>
                <w:tcPr>
                  <w:tcW w:w="367" w:type="pct"/>
                  <w:shd w:val="clear" w:color="auto" w:fill="auto"/>
                  <w:vAlign w:val="center"/>
                </w:tcPr>
                <w:p w14:paraId="38ACF8C0" w14:textId="377CCDB8" w:rsidR="00121C35" w:rsidRPr="00FD6EF8" w:rsidRDefault="00121C35" w:rsidP="00121C35">
                  <w:pPr>
                    <w:ind w:leftChars="-50" w:left="-105" w:rightChars="-50" w:right="-105"/>
                    <w:jc w:val="center"/>
                    <w:rPr>
                      <w:color w:val="0D0D0D" w:themeColor="text1" w:themeTint="F2"/>
                      <w:szCs w:val="21"/>
                    </w:rPr>
                  </w:pPr>
                  <w:r w:rsidRPr="00FD6EF8">
                    <w:rPr>
                      <w:rFonts w:hint="eastAsia"/>
                      <w:color w:val="0D0D0D" w:themeColor="text1" w:themeTint="F2"/>
                      <w:szCs w:val="21"/>
                    </w:rPr>
                    <w:t>1.74</w:t>
                  </w:r>
                </w:p>
              </w:tc>
              <w:tc>
                <w:tcPr>
                  <w:tcW w:w="491" w:type="pct"/>
                  <w:shd w:val="clear" w:color="auto" w:fill="auto"/>
                  <w:vAlign w:val="center"/>
                </w:tcPr>
                <w:p w14:paraId="5ECFC201" w14:textId="69294E37" w:rsidR="00121C35" w:rsidRPr="00FD6EF8" w:rsidRDefault="00121C35" w:rsidP="00121C35">
                  <w:pPr>
                    <w:ind w:leftChars="-50" w:left="-105" w:rightChars="-50" w:right="-105"/>
                    <w:jc w:val="center"/>
                    <w:rPr>
                      <w:color w:val="0D0D0D" w:themeColor="text1" w:themeTint="F2"/>
                      <w:szCs w:val="21"/>
                    </w:rPr>
                  </w:pPr>
                  <w:r w:rsidRPr="00FD6EF8">
                    <w:rPr>
                      <w:rFonts w:hint="eastAsia"/>
                      <w:color w:val="0D0D0D" w:themeColor="text1" w:themeTint="F2"/>
                      <w:szCs w:val="21"/>
                    </w:rPr>
                    <w:t>0.0694</w:t>
                  </w:r>
                </w:p>
              </w:tc>
              <w:tc>
                <w:tcPr>
                  <w:tcW w:w="574" w:type="pct"/>
                  <w:shd w:val="clear" w:color="auto" w:fill="auto"/>
                  <w:vAlign w:val="center"/>
                </w:tcPr>
                <w:p w14:paraId="63527B8D" w14:textId="75B80022" w:rsidR="00121C35" w:rsidRPr="00FD6EF8" w:rsidRDefault="00121C35" w:rsidP="00121C35">
                  <w:pPr>
                    <w:ind w:leftChars="-50" w:left="-105" w:rightChars="-50" w:right="-105"/>
                    <w:jc w:val="center"/>
                    <w:rPr>
                      <w:color w:val="0D0D0D" w:themeColor="text1" w:themeTint="F2"/>
                      <w:szCs w:val="21"/>
                    </w:rPr>
                  </w:pPr>
                  <w:r w:rsidRPr="00FD6EF8">
                    <w:rPr>
                      <w:rFonts w:hint="eastAsia"/>
                      <w:color w:val="0D0D0D" w:themeColor="text1" w:themeTint="F2"/>
                      <w:szCs w:val="21"/>
                    </w:rPr>
                    <w:t>0.3333</w:t>
                  </w:r>
                </w:p>
              </w:tc>
              <w:tc>
                <w:tcPr>
                  <w:tcW w:w="392" w:type="pct"/>
                  <w:vAlign w:val="center"/>
                </w:tcPr>
                <w:p w14:paraId="6E5AAC3B" w14:textId="500B907A" w:rsidR="00121C35" w:rsidRPr="00FD6EF8" w:rsidRDefault="00121C35" w:rsidP="00121C35">
                  <w:pPr>
                    <w:jc w:val="center"/>
                    <w:rPr>
                      <w:color w:val="0D0D0D" w:themeColor="text1" w:themeTint="F2"/>
                      <w:szCs w:val="21"/>
                    </w:rPr>
                  </w:pPr>
                  <w:r w:rsidRPr="00FD6EF8">
                    <w:rPr>
                      <w:color w:val="0D0D0D" w:themeColor="text1" w:themeTint="F2"/>
                      <w:szCs w:val="21"/>
                    </w:rPr>
                    <w:t>300</w:t>
                  </w:r>
                </w:p>
              </w:tc>
              <w:tc>
                <w:tcPr>
                  <w:tcW w:w="300" w:type="pct"/>
                  <w:vAlign w:val="center"/>
                </w:tcPr>
                <w:p w14:paraId="278E55BC" w14:textId="67ACD6BC" w:rsidR="00121C35" w:rsidRPr="00FD6EF8" w:rsidRDefault="00121C35" w:rsidP="00121C35">
                  <w:pPr>
                    <w:jc w:val="center"/>
                    <w:rPr>
                      <w:color w:val="0D0D0D" w:themeColor="text1" w:themeTint="F2"/>
                      <w:szCs w:val="21"/>
                    </w:rPr>
                  </w:pPr>
                  <w:r w:rsidRPr="00FD6EF8">
                    <w:rPr>
                      <w:color w:val="0D0D0D" w:themeColor="text1" w:themeTint="F2"/>
                      <w:szCs w:val="21"/>
                    </w:rPr>
                    <w:t>/</w:t>
                  </w:r>
                </w:p>
              </w:tc>
              <w:tc>
                <w:tcPr>
                  <w:tcW w:w="198" w:type="pct"/>
                  <w:vAlign w:val="center"/>
                </w:tcPr>
                <w:p w14:paraId="1A7BE258" w14:textId="77777777" w:rsidR="00121C35" w:rsidRPr="00FD6EF8" w:rsidRDefault="00121C35" w:rsidP="00121C35">
                  <w:pPr>
                    <w:jc w:val="center"/>
                    <w:rPr>
                      <w:color w:val="0D0D0D" w:themeColor="text1" w:themeTint="F2"/>
                      <w:szCs w:val="21"/>
                    </w:rPr>
                  </w:pPr>
                  <w:r w:rsidRPr="00FD6EF8">
                    <w:rPr>
                      <w:rFonts w:hint="eastAsia"/>
                      <w:color w:val="0D0D0D" w:themeColor="text1" w:themeTint="F2"/>
                      <w:szCs w:val="21"/>
                    </w:rPr>
                    <w:t>达标</w:t>
                  </w:r>
                </w:p>
              </w:tc>
            </w:tr>
            <w:tr w:rsidR="00FD6EF8" w:rsidRPr="00FD6EF8" w14:paraId="5CE3AC59" w14:textId="77777777" w:rsidTr="009B4E1A">
              <w:trPr>
                <w:trHeight w:val="397"/>
                <w:jc w:val="center"/>
              </w:trPr>
              <w:tc>
                <w:tcPr>
                  <w:tcW w:w="336" w:type="pct"/>
                  <w:vMerge/>
                  <w:vAlign w:val="center"/>
                </w:tcPr>
                <w:p w14:paraId="2B44655A" w14:textId="77777777" w:rsidR="00121C35" w:rsidRPr="00FD6EF8" w:rsidRDefault="00121C35" w:rsidP="00121C35">
                  <w:pPr>
                    <w:adjustRightInd w:val="0"/>
                    <w:snapToGrid w:val="0"/>
                    <w:jc w:val="center"/>
                    <w:rPr>
                      <w:color w:val="0D0D0D" w:themeColor="text1" w:themeTint="F2"/>
                      <w:szCs w:val="21"/>
                    </w:rPr>
                  </w:pPr>
                </w:p>
              </w:tc>
              <w:tc>
                <w:tcPr>
                  <w:tcW w:w="319" w:type="pct"/>
                  <w:vAlign w:val="center"/>
                </w:tcPr>
                <w:p w14:paraId="79F10A4E" w14:textId="77777777" w:rsidR="00121C35" w:rsidRPr="00FD6EF8" w:rsidRDefault="00121C35" w:rsidP="00121C35">
                  <w:pPr>
                    <w:ind w:leftChars="-50" w:left="-105" w:rightChars="-50" w:right="-105"/>
                    <w:jc w:val="center"/>
                    <w:rPr>
                      <w:color w:val="0D0D0D" w:themeColor="text1" w:themeTint="F2"/>
                      <w:szCs w:val="21"/>
                    </w:rPr>
                  </w:pPr>
                  <w:r w:rsidRPr="00FD6EF8">
                    <w:rPr>
                      <w:rFonts w:hint="eastAsia"/>
                      <w:color w:val="0D0D0D" w:themeColor="text1" w:themeTint="F2"/>
                      <w:szCs w:val="21"/>
                    </w:rPr>
                    <w:t>沥青烟</w:t>
                  </w:r>
                </w:p>
              </w:tc>
              <w:tc>
                <w:tcPr>
                  <w:tcW w:w="365" w:type="pct"/>
                  <w:shd w:val="clear" w:color="auto" w:fill="auto"/>
                  <w:vAlign w:val="center"/>
                </w:tcPr>
                <w:p w14:paraId="2F253FA8" w14:textId="6D79B4E8" w:rsidR="00121C35" w:rsidRPr="00FD6EF8" w:rsidRDefault="00121C35" w:rsidP="00121C35">
                  <w:pPr>
                    <w:jc w:val="center"/>
                    <w:rPr>
                      <w:color w:val="0D0D0D" w:themeColor="text1" w:themeTint="F2"/>
                      <w:szCs w:val="21"/>
                    </w:rPr>
                  </w:pPr>
                  <w:r w:rsidRPr="00FD6EF8">
                    <w:rPr>
                      <w:rFonts w:hint="eastAsia"/>
                      <w:color w:val="0D0D0D" w:themeColor="text1" w:themeTint="F2"/>
                      <w:szCs w:val="21"/>
                    </w:rPr>
                    <w:t>2.05</w:t>
                  </w:r>
                </w:p>
              </w:tc>
              <w:tc>
                <w:tcPr>
                  <w:tcW w:w="465" w:type="pct"/>
                  <w:shd w:val="clear" w:color="auto" w:fill="auto"/>
                  <w:vAlign w:val="center"/>
                </w:tcPr>
                <w:p w14:paraId="4307EA78" w14:textId="71787070" w:rsidR="00121C35" w:rsidRPr="00FD6EF8" w:rsidRDefault="00121C35" w:rsidP="00121C35">
                  <w:pPr>
                    <w:jc w:val="center"/>
                    <w:rPr>
                      <w:color w:val="0D0D0D" w:themeColor="text1" w:themeTint="F2"/>
                      <w:szCs w:val="21"/>
                    </w:rPr>
                  </w:pPr>
                  <w:r w:rsidRPr="00FD6EF8">
                    <w:rPr>
                      <w:rFonts w:hint="eastAsia"/>
                      <w:color w:val="0D0D0D" w:themeColor="text1" w:themeTint="F2"/>
                      <w:szCs w:val="21"/>
                    </w:rPr>
                    <w:t>0.082</w:t>
                  </w:r>
                </w:p>
              </w:tc>
              <w:tc>
                <w:tcPr>
                  <w:tcW w:w="498" w:type="pct"/>
                  <w:shd w:val="clear" w:color="auto" w:fill="auto"/>
                  <w:vAlign w:val="center"/>
                </w:tcPr>
                <w:p w14:paraId="21BAE0A7" w14:textId="0BC65358" w:rsidR="00121C35" w:rsidRPr="00FD6EF8" w:rsidRDefault="00121C35" w:rsidP="00121C35">
                  <w:pPr>
                    <w:jc w:val="center"/>
                    <w:rPr>
                      <w:color w:val="0D0D0D" w:themeColor="text1" w:themeTint="F2"/>
                      <w:szCs w:val="21"/>
                    </w:rPr>
                  </w:pPr>
                  <w:r w:rsidRPr="00FD6EF8">
                    <w:rPr>
                      <w:rFonts w:hint="eastAsia"/>
                      <w:color w:val="0D0D0D" w:themeColor="text1" w:themeTint="F2"/>
                      <w:szCs w:val="21"/>
                    </w:rPr>
                    <w:t>0.3943</w:t>
                  </w:r>
                </w:p>
              </w:tc>
              <w:tc>
                <w:tcPr>
                  <w:tcW w:w="540" w:type="pct"/>
                  <w:vMerge/>
                  <w:vAlign w:val="center"/>
                </w:tcPr>
                <w:p w14:paraId="19491F17" w14:textId="77777777" w:rsidR="00121C35" w:rsidRPr="00FD6EF8" w:rsidRDefault="00121C35" w:rsidP="00121C35">
                  <w:pPr>
                    <w:jc w:val="center"/>
                    <w:rPr>
                      <w:color w:val="0D0D0D" w:themeColor="text1" w:themeTint="F2"/>
                      <w:szCs w:val="21"/>
                    </w:rPr>
                  </w:pPr>
                </w:p>
              </w:tc>
              <w:tc>
                <w:tcPr>
                  <w:tcW w:w="155" w:type="pct"/>
                  <w:vAlign w:val="center"/>
                </w:tcPr>
                <w:p w14:paraId="253A8694" w14:textId="77777777" w:rsidR="00121C35" w:rsidRPr="00FD6EF8" w:rsidRDefault="00121C35" w:rsidP="00121C35">
                  <w:pPr>
                    <w:jc w:val="center"/>
                    <w:rPr>
                      <w:color w:val="0D0D0D" w:themeColor="text1" w:themeTint="F2"/>
                      <w:szCs w:val="21"/>
                    </w:rPr>
                  </w:pPr>
                  <w:r w:rsidRPr="00FD6EF8">
                    <w:rPr>
                      <w:rFonts w:hint="eastAsia"/>
                      <w:color w:val="0D0D0D" w:themeColor="text1" w:themeTint="F2"/>
                      <w:szCs w:val="21"/>
                    </w:rPr>
                    <w:t>9</w:t>
                  </w:r>
                  <w:r w:rsidRPr="00FD6EF8">
                    <w:rPr>
                      <w:color w:val="0D0D0D" w:themeColor="text1" w:themeTint="F2"/>
                      <w:szCs w:val="21"/>
                    </w:rPr>
                    <w:t>0</w:t>
                  </w:r>
                </w:p>
              </w:tc>
              <w:tc>
                <w:tcPr>
                  <w:tcW w:w="367" w:type="pct"/>
                  <w:shd w:val="clear" w:color="auto" w:fill="auto"/>
                  <w:vAlign w:val="center"/>
                </w:tcPr>
                <w:p w14:paraId="5149B1B5" w14:textId="20E89CD0" w:rsidR="00121C35" w:rsidRPr="00FD6EF8" w:rsidRDefault="00121C35" w:rsidP="00121C35">
                  <w:pPr>
                    <w:ind w:leftChars="-50" w:left="-105" w:rightChars="-50" w:right="-105"/>
                    <w:jc w:val="center"/>
                    <w:rPr>
                      <w:color w:val="0D0D0D" w:themeColor="text1" w:themeTint="F2"/>
                      <w:szCs w:val="21"/>
                    </w:rPr>
                  </w:pPr>
                  <w:r w:rsidRPr="00FD6EF8">
                    <w:rPr>
                      <w:rFonts w:hint="eastAsia"/>
                      <w:color w:val="0D0D0D" w:themeColor="text1" w:themeTint="F2"/>
                      <w:szCs w:val="21"/>
                    </w:rPr>
                    <w:t>0.20</w:t>
                  </w:r>
                </w:p>
              </w:tc>
              <w:tc>
                <w:tcPr>
                  <w:tcW w:w="491" w:type="pct"/>
                  <w:shd w:val="clear" w:color="auto" w:fill="auto"/>
                  <w:vAlign w:val="center"/>
                </w:tcPr>
                <w:p w14:paraId="133353B5" w14:textId="0D160486" w:rsidR="00121C35" w:rsidRPr="00FD6EF8" w:rsidRDefault="00121C35" w:rsidP="00121C35">
                  <w:pPr>
                    <w:ind w:leftChars="-50" w:left="-105" w:rightChars="-50" w:right="-105"/>
                    <w:jc w:val="center"/>
                    <w:rPr>
                      <w:color w:val="0D0D0D" w:themeColor="text1" w:themeTint="F2"/>
                      <w:szCs w:val="21"/>
                    </w:rPr>
                  </w:pPr>
                  <w:r w:rsidRPr="00FD6EF8">
                    <w:rPr>
                      <w:rFonts w:hint="eastAsia"/>
                      <w:color w:val="0D0D0D" w:themeColor="text1" w:themeTint="F2"/>
                      <w:szCs w:val="21"/>
                    </w:rPr>
                    <w:t>0.0078</w:t>
                  </w:r>
                </w:p>
              </w:tc>
              <w:tc>
                <w:tcPr>
                  <w:tcW w:w="574" w:type="pct"/>
                  <w:shd w:val="clear" w:color="auto" w:fill="auto"/>
                  <w:vAlign w:val="center"/>
                </w:tcPr>
                <w:p w14:paraId="331F1042" w14:textId="13FB3E05" w:rsidR="00121C35" w:rsidRPr="00FD6EF8" w:rsidRDefault="00121C35" w:rsidP="00121C35">
                  <w:pPr>
                    <w:ind w:leftChars="-50" w:left="-105" w:rightChars="-50" w:right="-105"/>
                    <w:jc w:val="center"/>
                    <w:rPr>
                      <w:color w:val="0D0D0D" w:themeColor="text1" w:themeTint="F2"/>
                      <w:szCs w:val="21"/>
                    </w:rPr>
                  </w:pPr>
                  <w:r w:rsidRPr="00FD6EF8">
                    <w:rPr>
                      <w:rFonts w:hint="eastAsia"/>
                      <w:color w:val="0D0D0D" w:themeColor="text1" w:themeTint="F2"/>
                      <w:szCs w:val="21"/>
                    </w:rPr>
                    <w:t>0.0375</w:t>
                  </w:r>
                </w:p>
              </w:tc>
              <w:tc>
                <w:tcPr>
                  <w:tcW w:w="392" w:type="pct"/>
                  <w:vAlign w:val="center"/>
                </w:tcPr>
                <w:p w14:paraId="49BF9515" w14:textId="3F4C4DD0" w:rsidR="00121C35" w:rsidRPr="00FD6EF8" w:rsidRDefault="00121C35" w:rsidP="00121C35">
                  <w:pPr>
                    <w:jc w:val="center"/>
                    <w:rPr>
                      <w:color w:val="0D0D0D" w:themeColor="text1" w:themeTint="F2"/>
                      <w:szCs w:val="21"/>
                    </w:rPr>
                  </w:pPr>
                  <w:r w:rsidRPr="00FD6EF8">
                    <w:rPr>
                      <w:rFonts w:hint="eastAsia"/>
                      <w:color w:val="0D0D0D" w:themeColor="text1" w:themeTint="F2"/>
                      <w:szCs w:val="21"/>
                    </w:rPr>
                    <w:t>7</w:t>
                  </w:r>
                  <w:r w:rsidRPr="00FD6EF8">
                    <w:rPr>
                      <w:color w:val="0D0D0D" w:themeColor="text1" w:themeTint="F2"/>
                      <w:szCs w:val="21"/>
                    </w:rPr>
                    <w:t>5</w:t>
                  </w:r>
                </w:p>
              </w:tc>
              <w:tc>
                <w:tcPr>
                  <w:tcW w:w="300" w:type="pct"/>
                  <w:vAlign w:val="center"/>
                </w:tcPr>
                <w:p w14:paraId="55C7300D" w14:textId="7B9F9DD9" w:rsidR="00121C35" w:rsidRPr="00FD6EF8" w:rsidRDefault="00121C35" w:rsidP="00121C35">
                  <w:pPr>
                    <w:jc w:val="center"/>
                    <w:rPr>
                      <w:color w:val="0D0D0D" w:themeColor="text1" w:themeTint="F2"/>
                      <w:szCs w:val="21"/>
                    </w:rPr>
                  </w:pPr>
                  <w:r w:rsidRPr="00FD6EF8">
                    <w:rPr>
                      <w:rFonts w:hint="eastAsia"/>
                      <w:color w:val="0D0D0D" w:themeColor="text1" w:themeTint="F2"/>
                      <w:szCs w:val="21"/>
                    </w:rPr>
                    <w:t>0</w:t>
                  </w:r>
                  <w:r w:rsidRPr="00FD6EF8">
                    <w:rPr>
                      <w:color w:val="0D0D0D" w:themeColor="text1" w:themeTint="F2"/>
                      <w:szCs w:val="21"/>
                    </w:rPr>
                    <w:t>.18</w:t>
                  </w:r>
                </w:p>
              </w:tc>
              <w:tc>
                <w:tcPr>
                  <w:tcW w:w="198" w:type="pct"/>
                  <w:vAlign w:val="center"/>
                </w:tcPr>
                <w:p w14:paraId="558B525D" w14:textId="77777777" w:rsidR="00121C35" w:rsidRPr="00FD6EF8" w:rsidRDefault="00121C35" w:rsidP="00121C35">
                  <w:pPr>
                    <w:jc w:val="center"/>
                    <w:rPr>
                      <w:color w:val="0D0D0D" w:themeColor="text1" w:themeTint="F2"/>
                      <w:szCs w:val="21"/>
                    </w:rPr>
                  </w:pPr>
                  <w:r w:rsidRPr="00FD6EF8">
                    <w:rPr>
                      <w:rFonts w:hint="eastAsia"/>
                      <w:color w:val="0D0D0D" w:themeColor="text1" w:themeTint="F2"/>
                      <w:szCs w:val="21"/>
                    </w:rPr>
                    <w:t>达标</w:t>
                  </w:r>
                </w:p>
              </w:tc>
            </w:tr>
            <w:tr w:rsidR="00FD6EF8" w:rsidRPr="00FD6EF8" w14:paraId="61468CB3" w14:textId="77777777" w:rsidTr="009B4E1A">
              <w:trPr>
                <w:trHeight w:val="397"/>
                <w:jc w:val="center"/>
              </w:trPr>
              <w:tc>
                <w:tcPr>
                  <w:tcW w:w="336" w:type="pct"/>
                  <w:vMerge/>
                  <w:vAlign w:val="center"/>
                </w:tcPr>
                <w:p w14:paraId="2557C81F" w14:textId="77777777" w:rsidR="00121C35" w:rsidRPr="00FD6EF8" w:rsidRDefault="00121C35" w:rsidP="00121C35">
                  <w:pPr>
                    <w:adjustRightInd w:val="0"/>
                    <w:snapToGrid w:val="0"/>
                    <w:jc w:val="center"/>
                    <w:rPr>
                      <w:color w:val="0D0D0D" w:themeColor="text1" w:themeTint="F2"/>
                      <w:szCs w:val="21"/>
                    </w:rPr>
                  </w:pPr>
                </w:p>
              </w:tc>
              <w:tc>
                <w:tcPr>
                  <w:tcW w:w="319" w:type="pct"/>
                  <w:vAlign w:val="center"/>
                </w:tcPr>
                <w:p w14:paraId="33A5156B" w14:textId="77777777" w:rsidR="00121C35" w:rsidRPr="00FD6EF8" w:rsidRDefault="00121C35" w:rsidP="00121C35">
                  <w:pPr>
                    <w:ind w:leftChars="-50" w:left="-105" w:rightChars="-50" w:right="-105"/>
                    <w:jc w:val="center"/>
                    <w:rPr>
                      <w:color w:val="0D0D0D" w:themeColor="text1" w:themeTint="F2"/>
                      <w:szCs w:val="21"/>
                    </w:rPr>
                  </w:pPr>
                  <w:r w:rsidRPr="00FD6EF8">
                    <w:rPr>
                      <w:rFonts w:hint="eastAsia"/>
                      <w:color w:val="0D0D0D" w:themeColor="text1" w:themeTint="F2"/>
                      <w:szCs w:val="21"/>
                    </w:rPr>
                    <w:t>苯并【</w:t>
                  </w:r>
                  <w:r w:rsidRPr="00FD6EF8">
                    <w:rPr>
                      <w:rFonts w:hint="eastAsia"/>
                      <w:color w:val="0D0D0D" w:themeColor="text1" w:themeTint="F2"/>
                      <w:szCs w:val="21"/>
                    </w:rPr>
                    <w:t>a</w:t>
                  </w:r>
                  <w:r w:rsidRPr="00FD6EF8">
                    <w:rPr>
                      <w:rFonts w:hint="eastAsia"/>
                      <w:color w:val="0D0D0D" w:themeColor="text1" w:themeTint="F2"/>
                      <w:szCs w:val="21"/>
                    </w:rPr>
                    <w:t>】芘</w:t>
                  </w:r>
                </w:p>
              </w:tc>
              <w:tc>
                <w:tcPr>
                  <w:tcW w:w="365" w:type="pct"/>
                  <w:shd w:val="clear" w:color="auto" w:fill="auto"/>
                  <w:vAlign w:val="center"/>
                </w:tcPr>
                <w:p w14:paraId="5F3380A3" w14:textId="749CDC3A" w:rsidR="00121C35" w:rsidRPr="00FD6EF8" w:rsidRDefault="00121C35" w:rsidP="00121C35">
                  <w:pPr>
                    <w:jc w:val="center"/>
                    <w:rPr>
                      <w:color w:val="0D0D0D" w:themeColor="text1" w:themeTint="F2"/>
                      <w:szCs w:val="21"/>
                    </w:rPr>
                  </w:pPr>
                  <w:r w:rsidRPr="00FD6EF8">
                    <w:rPr>
                      <w:rFonts w:hint="eastAsia"/>
                      <w:color w:val="0D0D0D" w:themeColor="text1" w:themeTint="F2"/>
                      <w:szCs w:val="21"/>
                    </w:rPr>
                    <w:t xml:space="preserve">0.0055 </w:t>
                  </w:r>
                </w:p>
              </w:tc>
              <w:tc>
                <w:tcPr>
                  <w:tcW w:w="465" w:type="pct"/>
                  <w:shd w:val="clear" w:color="auto" w:fill="auto"/>
                  <w:vAlign w:val="center"/>
                </w:tcPr>
                <w:p w14:paraId="55DAD417" w14:textId="7039CEB8" w:rsidR="00121C35" w:rsidRPr="00FD6EF8" w:rsidRDefault="00121C35" w:rsidP="00121C35">
                  <w:pPr>
                    <w:jc w:val="center"/>
                    <w:rPr>
                      <w:color w:val="0D0D0D" w:themeColor="text1" w:themeTint="F2"/>
                      <w:szCs w:val="21"/>
                    </w:rPr>
                  </w:pPr>
                  <w:r w:rsidRPr="00FD6EF8">
                    <w:rPr>
                      <w:rFonts w:hint="eastAsia"/>
                      <w:color w:val="0D0D0D" w:themeColor="text1" w:themeTint="F2"/>
                      <w:szCs w:val="21"/>
                    </w:rPr>
                    <w:t>0.0002</w:t>
                  </w:r>
                </w:p>
              </w:tc>
              <w:tc>
                <w:tcPr>
                  <w:tcW w:w="498" w:type="pct"/>
                  <w:shd w:val="clear" w:color="auto" w:fill="auto"/>
                  <w:vAlign w:val="center"/>
                </w:tcPr>
                <w:p w14:paraId="47075F41" w14:textId="56144B68" w:rsidR="00121C35" w:rsidRPr="00FD6EF8" w:rsidRDefault="00121C35" w:rsidP="00121C35">
                  <w:pPr>
                    <w:jc w:val="center"/>
                    <w:rPr>
                      <w:color w:val="0D0D0D" w:themeColor="text1" w:themeTint="F2"/>
                      <w:szCs w:val="21"/>
                    </w:rPr>
                  </w:pPr>
                  <w:r w:rsidRPr="00FD6EF8">
                    <w:rPr>
                      <w:rFonts w:hint="eastAsia"/>
                      <w:color w:val="0D0D0D" w:themeColor="text1" w:themeTint="F2"/>
                      <w:szCs w:val="21"/>
                    </w:rPr>
                    <w:t>0.0011</w:t>
                  </w:r>
                </w:p>
              </w:tc>
              <w:tc>
                <w:tcPr>
                  <w:tcW w:w="540" w:type="pct"/>
                  <w:vMerge/>
                  <w:vAlign w:val="center"/>
                </w:tcPr>
                <w:p w14:paraId="00DE25D8" w14:textId="77777777" w:rsidR="00121C35" w:rsidRPr="00FD6EF8" w:rsidRDefault="00121C35" w:rsidP="00121C35">
                  <w:pPr>
                    <w:jc w:val="center"/>
                    <w:rPr>
                      <w:color w:val="0D0D0D" w:themeColor="text1" w:themeTint="F2"/>
                      <w:szCs w:val="21"/>
                    </w:rPr>
                  </w:pPr>
                </w:p>
              </w:tc>
              <w:tc>
                <w:tcPr>
                  <w:tcW w:w="155" w:type="pct"/>
                  <w:vAlign w:val="center"/>
                </w:tcPr>
                <w:p w14:paraId="655E9227" w14:textId="77777777" w:rsidR="00121C35" w:rsidRPr="00FD6EF8" w:rsidRDefault="00121C35" w:rsidP="00121C35">
                  <w:pPr>
                    <w:jc w:val="center"/>
                    <w:rPr>
                      <w:color w:val="0D0D0D" w:themeColor="text1" w:themeTint="F2"/>
                      <w:szCs w:val="21"/>
                    </w:rPr>
                  </w:pPr>
                  <w:r w:rsidRPr="00FD6EF8">
                    <w:rPr>
                      <w:rFonts w:hint="eastAsia"/>
                      <w:color w:val="0D0D0D" w:themeColor="text1" w:themeTint="F2"/>
                      <w:szCs w:val="21"/>
                    </w:rPr>
                    <w:t>9</w:t>
                  </w:r>
                  <w:r w:rsidRPr="00FD6EF8">
                    <w:rPr>
                      <w:color w:val="0D0D0D" w:themeColor="text1" w:themeTint="F2"/>
                      <w:szCs w:val="21"/>
                    </w:rPr>
                    <w:t>0</w:t>
                  </w:r>
                </w:p>
              </w:tc>
              <w:tc>
                <w:tcPr>
                  <w:tcW w:w="367" w:type="pct"/>
                  <w:shd w:val="clear" w:color="auto" w:fill="auto"/>
                  <w:vAlign w:val="center"/>
                </w:tcPr>
                <w:p w14:paraId="7819D555" w14:textId="496D4377" w:rsidR="00121C35" w:rsidRPr="00FD6EF8" w:rsidRDefault="00121C35" w:rsidP="00121C35">
                  <w:pPr>
                    <w:ind w:leftChars="-50" w:left="-105" w:rightChars="-50" w:right="-105"/>
                    <w:jc w:val="center"/>
                    <w:rPr>
                      <w:color w:val="0D0D0D" w:themeColor="text1" w:themeTint="F2"/>
                      <w:szCs w:val="21"/>
                    </w:rPr>
                  </w:pPr>
                  <w:r w:rsidRPr="00FD6EF8">
                    <w:rPr>
                      <w:rFonts w:hint="eastAsia"/>
                      <w:color w:val="0D0D0D" w:themeColor="text1" w:themeTint="F2"/>
                      <w:szCs w:val="21"/>
                    </w:rPr>
                    <w:t xml:space="preserve">0.0005 </w:t>
                  </w:r>
                </w:p>
              </w:tc>
              <w:tc>
                <w:tcPr>
                  <w:tcW w:w="491" w:type="pct"/>
                  <w:shd w:val="clear" w:color="auto" w:fill="auto"/>
                  <w:vAlign w:val="center"/>
                </w:tcPr>
                <w:p w14:paraId="121A0A27" w14:textId="5196CB6F" w:rsidR="00121C35" w:rsidRPr="00FD6EF8" w:rsidRDefault="00121C35" w:rsidP="00121C35">
                  <w:pPr>
                    <w:ind w:leftChars="-50" w:left="-105" w:rightChars="-50" w:right="-105"/>
                    <w:jc w:val="center"/>
                    <w:rPr>
                      <w:color w:val="0D0D0D" w:themeColor="text1" w:themeTint="F2"/>
                      <w:szCs w:val="21"/>
                    </w:rPr>
                  </w:pPr>
                  <w:r w:rsidRPr="00FD6EF8">
                    <w:rPr>
                      <w:rFonts w:hint="eastAsia"/>
                      <w:color w:val="0D0D0D" w:themeColor="text1" w:themeTint="F2"/>
                      <w:szCs w:val="21"/>
                    </w:rPr>
                    <w:t>0.00002</w:t>
                  </w:r>
                </w:p>
              </w:tc>
              <w:tc>
                <w:tcPr>
                  <w:tcW w:w="574" w:type="pct"/>
                  <w:shd w:val="clear" w:color="auto" w:fill="auto"/>
                  <w:vAlign w:val="center"/>
                </w:tcPr>
                <w:p w14:paraId="0C043FC8" w14:textId="2B7B9160" w:rsidR="00121C35" w:rsidRPr="00FD6EF8" w:rsidRDefault="00121C35" w:rsidP="00121C35">
                  <w:pPr>
                    <w:ind w:leftChars="-50" w:left="-105" w:rightChars="-50" w:right="-105"/>
                    <w:jc w:val="center"/>
                    <w:rPr>
                      <w:color w:val="0D0D0D" w:themeColor="text1" w:themeTint="F2"/>
                      <w:szCs w:val="21"/>
                    </w:rPr>
                  </w:pPr>
                  <w:r w:rsidRPr="00FD6EF8">
                    <w:rPr>
                      <w:rFonts w:hint="eastAsia"/>
                      <w:color w:val="0D0D0D" w:themeColor="text1" w:themeTint="F2"/>
                      <w:szCs w:val="21"/>
                    </w:rPr>
                    <w:t>9</w:t>
                  </w:r>
                  <w:r w:rsidRPr="00FD6EF8">
                    <w:rPr>
                      <w:color w:val="0D0D0D" w:themeColor="text1" w:themeTint="F2"/>
                      <w:szCs w:val="21"/>
                    </w:rPr>
                    <w:t>.</w:t>
                  </w:r>
                  <w:r w:rsidRPr="00FD6EF8">
                    <w:rPr>
                      <w:rFonts w:hint="eastAsia"/>
                      <w:color w:val="0D0D0D" w:themeColor="text1" w:themeTint="F2"/>
                      <w:szCs w:val="21"/>
                    </w:rPr>
                    <w:t>99</w:t>
                  </w:r>
                  <w:r w:rsidRPr="00FD6EF8">
                    <w:rPr>
                      <w:rFonts w:hint="eastAsia"/>
                      <w:color w:val="0D0D0D" w:themeColor="text1" w:themeTint="F2"/>
                      <w:szCs w:val="21"/>
                    </w:rPr>
                    <w:t>×</w:t>
                  </w:r>
                  <w:r w:rsidRPr="00FD6EF8">
                    <w:rPr>
                      <w:rFonts w:hint="eastAsia"/>
                      <w:color w:val="0D0D0D" w:themeColor="text1" w:themeTint="F2"/>
                      <w:szCs w:val="21"/>
                    </w:rPr>
                    <w:t>10</w:t>
                  </w:r>
                  <w:r w:rsidRPr="00FD6EF8">
                    <w:rPr>
                      <w:rFonts w:hint="eastAsia"/>
                      <w:color w:val="0D0D0D" w:themeColor="text1" w:themeTint="F2"/>
                      <w:szCs w:val="21"/>
                      <w:vertAlign w:val="superscript"/>
                    </w:rPr>
                    <w:t>-</w:t>
                  </w:r>
                  <w:r w:rsidRPr="00FD6EF8">
                    <w:rPr>
                      <w:color w:val="0D0D0D" w:themeColor="text1" w:themeTint="F2"/>
                      <w:szCs w:val="21"/>
                      <w:vertAlign w:val="superscript"/>
                    </w:rPr>
                    <w:t>5</w:t>
                  </w:r>
                </w:p>
              </w:tc>
              <w:tc>
                <w:tcPr>
                  <w:tcW w:w="392" w:type="pct"/>
                  <w:vAlign w:val="center"/>
                </w:tcPr>
                <w:p w14:paraId="1A0F8552" w14:textId="45FB47BE" w:rsidR="00121C35" w:rsidRPr="00FD6EF8" w:rsidRDefault="00121C35" w:rsidP="00121C35">
                  <w:pPr>
                    <w:jc w:val="center"/>
                    <w:rPr>
                      <w:color w:val="0D0D0D" w:themeColor="text1" w:themeTint="F2"/>
                      <w:szCs w:val="21"/>
                    </w:rPr>
                  </w:pPr>
                  <w:r w:rsidRPr="00FD6EF8">
                    <w:rPr>
                      <w:rFonts w:hint="eastAsia"/>
                      <w:color w:val="0D0D0D" w:themeColor="text1" w:themeTint="F2"/>
                      <w:szCs w:val="21"/>
                    </w:rPr>
                    <w:t>0</w:t>
                  </w:r>
                  <w:r w:rsidRPr="00FD6EF8">
                    <w:rPr>
                      <w:color w:val="0D0D0D" w:themeColor="text1" w:themeTint="F2"/>
                      <w:szCs w:val="21"/>
                    </w:rPr>
                    <w:t>.0003</w:t>
                  </w:r>
                </w:p>
              </w:tc>
              <w:tc>
                <w:tcPr>
                  <w:tcW w:w="300" w:type="pct"/>
                  <w:vAlign w:val="center"/>
                </w:tcPr>
                <w:p w14:paraId="607A4DF7" w14:textId="08AB2920" w:rsidR="00121C35" w:rsidRPr="00FD6EF8" w:rsidRDefault="00121C35" w:rsidP="00121C35">
                  <w:pPr>
                    <w:jc w:val="center"/>
                    <w:rPr>
                      <w:color w:val="0D0D0D" w:themeColor="text1" w:themeTint="F2"/>
                      <w:szCs w:val="21"/>
                    </w:rPr>
                  </w:pPr>
                  <w:r w:rsidRPr="00FD6EF8">
                    <w:rPr>
                      <w:rFonts w:hint="eastAsia"/>
                      <w:color w:val="0D0D0D" w:themeColor="text1" w:themeTint="F2"/>
                      <w:szCs w:val="21"/>
                    </w:rPr>
                    <w:t>0</w:t>
                  </w:r>
                  <w:r w:rsidRPr="00FD6EF8">
                    <w:rPr>
                      <w:color w:val="0D0D0D" w:themeColor="text1" w:themeTint="F2"/>
                      <w:szCs w:val="21"/>
                    </w:rPr>
                    <w:t>.00005</w:t>
                  </w:r>
                </w:p>
              </w:tc>
              <w:tc>
                <w:tcPr>
                  <w:tcW w:w="198" w:type="pct"/>
                  <w:vAlign w:val="center"/>
                </w:tcPr>
                <w:p w14:paraId="4F0DD8E4" w14:textId="77777777" w:rsidR="00121C35" w:rsidRPr="00FD6EF8" w:rsidRDefault="00121C35" w:rsidP="00121C35">
                  <w:pPr>
                    <w:jc w:val="center"/>
                    <w:rPr>
                      <w:color w:val="0D0D0D" w:themeColor="text1" w:themeTint="F2"/>
                      <w:szCs w:val="21"/>
                    </w:rPr>
                  </w:pPr>
                  <w:r w:rsidRPr="00FD6EF8">
                    <w:rPr>
                      <w:rFonts w:hint="eastAsia"/>
                      <w:color w:val="0D0D0D" w:themeColor="text1" w:themeTint="F2"/>
                      <w:szCs w:val="21"/>
                    </w:rPr>
                    <w:t>达标</w:t>
                  </w:r>
                </w:p>
              </w:tc>
            </w:tr>
            <w:tr w:rsidR="00FD6EF8" w:rsidRPr="00FD6EF8" w14:paraId="59118147" w14:textId="77777777" w:rsidTr="009B4E1A">
              <w:trPr>
                <w:trHeight w:val="397"/>
                <w:jc w:val="center"/>
              </w:trPr>
              <w:tc>
                <w:tcPr>
                  <w:tcW w:w="336" w:type="pct"/>
                  <w:vMerge/>
                  <w:vAlign w:val="center"/>
                </w:tcPr>
                <w:p w14:paraId="6A90A21D" w14:textId="77777777" w:rsidR="00121C35" w:rsidRPr="00FD6EF8" w:rsidRDefault="00121C35" w:rsidP="00121C35">
                  <w:pPr>
                    <w:adjustRightInd w:val="0"/>
                    <w:snapToGrid w:val="0"/>
                    <w:jc w:val="center"/>
                    <w:rPr>
                      <w:color w:val="0D0D0D" w:themeColor="text1" w:themeTint="F2"/>
                      <w:szCs w:val="21"/>
                    </w:rPr>
                  </w:pPr>
                </w:p>
              </w:tc>
              <w:tc>
                <w:tcPr>
                  <w:tcW w:w="319" w:type="pct"/>
                  <w:vAlign w:val="center"/>
                </w:tcPr>
                <w:p w14:paraId="49A832BD" w14:textId="77777777" w:rsidR="00121C35" w:rsidRPr="00FD6EF8" w:rsidRDefault="00121C35" w:rsidP="00121C35">
                  <w:pPr>
                    <w:ind w:leftChars="-50" w:left="-105" w:rightChars="-50" w:right="-105"/>
                    <w:jc w:val="center"/>
                    <w:rPr>
                      <w:color w:val="0D0D0D" w:themeColor="text1" w:themeTint="F2"/>
                      <w:szCs w:val="21"/>
                    </w:rPr>
                  </w:pPr>
                  <w:r w:rsidRPr="00FD6EF8">
                    <w:rPr>
                      <w:rFonts w:hint="eastAsia"/>
                      <w:color w:val="0D0D0D" w:themeColor="text1" w:themeTint="F2"/>
                      <w:szCs w:val="21"/>
                    </w:rPr>
                    <w:t>非甲</w:t>
                  </w:r>
                </w:p>
                <w:p w14:paraId="54AF4E55" w14:textId="77777777" w:rsidR="00121C35" w:rsidRPr="00FD6EF8" w:rsidRDefault="00121C35" w:rsidP="00121C35">
                  <w:pPr>
                    <w:ind w:leftChars="-50" w:left="-105" w:rightChars="-50" w:right="-105"/>
                    <w:jc w:val="center"/>
                    <w:rPr>
                      <w:color w:val="0D0D0D" w:themeColor="text1" w:themeTint="F2"/>
                      <w:szCs w:val="21"/>
                    </w:rPr>
                  </w:pPr>
                  <w:r w:rsidRPr="00FD6EF8">
                    <w:rPr>
                      <w:rFonts w:hint="eastAsia"/>
                      <w:color w:val="0D0D0D" w:themeColor="text1" w:themeTint="F2"/>
                      <w:szCs w:val="21"/>
                    </w:rPr>
                    <w:t>烷总烃</w:t>
                  </w:r>
                </w:p>
              </w:tc>
              <w:tc>
                <w:tcPr>
                  <w:tcW w:w="365" w:type="pct"/>
                  <w:shd w:val="clear" w:color="auto" w:fill="auto"/>
                  <w:vAlign w:val="center"/>
                </w:tcPr>
                <w:p w14:paraId="645CEC44" w14:textId="16DB601D" w:rsidR="00121C35" w:rsidRPr="00FD6EF8" w:rsidRDefault="00121C35" w:rsidP="00121C35">
                  <w:pPr>
                    <w:jc w:val="center"/>
                    <w:rPr>
                      <w:color w:val="0D0D0D" w:themeColor="text1" w:themeTint="F2"/>
                      <w:szCs w:val="21"/>
                    </w:rPr>
                  </w:pPr>
                  <w:r w:rsidRPr="00FD6EF8">
                    <w:rPr>
                      <w:rFonts w:hint="eastAsia"/>
                      <w:color w:val="0D0D0D" w:themeColor="text1" w:themeTint="F2"/>
                      <w:szCs w:val="21"/>
                    </w:rPr>
                    <w:t>1.45</w:t>
                  </w:r>
                </w:p>
              </w:tc>
              <w:tc>
                <w:tcPr>
                  <w:tcW w:w="465" w:type="pct"/>
                  <w:shd w:val="clear" w:color="auto" w:fill="auto"/>
                  <w:vAlign w:val="center"/>
                </w:tcPr>
                <w:p w14:paraId="5BE0E14A" w14:textId="38C36F93" w:rsidR="00121C35" w:rsidRPr="00FD6EF8" w:rsidRDefault="00121C35" w:rsidP="00121C35">
                  <w:pPr>
                    <w:jc w:val="center"/>
                    <w:rPr>
                      <w:color w:val="0D0D0D" w:themeColor="text1" w:themeTint="F2"/>
                      <w:szCs w:val="21"/>
                    </w:rPr>
                  </w:pPr>
                  <w:r w:rsidRPr="00FD6EF8">
                    <w:rPr>
                      <w:rFonts w:hint="eastAsia"/>
                      <w:color w:val="0D0D0D" w:themeColor="text1" w:themeTint="F2"/>
                      <w:szCs w:val="21"/>
                    </w:rPr>
                    <w:t>0.058</w:t>
                  </w:r>
                </w:p>
              </w:tc>
              <w:tc>
                <w:tcPr>
                  <w:tcW w:w="498" w:type="pct"/>
                  <w:shd w:val="clear" w:color="auto" w:fill="auto"/>
                  <w:vAlign w:val="center"/>
                </w:tcPr>
                <w:p w14:paraId="5D2FC5FF" w14:textId="5712D2E1" w:rsidR="00121C35" w:rsidRPr="00FD6EF8" w:rsidRDefault="00121C35" w:rsidP="00121C35">
                  <w:pPr>
                    <w:jc w:val="center"/>
                    <w:rPr>
                      <w:color w:val="0D0D0D" w:themeColor="text1" w:themeTint="F2"/>
                      <w:szCs w:val="21"/>
                    </w:rPr>
                  </w:pPr>
                  <w:r w:rsidRPr="00FD6EF8">
                    <w:rPr>
                      <w:rFonts w:hint="eastAsia"/>
                      <w:color w:val="0D0D0D" w:themeColor="text1" w:themeTint="F2"/>
                      <w:szCs w:val="21"/>
                    </w:rPr>
                    <w:t>0.2776</w:t>
                  </w:r>
                </w:p>
              </w:tc>
              <w:tc>
                <w:tcPr>
                  <w:tcW w:w="540" w:type="pct"/>
                  <w:vMerge/>
                  <w:vAlign w:val="center"/>
                </w:tcPr>
                <w:p w14:paraId="0CCBB9FB" w14:textId="77777777" w:rsidR="00121C35" w:rsidRPr="00FD6EF8" w:rsidRDefault="00121C35" w:rsidP="00121C35">
                  <w:pPr>
                    <w:jc w:val="center"/>
                    <w:rPr>
                      <w:color w:val="0D0D0D" w:themeColor="text1" w:themeTint="F2"/>
                      <w:szCs w:val="21"/>
                    </w:rPr>
                  </w:pPr>
                </w:p>
              </w:tc>
              <w:tc>
                <w:tcPr>
                  <w:tcW w:w="155" w:type="pct"/>
                  <w:vAlign w:val="center"/>
                </w:tcPr>
                <w:p w14:paraId="7EAA8CB3" w14:textId="77777777" w:rsidR="00121C35" w:rsidRPr="00FD6EF8" w:rsidRDefault="00121C35" w:rsidP="00121C35">
                  <w:pPr>
                    <w:jc w:val="center"/>
                    <w:rPr>
                      <w:color w:val="0D0D0D" w:themeColor="text1" w:themeTint="F2"/>
                      <w:szCs w:val="21"/>
                    </w:rPr>
                  </w:pPr>
                  <w:r w:rsidRPr="00FD6EF8">
                    <w:rPr>
                      <w:rFonts w:hint="eastAsia"/>
                      <w:color w:val="0D0D0D" w:themeColor="text1" w:themeTint="F2"/>
                      <w:szCs w:val="21"/>
                    </w:rPr>
                    <w:t>9</w:t>
                  </w:r>
                  <w:r w:rsidRPr="00FD6EF8">
                    <w:rPr>
                      <w:color w:val="0D0D0D" w:themeColor="text1" w:themeTint="F2"/>
                      <w:szCs w:val="21"/>
                    </w:rPr>
                    <w:t>0</w:t>
                  </w:r>
                </w:p>
              </w:tc>
              <w:tc>
                <w:tcPr>
                  <w:tcW w:w="367" w:type="pct"/>
                  <w:shd w:val="clear" w:color="auto" w:fill="auto"/>
                  <w:vAlign w:val="center"/>
                </w:tcPr>
                <w:p w14:paraId="6FE4A9E8" w14:textId="310D6AAB" w:rsidR="00121C35" w:rsidRPr="00FD6EF8" w:rsidRDefault="00121C35" w:rsidP="00121C35">
                  <w:pPr>
                    <w:ind w:leftChars="-50" w:left="-105" w:rightChars="-50" w:right="-105"/>
                    <w:jc w:val="center"/>
                    <w:rPr>
                      <w:color w:val="0D0D0D" w:themeColor="text1" w:themeTint="F2"/>
                      <w:szCs w:val="21"/>
                    </w:rPr>
                  </w:pPr>
                  <w:r w:rsidRPr="00FD6EF8">
                    <w:rPr>
                      <w:rFonts w:hint="eastAsia"/>
                      <w:color w:val="0D0D0D" w:themeColor="text1" w:themeTint="F2"/>
                      <w:szCs w:val="21"/>
                    </w:rPr>
                    <w:t>0.14</w:t>
                  </w:r>
                </w:p>
              </w:tc>
              <w:tc>
                <w:tcPr>
                  <w:tcW w:w="491" w:type="pct"/>
                  <w:shd w:val="clear" w:color="auto" w:fill="auto"/>
                  <w:vAlign w:val="center"/>
                </w:tcPr>
                <w:p w14:paraId="3257254A" w14:textId="703F0350" w:rsidR="00121C35" w:rsidRPr="00FD6EF8" w:rsidRDefault="00121C35" w:rsidP="00121C35">
                  <w:pPr>
                    <w:ind w:leftChars="-50" w:left="-105" w:rightChars="-50" w:right="-105"/>
                    <w:jc w:val="center"/>
                    <w:rPr>
                      <w:color w:val="0D0D0D" w:themeColor="text1" w:themeTint="F2"/>
                      <w:szCs w:val="21"/>
                    </w:rPr>
                  </w:pPr>
                  <w:r w:rsidRPr="00FD6EF8">
                    <w:rPr>
                      <w:rFonts w:hint="eastAsia"/>
                      <w:color w:val="0D0D0D" w:themeColor="text1" w:themeTint="F2"/>
                      <w:szCs w:val="21"/>
                    </w:rPr>
                    <w:t>0.0055</w:t>
                  </w:r>
                </w:p>
              </w:tc>
              <w:tc>
                <w:tcPr>
                  <w:tcW w:w="574" w:type="pct"/>
                  <w:shd w:val="clear" w:color="auto" w:fill="auto"/>
                  <w:vAlign w:val="center"/>
                </w:tcPr>
                <w:p w14:paraId="543E5309" w14:textId="3CD47817" w:rsidR="00121C35" w:rsidRPr="00FD6EF8" w:rsidRDefault="00121C35" w:rsidP="00121C35">
                  <w:pPr>
                    <w:ind w:leftChars="-50" w:left="-105" w:rightChars="-50" w:right="-105"/>
                    <w:jc w:val="center"/>
                    <w:rPr>
                      <w:color w:val="0D0D0D" w:themeColor="text1" w:themeTint="F2"/>
                      <w:szCs w:val="21"/>
                    </w:rPr>
                  </w:pPr>
                  <w:r w:rsidRPr="00FD6EF8">
                    <w:rPr>
                      <w:rFonts w:hint="eastAsia"/>
                      <w:color w:val="0D0D0D" w:themeColor="text1" w:themeTint="F2"/>
                      <w:szCs w:val="21"/>
                    </w:rPr>
                    <w:t>0.0264</w:t>
                  </w:r>
                </w:p>
              </w:tc>
              <w:tc>
                <w:tcPr>
                  <w:tcW w:w="392" w:type="pct"/>
                  <w:vAlign w:val="center"/>
                </w:tcPr>
                <w:p w14:paraId="76046139" w14:textId="4E524F92" w:rsidR="00121C35" w:rsidRPr="00FD6EF8" w:rsidRDefault="00121C35" w:rsidP="00121C35">
                  <w:pPr>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20</w:t>
                  </w:r>
                </w:p>
              </w:tc>
              <w:tc>
                <w:tcPr>
                  <w:tcW w:w="300" w:type="pct"/>
                  <w:vAlign w:val="center"/>
                </w:tcPr>
                <w:p w14:paraId="2112C98F" w14:textId="52F93B4C" w:rsidR="00121C35" w:rsidRPr="00FD6EF8" w:rsidRDefault="00121C35" w:rsidP="00121C35">
                  <w:pPr>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0</w:t>
                  </w:r>
                </w:p>
              </w:tc>
              <w:tc>
                <w:tcPr>
                  <w:tcW w:w="198" w:type="pct"/>
                  <w:vAlign w:val="center"/>
                </w:tcPr>
                <w:p w14:paraId="68CB448B" w14:textId="77777777" w:rsidR="00121C35" w:rsidRPr="00FD6EF8" w:rsidRDefault="00121C35" w:rsidP="00121C35">
                  <w:pPr>
                    <w:jc w:val="center"/>
                    <w:rPr>
                      <w:color w:val="0D0D0D" w:themeColor="text1" w:themeTint="F2"/>
                      <w:szCs w:val="21"/>
                    </w:rPr>
                  </w:pPr>
                  <w:r w:rsidRPr="00FD6EF8">
                    <w:rPr>
                      <w:rFonts w:hint="eastAsia"/>
                      <w:color w:val="0D0D0D" w:themeColor="text1" w:themeTint="F2"/>
                      <w:szCs w:val="21"/>
                    </w:rPr>
                    <w:t>达标</w:t>
                  </w:r>
                </w:p>
              </w:tc>
            </w:tr>
            <w:tr w:rsidR="00FD6EF8" w:rsidRPr="00FD6EF8" w14:paraId="7D3A6F86" w14:textId="77777777" w:rsidTr="009B4E1A">
              <w:trPr>
                <w:trHeight w:val="397"/>
                <w:jc w:val="center"/>
              </w:trPr>
              <w:tc>
                <w:tcPr>
                  <w:tcW w:w="336" w:type="pct"/>
                  <w:vMerge w:val="restart"/>
                  <w:vAlign w:val="center"/>
                </w:tcPr>
                <w:p w14:paraId="0F997981" w14:textId="77777777" w:rsidR="00121C35" w:rsidRPr="00FD6EF8" w:rsidRDefault="00121C35" w:rsidP="00121C35">
                  <w:pPr>
                    <w:adjustRightInd w:val="0"/>
                    <w:snapToGrid w:val="0"/>
                    <w:jc w:val="center"/>
                    <w:rPr>
                      <w:color w:val="0D0D0D" w:themeColor="text1" w:themeTint="F2"/>
                      <w:szCs w:val="21"/>
                    </w:rPr>
                  </w:pPr>
                  <w:r w:rsidRPr="00FD6EF8">
                    <w:rPr>
                      <w:rFonts w:hint="eastAsia"/>
                      <w:color w:val="0D0D0D" w:themeColor="text1" w:themeTint="F2"/>
                      <w:szCs w:val="21"/>
                    </w:rPr>
                    <w:t>D</w:t>
                  </w:r>
                  <w:r w:rsidRPr="00FD6EF8">
                    <w:rPr>
                      <w:color w:val="0D0D0D" w:themeColor="text1" w:themeTint="F2"/>
                      <w:szCs w:val="21"/>
                    </w:rPr>
                    <w:t>A003</w:t>
                  </w:r>
                </w:p>
              </w:tc>
              <w:tc>
                <w:tcPr>
                  <w:tcW w:w="319" w:type="pct"/>
                  <w:vAlign w:val="center"/>
                </w:tcPr>
                <w:p w14:paraId="0DD7153F" w14:textId="77777777" w:rsidR="00121C35" w:rsidRPr="00FD6EF8" w:rsidRDefault="00121C35" w:rsidP="00121C35">
                  <w:pPr>
                    <w:ind w:leftChars="-50" w:left="-105" w:rightChars="-50" w:right="-105"/>
                    <w:jc w:val="center"/>
                    <w:rPr>
                      <w:color w:val="0D0D0D" w:themeColor="text1" w:themeTint="F2"/>
                      <w:szCs w:val="21"/>
                    </w:rPr>
                  </w:pPr>
                  <w:r w:rsidRPr="00FD6EF8">
                    <w:rPr>
                      <w:rFonts w:hint="eastAsia"/>
                      <w:color w:val="0D0D0D" w:themeColor="text1" w:themeTint="F2"/>
                      <w:szCs w:val="21"/>
                    </w:rPr>
                    <w:t>颗粒物</w:t>
                  </w:r>
                </w:p>
              </w:tc>
              <w:tc>
                <w:tcPr>
                  <w:tcW w:w="365" w:type="pct"/>
                  <w:shd w:val="clear" w:color="auto" w:fill="auto"/>
                  <w:vAlign w:val="center"/>
                </w:tcPr>
                <w:p w14:paraId="0F56BB07" w14:textId="3576DA8E" w:rsidR="00121C35" w:rsidRPr="00FD6EF8" w:rsidRDefault="00121C35" w:rsidP="00121C35">
                  <w:pPr>
                    <w:jc w:val="center"/>
                    <w:rPr>
                      <w:color w:val="0D0D0D" w:themeColor="text1" w:themeTint="F2"/>
                      <w:szCs w:val="21"/>
                    </w:rPr>
                  </w:pPr>
                  <w:r w:rsidRPr="00FD6EF8">
                    <w:rPr>
                      <w:rFonts w:hint="eastAsia"/>
                      <w:color w:val="0D0D0D" w:themeColor="text1" w:themeTint="F2"/>
                      <w:szCs w:val="21"/>
                    </w:rPr>
                    <w:t>0.72</w:t>
                  </w:r>
                </w:p>
              </w:tc>
              <w:tc>
                <w:tcPr>
                  <w:tcW w:w="465" w:type="pct"/>
                  <w:shd w:val="clear" w:color="auto" w:fill="auto"/>
                  <w:vAlign w:val="center"/>
                </w:tcPr>
                <w:p w14:paraId="0D51A44F" w14:textId="276E0D64" w:rsidR="00121C35" w:rsidRPr="00FD6EF8" w:rsidRDefault="00121C35" w:rsidP="00121C35">
                  <w:pPr>
                    <w:jc w:val="center"/>
                    <w:rPr>
                      <w:color w:val="0D0D0D" w:themeColor="text1" w:themeTint="F2"/>
                      <w:szCs w:val="21"/>
                    </w:rPr>
                  </w:pPr>
                  <w:r w:rsidRPr="00FD6EF8">
                    <w:rPr>
                      <w:rFonts w:hint="eastAsia"/>
                      <w:color w:val="0D0D0D" w:themeColor="text1" w:themeTint="F2"/>
                      <w:szCs w:val="21"/>
                    </w:rPr>
                    <w:t>0.002</w:t>
                  </w:r>
                </w:p>
              </w:tc>
              <w:tc>
                <w:tcPr>
                  <w:tcW w:w="498" w:type="pct"/>
                  <w:shd w:val="clear" w:color="auto" w:fill="auto"/>
                  <w:vAlign w:val="center"/>
                </w:tcPr>
                <w:p w14:paraId="101916FC" w14:textId="7FAE899F" w:rsidR="00121C35" w:rsidRPr="00FD6EF8" w:rsidRDefault="00121C35" w:rsidP="00121C35">
                  <w:pPr>
                    <w:jc w:val="center"/>
                    <w:rPr>
                      <w:color w:val="0D0D0D" w:themeColor="text1" w:themeTint="F2"/>
                      <w:szCs w:val="21"/>
                    </w:rPr>
                  </w:pPr>
                  <w:r w:rsidRPr="00FD6EF8">
                    <w:rPr>
                      <w:rFonts w:hint="eastAsia"/>
                      <w:color w:val="0D0D0D" w:themeColor="text1" w:themeTint="F2"/>
                      <w:szCs w:val="21"/>
                    </w:rPr>
                    <w:t>0.0104</w:t>
                  </w:r>
                </w:p>
              </w:tc>
              <w:tc>
                <w:tcPr>
                  <w:tcW w:w="540" w:type="pct"/>
                  <w:vMerge w:val="restart"/>
                  <w:vAlign w:val="center"/>
                </w:tcPr>
                <w:p w14:paraId="2D938270" w14:textId="77777777" w:rsidR="00121C35" w:rsidRPr="00FD6EF8" w:rsidRDefault="00121C35" w:rsidP="00121C35">
                  <w:pPr>
                    <w:jc w:val="center"/>
                    <w:rPr>
                      <w:color w:val="0D0D0D" w:themeColor="text1" w:themeTint="F2"/>
                      <w:szCs w:val="21"/>
                    </w:rPr>
                  </w:pPr>
                  <w:r w:rsidRPr="00FD6EF8">
                    <w:rPr>
                      <w:rFonts w:hint="eastAsia"/>
                      <w:color w:val="0D0D0D" w:themeColor="text1" w:themeTint="F2"/>
                      <w:szCs w:val="21"/>
                    </w:rPr>
                    <w:t>/</w:t>
                  </w:r>
                </w:p>
              </w:tc>
              <w:tc>
                <w:tcPr>
                  <w:tcW w:w="155" w:type="pct"/>
                  <w:vAlign w:val="center"/>
                </w:tcPr>
                <w:p w14:paraId="0EFFC1B5" w14:textId="77777777" w:rsidR="00121C35" w:rsidRPr="00FD6EF8" w:rsidRDefault="00121C35" w:rsidP="00121C35">
                  <w:pPr>
                    <w:jc w:val="center"/>
                    <w:rPr>
                      <w:color w:val="0D0D0D" w:themeColor="text1" w:themeTint="F2"/>
                      <w:szCs w:val="21"/>
                    </w:rPr>
                  </w:pPr>
                  <w:r w:rsidRPr="00FD6EF8">
                    <w:rPr>
                      <w:rFonts w:hint="eastAsia"/>
                      <w:color w:val="0D0D0D" w:themeColor="text1" w:themeTint="F2"/>
                      <w:szCs w:val="21"/>
                    </w:rPr>
                    <w:t>/</w:t>
                  </w:r>
                </w:p>
              </w:tc>
              <w:tc>
                <w:tcPr>
                  <w:tcW w:w="367" w:type="pct"/>
                  <w:shd w:val="clear" w:color="auto" w:fill="auto"/>
                  <w:vAlign w:val="center"/>
                </w:tcPr>
                <w:p w14:paraId="04B6E704" w14:textId="36ABEBE1" w:rsidR="00121C35" w:rsidRPr="00FD6EF8" w:rsidRDefault="00121C35" w:rsidP="00121C35">
                  <w:pPr>
                    <w:ind w:leftChars="-50" w:left="-105" w:rightChars="-50" w:right="-105"/>
                    <w:jc w:val="center"/>
                    <w:rPr>
                      <w:color w:val="0D0D0D" w:themeColor="text1" w:themeTint="F2"/>
                      <w:szCs w:val="21"/>
                    </w:rPr>
                  </w:pPr>
                  <w:r w:rsidRPr="00FD6EF8">
                    <w:rPr>
                      <w:rFonts w:hint="eastAsia"/>
                      <w:color w:val="0D0D0D" w:themeColor="text1" w:themeTint="F2"/>
                      <w:szCs w:val="21"/>
                    </w:rPr>
                    <w:t>0.72</w:t>
                  </w:r>
                </w:p>
              </w:tc>
              <w:tc>
                <w:tcPr>
                  <w:tcW w:w="491" w:type="pct"/>
                  <w:shd w:val="clear" w:color="auto" w:fill="auto"/>
                  <w:vAlign w:val="center"/>
                </w:tcPr>
                <w:p w14:paraId="77C94902" w14:textId="700CB46B" w:rsidR="00121C35" w:rsidRPr="00FD6EF8" w:rsidRDefault="00121C35" w:rsidP="00121C35">
                  <w:pPr>
                    <w:ind w:leftChars="-50" w:left="-105" w:rightChars="-50" w:right="-105"/>
                    <w:jc w:val="center"/>
                    <w:rPr>
                      <w:color w:val="0D0D0D" w:themeColor="text1" w:themeTint="F2"/>
                      <w:szCs w:val="21"/>
                    </w:rPr>
                  </w:pPr>
                  <w:r w:rsidRPr="00FD6EF8">
                    <w:rPr>
                      <w:rFonts w:hint="eastAsia"/>
                      <w:color w:val="0D0D0D" w:themeColor="text1" w:themeTint="F2"/>
                      <w:szCs w:val="21"/>
                    </w:rPr>
                    <w:t>0.0022</w:t>
                  </w:r>
                </w:p>
              </w:tc>
              <w:tc>
                <w:tcPr>
                  <w:tcW w:w="574" w:type="pct"/>
                  <w:shd w:val="clear" w:color="auto" w:fill="auto"/>
                  <w:vAlign w:val="center"/>
                </w:tcPr>
                <w:p w14:paraId="0002D9A7" w14:textId="651920E7" w:rsidR="00121C35" w:rsidRPr="00FD6EF8" w:rsidRDefault="00121C35" w:rsidP="00121C35">
                  <w:pPr>
                    <w:ind w:leftChars="-50" w:left="-105" w:rightChars="-50" w:right="-105"/>
                    <w:jc w:val="center"/>
                    <w:rPr>
                      <w:color w:val="0D0D0D" w:themeColor="text1" w:themeTint="F2"/>
                      <w:szCs w:val="21"/>
                    </w:rPr>
                  </w:pPr>
                  <w:r w:rsidRPr="00FD6EF8">
                    <w:rPr>
                      <w:rFonts w:hint="eastAsia"/>
                      <w:color w:val="0D0D0D" w:themeColor="text1" w:themeTint="F2"/>
                      <w:szCs w:val="21"/>
                    </w:rPr>
                    <w:t>0.0104</w:t>
                  </w:r>
                </w:p>
              </w:tc>
              <w:tc>
                <w:tcPr>
                  <w:tcW w:w="392" w:type="pct"/>
                  <w:vAlign w:val="center"/>
                </w:tcPr>
                <w:p w14:paraId="08647BF7" w14:textId="37AE6426" w:rsidR="00121C35" w:rsidRPr="00FD6EF8" w:rsidRDefault="00121C35" w:rsidP="00121C35">
                  <w:pPr>
                    <w:jc w:val="center"/>
                    <w:rPr>
                      <w:color w:val="0D0D0D" w:themeColor="text1" w:themeTint="F2"/>
                      <w:szCs w:val="21"/>
                    </w:rPr>
                  </w:pPr>
                  <w:r w:rsidRPr="00FD6EF8">
                    <w:rPr>
                      <w:color w:val="0D0D0D" w:themeColor="text1" w:themeTint="F2"/>
                      <w:szCs w:val="21"/>
                    </w:rPr>
                    <w:t>30</w:t>
                  </w:r>
                </w:p>
              </w:tc>
              <w:tc>
                <w:tcPr>
                  <w:tcW w:w="300" w:type="pct"/>
                  <w:vAlign w:val="center"/>
                </w:tcPr>
                <w:p w14:paraId="11F4713A" w14:textId="42E04A29" w:rsidR="00121C35" w:rsidRPr="00FD6EF8" w:rsidRDefault="00121C35" w:rsidP="00121C35">
                  <w:pPr>
                    <w:jc w:val="center"/>
                    <w:rPr>
                      <w:color w:val="0D0D0D" w:themeColor="text1" w:themeTint="F2"/>
                      <w:szCs w:val="21"/>
                    </w:rPr>
                  </w:pPr>
                  <w:r w:rsidRPr="00FD6EF8">
                    <w:rPr>
                      <w:color w:val="0D0D0D" w:themeColor="text1" w:themeTint="F2"/>
                      <w:szCs w:val="21"/>
                    </w:rPr>
                    <w:t>/</w:t>
                  </w:r>
                </w:p>
              </w:tc>
              <w:tc>
                <w:tcPr>
                  <w:tcW w:w="198" w:type="pct"/>
                  <w:vAlign w:val="center"/>
                </w:tcPr>
                <w:p w14:paraId="69A86BBF" w14:textId="77777777" w:rsidR="00121C35" w:rsidRPr="00FD6EF8" w:rsidRDefault="00121C35" w:rsidP="00121C35">
                  <w:pPr>
                    <w:jc w:val="center"/>
                    <w:rPr>
                      <w:color w:val="0D0D0D" w:themeColor="text1" w:themeTint="F2"/>
                      <w:szCs w:val="21"/>
                    </w:rPr>
                  </w:pPr>
                  <w:r w:rsidRPr="00FD6EF8">
                    <w:rPr>
                      <w:rFonts w:hint="eastAsia"/>
                      <w:color w:val="0D0D0D" w:themeColor="text1" w:themeTint="F2"/>
                      <w:szCs w:val="21"/>
                    </w:rPr>
                    <w:t>达标</w:t>
                  </w:r>
                </w:p>
              </w:tc>
            </w:tr>
            <w:tr w:rsidR="00FD6EF8" w:rsidRPr="00FD6EF8" w14:paraId="6AE9695D" w14:textId="77777777" w:rsidTr="009B4E1A">
              <w:trPr>
                <w:trHeight w:val="397"/>
                <w:jc w:val="center"/>
              </w:trPr>
              <w:tc>
                <w:tcPr>
                  <w:tcW w:w="336" w:type="pct"/>
                  <w:vMerge/>
                  <w:vAlign w:val="center"/>
                </w:tcPr>
                <w:p w14:paraId="45D57286" w14:textId="77777777" w:rsidR="00121C35" w:rsidRPr="00FD6EF8" w:rsidRDefault="00121C35" w:rsidP="00121C35">
                  <w:pPr>
                    <w:adjustRightInd w:val="0"/>
                    <w:snapToGrid w:val="0"/>
                    <w:jc w:val="center"/>
                    <w:rPr>
                      <w:color w:val="0D0D0D" w:themeColor="text1" w:themeTint="F2"/>
                      <w:szCs w:val="21"/>
                    </w:rPr>
                  </w:pPr>
                </w:p>
              </w:tc>
              <w:tc>
                <w:tcPr>
                  <w:tcW w:w="319" w:type="pct"/>
                  <w:vAlign w:val="center"/>
                </w:tcPr>
                <w:p w14:paraId="2897487C" w14:textId="77777777" w:rsidR="00121C35" w:rsidRPr="00FD6EF8" w:rsidRDefault="00121C35" w:rsidP="00121C35">
                  <w:pPr>
                    <w:ind w:leftChars="-50" w:left="-105" w:rightChars="-50" w:right="-105"/>
                    <w:jc w:val="center"/>
                    <w:rPr>
                      <w:color w:val="0D0D0D" w:themeColor="text1" w:themeTint="F2"/>
                      <w:szCs w:val="21"/>
                    </w:rPr>
                  </w:pPr>
                  <w:r w:rsidRPr="00FD6EF8">
                    <w:rPr>
                      <w:rFonts w:hint="eastAsia"/>
                      <w:color w:val="0D0D0D" w:themeColor="text1" w:themeTint="F2"/>
                      <w:szCs w:val="21"/>
                    </w:rPr>
                    <w:t>SO</w:t>
                  </w:r>
                  <w:r w:rsidRPr="00FD6EF8">
                    <w:rPr>
                      <w:rFonts w:hint="eastAsia"/>
                      <w:color w:val="0D0D0D" w:themeColor="text1" w:themeTint="F2"/>
                      <w:szCs w:val="21"/>
                      <w:vertAlign w:val="subscript"/>
                    </w:rPr>
                    <w:t>2</w:t>
                  </w:r>
                </w:p>
              </w:tc>
              <w:tc>
                <w:tcPr>
                  <w:tcW w:w="365" w:type="pct"/>
                  <w:shd w:val="clear" w:color="auto" w:fill="auto"/>
                  <w:vAlign w:val="center"/>
                </w:tcPr>
                <w:p w14:paraId="4EC493AA" w14:textId="7645E182" w:rsidR="00121C35" w:rsidRPr="00FD6EF8" w:rsidRDefault="00121C35" w:rsidP="00121C35">
                  <w:pPr>
                    <w:jc w:val="center"/>
                    <w:rPr>
                      <w:color w:val="0D0D0D" w:themeColor="text1" w:themeTint="F2"/>
                      <w:szCs w:val="21"/>
                    </w:rPr>
                  </w:pPr>
                  <w:r w:rsidRPr="00FD6EF8">
                    <w:rPr>
                      <w:rFonts w:hint="eastAsia"/>
                      <w:color w:val="0D0D0D" w:themeColor="text1" w:themeTint="F2"/>
                      <w:szCs w:val="21"/>
                    </w:rPr>
                    <w:t>0.06</w:t>
                  </w:r>
                </w:p>
              </w:tc>
              <w:tc>
                <w:tcPr>
                  <w:tcW w:w="465" w:type="pct"/>
                  <w:shd w:val="clear" w:color="auto" w:fill="auto"/>
                  <w:vAlign w:val="center"/>
                </w:tcPr>
                <w:p w14:paraId="6661B9B2" w14:textId="159F2272" w:rsidR="00121C35" w:rsidRPr="00FD6EF8" w:rsidRDefault="00121C35" w:rsidP="00121C35">
                  <w:pPr>
                    <w:jc w:val="center"/>
                    <w:rPr>
                      <w:color w:val="0D0D0D" w:themeColor="text1" w:themeTint="F2"/>
                      <w:szCs w:val="21"/>
                    </w:rPr>
                  </w:pPr>
                  <w:r w:rsidRPr="00FD6EF8">
                    <w:rPr>
                      <w:rFonts w:hint="eastAsia"/>
                      <w:color w:val="0D0D0D" w:themeColor="text1" w:themeTint="F2"/>
                      <w:szCs w:val="21"/>
                    </w:rPr>
                    <w:t>0.000</w:t>
                  </w:r>
                  <w:r w:rsidRPr="00FD6EF8">
                    <w:rPr>
                      <w:color w:val="0D0D0D" w:themeColor="text1" w:themeTint="F2"/>
                      <w:szCs w:val="21"/>
                    </w:rPr>
                    <w:t>2</w:t>
                  </w:r>
                </w:p>
              </w:tc>
              <w:tc>
                <w:tcPr>
                  <w:tcW w:w="498" w:type="pct"/>
                  <w:shd w:val="clear" w:color="auto" w:fill="auto"/>
                  <w:vAlign w:val="center"/>
                </w:tcPr>
                <w:p w14:paraId="4E1DD2CE" w14:textId="3E5B6CC6" w:rsidR="00121C35" w:rsidRPr="00FD6EF8" w:rsidRDefault="00121C35" w:rsidP="00121C35">
                  <w:pPr>
                    <w:jc w:val="center"/>
                    <w:rPr>
                      <w:color w:val="0D0D0D" w:themeColor="text1" w:themeTint="F2"/>
                      <w:szCs w:val="21"/>
                    </w:rPr>
                  </w:pPr>
                  <w:r w:rsidRPr="00FD6EF8">
                    <w:rPr>
                      <w:rFonts w:hint="eastAsia"/>
                      <w:color w:val="0D0D0D" w:themeColor="text1" w:themeTint="F2"/>
                      <w:szCs w:val="21"/>
                    </w:rPr>
                    <w:t>0.0008</w:t>
                  </w:r>
                </w:p>
              </w:tc>
              <w:tc>
                <w:tcPr>
                  <w:tcW w:w="540" w:type="pct"/>
                  <w:vMerge/>
                  <w:vAlign w:val="center"/>
                </w:tcPr>
                <w:p w14:paraId="692D0D50" w14:textId="77777777" w:rsidR="00121C35" w:rsidRPr="00FD6EF8" w:rsidRDefault="00121C35" w:rsidP="00121C35">
                  <w:pPr>
                    <w:jc w:val="center"/>
                    <w:rPr>
                      <w:color w:val="0D0D0D" w:themeColor="text1" w:themeTint="F2"/>
                      <w:szCs w:val="21"/>
                    </w:rPr>
                  </w:pPr>
                </w:p>
              </w:tc>
              <w:tc>
                <w:tcPr>
                  <w:tcW w:w="155" w:type="pct"/>
                  <w:vAlign w:val="center"/>
                </w:tcPr>
                <w:p w14:paraId="0064A629" w14:textId="77777777" w:rsidR="00121C35" w:rsidRPr="00FD6EF8" w:rsidRDefault="00121C35" w:rsidP="00121C35">
                  <w:pPr>
                    <w:jc w:val="center"/>
                    <w:rPr>
                      <w:color w:val="0D0D0D" w:themeColor="text1" w:themeTint="F2"/>
                      <w:szCs w:val="21"/>
                    </w:rPr>
                  </w:pPr>
                  <w:r w:rsidRPr="00FD6EF8">
                    <w:rPr>
                      <w:rFonts w:hint="eastAsia"/>
                      <w:color w:val="0D0D0D" w:themeColor="text1" w:themeTint="F2"/>
                      <w:szCs w:val="21"/>
                    </w:rPr>
                    <w:t>/</w:t>
                  </w:r>
                </w:p>
              </w:tc>
              <w:tc>
                <w:tcPr>
                  <w:tcW w:w="367" w:type="pct"/>
                  <w:shd w:val="clear" w:color="auto" w:fill="auto"/>
                  <w:vAlign w:val="center"/>
                </w:tcPr>
                <w:p w14:paraId="30471C2E" w14:textId="616FCCC5" w:rsidR="00121C35" w:rsidRPr="00FD6EF8" w:rsidRDefault="00121C35" w:rsidP="00121C35">
                  <w:pPr>
                    <w:ind w:leftChars="-50" w:left="-105" w:rightChars="-50" w:right="-105"/>
                    <w:jc w:val="center"/>
                    <w:rPr>
                      <w:color w:val="0D0D0D" w:themeColor="text1" w:themeTint="F2"/>
                      <w:szCs w:val="21"/>
                    </w:rPr>
                  </w:pPr>
                  <w:r w:rsidRPr="00FD6EF8">
                    <w:rPr>
                      <w:rFonts w:hint="eastAsia"/>
                      <w:color w:val="0D0D0D" w:themeColor="text1" w:themeTint="F2"/>
                      <w:szCs w:val="21"/>
                    </w:rPr>
                    <w:t>0.06</w:t>
                  </w:r>
                </w:p>
              </w:tc>
              <w:tc>
                <w:tcPr>
                  <w:tcW w:w="491" w:type="pct"/>
                  <w:shd w:val="clear" w:color="auto" w:fill="auto"/>
                  <w:vAlign w:val="center"/>
                </w:tcPr>
                <w:p w14:paraId="3310EDC6" w14:textId="47287C2A" w:rsidR="00121C35" w:rsidRPr="00FD6EF8" w:rsidRDefault="00121C35" w:rsidP="00121C35">
                  <w:pPr>
                    <w:ind w:leftChars="-50" w:left="-105" w:rightChars="-50" w:right="-105"/>
                    <w:jc w:val="center"/>
                    <w:rPr>
                      <w:color w:val="0D0D0D" w:themeColor="text1" w:themeTint="F2"/>
                      <w:szCs w:val="21"/>
                    </w:rPr>
                  </w:pPr>
                  <w:r w:rsidRPr="00FD6EF8">
                    <w:rPr>
                      <w:rFonts w:hint="eastAsia"/>
                      <w:color w:val="0D0D0D" w:themeColor="text1" w:themeTint="F2"/>
                      <w:szCs w:val="21"/>
                    </w:rPr>
                    <w:t>0.0002</w:t>
                  </w:r>
                </w:p>
              </w:tc>
              <w:tc>
                <w:tcPr>
                  <w:tcW w:w="574" w:type="pct"/>
                  <w:shd w:val="clear" w:color="auto" w:fill="auto"/>
                  <w:vAlign w:val="center"/>
                </w:tcPr>
                <w:p w14:paraId="2B7E9DB9" w14:textId="72673E33" w:rsidR="00121C35" w:rsidRPr="00FD6EF8" w:rsidRDefault="00121C35" w:rsidP="00121C35">
                  <w:pPr>
                    <w:ind w:leftChars="-50" w:left="-105" w:rightChars="-50" w:right="-105"/>
                    <w:jc w:val="center"/>
                    <w:rPr>
                      <w:color w:val="0D0D0D" w:themeColor="text1" w:themeTint="F2"/>
                      <w:szCs w:val="21"/>
                    </w:rPr>
                  </w:pPr>
                  <w:r w:rsidRPr="00FD6EF8">
                    <w:rPr>
                      <w:rFonts w:hint="eastAsia"/>
                      <w:color w:val="0D0D0D" w:themeColor="text1" w:themeTint="F2"/>
                      <w:szCs w:val="21"/>
                    </w:rPr>
                    <w:t>0.0008</w:t>
                  </w:r>
                </w:p>
              </w:tc>
              <w:tc>
                <w:tcPr>
                  <w:tcW w:w="392" w:type="pct"/>
                  <w:vAlign w:val="center"/>
                </w:tcPr>
                <w:p w14:paraId="33757F0D" w14:textId="10BEC6A3" w:rsidR="00121C35" w:rsidRPr="00FD6EF8" w:rsidRDefault="00121C35" w:rsidP="00121C35">
                  <w:pPr>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00</w:t>
                  </w:r>
                </w:p>
              </w:tc>
              <w:tc>
                <w:tcPr>
                  <w:tcW w:w="300" w:type="pct"/>
                  <w:vAlign w:val="center"/>
                </w:tcPr>
                <w:p w14:paraId="3D97DC15" w14:textId="336C81B0" w:rsidR="00121C35" w:rsidRPr="00FD6EF8" w:rsidRDefault="00121C35" w:rsidP="00121C35">
                  <w:pPr>
                    <w:jc w:val="center"/>
                    <w:rPr>
                      <w:color w:val="0D0D0D" w:themeColor="text1" w:themeTint="F2"/>
                      <w:szCs w:val="21"/>
                    </w:rPr>
                  </w:pPr>
                  <w:r w:rsidRPr="00FD6EF8">
                    <w:rPr>
                      <w:color w:val="0D0D0D" w:themeColor="text1" w:themeTint="F2"/>
                      <w:szCs w:val="21"/>
                    </w:rPr>
                    <w:t>/</w:t>
                  </w:r>
                </w:p>
              </w:tc>
              <w:tc>
                <w:tcPr>
                  <w:tcW w:w="198" w:type="pct"/>
                  <w:vAlign w:val="center"/>
                </w:tcPr>
                <w:p w14:paraId="05E2DA9D" w14:textId="77777777" w:rsidR="00121C35" w:rsidRPr="00FD6EF8" w:rsidRDefault="00121C35" w:rsidP="00121C35">
                  <w:pPr>
                    <w:jc w:val="center"/>
                    <w:rPr>
                      <w:color w:val="0D0D0D" w:themeColor="text1" w:themeTint="F2"/>
                      <w:szCs w:val="21"/>
                    </w:rPr>
                  </w:pPr>
                  <w:r w:rsidRPr="00FD6EF8">
                    <w:rPr>
                      <w:rFonts w:hint="eastAsia"/>
                      <w:color w:val="0D0D0D" w:themeColor="text1" w:themeTint="F2"/>
                      <w:szCs w:val="21"/>
                    </w:rPr>
                    <w:t>达标</w:t>
                  </w:r>
                </w:p>
              </w:tc>
            </w:tr>
            <w:tr w:rsidR="00FD6EF8" w:rsidRPr="00FD6EF8" w14:paraId="4250490A" w14:textId="77777777" w:rsidTr="009B4E1A">
              <w:trPr>
                <w:trHeight w:val="397"/>
                <w:jc w:val="center"/>
              </w:trPr>
              <w:tc>
                <w:tcPr>
                  <w:tcW w:w="336" w:type="pct"/>
                  <w:vMerge/>
                  <w:vAlign w:val="center"/>
                </w:tcPr>
                <w:p w14:paraId="177BF4B2" w14:textId="77777777" w:rsidR="00121C35" w:rsidRPr="00FD6EF8" w:rsidRDefault="00121C35" w:rsidP="00121C35">
                  <w:pPr>
                    <w:adjustRightInd w:val="0"/>
                    <w:snapToGrid w:val="0"/>
                    <w:jc w:val="center"/>
                    <w:rPr>
                      <w:color w:val="0D0D0D" w:themeColor="text1" w:themeTint="F2"/>
                      <w:szCs w:val="21"/>
                    </w:rPr>
                  </w:pPr>
                </w:p>
              </w:tc>
              <w:tc>
                <w:tcPr>
                  <w:tcW w:w="319" w:type="pct"/>
                  <w:vAlign w:val="center"/>
                </w:tcPr>
                <w:p w14:paraId="09671753" w14:textId="77777777" w:rsidR="00121C35" w:rsidRPr="00FD6EF8" w:rsidRDefault="00121C35" w:rsidP="00121C35">
                  <w:pPr>
                    <w:ind w:leftChars="-50" w:left="-105" w:rightChars="-50" w:right="-105"/>
                    <w:jc w:val="center"/>
                    <w:rPr>
                      <w:color w:val="0D0D0D" w:themeColor="text1" w:themeTint="F2"/>
                      <w:szCs w:val="21"/>
                    </w:rPr>
                  </w:pPr>
                  <w:r w:rsidRPr="00FD6EF8">
                    <w:rPr>
                      <w:rFonts w:hint="eastAsia"/>
                      <w:color w:val="0D0D0D" w:themeColor="text1" w:themeTint="F2"/>
                      <w:szCs w:val="21"/>
                    </w:rPr>
                    <w:t>NOx</w:t>
                  </w:r>
                </w:p>
              </w:tc>
              <w:tc>
                <w:tcPr>
                  <w:tcW w:w="365" w:type="pct"/>
                  <w:shd w:val="clear" w:color="auto" w:fill="auto"/>
                  <w:vAlign w:val="center"/>
                </w:tcPr>
                <w:p w14:paraId="52F689A4" w14:textId="0075901C" w:rsidR="00121C35" w:rsidRPr="00FD6EF8" w:rsidRDefault="00121C35" w:rsidP="00121C35">
                  <w:pPr>
                    <w:jc w:val="center"/>
                    <w:rPr>
                      <w:color w:val="0D0D0D" w:themeColor="text1" w:themeTint="F2"/>
                      <w:szCs w:val="21"/>
                    </w:rPr>
                  </w:pPr>
                  <w:r w:rsidRPr="00FD6EF8">
                    <w:rPr>
                      <w:rFonts w:hint="eastAsia"/>
                      <w:color w:val="0D0D0D" w:themeColor="text1" w:themeTint="F2"/>
                      <w:szCs w:val="21"/>
                    </w:rPr>
                    <w:t>8.42</w:t>
                  </w:r>
                </w:p>
              </w:tc>
              <w:tc>
                <w:tcPr>
                  <w:tcW w:w="465" w:type="pct"/>
                  <w:shd w:val="clear" w:color="auto" w:fill="auto"/>
                  <w:vAlign w:val="center"/>
                </w:tcPr>
                <w:p w14:paraId="570B4526" w14:textId="61ED1972" w:rsidR="00121C35" w:rsidRPr="00FD6EF8" w:rsidRDefault="00121C35" w:rsidP="00121C35">
                  <w:pPr>
                    <w:jc w:val="center"/>
                    <w:rPr>
                      <w:color w:val="0D0D0D" w:themeColor="text1" w:themeTint="F2"/>
                      <w:szCs w:val="21"/>
                    </w:rPr>
                  </w:pPr>
                  <w:r w:rsidRPr="00FD6EF8">
                    <w:rPr>
                      <w:rFonts w:hint="eastAsia"/>
                      <w:color w:val="0D0D0D" w:themeColor="text1" w:themeTint="F2"/>
                      <w:szCs w:val="21"/>
                    </w:rPr>
                    <w:t>0.025</w:t>
                  </w:r>
                </w:p>
              </w:tc>
              <w:tc>
                <w:tcPr>
                  <w:tcW w:w="498" w:type="pct"/>
                  <w:shd w:val="clear" w:color="auto" w:fill="auto"/>
                  <w:vAlign w:val="center"/>
                </w:tcPr>
                <w:p w14:paraId="6668A436" w14:textId="52D2C93F" w:rsidR="00121C35" w:rsidRPr="00FD6EF8" w:rsidRDefault="00121C35" w:rsidP="00121C35">
                  <w:pPr>
                    <w:jc w:val="center"/>
                    <w:rPr>
                      <w:color w:val="0D0D0D" w:themeColor="text1" w:themeTint="F2"/>
                      <w:szCs w:val="21"/>
                    </w:rPr>
                  </w:pPr>
                  <w:r w:rsidRPr="00FD6EF8">
                    <w:rPr>
                      <w:rFonts w:hint="eastAsia"/>
                      <w:color w:val="0D0D0D" w:themeColor="text1" w:themeTint="F2"/>
                      <w:szCs w:val="21"/>
                    </w:rPr>
                    <w:t>0.1212</w:t>
                  </w:r>
                </w:p>
              </w:tc>
              <w:tc>
                <w:tcPr>
                  <w:tcW w:w="540" w:type="pct"/>
                  <w:vMerge/>
                  <w:vAlign w:val="center"/>
                </w:tcPr>
                <w:p w14:paraId="57708A8D" w14:textId="77777777" w:rsidR="00121C35" w:rsidRPr="00FD6EF8" w:rsidRDefault="00121C35" w:rsidP="00121C35">
                  <w:pPr>
                    <w:jc w:val="center"/>
                    <w:rPr>
                      <w:color w:val="0D0D0D" w:themeColor="text1" w:themeTint="F2"/>
                      <w:szCs w:val="21"/>
                    </w:rPr>
                  </w:pPr>
                </w:p>
              </w:tc>
              <w:tc>
                <w:tcPr>
                  <w:tcW w:w="155" w:type="pct"/>
                  <w:vAlign w:val="center"/>
                </w:tcPr>
                <w:p w14:paraId="13802262" w14:textId="77777777" w:rsidR="00121C35" w:rsidRPr="00FD6EF8" w:rsidRDefault="00121C35" w:rsidP="00121C35">
                  <w:pPr>
                    <w:jc w:val="center"/>
                    <w:rPr>
                      <w:color w:val="0D0D0D" w:themeColor="text1" w:themeTint="F2"/>
                      <w:szCs w:val="21"/>
                    </w:rPr>
                  </w:pPr>
                  <w:r w:rsidRPr="00FD6EF8">
                    <w:rPr>
                      <w:rFonts w:hint="eastAsia"/>
                      <w:color w:val="0D0D0D" w:themeColor="text1" w:themeTint="F2"/>
                      <w:szCs w:val="21"/>
                    </w:rPr>
                    <w:t>/</w:t>
                  </w:r>
                </w:p>
              </w:tc>
              <w:tc>
                <w:tcPr>
                  <w:tcW w:w="367" w:type="pct"/>
                  <w:shd w:val="clear" w:color="auto" w:fill="auto"/>
                  <w:vAlign w:val="center"/>
                </w:tcPr>
                <w:p w14:paraId="35B3D74E" w14:textId="43F7387B" w:rsidR="00121C35" w:rsidRPr="00FD6EF8" w:rsidRDefault="00121C35" w:rsidP="00121C35">
                  <w:pPr>
                    <w:ind w:leftChars="-50" w:left="-105" w:rightChars="-50" w:right="-105"/>
                    <w:jc w:val="center"/>
                    <w:rPr>
                      <w:color w:val="0D0D0D" w:themeColor="text1" w:themeTint="F2"/>
                      <w:szCs w:val="21"/>
                    </w:rPr>
                  </w:pPr>
                  <w:r w:rsidRPr="00FD6EF8">
                    <w:rPr>
                      <w:rFonts w:hint="eastAsia"/>
                      <w:color w:val="0D0D0D" w:themeColor="text1" w:themeTint="F2"/>
                      <w:szCs w:val="21"/>
                    </w:rPr>
                    <w:t>8.42</w:t>
                  </w:r>
                </w:p>
              </w:tc>
              <w:tc>
                <w:tcPr>
                  <w:tcW w:w="491" w:type="pct"/>
                  <w:shd w:val="clear" w:color="auto" w:fill="auto"/>
                  <w:vAlign w:val="center"/>
                </w:tcPr>
                <w:p w14:paraId="4F578CAC" w14:textId="248ABB88" w:rsidR="00121C35" w:rsidRPr="00FD6EF8" w:rsidRDefault="00121C35" w:rsidP="00121C35">
                  <w:pPr>
                    <w:ind w:leftChars="-50" w:left="-105" w:rightChars="-50" w:right="-105"/>
                    <w:jc w:val="center"/>
                    <w:rPr>
                      <w:color w:val="0D0D0D" w:themeColor="text1" w:themeTint="F2"/>
                      <w:szCs w:val="21"/>
                    </w:rPr>
                  </w:pPr>
                  <w:r w:rsidRPr="00FD6EF8">
                    <w:rPr>
                      <w:rFonts w:hint="eastAsia"/>
                      <w:color w:val="0D0D0D" w:themeColor="text1" w:themeTint="F2"/>
                      <w:szCs w:val="21"/>
                    </w:rPr>
                    <w:t>0.0253</w:t>
                  </w:r>
                </w:p>
              </w:tc>
              <w:tc>
                <w:tcPr>
                  <w:tcW w:w="574" w:type="pct"/>
                  <w:shd w:val="clear" w:color="auto" w:fill="auto"/>
                  <w:vAlign w:val="center"/>
                </w:tcPr>
                <w:p w14:paraId="6CBC8B4F" w14:textId="6C49DB5B" w:rsidR="00121C35" w:rsidRPr="00FD6EF8" w:rsidRDefault="00121C35" w:rsidP="00121C35">
                  <w:pPr>
                    <w:ind w:leftChars="-50" w:left="-105" w:rightChars="-50" w:right="-105"/>
                    <w:jc w:val="center"/>
                    <w:rPr>
                      <w:color w:val="0D0D0D" w:themeColor="text1" w:themeTint="F2"/>
                      <w:szCs w:val="21"/>
                    </w:rPr>
                  </w:pPr>
                  <w:r w:rsidRPr="00FD6EF8">
                    <w:rPr>
                      <w:rFonts w:hint="eastAsia"/>
                      <w:color w:val="0D0D0D" w:themeColor="text1" w:themeTint="F2"/>
                      <w:szCs w:val="21"/>
                    </w:rPr>
                    <w:t>0.1212</w:t>
                  </w:r>
                </w:p>
              </w:tc>
              <w:tc>
                <w:tcPr>
                  <w:tcW w:w="392" w:type="pct"/>
                  <w:vAlign w:val="center"/>
                </w:tcPr>
                <w:p w14:paraId="183933F6" w14:textId="040FA754" w:rsidR="00121C35" w:rsidRPr="00FD6EF8" w:rsidRDefault="00121C35" w:rsidP="00121C35">
                  <w:pPr>
                    <w:jc w:val="center"/>
                    <w:rPr>
                      <w:color w:val="0D0D0D" w:themeColor="text1" w:themeTint="F2"/>
                      <w:szCs w:val="21"/>
                    </w:rPr>
                  </w:pPr>
                  <w:r w:rsidRPr="00FD6EF8">
                    <w:rPr>
                      <w:rFonts w:hint="eastAsia"/>
                      <w:color w:val="0D0D0D" w:themeColor="text1" w:themeTint="F2"/>
                      <w:szCs w:val="21"/>
                    </w:rPr>
                    <w:t>2</w:t>
                  </w:r>
                  <w:r w:rsidRPr="00FD6EF8">
                    <w:rPr>
                      <w:color w:val="0D0D0D" w:themeColor="text1" w:themeTint="F2"/>
                      <w:szCs w:val="21"/>
                    </w:rPr>
                    <w:t>00</w:t>
                  </w:r>
                </w:p>
              </w:tc>
              <w:tc>
                <w:tcPr>
                  <w:tcW w:w="300" w:type="pct"/>
                  <w:vAlign w:val="center"/>
                </w:tcPr>
                <w:p w14:paraId="658B2B53" w14:textId="09F05B6B" w:rsidR="00121C35" w:rsidRPr="00FD6EF8" w:rsidRDefault="00121C35" w:rsidP="00121C35">
                  <w:pPr>
                    <w:jc w:val="center"/>
                    <w:rPr>
                      <w:color w:val="0D0D0D" w:themeColor="text1" w:themeTint="F2"/>
                      <w:szCs w:val="21"/>
                    </w:rPr>
                  </w:pPr>
                  <w:r w:rsidRPr="00FD6EF8">
                    <w:rPr>
                      <w:color w:val="0D0D0D" w:themeColor="text1" w:themeTint="F2"/>
                      <w:szCs w:val="21"/>
                    </w:rPr>
                    <w:t>/</w:t>
                  </w:r>
                </w:p>
              </w:tc>
              <w:tc>
                <w:tcPr>
                  <w:tcW w:w="198" w:type="pct"/>
                  <w:vAlign w:val="center"/>
                </w:tcPr>
                <w:p w14:paraId="2709E985" w14:textId="77777777" w:rsidR="00121C35" w:rsidRPr="00FD6EF8" w:rsidRDefault="00121C35" w:rsidP="00121C35">
                  <w:pPr>
                    <w:jc w:val="center"/>
                    <w:rPr>
                      <w:color w:val="0D0D0D" w:themeColor="text1" w:themeTint="F2"/>
                      <w:szCs w:val="21"/>
                    </w:rPr>
                  </w:pPr>
                  <w:r w:rsidRPr="00FD6EF8">
                    <w:rPr>
                      <w:rFonts w:hint="eastAsia"/>
                      <w:color w:val="0D0D0D" w:themeColor="text1" w:themeTint="F2"/>
                      <w:szCs w:val="21"/>
                    </w:rPr>
                    <w:t>达标</w:t>
                  </w:r>
                </w:p>
              </w:tc>
            </w:tr>
            <w:tr w:rsidR="00FD6EF8" w:rsidRPr="00FD6EF8" w14:paraId="28D00FD3" w14:textId="77777777" w:rsidTr="009B4E1A">
              <w:trPr>
                <w:trHeight w:val="397"/>
                <w:jc w:val="center"/>
              </w:trPr>
              <w:tc>
                <w:tcPr>
                  <w:tcW w:w="336" w:type="pct"/>
                  <w:vAlign w:val="center"/>
                </w:tcPr>
                <w:p w14:paraId="1D0EE78A" w14:textId="77777777" w:rsidR="00121C35" w:rsidRPr="00FD6EF8" w:rsidRDefault="00121C35" w:rsidP="00121C35">
                  <w:pPr>
                    <w:adjustRightInd w:val="0"/>
                    <w:snapToGrid w:val="0"/>
                    <w:jc w:val="center"/>
                    <w:rPr>
                      <w:color w:val="0D0D0D" w:themeColor="text1" w:themeTint="F2"/>
                      <w:szCs w:val="21"/>
                    </w:rPr>
                  </w:pPr>
                  <w:r w:rsidRPr="00FD6EF8">
                    <w:rPr>
                      <w:rFonts w:hint="eastAsia"/>
                      <w:color w:val="0D0D0D" w:themeColor="text1" w:themeTint="F2"/>
                      <w:szCs w:val="21"/>
                    </w:rPr>
                    <w:t>D</w:t>
                  </w:r>
                  <w:r w:rsidRPr="00FD6EF8">
                    <w:rPr>
                      <w:color w:val="0D0D0D" w:themeColor="text1" w:themeTint="F2"/>
                      <w:szCs w:val="21"/>
                    </w:rPr>
                    <w:t>A004</w:t>
                  </w:r>
                </w:p>
              </w:tc>
              <w:tc>
                <w:tcPr>
                  <w:tcW w:w="319" w:type="pct"/>
                  <w:vAlign w:val="center"/>
                </w:tcPr>
                <w:p w14:paraId="5FD569FB" w14:textId="77777777" w:rsidR="00121C35" w:rsidRPr="00FD6EF8" w:rsidRDefault="00121C35" w:rsidP="00121C35">
                  <w:pPr>
                    <w:ind w:leftChars="-50" w:left="-105" w:rightChars="-50" w:right="-105"/>
                    <w:jc w:val="center"/>
                    <w:rPr>
                      <w:color w:val="0D0D0D" w:themeColor="text1" w:themeTint="F2"/>
                      <w:szCs w:val="21"/>
                    </w:rPr>
                  </w:pPr>
                  <w:r w:rsidRPr="00FD6EF8">
                    <w:rPr>
                      <w:rFonts w:hint="eastAsia"/>
                      <w:color w:val="0D0D0D" w:themeColor="text1" w:themeTint="F2"/>
                      <w:szCs w:val="21"/>
                    </w:rPr>
                    <w:t>颗粒物</w:t>
                  </w:r>
                </w:p>
              </w:tc>
              <w:tc>
                <w:tcPr>
                  <w:tcW w:w="365" w:type="pct"/>
                  <w:shd w:val="clear" w:color="auto" w:fill="auto"/>
                  <w:vAlign w:val="center"/>
                </w:tcPr>
                <w:p w14:paraId="194F9BA7" w14:textId="3B8B0E17" w:rsidR="00121C35" w:rsidRPr="00FD6EF8" w:rsidRDefault="00121C35" w:rsidP="00121C35">
                  <w:pPr>
                    <w:jc w:val="center"/>
                    <w:rPr>
                      <w:color w:val="0D0D0D" w:themeColor="text1" w:themeTint="F2"/>
                      <w:szCs w:val="21"/>
                    </w:rPr>
                  </w:pPr>
                  <w:r w:rsidRPr="00FD6EF8">
                    <w:rPr>
                      <w:rFonts w:hint="eastAsia"/>
                      <w:color w:val="0D0D0D" w:themeColor="text1" w:themeTint="F2"/>
                      <w:szCs w:val="21"/>
                    </w:rPr>
                    <w:t>50.08</w:t>
                  </w:r>
                </w:p>
              </w:tc>
              <w:tc>
                <w:tcPr>
                  <w:tcW w:w="465" w:type="pct"/>
                  <w:shd w:val="clear" w:color="auto" w:fill="auto"/>
                  <w:vAlign w:val="center"/>
                </w:tcPr>
                <w:p w14:paraId="1E130480" w14:textId="2D8B4E8D" w:rsidR="00121C35" w:rsidRPr="00FD6EF8" w:rsidRDefault="00121C35" w:rsidP="00121C35">
                  <w:pPr>
                    <w:jc w:val="center"/>
                    <w:rPr>
                      <w:color w:val="0D0D0D" w:themeColor="text1" w:themeTint="F2"/>
                      <w:szCs w:val="21"/>
                    </w:rPr>
                  </w:pPr>
                  <w:r w:rsidRPr="00FD6EF8">
                    <w:rPr>
                      <w:rFonts w:hint="eastAsia"/>
                      <w:color w:val="0D0D0D" w:themeColor="text1" w:themeTint="F2"/>
                      <w:szCs w:val="21"/>
                    </w:rPr>
                    <w:t>0.150</w:t>
                  </w:r>
                </w:p>
              </w:tc>
              <w:tc>
                <w:tcPr>
                  <w:tcW w:w="498" w:type="pct"/>
                  <w:shd w:val="clear" w:color="auto" w:fill="auto"/>
                  <w:vAlign w:val="center"/>
                </w:tcPr>
                <w:p w14:paraId="5AA06A21" w14:textId="5D508DAE" w:rsidR="00121C35" w:rsidRPr="00FD6EF8" w:rsidRDefault="00121C35" w:rsidP="00121C35">
                  <w:pPr>
                    <w:jc w:val="center"/>
                    <w:rPr>
                      <w:color w:val="0D0D0D" w:themeColor="text1" w:themeTint="F2"/>
                      <w:szCs w:val="21"/>
                    </w:rPr>
                  </w:pPr>
                  <w:r w:rsidRPr="00FD6EF8">
                    <w:rPr>
                      <w:rFonts w:hint="eastAsia"/>
                      <w:color w:val="0D0D0D" w:themeColor="text1" w:themeTint="F2"/>
                      <w:szCs w:val="21"/>
                    </w:rPr>
                    <w:t>0.7212</w:t>
                  </w:r>
                </w:p>
              </w:tc>
              <w:tc>
                <w:tcPr>
                  <w:tcW w:w="540" w:type="pct"/>
                  <w:vAlign w:val="center"/>
                </w:tcPr>
                <w:p w14:paraId="571466B4" w14:textId="77777777" w:rsidR="00121C35" w:rsidRPr="00FD6EF8" w:rsidRDefault="00121C35" w:rsidP="00121C35">
                  <w:pPr>
                    <w:jc w:val="center"/>
                    <w:rPr>
                      <w:color w:val="0D0D0D" w:themeColor="text1" w:themeTint="F2"/>
                      <w:szCs w:val="21"/>
                    </w:rPr>
                  </w:pPr>
                  <w:r w:rsidRPr="00FD6EF8">
                    <w:rPr>
                      <w:rFonts w:hint="eastAsia"/>
                      <w:color w:val="0D0D0D" w:themeColor="text1" w:themeTint="F2"/>
                      <w:szCs w:val="21"/>
                    </w:rPr>
                    <w:t>仓顶除尘器</w:t>
                  </w:r>
                </w:p>
              </w:tc>
              <w:tc>
                <w:tcPr>
                  <w:tcW w:w="155" w:type="pct"/>
                  <w:vAlign w:val="center"/>
                </w:tcPr>
                <w:p w14:paraId="44B4E4C0" w14:textId="77777777" w:rsidR="00121C35" w:rsidRPr="00FD6EF8" w:rsidRDefault="00121C35" w:rsidP="00121C35">
                  <w:pPr>
                    <w:jc w:val="center"/>
                    <w:rPr>
                      <w:color w:val="0D0D0D" w:themeColor="text1" w:themeTint="F2"/>
                      <w:szCs w:val="21"/>
                    </w:rPr>
                  </w:pPr>
                  <w:r w:rsidRPr="00FD6EF8">
                    <w:rPr>
                      <w:rFonts w:hint="eastAsia"/>
                      <w:color w:val="0D0D0D" w:themeColor="text1" w:themeTint="F2"/>
                      <w:szCs w:val="21"/>
                    </w:rPr>
                    <w:t>9</w:t>
                  </w:r>
                  <w:r w:rsidRPr="00FD6EF8">
                    <w:rPr>
                      <w:color w:val="0D0D0D" w:themeColor="text1" w:themeTint="F2"/>
                      <w:szCs w:val="21"/>
                    </w:rPr>
                    <w:t>9</w:t>
                  </w:r>
                </w:p>
              </w:tc>
              <w:tc>
                <w:tcPr>
                  <w:tcW w:w="367" w:type="pct"/>
                  <w:shd w:val="clear" w:color="auto" w:fill="auto"/>
                  <w:vAlign w:val="center"/>
                </w:tcPr>
                <w:p w14:paraId="6AB88006" w14:textId="7BD1D116" w:rsidR="00121C35" w:rsidRPr="00FD6EF8" w:rsidRDefault="00121C35" w:rsidP="00121C35">
                  <w:pPr>
                    <w:ind w:leftChars="-50" w:left="-105" w:rightChars="-50" w:right="-105"/>
                    <w:jc w:val="center"/>
                    <w:rPr>
                      <w:color w:val="0D0D0D" w:themeColor="text1" w:themeTint="F2"/>
                      <w:szCs w:val="21"/>
                    </w:rPr>
                  </w:pPr>
                  <w:r w:rsidRPr="00FD6EF8">
                    <w:rPr>
                      <w:rFonts w:hint="eastAsia"/>
                      <w:color w:val="0D0D0D" w:themeColor="text1" w:themeTint="F2"/>
                      <w:szCs w:val="21"/>
                    </w:rPr>
                    <w:t>0.45</w:t>
                  </w:r>
                </w:p>
              </w:tc>
              <w:tc>
                <w:tcPr>
                  <w:tcW w:w="491" w:type="pct"/>
                  <w:shd w:val="clear" w:color="auto" w:fill="auto"/>
                  <w:vAlign w:val="center"/>
                </w:tcPr>
                <w:p w14:paraId="4314640F" w14:textId="5380F906" w:rsidR="00121C35" w:rsidRPr="00FD6EF8" w:rsidRDefault="00121C35" w:rsidP="00121C35">
                  <w:pPr>
                    <w:ind w:leftChars="-50" w:left="-105" w:rightChars="-50" w:right="-105"/>
                    <w:jc w:val="center"/>
                    <w:rPr>
                      <w:color w:val="0D0D0D" w:themeColor="text1" w:themeTint="F2"/>
                      <w:szCs w:val="21"/>
                    </w:rPr>
                  </w:pPr>
                  <w:r w:rsidRPr="00FD6EF8">
                    <w:rPr>
                      <w:rFonts w:hint="eastAsia"/>
                      <w:color w:val="0D0D0D" w:themeColor="text1" w:themeTint="F2"/>
                      <w:szCs w:val="21"/>
                    </w:rPr>
                    <w:t>0.0014</w:t>
                  </w:r>
                </w:p>
              </w:tc>
              <w:tc>
                <w:tcPr>
                  <w:tcW w:w="574" w:type="pct"/>
                  <w:shd w:val="clear" w:color="auto" w:fill="auto"/>
                  <w:vAlign w:val="center"/>
                </w:tcPr>
                <w:p w14:paraId="004F7349" w14:textId="4F77E87A" w:rsidR="00121C35" w:rsidRPr="00FD6EF8" w:rsidRDefault="00121C35" w:rsidP="00121C35">
                  <w:pPr>
                    <w:ind w:leftChars="-50" w:left="-105" w:rightChars="-50" w:right="-105"/>
                    <w:jc w:val="center"/>
                    <w:rPr>
                      <w:color w:val="0D0D0D" w:themeColor="text1" w:themeTint="F2"/>
                      <w:szCs w:val="21"/>
                    </w:rPr>
                  </w:pPr>
                  <w:r w:rsidRPr="00FD6EF8">
                    <w:rPr>
                      <w:rFonts w:hint="eastAsia"/>
                      <w:color w:val="0D0D0D" w:themeColor="text1" w:themeTint="F2"/>
                      <w:szCs w:val="21"/>
                    </w:rPr>
                    <w:t>0.0065</w:t>
                  </w:r>
                </w:p>
              </w:tc>
              <w:tc>
                <w:tcPr>
                  <w:tcW w:w="392" w:type="pct"/>
                  <w:vAlign w:val="center"/>
                </w:tcPr>
                <w:p w14:paraId="03067736" w14:textId="5D5072E6" w:rsidR="00121C35" w:rsidRPr="00FD6EF8" w:rsidRDefault="00121C35" w:rsidP="00121C35">
                  <w:pPr>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20</w:t>
                  </w:r>
                </w:p>
              </w:tc>
              <w:tc>
                <w:tcPr>
                  <w:tcW w:w="300" w:type="pct"/>
                  <w:vAlign w:val="center"/>
                </w:tcPr>
                <w:p w14:paraId="2A18153B" w14:textId="3CA7E9AF" w:rsidR="00121C35" w:rsidRPr="00FD6EF8" w:rsidRDefault="00121C35" w:rsidP="00121C35">
                  <w:pPr>
                    <w:jc w:val="center"/>
                    <w:rPr>
                      <w:color w:val="0D0D0D" w:themeColor="text1" w:themeTint="F2"/>
                      <w:szCs w:val="21"/>
                    </w:rPr>
                  </w:pPr>
                  <w:r w:rsidRPr="00FD6EF8">
                    <w:rPr>
                      <w:rFonts w:hint="eastAsia"/>
                      <w:color w:val="0D0D0D" w:themeColor="text1" w:themeTint="F2"/>
                      <w:szCs w:val="21"/>
                    </w:rPr>
                    <w:t>3</w:t>
                  </w:r>
                  <w:r w:rsidRPr="00FD6EF8">
                    <w:rPr>
                      <w:color w:val="0D0D0D" w:themeColor="text1" w:themeTint="F2"/>
                      <w:szCs w:val="21"/>
                    </w:rPr>
                    <w:t>.5</w:t>
                  </w:r>
                </w:p>
              </w:tc>
              <w:tc>
                <w:tcPr>
                  <w:tcW w:w="198" w:type="pct"/>
                  <w:vAlign w:val="center"/>
                </w:tcPr>
                <w:p w14:paraId="78F34CA3" w14:textId="77777777" w:rsidR="00121C35" w:rsidRPr="00FD6EF8" w:rsidRDefault="00121C35" w:rsidP="00121C35">
                  <w:pPr>
                    <w:jc w:val="center"/>
                    <w:rPr>
                      <w:color w:val="0D0D0D" w:themeColor="text1" w:themeTint="F2"/>
                      <w:szCs w:val="21"/>
                    </w:rPr>
                  </w:pPr>
                  <w:r w:rsidRPr="00FD6EF8">
                    <w:rPr>
                      <w:rFonts w:hint="eastAsia"/>
                      <w:color w:val="0D0D0D" w:themeColor="text1" w:themeTint="F2"/>
                      <w:szCs w:val="21"/>
                    </w:rPr>
                    <w:t>达标</w:t>
                  </w:r>
                </w:p>
              </w:tc>
            </w:tr>
          </w:tbl>
          <w:p w14:paraId="50FBE499" w14:textId="7E66DB79" w:rsidR="008739F1" w:rsidRPr="00FD6EF8" w:rsidRDefault="003114DE">
            <w:pPr>
              <w:widowControl/>
              <w:spacing w:beforeLines="100" w:before="240"/>
              <w:jc w:val="center"/>
              <w:rPr>
                <w:b/>
                <w:color w:val="0D0D0D" w:themeColor="text1" w:themeTint="F2"/>
                <w:kern w:val="0"/>
                <w:sz w:val="24"/>
                <w:szCs w:val="20"/>
              </w:rPr>
            </w:pPr>
            <w:r w:rsidRPr="00FD6EF8">
              <w:rPr>
                <w:b/>
                <w:color w:val="0D0D0D" w:themeColor="text1" w:themeTint="F2"/>
                <w:kern w:val="0"/>
                <w:sz w:val="24"/>
                <w:szCs w:val="20"/>
              </w:rPr>
              <w:t>表</w:t>
            </w:r>
            <w:r w:rsidRPr="00FD6EF8">
              <w:rPr>
                <w:b/>
                <w:color w:val="0D0D0D" w:themeColor="text1" w:themeTint="F2"/>
                <w:kern w:val="0"/>
                <w:sz w:val="24"/>
                <w:szCs w:val="20"/>
              </w:rPr>
              <w:t>7</w:t>
            </w:r>
            <w:r w:rsidRPr="00FD6EF8">
              <w:rPr>
                <w:rFonts w:hint="eastAsia"/>
                <w:b/>
                <w:color w:val="0D0D0D" w:themeColor="text1" w:themeTint="F2"/>
                <w:kern w:val="0"/>
                <w:sz w:val="24"/>
                <w:szCs w:val="20"/>
              </w:rPr>
              <w:t>-</w:t>
            </w:r>
            <w:r w:rsidRPr="00FD6EF8">
              <w:rPr>
                <w:b/>
                <w:color w:val="0D0D0D" w:themeColor="text1" w:themeTint="F2"/>
                <w:kern w:val="0"/>
                <w:sz w:val="24"/>
                <w:szCs w:val="20"/>
              </w:rPr>
              <w:t>1</w:t>
            </w:r>
            <w:r w:rsidR="001B7FA9" w:rsidRPr="00FD6EF8">
              <w:rPr>
                <w:b/>
                <w:color w:val="0D0D0D" w:themeColor="text1" w:themeTint="F2"/>
                <w:kern w:val="0"/>
                <w:sz w:val="24"/>
                <w:szCs w:val="20"/>
              </w:rPr>
              <w:t>7</w:t>
            </w:r>
            <w:r w:rsidRPr="00FD6EF8">
              <w:rPr>
                <w:b/>
                <w:color w:val="0D0D0D" w:themeColor="text1" w:themeTint="F2"/>
                <w:kern w:val="0"/>
                <w:sz w:val="24"/>
                <w:szCs w:val="20"/>
              </w:rPr>
              <w:t xml:space="preserve">  </w:t>
            </w:r>
            <w:r w:rsidRPr="00FD6EF8">
              <w:rPr>
                <w:rFonts w:hint="eastAsia"/>
                <w:b/>
                <w:color w:val="0D0D0D" w:themeColor="text1" w:themeTint="F2"/>
                <w:kern w:val="0"/>
                <w:sz w:val="24"/>
                <w:szCs w:val="20"/>
              </w:rPr>
              <w:t>项目无组织废气排放情况表</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860"/>
              <w:gridCol w:w="1559"/>
              <w:gridCol w:w="1135"/>
              <w:gridCol w:w="1133"/>
              <w:gridCol w:w="713"/>
              <w:gridCol w:w="1133"/>
              <w:gridCol w:w="1116"/>
            </w:tblGrid>
            <w:tr w:rsidR="003E12C4" w:rsidRPr="00FD6EF8" w14:paraId="48C45957" w14:textId="77777777" w:rsidTr="003E12C4">
              <w:trPr>
                <w:trHeight w:val="397"/>
                <w:jc w:val="center"/>
              </w:trPr>
              <w:tc>
                <w:tcPr>
                  <w:tcW w:w="1075" w:type="pct"/>
                  <w:vMerge w:val="restart"/>
                  <w:vAlign w:val="center"/>
                </w:tcPr>
                <w:p w14:paraId="6A7D9E57" w14:textId="77777777" w:rsidR="008739F1" w:rsidRPr="00FD6EF8" w:rsidRDefault="003114DE">
                  <w:pPr>
                    <w:widowControl/>
                    <w:snapToGrid w:val="0"/>
                    <w:jc w:val="center"/>
                    <w:rPr>
                      <w:b/>
                      <w:color w:val="0D0D0D" w:themeColor="text1" w:themeTint="F2"/>
                      <w:kern w:val="0"/>
                      <w:szCs w:val="21"/>
                    </w:rPr>
                  </w:pPr>
                  <w:r w:rsidRPr="00FD6EF8">
                    <w:rPr>
                      <w:rFonts w:hint="eastAsia"/>
                      <w:b/>
                      <w:color w:val="0D0D0D" w:themeColor="text1" w:themeTint="F2"/>
                      <w:kern w:val="0"/>
                      <w:szCs w:val="21"/>
                    </w:rPr>
                    <w:t>产污环节</w:t>
                  </w:r>
                </w:p>
              </w:tc>
              <w:tc>
                <w:tcPr>
                  <w:tcW w:w="901" w:type="pct"/>
                  <w:vMerge w:val="restart"/>
                  <w:vAlign w:val="center"/>
                </w:tcPr>
                <w:p w14:paraId="70306ADC" w14:textId="77777777" w:rsidR="008739F1" w:rsidRPr="00FD6EF8" w:rsidRDefault="003114DE">
                  <w:pPr>
                    <w:widowControl/>
                    <w:snapToGrid w:val="0"/>
                    <w:jc w:val="center"/>
                    <w:rPr>
                      <w:b/>
                      <w:color w:val="0D0D0D" w:themeColor="text1" w:themeTint="F2"/>
                      <w:kern w:val="0"/>
                      <w:szCs w:val="21"/>
                    </w:rPr>
                  </w:pPr>
                  <w:r w:rsidRPr="00FD6EF8">
                    <w:rPr>
                      <w:b/>
                      <w:color w:val="0D0D0D" w:themeColor="text1" w:themeTint="F2"/>
                      <w:kern w:val="0"/>
                      <w:szCs w:val="21"/>
                    </w:rPr>
                    <w:t>污染物</w:t>
                  </w:r>
                </w:p>
              </w:tc>
              <w:tc>
                <w:tcPr>
                  <w:tcW w:w="1311" w:type="pct"/>
                  <w:gridSpan w:val="2"/>
                  <w:vAlign w:val="center"/>
                </w:tcPr>
                <w:p w14:paraId="0C807269" w14:textId="77777777" w:rsidR="008739F1" w:rsidRPr="00FD6EF8" w:rsidRDefault="003114DE">
                  <w:pPr>
                    <w:widowControl/>
                    <w:snapToGrid w:val="0"/>
                    <w:jc w:val="center"/>
                    <w:rPr>
                      <w:b/>
                      <w:color w:val="0D0D0D" w:themeColor="text1" w:themeTint="F2"/>
                      <w:kern w:val="0"/>
                      <w:szCs w:val="21"/>
                    </w:rPr>
                  </w:pPr>
                  <w:r w:rsidRPr="00FD6EF8">
                    <w:rPr>
                      <w:b/>
                      <w:color w:val="0D0D0D" w:themeColor="text1" w:themeTint="F2"/>
                      <w:kern w:val="0"/>
                      <w:szCs w:val="21"/>
                    </w:rPr>
                    <w:t>产生状况</w:t>
                  </w:r>
                </w:p>
              </w:tc>
              <w:tc>
                <w:tcPr>
                  <w:tcW w:w="412" w:type="pct"/>
                  <w:vMerge w:val="restart"/>
                  <w:vAlign w:val="center"/>
                </w:tcPr>
                <w:p w14:paraId="36B1DC9E" w14:textId="77777777" w:rsidR="008739F1" w:rsidRPr="00FD6EF8" w:rsidRDefault="003114DE">
                  <w:pPr>
                    <w:widowControl/>
                    <w:snapToGrid w:val="0"/>
                    <w:jc w:val="center"/>
                    <w:rPr>
                      <w:b/>
                      <w:color w:val="0D0D0D" w:themeColor="text1" w:themeTint="F2"/>
                      <w:kern w:val="0"/>
                      <w:szCs w:val="21"/>
                    </w:rPr>
                  </w:pPr>
                  <w:r w:rsidRPr="00FD6EF8">
                    <w:rPr>
                      <w:rFonts w:hint="eastAsia"/>
                      <w:b/>
                      <w:color w:val="0D0D0D" w:themeColor="text1" w:themeTint="F2"/>
                      <w:kern w:val="0"/>
                      <w:szCs w:val="21"/>
                    </w:rPr>
                    <w:t>处理措施</w:t>
                  </w:r>
                </w:p>
              </w:tc>
              <w:tc>
                <w:tcPr>
                  <w:tcW w:w="1300" w:type="pct"/>
                  <w:gridSpan w:val="2"/>
                  <w:vAlign w:val="center"/>
                </w:tcPr>
                <w:p w14:paraId="60697542" w14:textId="77777777" w:rsidR="008739F1" w:rsidRPr="00FD6EF8" w:rsidRDefault="003114DE">
                  <w:pPr>
                    <w:widowControl/>
                    <w:snapToGrid w:val="0"/>
                    <w:jc w:val="center"/>
                    <w:rPr>
                      <w:b/>
                      <w:color w:val="0D0D0D" w:themeColor="text1" w:themeTint="F2"/>
                      <w:kern w:val="0"/>
                      <w:szCs w:val="21"/>
                    </w:rPr>
                  </w:pPr>
                  <w:r w:rsidRPr="00FD6EF8">
                    <w:rPr>
                      <w:rFonts w:hint="eastAsia"/>
                      <w:b/>
                      <w:color w:val="0D0D0D" w:themeColor="text1" w:themeTint="F2"/>
                      <w:kern w:val="0"/>
                      <w:szCs w:val="21"/>
                    </w:rPr>
                    <w:t>排放</w:t>
                  </w:r>
                  <w:r w:rsidRPr="00FD6EF8">
                    <w:rPr>
                      <w:b/>
                      <w:color w:val="0D0D0D" w:themeColor="text1" w:themeTint="F2"/>
                      <w:kern w:val="0"/>
                      <w:szCs w:val="21"/>
                    </w:rPr>
                    <w:t>状况</w:t>
                  </w:r>
                </w:p>
              </w:tc>
            </w:tr>
            <w:tr w:rsidR="003E12C4" w:rsidRPr="00FD6EF8" w14:paraId="1FB91962" w14:textId="77777777" w:rsidTr="003E12C4">
              <w:trPr>
                <w:trHeight w:val="397"/>
                <w:jc w:val="center"/>
              </w:trPr>
              <w:tc>
                <w:tcPr>
                  <w:tcW w:w="1075" w:type="pct"/>
                  <w:vMerge/>
                  <w:vAlign w:val="center"/>
                </w:tcPr>
                <w:p w14:paraId="2FA43BD1" w14:textId="77777777" w:rsidR="008739F1" w:rsidRPr="00FD6EF8" w:rsidRDefault="008739F1">
                  <w:pPr>
                    <w:widowControl/>
                    <w:snapToGrid w:val="0"/>
                    <w:jc w:val="center"/>
                    <w:rPr>
                      <w:b/>
                      <w:color w:val="0D0D0D" w:themeColor="text1" w:themeTint="F2"/>
                      <w:kern w:val="0"/>
                      <w:szCs w:val="21"/>
                    </w:rPr>
                  </w:pPr>
                </w:p>
              </w:tc>
              <w:tc>
                <w:tcPr>
                  <w:tcW w:w="901" w:type="pct"/>
                  <w:vMerge/>
                  <w:vAlign w:val="center"/>
                </w:tcPr>
                <w:p w14:paraId="4A979944" w14:textId="77777777" w:rsidR="008739F1" w:rsidRPr="00FD6EF8" w:rsidRDefault="008739F1">
                  <w:pPr>
                    <w:widowControl/>
                    <w:snapToGrid w:val="0"/>
                    <w:jc w:val="center"/>
                    <w:rPr>
                      <w:color w:val="0D0D0D" w:themeColor="text1" w:themeTint="F2"/>
                      <w:kern w:val="0"/>
                      <w:szCs w:val="21"/>
                    </w:rPr>
                  </w:pPr>
                </w:p>
              </w:tc>
              <w:tc>
                <w:tcPr>
                  <w:tcW w:w="656" w:type="pct"/>
                  <w:vAlign w:val="center"/>
                </w:tcPr>
                <w:p w14:paraId="34DFA576" w14:textId="77777777" w:rsidR="008739F1" w:rsidRPr="00FD6EF8" w:rsidRDefault="003114DE">
                  <w:pPr>
                    <w:overflowPunct w:val="0"/>
                    <w:adjustRightInd w:val="0"/>
                    <w:snapToGrid w:val="0"/>
                    <w:ind w:firstLine="4"/>
                    <w:jc w:val="center"/>
                    <w:textAlignment w:val="baseline"/>
                    <w:rPr>
                      <w:b/>
                      <w:color w:val="0D0D0D" w:themeColor="text1" w:themeTint="F2"/>
                      <w:kern w:val="0"/>
                      <w:szCs w:val="21"/>
                    </w:rPr>
                  </w:pPr>
                  <w:r w:rsidRPr="00FD6EF8">
                    <w:rPr>
                      <w:b/>
                      <w:color w:val="0D0D0D" w:themeColor="text1" w:themeTint="F2"/>
                      <w:kern w:val="0"/>
                      <w:szCs w:val="21"/>
                    </w:rPr>
                    <w:t>产生量</w:t>
                  </w:r>
                </w:p>
                <w:p w14:paraId="02DB7EF5" w14:textId="77777777" w:rsidR="008739F1" w:rsidRPr="00FD6EF8" w:rsidRDefault="003114DE">
                  <w:pPr>
                    <w:widowControl/>
                    <w:snapToGrid w:val="0"/>
                    <w:jc w:val="center"/>
                    <w:rPr>
                      <w:b/>
                      <w:color w:val="0D0D0D" w:themeColor="text1" w:themeTint="F2"/>
                      <w:kern w:val="0"/>
                      <w:szCs w:val="21"/>
                    </w:rPr>
                  </w:pPr>
                  <w:r w:rsidRPr="00FD6EF8">
                    <w:rPr>
                      <w:b/>
                      <w:color w:val="0D0D0D" w:themeColor="text1" w:themeTint="F2"/>
                      <w:kern w:val="0"/>
                      <w:szCs w:val="21"/>
                    </w:rPr>
                    <w:t>t/a</w:t>
                  </w:r>
                </w:p>
              </w:tc>
              <w:tc>
                <w:tcPr>
                  <w:tcW w:w="655" w:type="pct"/>
                  <w:vAlign w:val="center"/>
                </w:tcPr>
                <w:p w14:paraId="39A21D60" w14:textId="77777777" w:rsidR="008739F1" w:rsidRPr="00FD6EF8" w:rsidRDefault="003114DE">
                  <w:pPr>
                    <w:overflowPunct w:val="0"/>
                    <w:adjustRightInd w:val="0"/>
                    <w:snapToGrid w:val="0"/>
                    <w:ind w:firstLine="4"/>
                    <w:jc w:val="center"/>
                    <w:textAlignment w:val="baseline"/>
                    <w:rPr>
                      <w:b/>
                      <w:color w:val="0D0D0D" w:themeColor="text1" w:themeTint="F2"/>
                      <w:kern w:val="0"/>
                      <w:szCs w:val="21"/>
                    </w:rPr>
                  </w:pPr>
                  <w:r w:rsidRPr="00FD6EF8">
                    <w:rPr>
                      <w:b/>
                      <w:color w:val="0D0D0D" w:themeColor="text1" w:themeTint="F2"/>
                      <w:kern w:val="0"/>
                      <w:szCs w:val="21"/>
                    </w:rPr>
                    <w:t>产生速率</w:t>
                  </w:r>
                </w:p>
                <w:p w14:paraId="1B4DB157" w14:textId="77777777" w:rsidR="008739F1" w:rsidRPr="00FD6EF8" w:rsidRDefault="003114DE">
                  <w:pPr>
                    <w:widowControl/>
                    <w:snapToGrid w:val="0"/>
                    <w:jc w:val="center"/>
                    <w:rPr>
                      <w:b/>
                      <w:color w:val="0D0D0D" w:themeColor="text1" w:themeTint="F2"/>
                      <w:kern w:val="0"/>
                      <w:szCs w:val="21"/>
                    </w:rPr>
                  </w:pPr>
                  <w:r w:rsidRPr="00FD6EF8">
                    <w:rPr>
                      <w:b/>
                      <w:color w:val="0D0D0D" w:themeColor="text1" w:themeTint="F2"/>
                      <w:kern w:val="0"/>
                      <w:szCs w:val="21"/>
                    </w:rPr>
                    <w:t>kg/h</w:t>
                  </w:r>
                </w:p>
              </w:tc>
              <w:tc>
                <w:tcPr>
                  <w:tcW w:w="412" w:type="pct"/>
                  <w:vMerge/>
                  <w:vAlign w:val="center"/>
                </w:tcPr>
                <w:p w14:paraId="0E990956" w14:textId="77777777" w:rsidR="008739F1" w:rsidRPr="00FD6EF8" w:rsidRDefault="008739F1">
                  <w:pPr>
                    <w:widowControl/>
                    <w:snapToGrid w:val="0"/>
                    <w:jc w:val="center"/>
                    <w:rPr>
                      <w:b/>
                      <w:color w:val="0D0D0D" w:themeColor="text1" w:themeTint="F2"/>
                      <w:kern w:val="0"/>
                      <w:szCs w:val="21"/>
                    </w:rPr>
                  </w:pPr>
                </w:p>
              </w:tc>
              <w:tc>
                <w:tcPr>
                  <w:tcW w:w="655" w:type="pct"/>
                  <w:vAlign w:val="center"/>
                </w:tcPr>
                <w:p w14:paraId="2007DA99" w14:textId="77777777" w:rsidR="008739F1" w:rsidRPr="00FD6EF8" w:rsidRDefault="003114DE">
                  <w:pPr>
                    <w:overflowPunct w:val="0"/>
                    <w:adjustRightInd w:val="0"/>
                    <w:snapToGrid w:val="0"/>
                    <w:ind w:firstLine="4"/>
                    <w:jc w:val="center"/>
                    <w:textAlignment w:val="baseline"/>
                    <w:rPr>
                      <w:b/>
                      <w:color w:val="0D0D0D" w:themeColor="text1" w:themeTint="F2"/>
                      <w:kern w:val="0"/>
                      <w:szCs w:val="21"/>
                    </w:rPr>
                  </w:pPr>
                  <w:r w:rsidRPr="00FD6EF8">
                    <w:rPr>
                      <w:rFonts w:hint="eastAsia"/>
                      <w:b/>
                      <w:color w:val="0D0D0D" w:themeColor="text1" w:themeTint="F2"/>
                      <w:kern w:val="0"/>
                      <w:szCs w:val="21"/>
                    </w:rPr>
                    <w:t>排放</w:t>
                  </w:r>
                  <w:r w:rsidRPr="00FD6EF8">
                    <w:rPr>
                      <w:b/>
                      <w:color w:val="0D0D0D" w:themeColor="text1" w:themeTint="F2"/>
                      <w:kern w:val="0"/>
                      <w:szCs w:val="21"/>
                    </w:rPr>
                    <w:t>量</w:t>
                  </w:r>
                </w:p>
                <w:p w14:paraId="6859D574" w14:textId="77777777" w:rsidR="008739F1" w:rsidRPr="00FD6EF8" w:rsidRDefault="003114DE">
                  <w:pPr>
                    <w:widowControl/>
                    <w:snapToGrid w:val="0"/>
                    <w:jc w:val="center"/>
                    <w:rPr>
                      <w:b/>
                      <w:color w:val="0D0D0D" w:themeColor="text1" w:themeTint="F2"/>
                      <w:kern w:val="0"/>
                      <w:szCs w:val="21"/>
                    </w:rPr>
                  </w:pPr>
                  <w:r w:rsidRPr="00FD6EF8">
                    <w:rPr>
                      <w:b/>
                      <w:color w:val="0D0D0D" w:themeColor="text1" w:themeTint="F2"/>
                      <w:kern w:val="0"/>
                      <w:szCs w:val="21"/>
                    </w:rPr>
                    <w:t>t/a</w:t>
                  </w:r>
                </w:p>
              </w:tc>
              <w:tc>
                <w:tcPr>
                  <w:tcW w:w="645" w:type="pct"/>
                  <w:vAlign w:val="center"/>
                </w:tcPr>
                <w:p w14:paraId="595EB3FB" w14:textId="77777777" w:rsidR="008739F1" w:rsidRPr="00FD6EF8" w:rsidRDefault="003114DE">
                  <w:pPr>
                    <w:overflowPunct w:val="0"/>
                    <w:adjustRightInd w:val="0"/>
                    <w:snapToGrid w:val="0"/>
                    <w:ind w:firstLine="4"/>
                    <w:jc w:val="center"/>
                    <w:textAlignment w:val="baseline"/>
                    <w:rPr>
                      <w:b/>
                      <w:color w:val="0D0D0D" w:themeColor="text1" w:themeTint="F2"/>
                      <w:kern w:val="0"/>
                      <w:szCs w:val="21"/>
                    </w:rPr>
                  </w:pPr>
                  <w:r w:rsidRPr="00FD6EF8">
                    <w:rPr>
                      <w:rFonts w:hint="eastAsia"/>
                      <w:b/>
                      <w:color w:val="0D0D0D" w:themeColor="text1" w:themeTint="F2"/>
                      <w:kern w:val="0"/>
                      <w:szCs w:val="21"/>
                    </w:rPr>
                    <w:t>排放</w:t>
                  </w:r>
                  <w:r w:rsidRPr="00FD6EF8">
                    <w:rPr>
                      <w:b/>
                      <w:color w:val="0D0D0D" w:themeColor="text1" w:themeTint="F2"/>
                      <w:kern w:val="0"/>
                      <w:szCs w:val="21"/>
                    </w:rPr>
                    <w:t>速率</w:t>
                  </w:r>
                </w:p>
                <w:p w14:paraId="212B9328" w14:textId="77777777" w:rsidR="008739F1" w:rsidRPr="00FD6EF8" w:rsidRDefault="003114DE">
                  <w:pPr>
                    <w:widowControl/>
                    <w:snapToGrid w:val="0"/>
                    <w:jc w:val="center"/>
                    <w:rPr>
                      <w:b/>
                      <w:color w:val="0D0D0D" w:themeColor="text1" w:themeTint="F2"/>
                      <w:kern w:val="0"/>
                      <w:szCs w:val="21"/>
                    </w:rPr>
                  </w:pPr>
                  <w:r w:rsidRPr="00FD6EF8">
                    <w:rPr>
                      <w:b/>
                      <w:color w:val="0D0D0D" w:themeColor="text1" w:themeTint="F2"/>
                      <w:kern w:val="0"/>
                      <w:szCs w:val="21"/>
                    </w:rPr>
                    <w:t>kg/h</w:t>
                  </w:r>
                </w:p>
              </w:tc>
            </w:tr>
            <w:tr w:rsidR="003E12C4" w:rsidRPr="00FD6EF8" w14:paraId="6656158F" w14:textId="77777777" w:rsidTr="003E12C4">
              <w:trPr>
                <w:trHeight w:val="397"/>
                <w:jc w:val="center"/>
              </w:trPr>
              <w:tc>
                <w:tcPr>
                  <w:tcW w:w="1075" w:type="pct"/>
                  <w:vAlign w:val="center"/>
                </w:tcPr>
                <w:p w14:paraId="1B0F92C1" w14:textId="77777777" w:rsidR="00AD7FC6" w:rsidRPr="00FD6EF8" w:rsidRDefault="00AD7FC6" w:rsidP="00AD7FC6">
                  <w:pPr>
                    <w:widowControl/>
                    <w:ind w:leftChars="-50" w:left="-105" w:rightChars="-50" w:right="-105"/>
                    <w:jc w:val="center"/>
                    <w:rPr>
                      <w:color w:val="0D0D0D" w:themeColor="text1" w:themeTint="F2"/>
                      <w:kern w:val="0"/>
                      <w:szCs w:val="21"/>
                    </w:rPr>
                  </w:pPr>
                  <w:r w:rsidRPr="00FD6EF8">
                    <w:rPr>
                      <w:rFonts w:hint="eastAsia"/>
                      <w:color w:val="0D0D0D" w:themeColor="text1" w:themeTint="F2"/>
                      <w:szCs w:val="21"/>
                    </w:rPr>
                    <w:t>进料、破碎、筛分</w:t>
                  </w:r>
                  <w:r w:rsidRPr="00FD6EF8">
                    <w:rPr>
                      <w:rFonts w:hint="eastAsia"/>
                      <w:color w:val="0D0D0D" w:themeColor="text1" w:themeTint="F2"/>
                      <w:kern w:val="0"/>
                      <w:szCs w:val="21"/>
                    </w:rPr>
                    <w:t>、皮带输送、水泥筒仓呼吸、装卸、道路运输工序</w:t>
                  </w:r>
                </w:p>
              </w:tc>
              <w:tc>
                <w:tcPr>
                  <w:tcW w:w="901" w:type="pct"/>
                  <w:vAlign w:val="center"/>
                </w:tcPr>
                <w:p w14:paraId="3F7DBAE6" w14:textId="77777777" w:rsidR="00AD7FC6" w:rsidRPr="00FD6EF8" w:rsidRDefault="00AD7FC6" w:rsidP="00AD7FC6">
                  <w:pPr>
                    <w:adjustRightInd w:val="0"/>
                    <w:snapToGrid w:val="0"/>
                    <w:jc w:val="center"/>
                    <w:textAlignment w:val="baseline"/>
                    <w:rPr>
                      <w:color w:val="0D0D0D" w:themeColor="text1" w:themeTint="F2"/>
                      <w:szCs w:val="21"/>
                    </w:rPr>
                  </w:pPr>
                  <w:r w:rsidRPr="00FD6EF8">
                    <w:rPr>
                      <w:rFonts w:hint="eastAsia"/>
                      <w:color w:val="0D0D0D" w:themeColor="text1" w:themeTint="F2"/>
                      <w:szCs w:val="21"/>
                    </w:rPr>
                    <w:t>颗粒物</w:t>
                  </w:r>
                </w:p>
              </w:tc>
              <w:tc>
                <w:tcPr>
                  <w:tcW w:w="656" w:type="pct"/>
                  <w:vAlign w:val="center"/>
                </w:tcPr>
                <w:p w14:paraId="5577D9A7" w14:textId="607AB7C5" w:rsidR="00AD7FC6" w:rsidRPr="00FD6EF8" w:rsidRDefault="00AD7FC6" w:rsidP="00AD7FC6">
                  <w:pPr>
                    <w:adjustRightInd w:val="0"/>
                    <w:snapToGrid w:val="0"/>
                    <w:jc w:val="center"/>
                    <w:textAlignment w:val="baseline"/>
                    <w:rPr>
                      <w:color w:val="0D0D0D" w:themeColor="text1" w:themeTint="F2"/>
                      <w:szCs w:val="21"/>
                    </w:rPr>
                  </w:pPr>
                  <w:r w:rsidRPr="00FD6EF8">
                    <w:rPr>
                      <w:rFonts w:hint="eastAsia"/>
                      <w:color w:val="0D0D0D" w:themeColor="text1" w:themeTint="F2"/>
                      <w:szCs w:val="21"/>
                    </w:rPr>
                    <w:t>0</w:t>
                  </w:r>
                  <w:r w:rsidRPr="00FD6EF8">
                    <w:rPr>
                      <w:color w:val="0D0D0D" w:themeColor="text1" w:themeTint="F2"/>
                      <w:szCs w:val="21"/>
                    </w:rPr>
                    <w:t>.4399</w:t>
                  </w:r>
                </w:p>
              </w:tc>
              <w:tc>
                <w:tcPr>
                  <w:tcW w:w="655" w:type="pct"/>
                  <w:vAlign w:val="center"/>
                </w:tcPr>
                <w:p w14:paraId="71E5BC2C" w14:textId="51EABACD" w:rsidR="00AD7FC6" w:rsidRPr="00FD6EF8" w:rsidRDefault="00AD7FC6" w:rsidP="00AD7FC6">
                  <w:pPr>
                    <w:adjustRightInd w:val="0"/>
                    <w:snapToGrid w:val="0"/>
                    <w:jc w:val="center"/>
                    <w:textAlignment w:val="baseline"/>
                    <w:rPr>
                      <w:color w:val="0D0D0D" w:themeColor="text1" w:themeTint="F2"/>
                      <w:szCs w:val="21"/>
                    </w:rPr>
                  </w:pPr>
                  <w:r w:rsidRPr="00FD6EF8">
                    <w:rPr>
                      <w:rFonts w:hint="eastAsia"/>
                      <w:color w:val="0D0D0D" w:themeColor="text1" w:themeTint="F2"/>
                      <w:szCs w:val="21"/>
                    </w:rPr>
                    <w:t>0</w:t>
                  </w:r>
                  <w:r w:rsidRPr="00FD6EF8">
                    <w:rPr>
                      <w:color w:val="0D0D0D" w:themeColor="text1" w:themeTint="F2"/>
                      <w:szCs w:val="21"/>
                    </w:rPr>
                    <w:t>.0916</w:t>
                  </w:r>
                </w:p>
              </w:tc>
              <w:tc>
                <w:tcPr>
                  <w:tcW w:w="412" w:type="pct"/>
                  <w:vMerge w:val="restart"/>
                  <w:vAlign w:val="center"/>
                </w:tcPr>
                <w:p w14:paraId="1570E264" w14:textId="77777777" w:rsidR="00AD7FC6" w:rsidRPr="00FD6EF8" w:rsidRDefault="00AD7FC6" w:rsidP="00AD7FC6">
                  <w:pPr>
                    <w:adjustRightInd w:val="0"/>
                    <w:snapToGrid w:val="0"/>
                    <w:jc w:val="center"/>
                    <w:textAlignment w:val="baseline"/>
                    <w:rPr>
                      <w:color w:val="0D0D0D" w:themeColor="text1" w:themeTint="F2"/>
                      <w:szCs w:val="21"/>
                    </w:rPr>
                  </w:pPr>
                  <w:r w:rsidRPr="00FD6EF8">
                    <w:rPr>
                      <w:rFonts w:hint="eastAsia"/>
                      <w:color w:val="0D0D0D" w:themeColor="text1" w:themeTint="F2"/>
                      <w:szCs w:val="21"/>
                    </w:rPr>
                    <w:t>加强管理</w:t>
                  </w:r>
                </w:p>
              </w:tc>
              <w:tc>
                <w:tcPr>
                  <w:tcW w:w="655" w:type="pct"/>
                  <w:vAlign w:val="center"/>
                </w:tcPr>
                <w:p w14:paraId="26A9DA4A" w14:textId="4C4F5603" w:rsidR="00AD7FC6" w:rsidRPr="00FD6EF8" w:rsidRDefault="00AD7FC6" w:rsidP="00AD7FC6">
                  <w:pPr>
                    <w:adjustRightInd w:val="0"/>
                    <w:snapToGrid w:val="0"/>
                    <w:jc w:val="center"/>
                    <w:textAlignment w:val="baseline"/>
                    <w:rPr>
                      <w:color w:val="0D0D0D" w:themeColor="text1" w:themeTint="F2"/>
                      <w:szCs w:val="21"/>
                    </w:rPr>
                  </w:pPr>
                  <w:r w:rsidRPr="00FD6EF8">
                    <w:rPr>
                      <w:rFonts w:hint="eastAsia"/>
                      <w:color w:val="0D0D0D" w:themeColor="text1" w:themeTint="F2"/>
                      <w:szCs w:val="21"/>
                    </w:rPr>
                    <w:t>0</w:t>
                  </w:r>
                  <w:r w:rsidRPr="00FD6EF8">
                    <w:rPr>
                      <w:color w:val="0D0D0D" w:themeColor="text1" w:themeTint="F2"/>
                      <w:szCs w:val="21"/>
                    </w:rPr>
                    <w:t>.4399</w:t>
                  </w:r>
                </w:p>
              </w:tc>
              <w:tc>
                <w:tcPr>
                  <w:tcW w:w="645" w:type="pct"/>
                  <w:vAlign w:val="center"/>
                </w:tcPr>
                <w:p w14:paraId="5D28190E" w14:textId="0DB12E2C" w:rsidR="00AD7FC6" w:rsidRPr="00FD6EF8" w:rsidRDefault="00AD7FC6" w:rsidP="00AD7FC6">
                  <w:pPr>
                    <w:adjustRightInd w:val="0"/>
                    <w:snapToGrid w:val="0"/>
                    <w:jc w:val="center"/>
                    <w:textAlignment w:val="baseline"/>
                    <w:rPr>
                      <w:color w:val="0D0D0D" w:themeColor="text1" w:themeTint="F2"/>
                      <w:szCs w:val="21"/>
                    </w:rPr>
                  </w:pPr>
                  <w:r w:rsidRPr="00FD6EF8">
                    <w:rPr>
                      <w:rFonts w:hint="eastAsia"/>
                      <w:color w:val="0D0D0D" w:themeColor="text1" w:themeTint="F2"/>
                      <w:szCs w:val="21"/>
                    </w:rPr>
                    <w:t>0</w:t>
                  </w:r>
                  <w:r w:rsidRPr="00FD6EF8">
                    <w:rPr>
                      <w:color w:val="0D0D0D" w:themeColor="text1" w:themeTint="F2"/>
                      <w:szCs w:val="21"/>
                    </w:rPr>
                    <w:t>.0916</w:t>
                  </w:r>
                </w:p>
              </w:tc>
            </w:tr>
            <w:tr w:rsidR="003E12C4" w:rsidRPr="00FD6EF8" w14:paraId="274617AF" w14:textId="77777777" w:rsidTr="003E12C4">
              <w:trPr>
                <w:trHeight w:val="397"/>
                <w:jc w:val="center"/>
              </w:trPr>
              <w:tc>
                <w:tcPr>
                  <w:tcW w:w="1075" w:type="pct"/>
                  <w:vMerge w:val="restart"/>
                  <w:vAlign w:val="center"/>
                </w:tcPr>
                <w:p w14:paraId="0F86093C" w14:textId="77777777" w:rsidR="00AD7FC6" w:rsidRPr="00FD6EF8" w:rsidRDefault="00AD7FC6" w:rsidP="00AD7FC6">
                  <w:pPr>
                    <w:widowControl/>
                    <w:ind w:leftChars="-50" w:left="-105" w:rightChars="-50" w:right="-105"/>
                    <w:jc w:val="center"/>
                    <w:rPr>
                      <w:color w:val="0D0D0D" w:themeColor="text1" w:themeTint="F2"/>
                      <w:kern w:val="0"/>
                      <w:szCs w:val="21"/>
                    </w:rPr>
                  </w:pPr>
                  <w:r w:rsidRPr="00FD6EF8">
                    <w:rPr>
                      <w:rFonts w:hint="eastAsia"/>
                      <w:color w:val="0D0D0D" w:themeColor="text1" w:themeTint="F2"/>
                      <w:szCs w:val="21"/>
                      <w:lang w:val="zh-CN"/>
                    </w:rPr>
                    <w:t>搅拌及沥青加热、卸料</w:t>
                  </w:r>
                </w:p>
              </w:tc>
              <w:tc>
                <w:tcPr>
                  <w:tcW w:w="901" w:type="pct"/>
                  <w:vAlign w:val="center"/>
                </w:tcPr>
                <w:p w14:paraId="241D070F" w14:textId="77777777" w:rsidR="00AD7FC6" w:rsidRPr="00FD6EF8" w:rsidRDefault="00AD7FC6" w:rsidP="00AD7FC6">
                  <w:pPr>
                    <w:adjustRightInd w:val="0"/>
                    <w:snapToGrid w:val="0"/>
                    <w:jc w:val="center"/>
                    <w:textAlignment w:val="baseline"/>
                    <w:rPr>
                      <w:color w:val="0D0D0D" w:themeColor="text1" w:themeTint="F2"/>
                      <w:szCs w:val="21"/>
                    </w:rPr>
                  </w:pPr>
                  <w:r w:rsidRPr="00FD6EF8">
                    <w:rPr>
                      <w:rFonts w:hint="eastAsia"/>
                      <w:color w:val="0D0D0D" w:themeColor="text1" w:themeTint="F2"/>
                      <w:szCs w:val="21"/>
                    </w:rPr>
                    <w:t>沥青烟</w:t>
                  </w:r>
                </w:p>
              </w:tc>
              <w:tc>
                <w:tcPr>
                  <w:tcW w:w="656" w:type="pct"/>
                  <w:vAlign w:val="center"/>
                </w:tcPr>
                <w:p w14:paraId="08A49023" w14:textId="57D83CDC" w:rsidR="00AD7FC6" w:rsidRPr="00FD6EF8" w:rsidRDefault="00AD7FC6" w:rsidP="00AD7FC6">
                  <w:pPr>
                    <w:adjustRightInd w:val="0"/>
                    <w:snapToGrid w:val="0"/>
                    <w:jc w:val="center"/>
                    <w:textAlignment w:val="baseline"/>
                    <w:rPr>
                      <w:color w:val="0D0D0D" w:themeColor="text1" w:themeTint="F2"/>
                      <w:szCs w:val="21"/>
                    </w:rPr>
                  </w:pPr>
                  <w:r w:rsidRPr="00FD6EF8">
                    <w:rPr>
                      <w:rFonts w:hint="eastAsia"/>
                      <w:color w:val="0D0D0D" w:themeColor="text1" w:themeTint="F2"/>
                      <w:szCs w:val="21"/>
                    </w:rPr>
                    <w:t>0</w:t>
                  </w:r>
                  <w:r w:rsidRPr="00FD6EF8">
                    <w:rPr>
                      <w:color w:val="0D0D0D" w:themeColor="text1" w:themeTint="F2"/>
                      <w:szCs w:val="21"/>
                    </w:rPr>
                    <w:t>.0197</w:t>
                  </w:r>
                </w:p>
              </w:tc>
              <w:tc>
                <w:tcPr>
                  <w:tcW w:w="655" w:type="pct"/>
                  <w:vAlign w:val="center"/>
                </w:tcPr>
                <w:p w14:paraId="2C3A3F58" w14:textId="73EC01E9" w:rsidR="00AD7FC6" w:rsidRPr="00FD6EF8" w:rsidRDefault="00AD7FC6" w:rsidP="00AD7FC6">
                  <w:pPr>
                    <w:adjustRightInd w:val="0"/>
                    <w:snapToGrid w:val="0"/>
                    <w:jc w:val="center"/>
                    <w:textAlignment w:val="baseline"/>
                    <w:rPr>
                      <w:color w:val="0D0D0D" w:themeColor="text1" w:themeTint="F2"/>
                      <w:szCs w:val="21"/>
                    </w:rPr>
                  </w:pPr>
                  <w:r w:rsidRPr="00FD6EF8">
                    <w:rPr>
                      <w:color w:val="0D0D0D" w:themeColor="text1" w:themeTint="F2"/>
                      <w:szCs w:val="21"/>
                    </w:rPr>
                    <w:t>0.0041</w:t>
                  </w:r>
                </w:p>
              </w:tc>
              <w:tc>
                <w:tcPr>
                  <w:tcW w:w="412" w:type="pct"/>
                  <w:vMerge/>
                  <w:vAlign w:val="center"/>
                </w:tcPr>
                <w:p w14:paraId="519CE863" w14:textId="77777777" w:rsidR="00AD7FC6" w:rsidRPr="00FD6EF8" w:rsidRDefault="00AD7FC6" w:rsidP="00AD7FC6">
                  <w:pPr>
                    <w:adjustRightInd w:val="0"/>
                    <w:snapToGrid w:val="0"/>
                    <w:jc w:val="center"/>
                    <w:textAlignment w:val="baseline"/>
                    <w:rPr>
                      <w:color w:val="0D0D0D" w:themeColor="text1" w:themeTint="F2"/>
                      <w:szCs w:val="21"/>
                    </w:rPr>
                  </w:pPr>
                </w:p>
              </w:tc>
              <w:tc>
                <w:tcPr>
                  <w:tcW w:w="655" w:type="pct"/>
                  <w:vAlign w:val="center"/>
                </w:tcPr>
                <w:p w14:paraId="0B8BFA81" w14:textId="311C091B" w:rsidR="00AD7FC6" w:rsidRPr="00FD6EF8" w:rsidRDefault="00AD7FC6" w:rsidP="00AD7FC6">
                  <w:pPr>
                    <w:adjustRightInd w:val="0"/>
                    <w:snapToGrid w:val="0"/>
                    <w:jc w:val="center"/>
                    <w:textAlignment w:val="baseline"/>
                    <w:rPr>
                      <w:color w:val="0D0D0D" w:themeColor="text1" w:themeTint="F2"/>
                      <w:szCs w:val="21"/>
                    </w:rPr>
                  </w:pPr>
                  <w:r w:rsidRPr="00FD6EF8">
                    <w:rPr>
                      <w:rFonts w:hint="eastAsia"/>
                      <w:color w:val="0D0D0D" w:themeColor="text1" w:themeTint="F2"/>
                      <w:szCs w:val="21"/>
                    </w:rPr>
                    <w:t>0</w:t>
                  </w:r>
                  <w:r w:rsidRPr="00FD6EF8">
                    <w:rPr>
                      <w:color w:val="0D0D0D" w:themeColor="text1" w:themeTint="F2"/>
                      <w:szCs w:val="21"/>
                    </w:rPr>
                    <w:t>.0197</w:t>
                  </w:r>
                </w:p>
              </w:tc>
              <w:tc>
                <w:tcPr>
                  <w:tcW w:w="645" w:type="pct"/>
                  <w:vAlign w:val="center"/>
                </w:tcPr>
                <w:p w14:paraId="1415E6DB" w14:textId="6B05F2F1" w:rsidR="00AD7FC6" w:rsidRPr="00FD6EF8" w:rsidRDefault="00AD7FC6" w:rsidP="00AD7FC6">
                  <w:pPr>
                    <w:adjustRightInd w:val="0"/>
                    <w:snapToGrid w:val="0"/>
                    <w:jc w:val="center"/>
                    <w:textAlignment w:val="baseline"/>
                    <w:rPr>
                      <w:color w:val="0D0D0D" w:themeColor="text1" w:themeTint="F2"/>
                      <w:szCs w:val="21"/>
                    </w:rPr>
                  </w:pPr>
                  <w:r w:rsidRPr="00FD6EF8">
                    <w:rPr>
                      <w:color w:val="0D0D0D" w:themeColor="text1" w:themeTint="F2"/>
                      <w:szCs w:val="21"/>
                    </w:rPr>
                    <w:t>0.0041</w:t>
                  </w:r>
                </w:p>
              </w:tc>
            </w:tr>
            <w:tr w:rsidR="003E12C4" w:rsidRPr="00FD6EF8" w14:paraId="6A118B28" w14:textId="77777777" w:rsidTr="003E12C4">
              <w:trPr>
                <w:trHeight w:val="397"/>
                <w:jc w:val="center"/>
              </w:trPr>
              <w:tc>
                <w:tcPr>
                  <w:tcW w:w="1075" w:type="pct"/>
                  <w:vMerge/>
                  <w:vAlign w:val="center"/>
                </w:tcPr>
                <w:p w14:paraId="470749EC" w14:textId="77777777" w:rsidR="00AD7FC6" w:rsidRPr="00FD6EF8" w:rsidRDefault="00AD7FC6" w:rsidP="00AD7FC6">
                  <w:pPr>
                    <w:widowControl/>
                    <w:ind w:leftChars="-50" w:left="-105" w:rightChars="-50" w:right="-105"/>
                    <w:jc w:val="center"/>
                    <w:rPr>
                      <w:color w:val="0D0D0D" w:themeColor="text1" w:themeTint="F2"/>
                      <w:kern w:val="0"/>
                      <w:szCs w:val="21"/>
                    </w:rPr>
                  </w:pPr>
                </w:p>
              </w:tc>
              <w:tc>
                <w:tcPr>
                  <w:tcW w:w="901" w:type="pct"/>
                  <w:vAlign w:val="center"/>
                </w:tcPr>
                <w:p w14:paraId="7DABC928" w14:textId="77777777" w:rsidR="00AD7FC6" w:rsidRPr="00FD6EF8" w:rsidRDefault="00AD7FC6" w:rsidP="00AD7FC6">
                  <w:pPr>
                    <w:adjustRightInd w:val="0"/>
                    <w:snapToGrid w:val="0"/>
                    <w:jc w:val="center"/>
                    <w:textAlignment w:val="baseline"/>
                    <w:rPr>
                      <w:color w:val="0D0D0D" w:themeColor="text1" w:themeTint="F2"/>
                      <w:szCs w:val="21"/>
                    </w:rPr>
                  </w:pPr>
                  <w:r w:rsidRPr="00FD6EF8">
                    <w:rPr>
                      <w:rFonts w:hint="eastAsia"/>
                      <w:color w:val="0D0D0D" w:themeColor="text1" w:themeTint="F2"/>
                      <w:szCs w:val="21"/>
                    </w:rPr>
                    <w:t>苯并【</w:t>
                  </w:r>
                  <w:r w:rsidRPr="00FD6EF8">
                    <w:rPr>
                      <w:rFonts w:hint="eastAsia"/>
                      <w:color w:val="0D0D0D" w:themeColor="text1" w:themeTint="F2"/>
                      <w:szCs w:val="21"/>
                    </w:rPr>
                    <w:t>a</w:t>
                  </w:r>
                  <w:r w:rsidRPr="00FD6EF8">
                    <w:rPr>
                      <w:rFonts w:hint="eastAsia"/>
                      <w:color w:val="0D0D0D" w:themeColor="text1" w:themeTint="F2"/>
                      <w:szCs w:val="21"/>
                    </w:rPr>
                    <w:t>】芘</w:t>
                  </w:r>
                </w:p>
              </w:tc>
              <w:tc>
                <w:tcPr>
                  <w:tcW w:w="656" w:type="pct"/>
                  <w:vAlign w:val="center"/>
                </w:tcPr>
                <w:p w14:paraId="42510F59" w14:textId="23CCE80B" w:rsidR="00AD7FC6" w:rsidRPr="00FD6EF8" w:rsidRDefault="00AD7FC6" w:rsidP="00AD7FC6">
                  <w:pPr>
                    <w:adjustRightInd w:val="0"/>
                    <w:snapToGrid w:val="0"/>
                    <w:jc w:val="center"/>
                    <w:textAlignment w:val="baseline"/>
                    <w:rPr>
                      <w:color w:val="0D0D0D" w:themeColor="text1" w:themeTint="F2"/>
                      <w:szCs w:val="21"/>
                    </w:rPr>
                  </w:pPr>
                  <w:r w:rsidRPr="00FD6EF8">
                    <w:rPr>
                      <w:rFonts w:hint="eastAsia"/>
                      <w:color w:val="0D0D0D" w:themeColor="text1" w:themeTint="F2"/>
                      <w:szCs w:val="21"/>
                    </w:rPr>
                    <w:t>5</w:t>
                  </w:r>
                  <w:r w:rsidRPr="00FD6EF8">
                    <w:rPr>
                      <w:color w:val="0D0D0D" w:themeColor="text1" w:themeTint="F2"/>
                      <w:szCs w:val="21"/>
                    </w:rPr>
                    <w:t>.26</w:t>
                  </w:r>
                  <w:r w:rsidRPr="00FD6EF8">
                    <w:rPr>
                      <w:rFonts w:hint="eastAsia"/>
                      <w:color w:val="0D0D0D" w:themeColor="text1" w:themeTint="F2"/>
                      <w:szCs w:val="21"/>
                    </w:rPr>
                    <w:t>×</w:t>
                  </w:r>
                  <w:r w:rsidRPr="00FD6EF8">
                    <w:rPr>
                      <w:rFonts w:hint="eastAsia"/>
                      <w:color w:val="0D0D0D" w:themeColor="text1" w:themeTint="F2"/>
                      <w:szCs w:val="21"/>
                    </w:rPr>
                    <w:t>1</w:t>
                  </w:r>
                  <w:r w:rsidRPr="00FD6EF8">
                    <w:rPr>
                      <w:color w:val="0D0D0D" w:themeColor="text1" w:themeTint="F2"/>
                      <w:szCs w:val="21"/>
                    </w:rPr>
                    <w:t>0</w:t>
                  </w:r>
                  <w:r w:rsidRPr="00FD6EF8">
                    <w:rPr>
                      <w:rFonts w:hint="eastAsia"/>
                      <w:color w:val="0D0D0D" w:themeColor="text1" w:themeTint="F2"/>
                      <w:szCs w:val="21"/>
                      <w:vertAlign w:val="superscript"/>
                    </w:rPr>
                    <w:t>-</w:t>
                  </w:r>
                  <w:r w:rsidRPr="00FD6EF8">
                    <w:rPr>
                      <w:color w:val="0D0D0D" w:themeColor="text1" w:themeTint="F2"/>
                      <w:szCs w:val="21"/>
                      <w:vertAlign w:val="superscript"/>
                    </w:rPr>
                    <w:t>5</w:t>
                  </w:r>
                </w:p>
              </w:tc>
              <w:tc>
                <w:tcPr>
                  <w:tcW w:w="655" w:type="pct"/>
                  <w:vAlign w:val="center"/>
                </w:tcPr>
                <w:p w14:paraId="3AC6A113" w14:textId="16EAF6A3" w:rsidR="00AD7FC6" w:rsidRPr="00FD6EF8" w:rsidRDefault="00AD7FC6" w:rsidP="00AD7FC6">
                  <w:pPr>
                    <w:adjustRightInd w:val="0"/>
                    <w:snapToGrid w:val="0"/>
                    <w:jc w:val="center"/>
                    <w:textAlignment w:val="baseline"/>
                    <w:rPr>
                      <w:color w:val="0D0D0D" w:themeColor="text1" w:themeTint="F2"/>
                      <w:szCs w:val="21"/>
                    </w:rPr>
                  </w:pPr>
                  <w:r w:rsidRPr="00FD6EF8">
                    <w:rPr>
                      <w:color w:val="0D0D0D" w:themeColor="text1" w:themeTint="F2"/>
                      <w:szCs w:val="21"/>
                    </w:rPr>
                    <w:t>1.1</w:t>
                  </w:r>
                  <w:r w:rsidRPr="00FD6EF8">
                    <w:rPr>
                      <w:rFonts w:hint="eastAsia"/>
                      <w:color w:val="0D0D0D" w:themeColor="text1" w:themeTint="F2"/>
                      <w:szCs w:val="21"/>
                    </w:rPr>
                    <w:t>×</w:t>
                  </w:r>
                  <w:r w:rsidRPr="00FD6EF8">
                    <w:rPr>
                      <w:rFonts w:hint="eastAsia"/>
                      <w:color w:val="0D0D0D" w:themeColor="text1" w:themeTint="F2"/>
                      <w:szCs w:val="21"/>
                    </w:rPr>
                    <w:t>1</w:t>
                  </w:r>
                  <w:r w:rsidRPr="00FD6EF8">
                    <w:rPr>
                      <w:color w:val="0D0D0D" w:themeColor="text1" w:themeTint="F2"/>
                      <w:szCs w:val="21"/>
                    </w:rPr>
                    <w:t>0</w:t>
                  </w:r>
                  <w:r w:rsidRPr="00FD6EF8">
                    <w:rPr>
                      <w:rFonts w:hint="eastAsia"/>
                      <w:color w:val="0D0D0D" w:themeColor="text1" w:themeTint="F2"/>
                      <w:szCs w:val="21"/>
                      <w:vertAlign w:val="superscript"/>
                    </w:rPr>
                    <w:t>-</w:t>
                  </w:r>
                  <w:r w:rsidRPr="00FD6EF8">
                    <w:rPr>
                      <w:color w:val="0D0D0D" w:themeColor="text1" w:themeTint="F2"/>
                      <w:szCs w:val="21"/>
                      <w:vertAlign w:val="superscript"/>
                    </w:rPr>
                    <w:t>5</w:t>
                  </w:r>
                </w:p>
              </w:tc>
              <w:tc>
                <w:tcPr>
                  <w:tcW w:w="412" w:type="pct"/>
                  <w:vMerge/>
                  <w:vAlign w:val="center"/>
                </w:tcPr>
                <w:p w14:paraId="711E2446" w14:textId="77777777" w:rsidR="00AD7FC6" w:rsidRPr="00FD6EF8" w:rsidRDefault="00AD7FC6" w:rsidP="00AD7FC6">
                  <w:pPr>
                    <w:adjustRightInd w:val="0"/>
                    <w:snapToGrid w:val="0"/>
                    <w:jc w:val="center"/>
                    <w:textAlignment w:val="baseline"/>
                    <w:rPr>
                      <w:color w:val="0D0D0D" w:themeColor="text1" w:themeTint="F2"/>
                      <w:szCs w:val="21"/>
                    </w:rPr>
                  </w:pPr>
                </w:p>
              </w:tc>
              <w:tc>
                <w:tcPr>
                  <w:tcW w:w="655" w:type="pct"/>
                  <w:vAlign w:val="center"/>
                </w:tcPr>
                <w:p w14:paraId="2C62917C" w14:textId="3AA2428A" w:rsidR="00AD7FC6" w:rsidRPr="00FD6EF8" w:rsidRDefault="00AD7FC6" w:rsidP="00AD7FC6">
                  <w:pPr>
                    <w:adjustRightInd w:val="0"/>
                    <w:snapToGrid w:val="0"/>
                    <w:jc w:val="center"/>
                    <w:textAlignment w:val="baseline"/>
                    <w:rPr>
                      <w:color w:val="0D0D0D" w:themeColor="text1" w:themeTint="F2"/>
                      <w:szCs w:val="21"/>
                    </w:rPr>
                  </w:pPr>
                  <w:r w:rsidRPr="00FD6EF8">
                    <w:rPr>
                      <w:rFonts w:hint="eastAsia"/>
                      <w:color w:val="0D0D0D" w:themeColor="text1" w:themeTint="F2"/>
                      <w:szCs w:val="21"/>
                    </w:rPr>
                    <w:t>5</w:t>
                  </w:r>
                  <w:r w:rsidRPr="00FD6EF8">
                    <w:rPr>
                      <w:color w:val="0D0D0D" w:themeColor="text1" w:themeTint="F2"/>
                      <w:szCs w:val="21"/>
                    </w:rPr>
                    <w:t>.26</w:t>
                  </w:r>
                  <w:r w:rsidRPr="00FD6EF8">
                    <w:rPr>
                      <w:rFonts w:hint="eastAsia"/>
                      <w:color w:val="0D0D0D" w:themeColor="text1" w:themeTint="F2"/>
                      <w:szCs w:val="21"/>
                    </w:rPr>
                    <w:t>×</w:t>
                  </w:r>
                  <w:r w:rsidRPr="00FD6EF8">
                    <w:rPr>
                      <w:rFonts w:hint="eastAsia"/>
                      <w:color w:val="0D0D0D" w:themeColor="text1" w:themeTint="F2"/>
                      <w:szCs w:val="21"/>
                    </w:rPr>
                    <w:t>1</w:t>
                  </w:r>
                  <w:r w:rsidRPr="00FD6EF8">
                    <w:rPr>
                      <w:color w:val="0D0D0D" w:themeColor="text1" w:themeTint="F2"/>
                      <w:szCs w:val="21"/>
                    </w:rPr>
                    <w:t>0</w:t>
                  </w:r>
                  <w:r w:rsidRPr="00FD6EF8">
                    <w:rPr>
                      <w:rFonts w:hint="eastAsia"/>
                      <w:color w:val="0D0D0D" w:themeColor="text1" w:themeTint="F2"/>
                      <w:szCs w:val="21"/>
                      <w:vertAlign w:val="superscript"/>
                    </w:rPr>
                    <w:t>-</w:t>
                  </w:r>
                  <w:r w:rsidRPr="00FD6EF8">
                    <w:rPr>
                      <w:color w:val="0D0D0D" w:themeColor="text1" w:themeTint="F2"/>
                      <w:szCs w:val="21"/>
                      <w:vertAlign w:val="superscript"/>
                    </w:rPr>
                    <w:t>5</w:t>
                  </w:r>
                </w:p>
              </w:tc>
              <w:tc>
                <w:tcPr>
                  <w:tcW w:w="645" w:type="pct"/>
                  <w:vAlign w:val="center"/>
                </w:tcPr>
                <w:p w14:paraId="5C7405DB" w14:textId="02FFD9D5" w:rsidR="00AD7FC6" w:rsidRPr="00FD6EF8" w:rsidRDefault="00AD7FC6" w:rsidP="00AD7FC6">
                  <w:pPr>
                    <w:adjustRightInd w:val="0"/>
                    <w:snapToGrid w:val="0"/>
                    <w:jc w:val="center"/>
                    <w:textAlignment w:val="baseline"/>
                    <w:rPr>
                      <w:color w:val="0D0D0D" w:themeColor="text1" w:themeTint="F2"/>
                      <w:szCs w:val="21"/>
                    </w:rPr>
                  </w:pPr>
                  <w:r w:rsidRPr="00FD6EF8">
                    <w:rPr>
                      <w:color w:val="0D0D0D" w:themeColor="text1" w:themeTint="F2"/>
                      <w:szCs w:val="21"/>
                    </w:rPr>
                    <w:t>1.1</w:t>
                  </w:r>
                  <w:r w:rsidRPr="00FD6EF8">
                    <w:rPr>
                      <w:rFonts w:hint="eastAsia"/>
                      <w:color w:val="0D0D0D" w:themeColor="text1" w:themeTint="F2"/>
                      <w:szCs w:val="21"/>
                    </w:rPr>
                    <w:t>×</w:t>
                  </w:r>
                  <w:r w:rsidRPr="00FD6EF8">
                    <w:rPr>
                      <w:rFonts w:hint="eastAsia"/>
                      <w:color w:val="0D0D0D" w:themeColor="text1" w:themeTint="F2"/>
                      <w:szCs w:val="21"/>
                    </w:rPr>
                    <w:t>1</w:t>
                  </w:r>
                  <w:r w:rsidRPr="00FD6EF8">
                    <w:rPr>
                      <w:color w:val="0D0D0D" w:themeColor="text1" w:themeTint="F2"/>
                      <w:szCs w:val="21"/>
                    </w:rPr>
                    <w:t>0</w:t>
                  </w:r>
                  <w:r w:rsidRPr="00FD6EF8">
                    <w:rPr>
                      <w:rFonts w:hint="eastAsia"/>
                      <w:color w:val="0D0D0D" w:themeColor="text1" w:themeTint="F2"/>
                      <w:szCs w:val="21"/>
                      <w:vertAlign w:val="superscript"/>
                    </w:rPr>
                    <w:t>-</w:t>
                  </w:r>
                  <w:r w:rsidRPr="00FD6EF8">
                    <w:rPr>
                      <w:color w:val="0D0D0D" w:themeColor="text1" w:themeTint="F2"/>
                      <w:szCs w:val="21"/>
                      <w:vertAlign w:val="superscript"/>
                    </w:rPr>
                    <w:t>5</w:t>
                  </w:r>
                </w:p>
              </w:tc>
            </w:tr>
            <w:tr w:rsidR="003E12C4" w:rsidRPr="00FD6EF8" w14:paraId="3CF2E6BF" w14:textId="77777777" w:rsidTr="003E12C4">
              <w:trPr>
                <w:trHeight w:val="397"/>
                <w:jc w:val="center"/>
              </w:trPr>
              <w:tc>
                <w:tcPr>
                  <w:tcW w:w="1075" w:type="pct"/>
                  <w:vMerge/>
                  <w:vAlign w:val="center"/>
                </w:tcPr>
                <w:p w14:paraId="3E146D40" w14:textId="77777777" w:rsidR="00AD7FC6" w:rsidRPr="00FD6EF8" w:rsidRDefault="00AD7FC6" w:rsidP="00AD7FC6">
                  <w:pPr>
                    <w:widowControl/>
                    <w:ind w:leftChars="-50" w:left="-105" w:rightChars="-50" w:right="-105"/>
                    <w:jc w:val="center"/>
                    <w:rPr>
                      <w:color w:val="0D0D0D" w:themeColor="text1" w:themeTint="F2"/>
                      <w:kern w:val="0"/>
                      <w:szCs w:val="21"/>
                    </w:rPr>
                  </w:pPr>
                </w:p>
              </w:tc>
              <w:tc>
                <w:tcPr>
                  <w:tcW w:w="901" w:type="pct"/>
                  <w:vAlign w:val="center"/>
                </w:tcPr>
                <w:p w14:paraId="30B0036C" w14:textId="77777777" w:rsidR="00AD7FC6" w:rsidRPr="00FD6EF8" w:rsidRDefault="00AD7FC6" w:rsidP="00AD7FC6">
                  <w:pPr>
                    <w:adjustRightInd w:val="0"/>
                    <w:snapToGrid w:val="0"/>
                    <w:jc w:val="center"/>
                    <w:textAlignment w:val="baseline"/>
                    <w:rPr>
                      <w:color w:val="0D0D0D" w:themeColor="text1" w:themeTint="F2"/>
                      <w:szCs w:val="21"/>
                    </w:rPr>
                  </w:pPr>
                  <w:r w:rsidRPr="00FD6EF8">
                    <w:rPr>
                      <w:rFonts w:hint="eastAsia"/>
                      <w:color w:val="0D0D0D" w:themeColor="text1" w:themeTint="F2"/>
                      <w:szCs w:val="21"/>
                    </w:rPr>
                    <w:t>非甲烷总烃</w:t>
                  </w:r>
                </w:p>
              </w:tc>
              <w:tc>
                <w:tcPr>
                  <w:tcW w:w="656" w:type="pct"/>
                  <w:vAlign w:val="center"/>
                </w:tcPr>
                <w:p w14:paraId="6B801189" w14:textId="77FF1F7B" w:rsidR="00AD7FC6" w:rsidRPr="00FD6EF8" w:rsidRDefault="00AD7FC6" w:rsidP="00AD7FC6">
                  <w:pPr>
                    <w:adjustRightInd w:val="0"/>
                    <w:snapToGrid w:val="0"/>
                    <w:jc w:val="center"/>
                    <w:textAlignment w:val="baseline"/>
                    <w:rPr>
                      <w:color w:val="0D0D0D" w:themeColor="text1" w:themeTint="F2"/>
                      <w:szCs w:val="21"/>
                    </w:rPr>
                  </w:pPr>
                  <w:r w:rsidRPr="00FD6EF8">
                    <w:rPr>
                      <w:rFonts w:hint="eastAsia"/>
                      <w:color w:val="0D0D0D" w:themeColor="text1" w:themeTint="F2"/>
                      <w:szCs w:val="21"/>
                    </w:rPr>
                    <w:t>0</w:t>
                  </w:r>
                  <w:r w:rsidRPr="00FD6EF8">
                    <w:rPr>
                      <w:color w:val="0D0D0D" w:themeColor="text1" w:themeTint="F2"/>
                      <w:szCs w:val="21"/>
                    </w:rPr>
                    <w:t>.0139</w:t>
                  </w:r>
                </w:p>
              </w:tc>
              <w:tc>
                <w:tcPr>
                  <w:tcW w:w="655" w:type="pct"/>
                  <w:vAlign w:val="center"/>
                </w:tcPr>
                <w:p w14:paraId="2B2DA3AA" w14:textId="16FE12E6" w:rsidR="00AD7FC6" w:rsidRPr="00FD6EF8" w:rsidRDefault="00AD7FC6" w:rsidP="00AD7FC6">
                  <w:pPr>
                    <w:adjustRightInd w:val="0"/>
                    <w:snapToGrid w:val="0"/>
                    <w:jc w:val="center"/>
                    <w:textAlignment w:val="baseline"/>
                    <w:rPr>
                      <w:color w:val="0D0D0D" w:themeColor="text1" w:themeTint="F2"/>
                      <w:szCs w:val="21"/>
                    </w:rPr>
                  </w:pPr>
                  <w:r w:rsidRPr="00FD6EF8">
                    <w:rPr>
                      <w:rFonts w:hint="eastAsia"/>
                      <w:color w:val="0D0D0D" w:themeColor="text1" w:themeTint="F2"/>
                      <w:szCs w:val="21"/>
                    </w:rPr>
                    <w:t>0</w:t>
                  </w:r>
                  <w:r w:rsidRPr="00FD6EF8">
                    <w:rPr>
                      <w:color w:val="0D0D0D" w:themeColor="text1" w:themeTint="F2"/>
                      <w:szCs w:val="21"/>
                    </w:rPr>
                    <w:t>.0019</w:t>
                  </w:r>
                </w:p>
              </w:tc>
              <w:tc>
                <w:tcPr>
                  <w:tcW w:w="412" w:type="pct"/>
                  <w:vMerge/>
                  <w:vAlign w:val="center"/>
                </w:tcPr>
                <w:p w14:paraId="10EC8402" w14:textId="77777777" w:rsidR="00AD7FC6" w:rsidRPr="00FD6EF8" w:rsidRDefault="00AD7FC6" w:rsidP="00AD7FC6">
                  <w:pPr>
                    <w:adjustRightInd w:val="0"/>
                    <w:snapToGrid w:val="0"/>
                    <w:jc w:val="center"/>
                    <w:textAlignment w:val="baseline"/>
                    <w:rPr>
                      <w:color w:val="0D0D0D" w:themeColor="text1" w:themeTint="F2"/>
                      <w:szCs w:val="21"/>
                    </w:rPr>
                  </w:pPr>
                </w:p>
              </w:tc>
              <w:tc>
                <w:tcPr>
                  <w:tcW w:w="655" w:type="pct"/>
                  <w:vAlign w:val="center"/>
                </w:tcPr>
                <w:p w14:paraId="5C90ECA2" w14:textId="3C8C05A7" w:rsidR="00AD7FC6" w:rsidRPr="00FD6EF8" w:rsidRDefault="00AD7FC6" w:rsidP="00AD7FC6">
                  <w:pPr>
                    <w:adjustRightInd w:val="0"/>
                    <w:snapToGrid w:val="0"/>
                    <w:jc w:val="center"/>
                    <w:textAlignment w:val="baseline"/>
                    <w:rPr>
                      <w:color w:val="0D0D0D" w:themeColor="text1" w:themeTint="F2"/>
                      <w:szCs w:val="21"/>
                    </w:rPr>
                  </w:pPr>
                  <w:r w:rsidRPr="00FD6EF8">
                    <w:rPr>
                      <w:rFonts w:hint="eastAsia"/>
                      <w:color w:val="0D0D0D" w:themeColor="text1" w:themeTint="F2"/>
                      <w:szCs w:val="21"/>
                    </w:rPr>
                    <w:t>0</w:t>
                  </w:r>
                  <w:r w:rsidRPr="00FD6EF8">
                    <w:rPr>
                      <w:color w:val="0D0D0D" w:themeColor="text1" w:themeTint="F2"/>
                      <w:szCs w:val="21"/>
                    </w:rPr>
                    <w:t>.0139</w:t>
                  </w:r>
                </w:p>
              </w:tc>
              <w:tc>
                <w:tcPr>
                  <w:tcW w:w="645" w:type="pct"/>
                  <w:vAlign w:val="center"/>
                </w:tcPr>
                <w:p w14:paraId="3ED2EDA0" w14:textId="3817A430" w:rsidR="00AD7FC6" w:rsidRPr="00FD6EF8" w:rsidRDefault="00AD7FC6" w:rsidP="00AD7FC6">
                  <w:pPr>
                    <w:adjustRightInd w:val="0"/>
                    <w:snapToGrid w:val="0"/>
                    <w:jc w:val="center"/>
                    <w:textAlignment w:val="baseline"/>
                    <w:rPr>
                      <w:color w:val="0D0D0D" w:themeColor="text1" w:themeTint="F2"/>
                      <w:szCs w:val="21"/>
                    </w:rPr>
                  </w:pPr>
                  <w:r w:rsidRPr="00FD6EF8">
                    <w:rPr>
                      <w:rFonts w:hint="eastAsia"/>
                      <w:color w:val="0D0D0D" w:themeColor="text1" w:themeTint="F2"/>
                      <w:szCs w:val="21"/>
                    </w:rPr>
                    <w:t>0</w:t>
                  </w:r>
                  <w:r w:rsidRPr="00FD6EF8">
                    <w:rPr>
                      <w:color w:val="0D0D0D" w:themeColor="text1" w:themeTint="F2"/>
                      <w:szCs w:val="21"/>
                    </w:rPr>
                    <w:t>.0019</w:t>
                  </w:r>
                </w:p>
              </w:tc>
            </w:tr>
          </w:tbl>
          <w:p w14:paraId="05CB68EB" w14:textId="77777777" w:rsidR="003E12C4" w:rsidRDefault="003E12C4" w:rsidP="003F62D6">
            <w:pPr>
              <w:spacing w:line="360" w:lineRule="auto"/>
              <w:ind w:firstLineChars="200" w:firstLine="482"/>
              <w:rPr>
                <w:b/>
                <w:bCs/>
                <w:color w:val="0D0D0D" w:themeColor="text1" w:themeTint="F2"/>
                <w:sz w:val="24"/>
              </w:rPr>
            </w:pPr>
          </w:p>
          <w:p w14:paraId="5AED61C6" w14:textId="3E0FF8DF" w:rsidR="003F62D6" w:rsidRPr="00FD6EF8" w:rsidRDefault="003F62D6" w:rsidP="003F62D6">
            <w:pPr>
              <w:spacing w:line="360" w:lineRule="auto"/>
              <w:ind w:firstLineChars="200" w:firstLine="482"/>
              <w:rPr>
                <w:b/>
                <w:bCs/>
                <w:color w:val="0D0D0D" w:themeColor="text1" w:themeTint="F2"/>
                <w:sz w:val="24"/>
              </w:rPr>
            </w:pPr>
            <w:r w:rsidRPr="00FD6EF8">
              <w:rPr>
                <w:b/>
                <w:bCs/>
                <w:color w:val="0D0D0D" w:themeColor="text1" w:themeTint="F2"/>
                <w:sz w:val="24"/>
              </w:rPr>
              <w:lastRenderedPageBreak/>
              <w:t>4</w:t>
            </w:r>
            <w:r w:rsidRPr="00FD6EF8">
              <w:rPr>
                <w:rFonts w:hint="eastAsia"/>
                <w:b/>
                <w:bCs/>
                <w:color w:val="0D0D0D" w:themeColor="text1" w:themeTint="F2"/>
                <w:sz w:val="24"/>
              </w:rPr>
              <w:t>、废气非正常排放</w:t>
            </w:r>
          </w:p>
          <w:p w14:paraId="2D756DE1" w14:textId="77777777" w:rsidR="003F62D6" w:rsidRPr="00FD6EF8" w:rsidRDefault="003F62D6" w:rsidP="003F62D6">
            <w:pPr>
              <w:tabs>
                <w:tab w:val="left" w:pos="1077"/>
              </w:tabs>
              <w:spacing w:line="360" w:lineRule="auto"/>
              <w:ind w:firstLineChars="200" w:firstLine="480"/>
              <w:rPr>
                <w:rFonts w:cs="宋体"/>
                <w:color w:val="0D0D0D" w:themeColor="text1" w:themeTint="F2"/>
                <w:sz w:val="24"/>
              </w:rPr>
            </w:pPr>
            <w:r w:rsidRPr="00FD6EF8">
              <w:rPr>
                <w:rFonts w:cs="宋体" w:hint="eastAsia"/>
                <w:color w:val="0D0D0D" w:themeColor="text1" w:themeTint="F2"/>
                <w:sz w:val="24"/>
              </w:rPr>
              <w:t>非正常排放主要是指生产过程中开、停车、检修、发生故障情况下污染物的排放，不包括事故。非正常排放大小及频率与生产装置的工艺水平、操作管理水平等因素有密切关系，若没有严格的处理措施，往往是造成污染的重要因素。</w:t>
            </w:r>
          </w:p>
          <w:p w14:paraId="0D052E3C" w14:textId="77777777" w:rsidR="003F62D6" w:rsidRPr="00FD6EF8" w:rsidRDefault="003F62D6" w:rsidP="003F62D6">
            <w:pPr>
              <w:tabs>
                <w:tab w:val="left" w:pos="1077"/>
              </w:tabs>
              <w:spacing w:line="360" w:lineRule="auto"/>
              <w:ind w:firstLineChars="200" w:firstLine="480"/>
              <w:rPr>
                <w:rFonts w:cs="宋体"/>
                <w:color w:val="0D0D0D" w:themeColor="text1" w:themeTint="F2"/>
                <w:sz w:val="24"/>
              </w:rPr>
            </w:pPr>
            <w:r w:rsidRPr="00FD6EF8">
              <w:rPr>
                <w:rFonts w:cs="宋体" w:hint="eastAsia"/>
                <w:color w:val="0D0D0D" w:themeColor="text1" w:themeTint="F2"/>
                <w:sz w:val="24"/>
              </w:rPr>
              <w:t>本项目非正常工况主要包括开、停车，检修；电力供应突然中断；废气处理设施故障。项目非正常工况会引起污染物的非正常排放。本项目非正常工况下情况分析如下：</w:t>
            </w:r>
          </w:p>
          <w:p w14:paraId="1ACB6327" w14:textId="77777777" w:rsidR="003F62D6" w:rsidRPr="00FD6EF8" w:rsidRDefault="003F62D6" w:rsidP="003F62D6">
            <w:pPr>
              <w:tabs>
                <w:tab w:val="left" w:pos="1077"/>
              </w:tabs>
              <w:spacing w:line="360" w:lineRule="auto"/>
              <w:ind w:firstLineChars="200" w:firstLine="480"/>
              <w:rPr>
                <w:rFonts w:cs="宋体"/>
                <w:color w:val="0D0D0D" w:themeColor="text1" w:themeTint="F2"/>
                <w:sz w:val="24"/>
              </w:rPr>
            </w:pPr>
            <w:r w:rsidRPr="00FD6EF8">
              <w:rPr>
                <w:rFonts w:cs="宋体" w:hint="eastAsia"/>
                <w:color w:val="0D0D0D" w:themeColor="text1" w:themeTint="F2"/>
                <w:sz w:val="24"/>
              </w:rPr>
              <w:t>（</w:t>
            </w:r>
            <w:r w:rsidRPr="00FD6EF8">
              <w:rPr>
                <w:rFonts w:cs="宋体" w:hint="eastAsia"/>
                <w:color w:val="0D0D0D" w:themeColor="text1" w:themeTint="F2"/>
                <w:sz w:val="24"/>
              </w:rPr>
              <w:t>1</w:t>
            </w:r>
            <w:r w:rsidRPr="00FD6EF8">
              <w:rPr>
                <w:rFonts w:cs="宋体" w:hint="eastAsia"/>
                <w:color w:val="0D0D0D" w:themeColor="text1" w:themeTint="F2"/>
                <w:sz w:val="24"/>
              </w:rPr>
              <w:t>）开停车</w:t>
            </w:r>
          </w:p>
          <w:p w14:paraId="07A7A138" w14:textId="77777777" w:rsidR="003F62D6" w:rsidRPr="00FD6EF8" w:rsidRDefault="003F62D6" w:rsidP="003F62D6">
            <w:pPr>
              <w:tabs>
                <w:tab w:val="left" w:pos="1077"/>
              </w:tabs>
              <w:spacing w:line="360" w:lineRule="auto"/>
              <w:ind w:firstLineChars="200" w:firstLine="480"/>
              <w:rPr>
                <w:rFonts w:cs="宋体"/>
                <w:color w:val="0D0D0D" w:themeColor="text1" w:themeTint="F2"/>
                <w:sz w:val="24"/>
              </w:rPr>
            </w:pPr>
            <w:r w:rsidRPr="00FD6EF8">
              <w:rPr>
                <w:rFonts w:cs="宋体" w:hint="eastAsia"/>
                <w:color w:val="0D0D0D" w:themeColor="text1" w:themeTint="F2"/>
                <w:sz w:val="24"/>
              </w:rPr>
              <w:t>项目计划停车，装置首先要停工，生产装置及环保设施等同步进行检修、维护和保养后，再开工生产。</w:t>
            </w:r>
          </w:p>
          <w:p w14:paraId="44E090D9" w14:textId="77777777" w:rsidR="003F62D6" w:rsidRPr="00FD6EF8" w:rsidRDefault="003F62D6" w:rsidP="003F62D6">
            <w:pPr>
              <w:tabs>
                <w:tab w:val="left" w:pos="1077"/>
              </w:tabs>
              <w:spacing w:line="360" w:lineRule="auto"/>
              <w:ind w:firstLineChars="200" w:firstLine="480"/>
              <w:rPr>
                <w:rFonts w:cs="宋体"/>
                <w:color w:val="0D0D0D" w:themeColor="text1" w:themeTint="F2"/>
                <w:sz w:val="24"/>
              </w:rPr>
            </w:pPr>
            <w:r w:rsidRPr="00FD6EF8">
              <w:rPr>
                <w:rFonts w:cs="宋体" w:hint="eastAsia"/>
                <w:color w:val="0D0D0D" w:themeColor="text1" w:themeTint="F2"/>
                <w:sz w:val="24"/>
              </w:rPr>
              <w:t>（</w:t>
            </w:r>
            <w:r w:rsidRPr="00FD6EF8">
              <w:rPr>
                <w:rFonts w:cs="宋体" w:hint="eastAsia"/>
                <w:color w:val="0D0D0D" w:themeColor="text1" w:themeTint="F2"/>
                <w:sz w:val="24"/>
              </w:rPr>
              <w:t>2</w:t>
            </w:r>
            <w:r w:rsidRPr="00FD6EF8">
              <w:rPr>
                <w:rFonts w:cs="宋体" w:hint="eastAsia"/>
                <w:color w:val="0D0D0D" w:themeColor="text1" w:themeTint="F2"/>
                <w:sz w:val="24"/>
              </w:rPr>
              <w:t>）设备故障</w:t>
            </w:r>
          </w:p>
          <w:p w14:paraId="7621B4D0" w14:textId="77777777" w:rsidR="003F62D6" w:rsidRPr="00FD6EF8" w:rsidRDefault="003F62D6" w:rsidP="003F62D6">
            <w:pPr>
              <w:tabs>
                <w:tab w:val="left" w:pos="1077"/>
              </w:tabs>
              <w:spacing w:line="360" w:lineRule="auto"/>
              <w:ind w:firstLineChars="200" w:firstLine="480"/>
              <w:rPr>
                <w:rFonts w:cs="宋体"/>
                <w:color w:val="0D0D0D" w:themeColor="text1" w:themeTint="F2"/>
                <w:sz w:val="24"/>
              </w:rPr>
            </w:pPr>
            <w:r w:rsidRPr="00FD6EF8">
              <w:rPr>
                <w:rFonts w:cs="宋体" w:hint="eastAsia"/>
                <w:color w:val="0D0D0D" w:themeColor="text1" w:themeTint="F2"/>
                <w:sz w:val="24"/>
              </w:rPr>
              <w:t>当生产系统出现故障如停电，先要停工，来电后再开工生产。</w:t>
            </w:r>
          </w:p>
          <w:p w14:paraId="0622838E" w14:textId="77777777" w:rsidR="003F62D6" w:rsidRPr="00FD6EF8" w:rsidRDefault="003F62D6" w:rsidP="003F62D6">
            <w:pPr>
              <w:tabs>
                <w:tab w:val="left" w:pos="1077"/>
              </w:tabs>
              <w:spacing w:line="360" w:lineRule="auto"/>
              <w:ind w:firstLineChars="200" w:firstLine="480"/>
              <w:rPr>
                <w:rFonts w:cs="宋体"/>
                <w:color w:val="0D0D0D" w:themeColor="text1" w:themeTint="F2"/>
                <w:sz w:val="24"/>
              </w:rPr>
            </w:pPr>
            <w:r w:rsidRPr="00FD6EF8">
              <w:rPr>
                <w:rFonts w:cs="宋体" w:hint="eastAsia"/>
                <w:color w:val="0D0D0D" w:themeColor="text1" w:themeTint="F2"/>
                <w:sz w:val="24"/>
              </w:rPr>
              <w:t>由于开停车、设备检修等非正常工况产生的废气量均比正常工况的小，污染物也比正常工况时产生量少，废气经尾气处理装置处理后排放对周围环境的影响也相应地比正常工况轻。因此本次评价不考虑开停车及设备检修产生的污染物影响。</w:t>
            </w:r>
          </w:p>
          <w:p w14:paraId="751D98F4" w14:textId="77777777" w:rsidR="003F62D6" w:rsidRPr="00FD6EF8" w:rsidRDefault="003F62D6" w:rsidP="003F62D6">
            <w:pPr>
              <w:tabs>
                <w:tab w:val="left" w:pos="1077"/>
              </w:tabs>
              <w:spacing w:line="360" w:lineRule="auto"/>
              <w:ind w:firstLineChars="200" w:firstLine="480"/>
              <w:rPr>
                <w:rFonts w:cs="宋体"/>
                <w:color w:val="0D0D0D" w:themeColor="text1" w:themeTint="F2"/>
                <w:sz w:val="24"/>
              </w:rPr>
            </w:pPr>
            <w:r w:rsidRPr="00FD6EF8">
              <w:rPr>
                <w:rFonts w:cs="宋体" w:hint="eastAsia"/>
                <w:color w:val="0D0D0D" w:themeColor="text1" w:themeTint="F2"/>
                <w:sz w:val="24"/>
              </w:rPr>
              <w:t>（</w:t>
            </w:r>
            <w:r w:rsidRPr="00FD6EF8">
              <w:rPr>
                <w:rFonts w:cs="宋体" w:hint="eastAsia"/>
                <w:color w:val="0D0D0D" w:themeColor="text1" w:themeTint="F2"/>
                <w:sz w:val="24"/>
              </w:rPr>
              <w:t>3</w:t>
            </w:r>
            <w:r w:rsidRPr="00FD6EF8">
              <w:rPr>
                <w:rFonts w:cs="宋体" w:hint="eastAsia"/>
                <w:color w:val="0D0D0D" w:themeColor="text1" w:themeTint="F2"/>
                <w:sz w:val="24"/>
              </w:rPr>
              <w:t>）废气处置效率降低</w:t>
            </w:r>
          </w:p>
          <w:p w14:paraId="0B81B597" w14:textId="77777777" w:rsidR="003F62D6" w:rsidRPr="00FD6EF8" w:rsidRDefault="003F62D6" w:rsidP="003F62D6">
            <w:pPr>
              <w:tabs>
                <w:tab w:val="left" w:pos="1077"/>
              </w:tabs>
              <w:spacing w:line="360" w:lineRule="auto"/>
              <w:ind w:firstLineChars="200" w:firstLine="480"/>
              <w:rPr>
                <w:rFonts w:cs="宋体"/>
                <w:color w:val="0D0D0D" w:themeColor="text1" w:themeTint="F2"/>
                <w:sz w:val="24"/>
              </w:rPr>
            </w:pPr>
            <w:r w:rsidRPr="00FD6EF8">
              <w:rPr>
                <w:rFonts w:cs="宋体" w:hint="eastAsia"/>
                <w:color w:val="0D0D0D" w:themeColor="text1" w:themeTint="F2"/>
                <w:sz w:val="24"/>
              </w:rPr>
              <w:t>鉴于拟建项目产污主要集中在生产车间，污染物产生种类较少，产生速率较大，故拟建项目非正常工况为配套的废气处理装置处理效率无法达到设计效率时，（非正常工况年排放时间按</w:t>
            </w:r>
            <w:r w:rsidRPr="00FD6EF8">
              <w:rPr>
                <w:rFonts w:cs="宋体" w:hint="eastAsia"/>
                <w:color w:val="0D0D0D" w:themeColor="text1" w:themeTint="F2"/>
                <w:sz w:val="24"/>
              </w:rPr>
              <w:t>1h</w:t>
            </w:r>
            <w:r w:rsidRPr="00FD6EF8">
              <w:rPr>
                <w:rFonts w:cs="宋体" w:hint="eastAsia"/>
                <w:color w:val="0D0D0D" w:themeColor="text1" w:themeTint="F2"/>
                <w:sz w:val="24"/>
              </w:rPr>
              <w:t>时间计算），废气在未经有效处理的情况通过排气筒排放，非正常工况下废气排放详见下表。本次评价环评要求企业实定期检查尾气处理装置，严格管理，避免失效工况发生。</w:t>
            </w:r>
          </w:p>
          <w:p w14:paraId="0A201988" w14:textId="27A50C63" w:rsidR="003F62D6" w:rsidRPr="00FD6EF8" w:rsidRDefault="003F62D6" w:rsidP="003F62D6">
            <w:pPr>
              <w:widowControl/>
              <w:jc w:val="center"/>
              <w:rPr>
                <w:b/>
                <w:color w:val="0D0D0D" w:themeColor="text1" w:themeTint="F2"/>
                <w:kern w:val="0"/>
                <w:sz w:val="24"/>
              </w:rPr>
            </w:pPr>
            <w:r w:rsidRPr="00FD6EF8">
              <w:rPr>
                <w:b/>
                <w:color w:val="0D0D0D" w:themeColor="text1" w:themeTint="F2"/>
                <w:kern w:val="0"/>
                <w:sz w:val="24"/>
              </w:rPr>
              <w:t>表</w:t>
            </w:r>
            <w:r w:rsidRPr="00FD6EF8">
              <w:rPr>
                <w:b/>
                <w:color w:val="0D0D0D" w:themeColor="text1" w:themeTint="F2"/>
                <w:kern w:val="0"/>
                <w:sz w:val="24"/>
              </w:rPr>
              <w:t>7-1</w:t>
            </w:r>
            <w:r w:rsidR="001B7FA9" w:rsidRPr="00FD6EF8">
              <w:rPr>
                <w:b/>
                <w:color w:val="0D0D0D" w:themeColor="text1" w:themeTint="F2"/>
                <w:kern w:val="0"/>
                <w:sz w:val="24"/>
              </w:rPr>
              <w:t>8</w:t>
            </w:r>
            <w:r w:rsidRPr="00FD6EF8">
              <w:rPr>
                <w:b/>
                <w:color w:val="0D0D0D" w:themeColor="text1" w:themeTint="F2"/>
                <w:kern w:val="0"/>
                <w:sz w:val="24"/>
              </w:rPr>
              <w:t xml:space="preserve">  </w:t>
            </w:r>
            <w:r w:rsidRPr="00FD6EF8">
              <w:rPr>
                <w:b/>
                <w:color w:val="0D0D0D" w:themeColor="text1" w:themeTint="F2"/>
                <w:kern w:val="0"/>
                <w:sz w:val="24"/>
              </w:rPr>
              <w:t>本项目非正常工况污染物</w:t>
            </w:r>
            <w:r w:rsidRPr="00FD6EF8">
              <w:rPr>
                <w:rFonts w:hint="eastAsia"/>
                <w:b/>
                <w:color w:val="0D0D0D" w:themeColor="text1" w:themeTint="F2"/>
                <w:kern w:val="0"/>
                <w:sz w:val="24"/>
              </w:rPr>
              <w:t>排放</w:t>
            </w:r>
            <w:r w:rsidRPr="00FD6EF8">
              <w:rPr>
                <w:b/>
                <w:color w:val="0D0D0D" w:themeColor="text1" w:themeTint="F2"/>
                <w:kern w:val="0"/>
                <w:sz w:val="24"/>
              </w:rPr>
              <w:t>情况</w:t>
            </w:r>
          </w:p>
          <w:tbl>
            <w:tblPr>
              <w:tblW w:w="5000" w:type="pct"/>
              <w:jc w:val="center"/>
              <w:tblBorders>
                <w:top w:val="single" w:sz="12" w:space="0" w:color="auto"/>
                <w:bottom w:val="single" w:sz="12" w:space="0" w:color="auto"/>
                <w:insideH w:val="single" w:sz="2" w:space="0" w:color="auto"/>
                <w:insideV w:val="single" w:sz="2" w:space="0" w:color="auto"/>
              </w:tblBorders>
              <w:tblLayout w:type="fixed"/>
              <w:tblCellMar>
                <w:left w:w="0" w:type="dxa"/>
                <w:right w:w="0" w:type="dxa"/>
              </w:tblCellMar>
              <w:tblLook w:val="04A0" w:firstRow="1" w:lastRow="0" w:firstColumn="1" w:lastColumn="0" w:noHBand="0" w:noVBand="1"/>
            </w:tblPr>
            <w:tblGrid>
              <w:gridCol w:w="964"/>
              <w:gridCol w:w="1379"/>
              <w:gridCol w:w="1334"/>
              <w:gridCol w:w="2223"/>
              <w:gridCol w:w="1085"/>
              <w:gridCol w:w="804"/>
              <w:gridCol w:w="860"/>
            </w:tblGrid>
            <w:tr w:rsidR="003F62D6" w:rsidRPr="00FD6EF8" w14:paraId="59EFB167" w14:textId="77777777" w:rsidTr="003F62D6">
              <w:trPr>
                <w:trHeight w:val="397"/>
                <w:jc w:val="center"/>
              </w:trPr>
              <w:tc>
                <w:tcPr>
                  <w:tcW w:w="557" w:type="pct"/>
                  <w:vAlign w:val="center"/>
                </w:tcPr>
                <w:p w14:paraId="0C802850" w14:textId="77777777" w:rsidR="003F62D6" w:rsidRPr="00FD6EF8" w:rsidRDefault="003F62D6" w:rsidP="003F62D6">
                  <w:pPr>
                    <w:overflowPunct w:val="0"/>
                    <w:adjustRightInd w:val="0"/>
                    <w:snapToGrid w:val="0"/>
                    <w:ind w:firstLine="4"/>
                    <w:jc w:val="center"/>
                    <w:textAlignment w:val="baseline"/>
                    <w:rPr>
                      <w:b/>
                      <w:color w:val="0D0D0D" w:themeColor="text1" w:themeTint="F2"/>
                      <w:kern w:val="0"/>
                      <w:szCs w:val="21"/>
                    </w:rPr>
                  </w:pPr>
                  <w:r w:rsidRPr="00FD6EF8">
                    <w:rPr>
                      <w:b/>
                      <w:color w:val="0D0D0D" w:themeColor="text1" w:themeTint="F2"/>
                      <w:kern w:val="0"/>
                      <w:szCs w:val="21"/>
                    </w:rPr>
                    <w:t>排放源</w:t>
                  </w:r>
                </w:p>
                <w:p w14:paraId="2B97377E" w14:textId="77777777" w:rsidR="003F62D6" w:rsidRPr="00FD6EF8" w:rsidRDefault="003F62D6" w:rsidP="003F62D6">
                  <w:pPr>
                    <w:overflowPunct w:val="0"/>
                    <w:adjustRightInd w:val="0"/>
                    <w:snapToGrid w:val="0"/>
                    <w:ind w:firstLine="4"/>
                    <w:jc w:val="center"/>
                    <w:textAlignment w:val="baseline"/>
                    <w:rPr>
                      <w:b/>
                      <w:color w:val="0D0D0D" w:themeColor="text1" w:themeTint="F2"/>
                      <w:kern w:val="0"/>
                      <w:szCs w:val="21"/>
                    </w:rPr>
                  </w:pPr>
                  <w:r w:rsidRPr="00FD6EF8">
                    <w:rPr>
                      <w:b/>
                      <w:color w:val="0D0D0D" w:themeColor="text1" w:themeTint="F2"/>
                      <w:kern w:val="0"/>
                      <w:szCs w:val="21"/>
                    </w:rPr>
                    <w:t>编号</w:t>
                  </w:r>
                </w:p>
              </w:tc>
              <w:tc>
                <w:tcPr>
                  <w:tcW w:w="797" w:type="pct"/>
                  <w:vAlign w:val="center"/>
                </w:tcPr>
                <w:p w14:paraId="6338999D" w14:textId="77777777" w:rsidR="003F62D6" w:rsidRPr="00FD6EF8" w:rsidRDefault="003F62D6" w:rsidP="003F62D6">
                  <w:pPr>
                    <w:overflowPunct w:val="0"/>
                    <w:adjustRightInd w:val="0"/>
                    <w:snapToGrid w:val="0"/>
                    <w:ind w:firstLine="4"/>
                    <w:jc w:val="center"/>
                    <w:textAlignment w:val="baseline"/>
                    <w:rPr>
                      <w:b/>
                      <w:color w:val="0D0D0D" w:themeColor="text1" w:themeTint="F2"/>
                      <w:kern w:val="0"/>
                      <w:szCs w:val="21"/>
                    </w:rPr>
                  </w:pPr>
                  <w:r w:rsidRPr="00FD6EF8">
                    <w:rPr>
                      <w:b/>
                      <w:color w:val="0D0D0D" w:themeColor="text1" w:themeTint="F2"/>
                      <w:kern w:val="0"/>
                      <w:szCs w:val="21"/>
                    </w:rPr>
                    <w:t>污染源</w:t>
                  </w:r>
                </w:p>
              </w:tc>
              <w:tc>
                <w:tcPr>
                  <w:tcW w:w="771" w:type="pct"/>
                  <w:vAlign w:val="center"/>
                </w:tcPr>
                <w:p w14:paraId="0D6A08C2" w14:textId="77777777" w:rsidR="003F62D6" w:rsidRPr="00FD6EF8" w:rsidRDefault="003F62D6" w:rsidP="003F62D6">
                  <w:pPr>
                    <w:overflowPunct w:val="0"/>
                    <w:adjustRightInd w:val="0"/>
                    <w:snapToGrid w:val="0"/>
                    <w:ind w:firstLine="4"/>
                    <w:jc w:val="center"/>
                    <w:textAlignment w:val="baseline"/>
                    <w:rPr>
                      <w:b/>
                      <w:color w:val="0D0D0D" w:themeColor="text1" w:themeTint="F2"/>
                      <w:kern w:val="0"/>
                      <w:szCs w:val="21"/>
                    </w:rPr>
                  </w:pPr>
                  <w:r w:rsidRPr="00FD6EF8">
                    <w:rPr>
                      <w:b/>
                      <w:color w:val="0D0D0D" w:themeColor="text1" w:themeTint="F2"/>
                      <w:kern w:val="0"/>
                      <w:szCs w:val="21"/>
                    </w:rPr>
                    <w:t>污染物</w:t>
                  </w:r>
                </w:p>
                <w:p w14:paraId="37DEC375" w14:textId="77777777" w:rsidR="003F62D6" w:rsidRPr="00FD6EF8" w:rsidRDefault="003F62D6" w:rsidP="003F62D6">
                  <w:pPr>
                    <w:overflowPunct w:val="0"/>
                    <w:adjustRightInd w:val="0"/>
                    <w:snapToGrid w:val="0"/>
                    <w:ind w:firstLine="4"/>
                    <w:jc w:val="center"/>
                    <w:textAlignment w:val="baseline"/>
                    <w:rPr>
                      <w:b/>
                      <w:color w:val="0D0D0D" w:themeColor="text1" w:themeTint="F2"/>
                      <w:kern w:val="0"/>
                      <w:szCs w:val="21"/>
                    </w:rPr>
                  </w:pPr>
                  <w:r w:rsidRPr="00FD6EF8">
                    <w:rPr>
                      <w:b/>
                      <w:color w:val="0D0D0D" w:themeColor="text1" w:themeTint="F2"/>
                      <w:kern w:val="0"/>
                      <w:szCs w:val="21"/>
                    </w:rPr>
                    <w:t>名称</w:t>
                  </w:r>
                </w:p>
              </w:tc>
              <w:tc>
                <w:tcPr>
                  <w:tcW w:w="1285" w:type="pct"/>
                  <w:vAlign w:val="center"/>
                </w:tcPr>
                <w:p w14:paraId="77FD3631" w14:textId="77777777" w:rsidR="003F62D6" w:rsidRPr="00FD6EF8" w:rsidRDefault="003F62D6" w:rsidP="003F62D6">
                  <w:pPr>
                    <w:overflowPunct w:val="0"/>
                    <w:adjustRightInd w:val="0"/>
                    <w:snapToGrid w:val="0"/>
                    <w:ind w:firstLine="4"/>
                    <w:jc w:val="center"/>
                    <w:textAlignment w:val="baseline"/>
                    <w:rPr>
                      <w:b/>
                      <w:color w:val="0D0D0D" w:themeColor="text1" w:themeTint="F2"/>
                      <w:kern w:val="0"/>
                      <w:szCs w:val="21"/>
                    </w:rPr>
                  </w:pPr>
                  <w:r w:rsidRPr="00FD6EF8">
                    <w:rPr>
                      <w:rFonts w:hint="eastAsia"/>
                      <w:b/>
                      <w:color w:val="0D0D0D" w:themeColor="text1" w:themeTint="F2"/>
                      <w:kern w:val="0"/>
                      <w:szCs w:val="21"/>
                    </w:rPr>
                    <w:t>非正常排放原因</w:t>
                  </w:r>
                </w:p>
              </w:tc>
              <w:tc>
                <w:tcPr>
                  <w:tcW w:w="627" w:type="pct"/>
                  <w:vAlign w:val="center"/>
                </w:tcPr>
                <w:p w14:paraId="4814FC12" w14:textId="77777777" w:rsidR="003F62D6" w:rsidRPr="00FD6EF8" w:rsidRDefault="003F62D6" w:rsidP="003F62D6">
                  <w:pPr>
                    <w:overflowPunct w:val="0"/>
                    <w:adjustRightInd w:val="0"/>
                    <w:snapToGrid w:val="0"/>
                    <w:ind w:firstLine="4"/>
                    <w:jc w:val="center"/>
                    <w:textAlignment w:val="baseline"/>
                    <w:rPr>
                      <w:b/>
                      <w:color w:val="0D0D0D" w:themeColor="text1" w:themeTint="F2"/>
                      <w:kern w:val="0"/>
                      <w:szCs w:val="21"/>
                    </w:rPr>
                  </w:pPr>
                  <w:r w:rsidRPr="00FD6EF8">
                    <w:rPr>
                      <w:b/>
                      <w:color w:val="0D0D0D" w:themeColor="text1" w:themeTint="F2"/>
                      <w:kern w:val="0"/>
                      <w:szCs w:val="21"/>
                    </w:rPr>
                    <w:t>排放状况</w:t>
                  </w:r>
                </w:p>
                <w:p w14:paraId="68172B8F" w14:textId="77777777" w:rsidR="003F62D6" w:rsidRPr="00FD6EF8" w:rsidRDefault="003F62D6" w:rsidP="003F62D6">
                  <w:pPr>
                    <w:ind w:leftChars="-50" w:left="-105" w:rightChars="-50" w:right="-105"/>
                    <w:jc w:val="center"/>
                    <w:rPr>
                      <w:b/>
                      <w:color w:val="0D0D0D" w:themeColor="text1" w:themeTint="F2"/>
                      <w:kern w:val="0"/>
                      <w:szCs w:val="21"/>
                    </w:rPr>
                  </w:pPr>
                  <w:r w:rsidRPr="00FD6EF8">
                    <w:rPr>
                      <w:b/>
                      <w:color w:val="0D0D0D" w:themeColor="text1" w:themeTint="F2"/>
                      <w:kern w:val="0"/>
                      <w:szCs w:val="21"/>
                    </w:rPr>
                    <w:t>kg/a</w:t>
                  </w:r>
                </w:p>
              </w:tc>
              <w:tc>
                <w:tcPr>
                  <w:tcW w:w="465" w:type="pct"/>
                  <w:vAlign w:val="center"/>
                </w:tcPr>
                <w:p w14:paraId="5BEEF1CD" w14:textId="77777777" w:rsidR="003F62D6" w:rsidRPr="00FD6EF8" w:rsidRDefault="003F62D6" w:rsidP="003F62D6">
                  <w:pPr>
                    <w:overflowPunct w:val="0"/>
                    <w:adjustRightInd w:val="0"/>
                    <w:snapToGrid w:val="0"/>
                    <w:spacing w:before="40" w:after="60" w:line="200" w:lineRule="atLeast"/>
                    <w:ind w:firstLine="4"/>
                    <w:jc w:val="center"/>
                    <w:textAlignment w:val="baseline"/>
                    <w:rPr>
                      <w:b/>
                      <w:color w:val="0D0D0D" w:themeColor="text1" w:themeTint="F2"/>
                      <w:kern w:val="0"/>
                      <w:szCs w:val="21"/>
                    </w:rPr>
                  </w:pPr>
                  <w:r w:rsidRPr="00FD6EF8">
                    <w:rPr>
                      <w:rFonts w:hint="eastAsia"/>
                      <w:b/>
                      <w:color w:val="0D0D0D" w:themeColor="text1" w:themeTint="F2"/>
                      <w:kern w:val="0"/>
                      <w:szCs w:val="21"/>
                    </w:rPr>
                    <w:t>单次持续时间</w:t>
                  </w:r>
                </w:p>
              </w:tc>
              <w:tc>
                <w:tcPr>
                  <w:tcW w:w="497" w:type="pct"/>
                  <w:vAlign w:val="center"/>
                </w:tcPr>
                <w:p w14:paraId="78BF320A" w14:textId="77777777" w:rsidR="003F62D6" w:rsidRPr="00FD6EF8" w:rsidRDefault="003F62D6" w:rsidP="003F62D6">
                  <w:pPr>
                    <w:overflowPunct w:val="0"/>
                    <w:adjustRightInd w:val="0"/>
                    <w:snapToGrid w:val="0"/>
                    <w:spacing w:before="40" w:after="60" w:line="200" w:lineRule="atLeast"/>
                    <w:ind w:firstLine="4"/>
                    <w:jc w:val="center"/>
                    <w:textAlignment w:val="baseline"/>
                    <w:rPr>
                      <w:b/>
                      <w:color w:val="0D0D0D" w:themeColor="text1" w:themeTint="F2"/>
                      <w:kern w:val="0"/>
                      <w:szCs w:val="21"/>
                    </w:rPr>
                  </w:pPr>
                  <w:r w:rsidRPr="00FD6EF8">
                    <w:rPr>
                      <w:rFonts w:hint="eastAsia"/>
                      <w:b/>
                      <w:color w:val="0D0D0D" w:themeColor="text1" w:themeTint="F2"/>
                      <w:kern w:val="0"/>
                      <w:szCs w:val="21"/>
                    </w:rPr>
                    <w:t>年发生频次</w:t>
                  </w:r>
                </w:p>
              </w:tc>
            </w:tr>
            <w:tr w:rsidR="003F62D6" w:rsidRPr="00FD6EF8" w14:paraId="39F1DD81" w14:textId="77777777" w:rsidTr="003F62D6">
              <w:trPr>
                <w:trHeight w:val="397"/>
                <w:jc w:val="center"/>
              </w:trPr>
              <w:tc>
                <w:tcPr>
                  <w:tcW w:w="557" w:type="pct"/>
                  <w:vAlign w:val="center"/>
                </w:tcPr>
                <w:p w14:paraId="5B759B5A" w14:textId="77777777" w:rsidR="003F62D6" w:rsidRPr="00FD6EF8" w:rsidRDefault="003F62D6" w:rsidP="003F62D6">
                  <w:pPr>
                    <w:adjustRightInd w:val="0"/>
                    <w:snapToGrid w:val="0"/>
                    <w:jc w:val="center"/>
                    <w:rPr>
                      <w:color w:val="0D0D0D" w:themeColor="text1" w:themeTint="F2"/>
                      <w:szCs w:val="21"/>
                    </w:rPr>
                  </w:pPr>
                  <w:r w:rsidRPr="00FD6EF8">
                    <w:rPr>
                      <w:color w:val="0D0D0D" w:themeColor="text1" w:themeTint="F2"/>
                      <w:szCs w:val="21"/>
                    </w:rPr>
                    <w:t>DA001</w:t>
                  </w:r>
                </w:p>
              </w:tc>
              <w:tc>
                <w:tcPr>
                  <w:tcW w:w="797" w:type="pct"/>
                  <w:vAlign w:val="center"/>
                </w:tcPr>
                <w:p w14:paraId="49D5AADB" w14:textId="77777777" w:rsidR="003F62D6" w:rsidRPr="00FD6EF8" w:rsidRDefault="003F62D6" w:rsidP="003F62D6">
                  <w:pPr>
                    <w:jc w:val="center"/>
                    <w:rPr>
                      <w:color w:val="0D0D0D" w:themeColor="text1" w:themeTint="F2"/>
                      <w:szCs w:val="21"/>
                    </w:rPr>
                  </w:pPr>
                  <w:r w:rsidRPr="00FD6EF8">
                    <w:rPr>
                      <w:rFonts w:hint="eastAsia"/>
                      <w:color w:val="0D0D0D" w:themeColor="text1" w:themeTint="F2"/>
                      <w:szCs w:val="21"/>
                    </w:rPr>
                    <w:t>机制砂进料、破碎及筛分</w:t>
                  </w:r>
                </w:p>
              </w:tc>
              <w:tc>
                <w:tcPr>
                  <w:tcW w:w="771" w:type="pct"/>
                  <w:vAlign w:val="center"/>
                </w:tcPr>
                <w:p w14:paraId="25086143" w14:textId="77777777" w:rsidR="003F62D6" w:rsidRPr="00FD6EF8" w:rsidRDefault="003F62D6" w:rsidP="003F62D6">
                  <w:pPr>
                    <w:ind w:leftChars="-50" w:left="-105" w:rightChars="-50" w:right="-105"/>
                    <w:jc w:val="center"/>
                    <w:rPr>
                      <w:color w:val="0D0D0D" w:themeColor="text1" w:themeTint="F2"/>
                      <w:szCs w:val="21"/>
                    </w:rPr>
                  </w:pPr>
                  <w:r w:rsidRPr="00FD6EF8">
                    <w:rPr>
                      <w:rFonts w:hint="eastAsia"/>
                      <w:color w:val="0D0D0D" w:themeColor="text1" w:themeTint="F2"/>
                      <w:szCs w:val="21"/>
                    </w:rPr>
                    <w:t>颗粒物</w:t>
                  </w:r>
                </w:p>
              </w:tc>
              <w:tc>
                <w:tcPr>
                  <w:tcW w:w="1285" w:type="pct"/>
                  <w:vAlign w:val="center"/>
                </w:tcPr>
                <w:p w14:paraId="4D8808AD" w14:textId="77777777" w:rsidR="003F62D6" w:rsidRPr="00FD6EF8" w:rsidRDefault="003F62D6" w:rsidP="003F62D6">
                  <w:pPr>
                    <w:ind w:leftChars="-50" w:left="-105" w:rightChars="-50" w:right="-105"/>
                    <w:jc w:val="center"/>
                    <w:rPr>
                      <w:color w:val="0D0D0D" w:themeColor="text1" w:themeTint="F2"/>
                      <w:szCs w:val="21"/>
                    </w:rPr>
                  </w:pPr>
                  <w:r w:rsidRPr="00FD6EF8">
                    <w:rPr>
                      <w:rFonts w:hint="eastAsia"/>
                      <w:color w:val="0D0D0D" w:themeColor="text1" w:themeTint="F2"/>
                      <w:szCs w:val="21"/>
                    </w:rPr>
                    <w:t>喷淋或</w:t>
                  </w:r>
                  <w:r w:rsidRPr="00FD6EF8">
                    <w:rPr>
                      <w:color w:val="0D0D0D" w:themeColor="text1" w:themeTint="F2"/>
                      <w:szCs w:val="21"/>
                    </w:rPr>
                    <w:t>1</w:t>
                  </w:r>
                  <w:r w:rsidRPr="00FD6EF8">
                    <w:rPr>
                      <w:rFonts w:hint="eastAsia"/>
                      <w:color w:val="0D0D0D" w:themeColor="text1" w:themeTint="F2"/>
                      <w:szCs w:val="21"/>
                    </w:rPr>
                    <w:t>#</w:t>
                  </w:r>
                  <w:r w:rsidRPr="00FD6EF8">
                    <w:rPr>
                      <w:rFonts w:hint="eastAsia"/>
                      <w:color w:val="0D0D0D" w:themeColor="text1" w:themeTint="F2"/>
                      <w:szCs w:val="21"/>
                    </w:rPr>
                    <w:t>布袋除</w:t>
                  </w:r>
                </w:p>
                <w:p w14:paraId="76C1BDAB" w14:textId="77777777" w:rsidR="003F62D6" w:rsidRPr="00FD6EF8" w:rsidRDefault="003F62D6" w:rsidP="003F62D6">
                  <w:pPr>
                    <w:ind w:leftChars="-50" w:left="-105" w:rightChars="-50" w:right="-105"/>
                    <w:jc w:val="center"/>
                    <w:rPr>
                      <w:color w:val="0D0D0D" w:themeColor="text1" w:themeTint="F2"/>
                      <w:szCs w:val="21"/>
                    </w:rPr>
                  </w:pPr>
                  <w:r w:rsidRPr="00FD6EF8">
                    <w:rPr>
                      <w:rFonts w:hint="eastAsia"/>
                      <w:color w:val="0D0D0D" w:themeColor="text1" w:themeTint="F2"/>
                      <w:szCs w:val="21"/>
                    </w:rPr>
                    <w:t>尘器损坏</w:t>
                  </w:r>
                </w:p>
              </w:tc>
              <w:tc>
                <w:tcPr>
                  <w:tcW w:w="627" w:type="pct"/>
                  <w:vAlign w:val="center"/>
                </w:tcPr>
                <w:p w14:paraId="01964DC0" w14:textId="066BBACC" w:rsidR="003F62D6" w:rsidRPr="00FD6EF8" w:rsidRDefault="003F62D6" w:rsidP="003F62D6">
                  <w:pPr>
                    <w:ind w:leftChars="-50" w:left="-105" w:rightChars="-50" w:right="-105"/>
                    <w:jc w:val="center"/>
                    <w:rPr>
                      <w:color w:val="0D0D0D" w:themeColor="text1" w:themeTint="F2"/>
                      <w:szCs w:val="21"/>
                    </w:rPr>
                  </w:pPr>
                  <w:r w:rsidRPr="00FD6EF8">
                    <w:rPr>
                      <w:rFonts w:hint="eastAsia"/>
                      <w:color w:val="0D0D0D" w:themeColor="text1" w:themeTint="F2"/>
                      <w:szCs w:val="21"/>
                    </w:rPr>
                    <w:t>1.147</w:t>
                  </w:r>
                </w:p>
              </w:tc>
              <w:tc>
                <w:tcPr>
                  <w:tcW w:w="465" w:type="pct"/>
                  <w:vAlign w:val="center"/>
                </w:tcPr>
                <w:p w14:paraId="7E315F57" w14:textId="77777777" w:rsidR="003F62D6" w:rsidRPr="00FD6EF8" w:rsidRDefault="003F62D6" w:rsidP="003F62D6">
                  <w:pPr>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h</w:t>
                  </w:r>
                </w:p>
              </w:tc>
              <w:tc>
                <w:tcPr>
                  <w:tcW w:w="497" w:type="pct"/>
                  <w:vAlign w:val="center"/>
                </w:tcPr>
                <w:p w14:paraId="47238D55" w14:textId="77777777" w:rsidR="003F62D6" w:rsidRPr="00FD6EF8" w:rsidRDefault="003F62D6" w:rsidP="003F62D6">
                  <w:pPr>
                    <w:jc w:val="center"/>
                    <w:rPr>
                      <w:color w:val="0D0D0D" w:themeColor="text1" w:themeTint="F2"/>
                      <w:szCs w:val="21"/>
                    </w:rPr>
                  </w:pPr>
                  <w:r w:rsidRPr="00FD6EF8">
                    <w:rPr>
                      <w:rFonts w:hint="eastAsia"/>
                      <w:color w:val="0D0D0D" w:themeColor="text1" w:themeTint="F2"/>
                      <w:szCs w:val="21"/>
                    </w:rPr>
                    <w:t>1</w:t>
                  </w:r>
                  <w:r w:rsidRPr="00FD6EF8">
                    <w:rPr>
                      <w:rFonts w:hint="eastAsia"/>
                      <w:color w:val="0D0D0D" w:themeColor="text1" w:themeTint="F2"/>
                      <w:szCs w:val="21"/>
                    </w:rPr>
                    <w:t>次</w:t>
                  </w:r>
                  <w:r w:rsidRPr="00FD6EF8">
                    <w:rPr>
                      <w:rFonts w:hint="eastAsia"/>
                      <w:color w:val="0D0D0D" w:themeColor="text1" w:themeTint="F2"/>
                      <w:szCs w:val="21"/>
                    </w:rPr>
                    <w:t>/</w:t>
                  </w:r>
                  <w:r w:rsidRPr="00FD6EF8">
                    <w:rPr>
                      <w:rFonts w:hint="eastAsia"/>
                      <w:color w:val="0D0D0D" w:themeColor="text1" w:themeTint="F2"/>
                      <w:szCs w:val="21"/>
                    </w:rPr>
                    <w:t>年</w:t>
                  </w:r>
                </w:p>
              </w:tc>
            </w:tr>
            <w:tr w:rsidR="003F62D6" w:rsidRPr="00FD6EF8" w14:paraId="0168F900" w14:textId="77777777" w:rsidTr="003F62D6">
              <w:trPr>
                <w:trHeight w:val="397"/>
                <w:jc w:val="center"/>
              </w:trPr>
              <w:tc>
                <w:tcPr>
                  <w:tcW w:w="557" w:type="pct"/>
                  <w:vMerge w:val="restart"/>
                  <w:vAlign w:val="center"/>
                </w:tcPr>
                <w:p w14:paraId="0ECB7FB9" w14:textId="77777777" w:rsidR="003F62D6" w:rsidRPr="00FD6EF8" w:rsidRDefault="003F62D6" w:rsidP="003F62D6">
                  <w:pPr>
                    <w:adjustRightInd w:val="0"/>
                    <w:snapToGrid w:val="0"/>
                    <w:jc w:val="center"/>
                    <w:rPr>
                      <w:color w:val="0D0D0D" w:themeColor="text1" w:themeTint="F2"/>
                      <w:szCs w:val="21"/>
                    </w:rPr>
                  </w:pPr>
                  <w:r w:rsidRPr="00FD6EF8">
                    <w:rPr>
                      <w:color w:val="0D0D0D" w:themeColor="text1" w:themeTint="F2"/>
                      <w:szCs w:val="21"/>
                    </w:rPr>
                    <w:t>DA002</w:t>
                  </w:r>
                </w:p>
              </w:tc>
              <w:tc>
                <w:tcPr>
                  <w:tcW w:w="797" w:type="pct"/>
                  <w:vMerge w:val="restart"/>
                  <w:vAlign w:val="center"/>
                </w:tcPr>
                <w:p w14:paraId="2FEF983A" w14:textId="77777777" w:rsidR="003F62D6" w:rsidRPr="00FD6EF8" w:rsidRDefault="003F62D6" w:rsidP="003F62D6">
                  <w:pPr>
                    <w:jc w:val="center"/>
                    <w:rPr>
                      <w:color w:val="0D0D0D" w:themeColor="text1" w:themeTint="F2"/>
                      <w:szCs w:val="21"/>
                    </w:rPr>
                  </w:pPr>
                  <w:r w:rsidRPr="00FD6EF8">
                    <w:rPr>
                      <w:rFonts w:hint="eastAsia"/>
                      <w:color w:val="0D0D0D" w:themeColor="text1" w:themeTint="F2"/>
                      <w:szCs w:val="21"/>
                    </w:rPr>
                    <w:t>进料、皮带输送、</w:t>
                  </w:r>
                  <w:r w:rsidRPr="00FD6EF8">
                    <w:rPr>
                      <w:rFonts w:hint="eastAsia"/>
                      <w:color w:val="0D0D0D" w:themeColor="text1" w:themeTint="F2"/>
                      <w:szCs w:val="21"/>
                      <w:lang w:val="zh-CN"/>
                    </w:rPr>
                    <w:t>柴油燃烧、搅拌及沥青加热</w:t>
                  </w:r>
                </w:p>
              </w:tc>
              <w:tc>
                <w:tcPr>
                  <w:tcW w:w="771" w:type="pct"/>
                  <w:vAlign w:val="center"/>
                </w:tcPr>
                <w:p w14:paraId="15AFAF81" w14:textId="77777777" w:rsidR="003F62D6" w:rsidRPr="00FD6EF8" w:rsidRDefault="003F62D6" w:rsidP="003F62D6">
                  <w:pPr>
                    <w:ind w:leftChars="-50" w:left="-105" w:rightChars="-50" w:right="-105"/>
                    <w:jc w:val="center"/>
                    <w:rPr>
                      <w:color w:val="0D0D0D" w:themeColor="text1" w:themeTint="F2"/>
                      <w:szCs w:val="21"/>
                    </w:rPr>
                  </w:pPr>
                  <w:r w:rsidRPr="00FD6EF8">
                    <w:rPr>
                      <w:rFonts w:hint="eastAsia"/>
                      <w:color w:val="0D0D0D" w:themeColor="text1" w:themeTint="F2"/>
                      <w:szCs w:val="21"/>
                    </w:rPr>
                    <w:t>颗粒物</w:t>
                  </w:r>
                </w:p>
              </w:tc>
              <w:tc>
                <w:tcPr>
                  <w:tcW w:w="1285" w:type="pct"/>
                  <w:vMerge w:val="restart"/>
                  <w:vAlign w:val="center"/>
                </w:tcPr>
                <w:p w14:paraId="0FECB7D1" w14:textId="77777777" w:rsidR="003F62D6" w:rsidRPr="00FD6EF8" w:rsidRDefault="003F62D6" w:rsidP="003F62D6">
                  <w:pPr>
                    <w:ind w:leftChars="-50" w:left="-105" w:rightChars="-50" w:right="-105"/>
                    <w:jc w:val="center"/>
                    <w:rPr>
                      <w:color w:val="0D0D0D" w:themeColor="text1" w:themeTint="F2"/>
                      <w:szCs w:val="21"/>
                    </w:rPr>
                  </w:pPr>
                  <w:r w:rsidRPr="00FD6EF8">
                    <w:rPr>
                      <w:rFonts w:hint="eastAsia"/>
                      <w:color w:val="0D0D0D" w:themeColor="text1" w:themeTint="F2"/>
                      <w:szCs w:val="21"/>
                    </w:rPr>
                    <w:t>喷淋或</w:t>
                  </w:r>
                  <w:r w:rsidRPr="00FD6EF8">
                    <w:rPr>
                      <w:color w:val="0D0D0D" w:themeColor="text1" w:themeTint="F2"/>
                      <w:szCs w:val="21"/>
                    </w:rPr>
                    <w:t>2</w:t>
                  </w:r>
                  <w:r w:rsidRPr="00FD6EF8">
                    <w:rPr>
                      <w:rFonts w:hint="eastAsia"/>
                      <w:color w:val="0D0D0D" w:themeColor="text1" w:themeTint="F2"/>
                      <w:szCs w:val="21"/>
                    </w:rPr>
                    <w:t>#</w:t>
                  </w:r>
                  <w:r w:rsidRPr="00FD6EF8">
                    <w:rPr>
                      <w:rFonts w:hint="eastAsia"/>
                      <w:color w:val="0D0D0D" w:themeColor="text1" w:themeTint="F2"/>
                      <w:szCs w:val="21"/>
                    </w:rPr>
                    <w:t>布袋除</w:t>
                  </w:r>
                </w:p>
                <w:p w14:paraId="07547923" w14:textId="77777777" w:rsidR="003F62D6" w:rsidRPr="00FD6EF8" w:rsidRDefault="003F62D6" w:rsidP="003F62D6">
                  <w:pPr>
                    <w:ind w:leftChars="-50" w:left="-105" w:rightChars="-50" w:right="-105"/>
                    <w:jc w:val="center"/>
                    <w:rPr>
                      <w:color w:val="0D0D0D" w:themeColor="text1" w:themeTint="F2"/>
                      <w:szCs w:val="21"/>
                    </w:rPr>
                  </w:pPr>
                  <w:r w:rsidRPr="00FD6EF8">
                    <w:rPr>
                      <w:rFonts w:hint="eastAsia"/>
                      <w:color w:val="0D0D0D" w:themeColor="text1" w:themeTint="F2"/>
                      <w:szCs w:val="21"/>
                    </w:rPr>
                    <w:t>尘器、两级活性炭损坏</w:t>
                  </w:r>
                </w:p>
              </w:tc>
              <w:tc>
                <w:tcPr>
                  <w:tcW w:w="627" w:type="pct"/>
                  <w:vAlign w:val="center"/>
                </w:tcPr>
                <w:p w14:paraId="4EB7EDA2" w14:textId="40A6F427" w:rsidR="003F62D6" w:rsidRPr="00FD6EF8" w:rsidRDefault="003F62D6" w:rsidP="003F62D6">
                  <w:pPr>
                    <w:ind w:leftChars="-50" w:left="-105" w:rightChars="-50" w:right="-105"/>
                    <w:jc w:val="center"/>
                    <w:rPr>
                      <w:color w:val="0D0D0D" w:themeColor="text1" w:themeTint="F2"/>
                      <w:szCs w:val="21"/>
                    </w:rPr>
                  </w:pPr>
                  <w:r w:rsidRPr="00FD6EF8">
                    <w:rPr>
                      <w:rFonts w:hint="eastAsia"/>
                      <w:color w:val="0D0D0D" w:themeColor="text1" w:themeTint="F2"/>
                      <w:szCs w:val="21"/>
                    </w:rPr>
                    <w:t>3.724</w:t>
                  </w:r>
                </w:p>
              </w:tc>
              <w:tc>
                <w:tcPr>
                  <w:tcW w:w="465" w:type="pct"/>
                  <w:vAlign w:val="center"/>
                </w:tcPr>
                <w:p w14:paraId="0124495B" w14:textId="77777777" w:rsidR="003F62D6" w:rsidRPr="00FD6EF8" w:rsidRDefault="003F62D6" w:rsidP="003F62D6">
                  <w:pPr>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h</w:t>
                  </w:r>
                </w:p>
              </w:tc>
              <w:tc>
                <w:tcPr>
                  <w:tcW w:w="497" w:type="pct"/>
                  <w:vAlign w:val="center"/>
                </w:tcPr>
                <w:p w14:paraId="681ED1F1" w14:textId="77777777" w:rsidR="003F62D6" w:rsidRPr="00FD6EF8" w:rsidRDefault="003F62D6" w:rsidP="003F62D6">
                  <w:pPr>
                    <w:jc w:val="center"/>
                    <w:rPr>
                      <w:color w:val="0D0D0D" w:themeColor="text1" w:themeTint="F2"/>
                      <w:szCs w:val="21"/>
                    </w:rPr>
                  </w:pPr>
                  <w:r w:rsidRPr="00FD6EF8">
                    <w:rPr>
                      <w:rFonts w:hint="eastAsia"/>
                      <w:color w:val="0D0D0D" w:themeColor="text1" w:themeTint="F2"/>
                      <w:szCs w:val="21"/>
                    </w:rPr>
                    <w:t>1</w:t>
                  </w:r>
                  <w:r w:rsidRPr="00FD6EF8">
                    <w:rPr>
                      <w:rFonts w:hint="eastAsia"/>
                      <w:color w:val="0D0D0D" w:themeColor="text1" w:themeTint="F2"/>
                      <w:szCs w:val="21"/>
                    </w:rPr>
                    <w:t>次</w:t>
                  </w:r>
                  <w:r w:rsidRPr="00FD6EF8">
                    <w:rPr>
                      <w:rFonts w:hint="eastAsia"/>
                      <w:color w:val="0D0D0D" w:themeColor="text1" w:themeTint="F2"/>
                      <w:szCs w:val="21"/>
                    </w:rPr>
                    <w:t>/</w:t>
                  </w:r>
                  <w:r w:rsidRPr="00FD6EF8">
                    <w:rPr>
                      <w:rFonts w:hint="eastAsia"/>
                      <w:color w:val="0D0D0D" w:themeColor="text1" w:themeTint="F2"/>
                      <w:szCs w:val="21"/>
                    </w:rPr>
                    <w:t>年</w:t>
                  </w:r>
                </w:p>
              </w:tc>
            </w:tr>
            <w:tr w:rsidR="003F62D6" w:rsidRPr="00FD6EF8" w14:paraId="45F51917" w14:textId="77777777" w:rsidTr="003F62D6">
              <w:trPr>
                <w:trHeight w:val="397"/>
                <w:jc w:val="center"/>
              </w:trPr>
              <w:tc>
                <w:tcPr>
                  <w:tcW w:w="557" w:type="pct"/>
                  <w:vMerge/>
                  <w:vAlign w:val="center"/>
                </w:tcPr>
                <w:p w14:paraId="332529E7" w14:textId="77777777" w:rsidR="003F62D6" w:rsidRPr="00FD6EF8" w:rsidRDefault="003F62D6" w:rsidP="003F62D6">
                  <w:pPr>
                    <w:adjustRightInd w:val="0"/>
                    <w:snapToGrid w:val="0"/>
                    <w:jc w:val="center"/>
                    <w:rPr>
                      <w:color w:val="0D0D0D" w:themeColor="text1" w:themeTint="F2"/>
                      <w:szCs w:val="21"/>
                    </w:rPr>
                  </w:pPr>
                </w:p>
              </w:tc>
              <w:tc>
                <w:tcPr>
                  <w:tcW w:w="797" w:type="pct"/>
                  <w:vMerge/>
                  <w:vAlign w:val="center"/>
                </w:tcPr>
                <w:p w14:paraId="33C53F8A" w14:textId="77777777" w:rsidR="003F62D6" w:rsidRPr="00FD6EF8" w:rsidRDefault="003F62D6" w:rsidP="003F62D6">
                  <w:pPr>
                    <w:jc w:val="center"/>
                    <w:rPr>
                      <w:color w:val="0D0D0D" w:themeColor="text1" w:themeTint="F2"/>
                      <w:szCs w:val="21"/>
                    </w:rPr>
                  </w:pPr>
                </w:p>
              </w:tc>
              <w:tc>
                <w:tcPr>
                  <w:tcW w:w="771" w:type="pct"/>
                  <w:vAlign w:val="center"/>
                </w:tcPr>
                <w:p w14:paraId="31234E17" w14:textId="77777777" w:rsidR="003F62D6" w:rsidRPr="00FD6EF8" w:rsidRDefault="003F62D6" w:rsidP="003F62D6">
                  <w:pPr>
                    <w:ind w:leftChars="-50" w:left="-105" w:rightChars="-50" w:right="-105"/>
                    <w:jc w:val="center"/>
                    <w:rPr>
                      <w:color w:val="0D0D0D" w:themeColor="text1" w:themeTint="F2"/>
                      <w:szCs w:val="21"/>
                    </w:rPr>
                  </w:pPr>
                  <w:r w:rsidRPr="00FD6EF8">
                    <w:rPr>
                      <w:rFonts w:hint="eastAsia"/>
                      <w:color w:val="0D0D0D" w:themeColor="text1" w:themeTint="F2"/>
                      <w:szCs w:val="21"/>
                    </w:rPr>
                    <w:t>SO</w:t>
                  </w:r>
                  <w:r w:rsidRPr="00FD6EF8">
                    <w:rPr>
                      <w:rFonts w:hint="eastAsia"/>
                      <w:color w:val="0D0D0D" w:themeColor="text1" w:themeTint="F2"/>
                      <w:szCs w:val="21"/>
                      <w:vertAlign w:val="subscript"/>
                    </w:rPr>
                    <w:t>2</w:t>
                  </w:r>
                </w:p>
              </w:tc>
              <w:tc>
                <w:tcPr>
                  <w:tcW w:w="1285" w:type="pct"/>
                  <w:vMerge/>
                  <w:vAlign w:val="center"/>
                </w:tcPr>
                <w:p w14:paraId="327785FC" w14:textId="77777777" w:rsidR="003F62D6" w:rsidRPr="00FD6EF8" w:rsidRDefault="003F62D6" w:rsidP="003F62D6">
                  <w:pPr>
                    <w:ind w:leftChars="-50" w:left="-105" w:rightChars="-50" w:right="-105"/>
                    <w:jc w:val="center"/>
                    <w:rPr>
                      <w:color w:val="0D0D0D" w:themeColor="text1" w:themeTint="F2"/>
                      <w:szCs w:val="21"/>
                    </w:rPr>
                  </w:pPr>
                </w:p>
              </w:tc>
              <w:tc>
                <w:tcPr>
                  <w:tcW w:w="627" w:type="pct"/>
                  <w:vAlign w:val="center"/>
                </w:tcPr>
                <w:p w14:paraId="2E5BEA87" w14:textId="49A28F35" w:rsidR="003F62D6" w:rsidRPr="00FD6EF8" w:rsidRDefault="003F62D6" w:rsidP="003F62D6">
                  <w:pPr>
                    <w:ind w:leftChars="-50" w:left="-105" w:rightChars="-50" w:right="-105"/>
                    <w:jc w:val="center"/>
                    <w:rPr>
                      <w:color w:val="0D0D0D" w:themeColor="text1" w:themeTint="F2"/>
                      <w:szCs w:val="21"/>
                    </w:rPr>
                  </w:pPr>
                  <w:r w:rsidRPr="00FD6EF8">
                    <w:rPr>
                      <w:rFonts w:hint="eastAsia"/>
                      <w:color w:val="0D0D0D" w:themeColor="text1" w:themeTint="F2"/>
                      <w:szCs w:val="21"/>
                    </w:rPr>
                    <w:t>0.0004</w:t>
                  </w:r>
                </w:p>
              </w:tc>
              <w:tc>
                <w:tcPr>
                  <w:tcW w:w="465" w:type="pct"/>
                  <w:vAlign w:val="center"/>
                </w:tcPr>
                <w:p w14:paraId="1741144D" w14:textId="77777777" w:rsidR="003F62D6" w:rsidRPr="00FD6EF8" w:rsidRDefault="003F62D6" w:rsidP="003F62D6">
                  <w:pPr>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h</w:t>
                  </w:r>
                </w:p>
              </w:tc>
              <w:tc>
                <w:tcPr>
                  <w:tcW w:w="497" w:type="pct"/>
                  <w:vAlign w:val="center"/>
                </w:tcPr>
                <w:p w14:paraId="36B4823C" w14:textId="77777777" w:rsidR="003F62D6" w:rsidRPr="00FD6EF8" w:rsidRDefault="003F62D6" w:rsidP="003F62D6">
                  <w:pPr>
                    <w:jc w:val="center"/>
                    <w:rPr>
                      <w:color w:val="0D0D0D" w:themeColor="text1" w:themeTint="F2"/>
                      <w:szCs w:val="21"/>
                    </w:rPr>
                  </w:pPr>
                  <w:r w:rsidRPr="00FD6EF8">
                    <w:rPr>
                      <w:rFonts w:hint="eastAsia"/>
                      <w:color w:val="0D0D0D" w:themeColor="text1" w:themeTint="F2"/>
                      <w:szCs w:val="21"/>
                    </w:rPr>
                    <w:t>1</w:t>
                  </w:r>
                  <w:r w:rsidRPr="00FD6EF8">
                    <w:rPr>
                      <w:rFonts w:hint="eastAsia"/>
                      <w:color w:val="0D0D0D" w:themeColor="text1" w:themeTint="F2"/>
                      <w:szCs w:val="21"/>
                    </w:rPr>
                    <w:t>次</w:t>
                  </w:r>
                  <w:r w:rsidRPr="00FD6EF8">
                    <w:rPr>
                      <w:rFonts w:hint="eastAsia"/>
                      <w:color w:val="0D0D0D" w:themeColor="text1" w:themeTint="F2"/>
                      <w:szCs w:val="21"/>
                    </w:rPr>
                    <w:t>/</w:t>
                  </w:r>
                  <w:r w:rsidRPr="00FD6EF8">
                    <w:rPr>
                      <w:rFonts w:hint="eastAsia"/>
                      <w:color w:val="0D0D0D" w:themeColor="text1" w:themeTint="F2"/>
                      <w:szCs w:val="21"/>
                    </w:rPr>
                    <w:t>年</w:t>
                  </w:r>
                </w:p>
              </w:tc>
            </w:tr>
            <w:tr w:rsidR="003F62D6" w:rsidRPr="00FD6EF8" w14:paraId="705A8B47" w14:textId="77777777" w:rsidTr="003F62D6">
              <w:trPr>
                <w:trHeight w:val="397"/>
                <w:jc w:val="center"/>
              </w:trPr>
              <w:tc>
                <w:tcPr>
                  <w:tcW w:w="557" w:type="pct"/>
                  <w:vMerge/>
                  <w:vAlign w:val="center"/>
                </w:tcPr>
                <w:p w14:paraId="66D06F0E" w14:textId="77777777" w:rsidR="003F62D6" w:rsidRPr="00FD6EF8" w:rsidRDefault="003F62D6" w:rsidP="003F62D6">
                  <w:pPr>
                    <w:adjustRightInd w:val="0"/>
                    <w:snapToGrid w:val="0"/>
                    <w:jc w:val="center"/>
                    <w:rPr>
                      <w:color w:val="0D0D0D" w:themeColor="text1" w:themeTint="F2"/>
                      <w:szCs w:val="21"/>
                    </w:rPr>
                  </w:pPr>
                </w:p>
              </w:tc>
              <w:tc>
                <w:tcPr>
                  <w:tcW w:w="797" w:type="pct"/>
                  <w:vMerge/>
                  <w:vAlign w:val="center"/>
                </w:tcPr>
                <w:p w14:paraId="654154E9" w14:textId="77777777" w:rsidR="003F62D6" w:rsidRPr="00FD6EF8" w:rsidRDefault="003F62D6" w:rsidP="003F62D6">
                  <w:pPr>
                    <w:jc w:val="center"/>
                    <w:rPr>
                      <w:color w:val="0D0D0D" w:themeColor="text1" w:themeTint="F2"/>
                      <w:szCs w:val="21"/>
                    </w:rPr>
                  </w:pPr>
                </w:p>
              </w:tc>
              <w:tc>
                <w:tcPr>
                  <w:tcW w:w="771" w:type="pct"/>
                  <w:vAlign w:val="center"/>
                </w:tcPr>
                <w:p w14:paraId="16634CE8" w14:textId="77777777" w:rsidR="003F62D6" w:rsidRPr="00FD6EF8" w:rsidRDefault="003F62D6" w:rsidP="003F62D6">
                  <w:pPr>
                    <w:ind w:leftChars="-50" w:left="-105" w:rightChars="-50" w:right="-105"/>
                    <w:jc w:val="center"/>
                    <w:rPr>
                      <w:color w:val="0D0D0D" w:themeColor="text1" w:themeTint="F2"/>
                      <w:szCs w:val="21"/>
                    </w:rPr>
                  </w:pPr>
                  <w:r w:rsidRPr="00FD6EF8">
                    <w:rPr>
                      <w:rFonts w:hint="eastAsia"/>
                      <w:color w:val="0D0D0D" w:themeColor="text1" w:themeTint="F2"/>
                      <w:szCs w:val="21"/>
                    </w:rPr>
                    <w:t>NOx</w:t>
                  </w:r>
                </w:p>
              </w:tc>
              <w:tc>
                <w:tcPr>
                  <w:tcW w:w="1285" w:type="pct"/>
                  <w:vMerge/>
                  <w:vAlign w:val="center"/>
                </w:tcPr>
                <w:p w14:paraId="7A8A2716" w14:textId="77777777" w:rsidR="003F62D6" w:rsidRPr="00FD6EF8" w:rsidRDefault="003F62D6" w:rsidP="003F62D6">
                  <w:pPr>
                    <w:ind w:leftChars="-50" w:left="-105" w:rightChars="-50" w:right="-105"/>
                    <w:jc w:val="center"/>
                    <w:rPr>
                      <w:color w:val="0D0D0D" w:themeColor="text1" w:themeTint="F2"/>
                      <w:szCs w:val="21"/>
                    </w:rPr>
                  </w:pPr>
                </w:p>
              </w:tc>
              <w:tc>
                <w:tcPr>
                  <w:tcW w:w="627" w:type="pct"/>
                  <w:vAlign w:val="center"/>
                </w:tcPr>
                <w:p w14:paraId="210A69C9" w14:textId="0D236E53" w:rsidR="003F62D6" w:rsidRPr="00FD6EF8" w:rsidRDefault="003F62D6" w:rsidP="003F62D6">
                  <w:pPr>
                    <w:ind w:leftChars="-50" w:left="-105" w:rightChars="-50" w:right="-105"/>
                    <w:jc w:val="center"/>
                    <w:rPr>
                      <w:color w:val="0D0D0D" w:themeColor="text1" w:themeTint="F2"/>
                      <w:szCs w:val="21"/>
                    </w:rPr>
                  </w:pPr>
                  <w:r w:rsidRPr="00FD6EF8">
                    <w:rPr>
                      <w:rFonts w:hint="eastAsia"/>
                      <w:color w:val="0D0D0D" w:themeColor="text1" w:themeTint="F2"/>
                      <w:szCs w:val="21"/>
                    </w:rPr>
                    <w:t>0.069</w:t>
                  </w:r>
                </w:p>
              </w:tc>
              <w:tc>
                <w:tcPr>
                  <w:tcW w:w="465" w:type="pct"/>
                  <w:vAlign w:val="center"/>
                </w:tcPr>
                <w:p w14:paraId="278901FD" w14:textId="77777777" w:rsidR="003F62D6" w:rsidRPr="00FD6EF8" w:rsidRDefault="003F62D6" w:rsidP="003F62D6">
                  <w:pPr>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h</w:t>
                  </w:r>
                </w:p>
              </w:tc>
              <w:tc>
                <w:tcPr>
                  <w:tcW w:w="497" w:type="pct"/>
                  <w:vAlign w:val="center"/>
                </w:tcPr>
                <w:p w14:paraId="4E1E02B4" w14:textId="77777777" w:rsidR="003F62D6" w:rsidRPr="00FD6EF8" w:rsidRDefault="003F62D6" w:rsidP="003F62D6">
                  <w:pPr>
                    <w:jc w:val="center"/>
                    <w:rPr>
                      <w:color w:val="0D0D0D" w:themeColor="text1" w:themeTint="F2"/>
                      <w:szCs w:val="21"/>
                    </w:rPr>
                  </w:pPr>
                  <w:r w:rsidRPr="00FD6EF8">
                    <w:rPr>
                      <w:rFonts w:hint="eastAsia"/>
                      <w:color w:val="0D0D0D" w:themeColor="text1" w:themeTint="F2"/>
                      <w:szCs w:val="21"/>
                    </w:rPr>
                    <w:t>1</w:t>
                  </w:r>
                  <w:r w:rsidRPr="00FD6EF8">
                    <w:rPr>
                      <w:rFonts w:hint="eastAsia"/>
                      <w:color w:val="0D0D0D" w:themeColor="text1" w:themeTint="F2"/>
                      <w:szCs w:val="21"/>
                    </w:rPr>
                    <w:t>次</w:t>
                  </w:r>
                  <w:r w:rsidRPr="00FD6EF8">
                    <w:rPr>
                      <w:rFonts w:hint="eastAsia"/>
                      <w:color w:val="0D0D0D" w:themeColor="text1" w:themeTint="F2"/>
                      <w:szCs w:val="21"/>
                    </w:rPr>
                    <w:t>/</w:t>
                  </w:r>
                  <w:r w:rsidRPr="00FD6EF8">
                    <w:rPr>
                      <w:rFonts w:hint="eastAsia"/>
                      <w:color w:val="0D0D0D" w:themeColor="text1" w:themeTint="F2"/>
                      <w:szCs w:val="21"/>
                    </w:rPr>
                    <w:t>年</w:t>
                  </w:r>
                </w:p>
              </w:tc>
            </w:tr>
            <w:tr w:rsidR="003F62D6" w:rsidRPr="00FD6EF8" w14:paraId="433DE7A8" w14:textId="77777777" w:rsidTr="003F62D6">
              <w:trPr>
                <w:trHeight w:val="397"/>
                <w:jc w:val="center"/>
              </w:trPr>
              <w:tc>
                <w:tcPr>
                  <w:tcW w:w="557" w:type="pct"/>
                  <w:vMerge/>
                  <w:vAlign w:val="center"/>
                </w:tcPr>
                <w:p w14:paraId="5C9E2577" w14:textId="77777777" w:rsidR="003F62D6" w:rsidRPr="00FD6EF8" w:rsidRDefault="003F62D6" w:rsidP="003F62D6">
                  <w:pPr>
                    <w:adjustRightInd w:val="0"/>
                    <w:snapToGrid w:val="0"/>
                    <w:jc w:val="center"/>
                    <w:rPr>
                      <w:color w:val="0D0D0D" w:themeColor="text1" w:themeTint="F2"/>
                      <w:szCs w:val="21"/>
                    </w:rPr>
                  </w:pPr>
                </w:p>
              </w:tc>
              <w:tc>
                <w:tcPr>
                  <w:tcW w:w="797" w:type="pct"/>
                  <w:vMerge/>
                  <w:vAlign w:val="center"/>
                </w:tcPr>
                <w:p w14:paraId="3A103E0B" w14:textId="77777777" w:rsidR="003F62D6" w:rsidRPr="00FD6EF8" w:rsidRDefault="003F62D6" w:rsidP="003F62D6">
                  <w:pPr>
                    <w:jc w:val="center"/>
                    <w:rPr>
                      <w:color w:val="0D0D0D" w:themeColor="text1" w:themeTint="F2"/>
                      <w:szCs w:val="21"/>
                    </w:rPr>
                  </w:pPr>
                </w:p>
              </w:tc>
              <w:tc>
                <w:tcPr>
                  <w:tcW w:w="771" w:type="pct"/>
                  <w:vAlign w:val="center"/>
                </w:tcPr>
                <w:p w14:paraId="1C28F07C" w14:textId="77777777" w:rsidR="003F62D6" w:rsidRPr="00FD6EF8" w:rsidRDefault="003F62D6" w:rsidP="003F62D6">
                  <w:pPr>
                    <w:ind w:leftChars="-50" w:left="-105" w:rightChars="-50" w:right="-105"/>
                    <w:jc w:val="center"/>
                    <w:rPr>
                      <w:color w:val="0D0D0D" w:themeColor="text1" w:themeTint="F2"/>
                      <w:szCs w:val="21"/>
                    </w:rPr>
                  </w:pPr>
                  <w:r w:rsidRPr="00FD6EF8">
                    <w:rPr>
                      <w:rFonts w:hint="eastAsia"/>
                      <w:color w:val="0D0D0D" w:themeColor="text1" w:themeTint="F2"/>
                      <w:szCs w:val="21"/>
                    </w:rPr>
                    <w:t>沥青烟</w:t>
                  </w:r>
                </w:p>
              </w:tc>
              <w:tc>
                <w:tcPr>
                  <w:tcW w:w="1285" w:type="pct"/>
                  <w:vMerge/>
                  <w:vAlign w:val="center"/>
                </w:tcPr>
                <w:p w14:paraId="699E7945" w14:textId="77777777" w:rsidR="003F62D6" w:rsidRPr="00FD6EF8" w:rsidRDefault="003F62D6" w:rsidP="003F62D6">
                  <w:pPr>
                    <w:ind w:leftChars="-50" w:left="-105" w:rightChars="-50" w:right="-105"/>
                    <w:jc w:val="center"/>
                    <w:rPr>
                      <w:color w:val="0D0D0D" w:themeColor="text1" w:themeTint="F2"/>
                      <w:szCs w:val="21"/>
                    </w:rPr>
                  </w:pPr>
                </w:p>
              </w:tc>
              <w:tc>
                <w:tcPr>
                  <w:tcW w:w="627" w:type="pct"/>
                  <w:vAlign w:val="center"/>
                </w:tcPr>
                <w:p w14:paraId="7F9F3D0E" w14:textId="3B12750E" w:rsidR="003F62D6" w:rsidRPr="00FD6EF8" w:rsidRDefault="003F62D6" w:rsidP="003F62D6">
                  <w:pPr>
                    <w:ind w:leftChars="-50" w:left="-105" w:rightChars="-50" w:right="-105"/>
                    <w:jc w:val="center"/>
                    <w:rPr>
                      <w:color w:val="0D0D0D" w:themeColor="text1" w:themeTint="F2"/>
                      <w:szCs w:val="21"/>
                    </w:rPr>
                  </w:pPr>
                  <w:r w:rsidRPr="00FD6EF8">
                    <w:rPr>
                      <w:rFonts w:hint="eastAsia"/>
                      <w:color w:val="0D0D0D" w:themeColor="text1" w:themeTint="F2"/>
                      <w:szCs w:val="21"/>
                    </w:rPr>
                    <w:t>0.082</w:t>
                  </w:r>
                </w:p>
              </w:tc>
              <w:tc>
                <w:tcPr>
                  <w:tcW w:w="465" w:type="pct"/>
                  <w:vAlign w:val="center"/>
                </w:tcPr>
                <w:p w14:paraId="1AF63EFE" w14:textId="77777777" w:rsidR="003F62D6" w:rsidRPr="00FD6EF8" w:rsidRDefault="003F62D6" w:rsidP="003F62D6">
                  <w:pPr>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h</w:t>
                  </w:r>
                </w:p>
              </w:tc>
              <w:tc>
                <w:tcPr>
                  <w:tcW w:w="497" w:type="pct"/>
                  <w:vAlign w:val="center"/>
                </w:tcPr>
                <w:p w14:paraId="73DB6851" w14:textId="77777777" w:rsidR="003F62D6" w:rsidRPr="00FD6EF8" w:rsidRDefault="003F62D6" w:rsidP="003F62D6">
                  <w:pPr>
                    <w:jc w:val="center"/>
                    <w:rPr>
                      <w:color w:val="0D0D0D" w:themeColor="text1" w:themeTint="F2"/>
                      <w:szCs w:val="21"/>
                    </w:rPr>
                  </w:pPr>
                  <w:r w:rsidRPr="00FD6EF8">
                    <w:rPr>
                      <w:rFonts w:hint="eastAsia"/>
                      <w:color w:val="0D0D0D" w:themeColor="text1" w:themeTint="F2"/>
                      <w:szCs w:val="21"/>
                    </w:rPr>
                    <w:t>1</w:t>
                  </w:r>
                  <w:r w:rsidRPr="00FD6EF8">
                    <w:rPr>
                      <w:rFonts w:hint="eastAsia"/>
                      <w:color w:val="0D0D0D" w:themeColor="text1" w:themeTint="F2"/>
                      <w:szCs w:val="21"/>
                    </w:rPr>
                    <w:t>次</w:t>
                  </w:r>
                  <w:r w:rsidRPr="00FD6EF8">
                    <w:rPr>
                      <w:rFonts w:hint="eastAsia"/>
                      <w:color w:val="0D0D0D" w:themeColor="text1" w:themeTint="F2"/>
                      <w:szCs w:val="21"/>
                    </w:rPr>
                    <w:t>/</w:t>
                  </w:r>
                  <w:r w:rsidRPr="00FD6EF8">
                    <w:rPr>
                      <w:rFonts w:hint="eastAsia"/>
                      <w:color w:val="0D0D0D" w:themeColor="text1" w:themeTint="F2"/>
                      <w:szCs w:val="21"/>
                    </w:rPr>
                    <w:t>年</w:t>
                  </w:r>
                </w:p>
              </w:tc>
            </w:tr>
            <w:tr w:rsidR="003F62D6" w:rsidRPr="00FD6EF8" w14:paraId="63DC24B3" w14:textId="77777777" w:rsidTr="003F62D6">
              <w:trPr>
                <w:trHeight w:val="397"/>
                <w:jc w:val="center"/>
              </w:trPr>
              <w:tc>
                <w:tcPr>
                  <w:tcW w:w="557" w:type="pct"/>
                  <w:vMerge/>
                  <w:vAlign w:val="center"/>
                </w:tcPr>
                <w:p w14:paraId="38ECF82A" w14:textId="77777777" w:rsidR="003F62D6" w:rsidRPr="00FD6EF8" w:rsidRDefault="003F62D6" w:rsidP="003F62D6">
                  <w:pPr>
                    <w:adjustRightInd w:val="0"/>
                    <w:snapToGrid w:val="0"/>
                    <w:jc w:val="center"/>
                    <w:rPr>
                      <w:color w:val="0D0D0D" w:themeColor="text1" w:themeTint="F2"/>
                      <w:szCs w:val="21"/>
                    </w:rPr>
                  </w:pPr>
                </w:p>
              </w:tc>
              <w:tc>
                <w:tcPr>
                  <w:tcW w:w="797" w:type="pct"/>
                  <w:vMerge/>
                  <w:vAlign w:val="center"/>
                </w:tcPr>
                <w:p w14:paraId="75F93ED1" w14:textId="77777777" w:rsidR="003F62D6" w:rsidRPr="00FD6EF8" w:rsidRDefault="003F62D6" w:rsidP="003F62D6">
                  <w:pPr>
                    <w:jc w:val="center"/>
                    <w:rPr>
                      <w:color w:val="0D0D0D" w:themeColor="text1" w:themeTint="F2"/>
                      <w:szCs w:val="21"/>
                    </w:rPr>
                  </w:pPr>
                </w:p>
              </w:tc>
              <w:tc>
                <w:tcPr>
                  <w:tcW w:w="771" w:type="pct"/>
                  <w:vAlign w:val="center"/>
                </w:tcPr>
                <w:p w14:paraId="75EBD6C7" w14:textId="77777777" w:rsidR="003F62D6" w:rsidRPr="00FD6EF8" w:rsidRDefault="003F62D6" w:rsidP="003F62D6">
                  <w:pPr>
                    <w:ind w:leftChars="-50" w:left="-105" w:rightChars="-50" w:right="-105"/>
                    <w:jc w:val="center"/>
                    <w:rPr>
                      <w:color w:val="0D0D0D" w:themeColor="text1" w:themeTint="F2"/>
                      <w:szCs w:val="21"/>
                    </w:rPr>
                  </w:pPr>
                  <w:r w:rsidRPr="00FD6EF8">
                    <w:rPr>
                      <w:rFonts w:hint="eastAsia"/>
                      <w:color w:val="0D0D0D" w:themeColor="text1" w:themeTint="F2"/>
                      <w:szCs w:val="21"/>
                    </w:rPr>
                    <w:t>苯并【</w:t>
                  </w:r>
                  <w:r w:rsidRPr="00FD6EF8">
                    <w:rPr>
                      <w:rFonts w:hint="eastAsia"/>
                      <w:color w:val="0D0D0D" w:themeColor="text1" w:themeTint="F2"/>
                      <w:szCs w:val="21"/>
                    </w:rPr>
                    <w:t>a</w:t>
                  </w:r>
                  <w:r w:rsidRPr="00FD6EF8">
                    <w:rPr>
                      <w:rFonts w:hint="eastAsia"/>
                      <w:color w:val="0D0D0D" w:themeColor="text1" w:themeTint="F2"/>
                      <w:szCs w:val="21"/>
                    </w:rPr>
                    <w:t>】芘</w:t>
                  </w:r>
                </w:p>
              </w:tc>
              <w:tc>
                <w:tcPr>
                  <w:tcW w:w="1285" w:type="pct"/>
                  <w:vMerge/>
                  <w:vAlign w:val="center"/>
                </w:tcPr>
                <w:p w14:paraId="739B7E0F" w14:textId="77777777" w:rsidR="003F62D6" w:rsidRPr="00FD6EF8" w:rsidRDefault="003F62D6" w:rsidP="003F62D6">
                  <w:pPr>
                    <w:ind w:leftChars="-50" w:left="-105" w:rightChars="-50" w:right="-105"/>
                    <w:jc w:val="center"/>
                    <w:rPr>
                      <w:color w:val="0D0D0D" w:themeColor="text1" w:themeTint="F2"/>
                      <w:szCs w:val="21"/>
                    </w:rPr>
                  </w:pPr>
                </w:p>
              </w:tc>
              <w:tc>
                <w:tcPr>
                  <w:tcW w:w="627" w:type="pct"/>
                  <w:vAlign w:val="center"/>
                </w:tcPr>
                <w:p w14:paraId="2F4009B3" w14:textId="741E6021" w:rsidR="003F62D6" w:rsidRPr="00FD6EF8" w:rsidRDefault="003F62D6" w:rsidP="003F62D6">
                  <w:pPr>
                    <w:ind w:leftChars="-50" w:left="-105" w:rightChars="-50" w:right="-105"/>
                    <w:jc w:val="center"/>
                    <w:rPr>
                      <w:color w:val="0D0D0D" w:themeColor="text1" w:themeTint="F2"/>
                      <w:szCs w:val="21"/>
                    </w:rPr>
                  </w:pPr>
                  <w:r w:rsidRPr="00FD6EF8">
                    <w:rPr>
                      <w:rFonts w:hint="eastAsia"/>
                      <w:color w:val="0D0D0D" w:themeColor="text1" w:themeTint="F2"/>
                      <w:szCs w:val="21"/>
                    </w:rPr>
                    <w:t>0.0002</w:t>
                  </w:r>
                </w:p>
              </w:tc>
              <w:tc>
                <w:tcPr>
                  <w:tcW w:w="465" w:type="pct"/>
                  <w:vAlign w:val="center"/>
                </w:tcPr>
                <w:p w14:paraId="46C0E26E" w14:textId="77777777" w:rsidR="003F62D6" w:rsidRPr="00FD6EF8" w:rsidRDefault="003F62D6" w:rsidP="003F62D6">
                  <w:pPr>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h</w:t>
                  </w:r>
                </w:p>
              </w:tc>
              <w:tc>
                <w:tcPr>
                  <w:tcW w:w="497" w:type="pct"/>
                  <w:vAlign w:val="center"/>
                </w:tcPr>
                <w:p w14:paraId="70BB7DF5" w14:textId="77777777" w:rsidR="003F62D6" w:rsidRPr="00FD6EF8" w:rsidRDefault="003F62D6" w:rsidP="003F62D6">
                  <w:pPr>
                    <w:jc w:val="center"/>
                    <w:rPr>
                      <w:color w:val="0D0D0D" w:themeColor="text1" w:themeTint="F2"/>
                      <w:szCs w:val="21"/>
                    </w:rPr>
                  </w:pPr>
                  <w:r w:rsidRPr="00FD6EF8">
                    <w:rPr>
                      <w:rFonts w:hint="eastAsia"/>
                      <w:color w:val="0D0D0D" w:themeColor="text1" w:themeTint="F2"/>
                      <w:szCs w:val="21"/>
                    </w:rPr>
                    <w:t>1</w:t>
                  </w:r>
                  <w:r w:rsidRPr="00FD6EF8">
                    <w:rPr>
                      <w:rFonts w:hint="eastAsia"/>
                      <w:color w:val="0D0D0D" w:themeColor="text1" w:themeTint="F2"/>
                      <w:szCs w:val="21"/>
                    </w:rPr>
                    <w:t>次</w:t>
                  </w:r>
                  <w:r w:rsidRPr="00FD6EF8">
                    <w:rPr>
                      <w:rFonts w:hint="eastAsia"/>
                      <w:color w:val="0D0D0D" w:themeColor="text1" w:themeTint="F2"/>
                      <w:szCs w:val="21"/>
                    </w:rPr>
                    <w:t>/</w:t>
                  </w:r>
                  <w:r w:rsidRPr="00FD6EF8">
                    <w:rPr>
                      <w:rFonts w:hint="eastAsia"/>
                      <w:color w:val="0D0D0D" w:themeColor="text1" w:themeTint="F2"/>
                      <w:szCs w:val="21"/>
                    </w:rPr>
                    <w:t>年</w:t>
                  </w:r>
                </w:p>
              </w:tc>
            </w:tr>
            <w:tr w:rsidR="003F62D6" w:rsidRPr="00FD6EF8" w14:paraId="14EA468D" w14:textId="77777777" w:rsidTr="003F62D6">
              <w:trPr>
                <w:trHeight w:val="397"/>
                <w:jc w:val="center"/>
              </w:trPr>
              <w:tc>
                <w:tcPr>
                  <w:tcW w:w="557" w:type="pct"/>
                  <w:vMerge/>
                  <w:vAlign w:val="center"/>
                </w:tcPr>
                <w:p w14:paraId="0F78DB3F" w14:textId="77777777" w:rsidR="003F62D6" w:rsidRPr="00FD6EF8" w:rsidRDefault="003F62D6" w:rsidP="003F62D6">
                  <w:pPr>
                    <w:adjustRightInd w:val="0"/>
                    <w:snapToGrid w:val="0"/>
                    <w:jc w:val="center"/>
                    <w:rPr>
                      <w:color w:val="0D0D0D" w:themeColor="text1" w:themeTint="F2"/>
                      <w:szCs w:val="21"/>
                    </w:rPr>
                  </w:pPr>
                </w:p>
              </w:tc>
              <w:tc>
                <w:tcPr>
                  <w:tcW w:w="797" w:type="pct"/>
                  <w:vMerge/>
                  <w:vAlign w:val="center"/>
                </w:tcPr>
                <w:p w14:paraId="2A7FA8CD" w14:textId="77777777" w:rsidR="003F62D6" w:rsidRPr="00FD6EF8" w:rsidRDefault="003F62D6" w:rsidP="003F62D6">
                  <w:pPr>
                    <w:jc w:val="center"/>
                    <w:rPr>
                      <w:color w:val="0D0D0D" w:themeColor="text1" w:themeTint="F2"/>
                      <w:szCs w:val="21"/>
                    </w:rPr>
                  </w:pPr>
                </w:p>
              </w:tc>
              <w:tc>
                <w:tcPr>
                  <w:tcW w:w="771" w:type="pct"/>
                  <w:vAlign w:val="center"/>
                </w:tcPr>
                <w:p w14:paraId="7E7B7AB0" w14:textId="77777777" w:rsidR="003F62D6" w:rsidRPr="00FD6EF8" w:rsidRDefault="003F62D6" w:rsidP="003F62D6">
                  <w:pPr>
                    <w:ind w:leftChars="-50" w:left="-105" w:rightChars="-50" w:right="-105"/>
                    <w:jc w:val="center"/>
                    <w:rPr>
                      <w:color w:val="0D0D0D" w:themeColor="text1" w:themeTint="F2"/>
                      <w:szCs w:val="21"/>
                    </w:rPr>
                  </w:pPr>
                  <w:r w:rsidRPr="00FD6EF8">
                    <w:rPr>
                      <w:rFonts w:hint="eastAsia"/>
                      <w:color w:val="0D0D0D" w:themeColor="text1" w:themeTint="F2"/>
                      <w:szCs w:val="21"/>
                    </w:rPr>
                    <w:t>非甲烷总烃</w:t>
                  </w:r>
                </w:p>
              </w:tc>
              <w:tc>
                <w:tcPr>
                  <w:tcW w:w="1285" w:type="pct"/>
                  <w:vMerge/>
                  <w:vAlign w:val="center"/>
                </w:tcPr>
                <w:p w14:paraId="621EB74F" w14:textId="77777777" w:rsidR="003F62D6" w:rsidRPr="00FD6EF8" w:rsidRDefault="003F62D6" w:rsidP="003F62D6">
                  <w:pPr>
                    <w:ind w:leftChars="-50" w:left="-105" w:rightChars="-50" w:right="-105"/>
                    <w:jc w:val="center"/>
                    <w:rPr>
                      <w:color w:val="0D0D0D" w:themeColor="text1" w:themeTint="F2"/>
                      <w:szCs w:val="21"/>
                    </w:rPr>
                  </w:pPr>
                </w:p>
              </w:tc>
              <w:tc>
                <w:tcPr>
                  <w:tcW w:w="627" w:type="pct"/>
                  <w:vAlign w:val="center"/>
                </w:tcPr>
                <w:p w14:paraId="4F6B37D3" w14:textId="51FC8208" w:rsidR="003F62D6" w:rsidRPr="00FD6EF8" w:rsidRDefault="003F62D6" w:rsidP="003F62D6">
                  <w:pPr>
                    <w:ind w:leftChars="-50" w:left="-105" w:rightChars="-50" w:right="-105"/>
                    <w:jc w:val="center"/>
                    <w:rPr>
                      <w:color w:val="0D0D0D" w:themeColor="text1" w:themeTint="F2"/>
                      <w:szCs w:val="21"/>
                    </w:rPr>
                  </w:pPr>
                  <w:r w:rsidRPr="00FD6EF8">
                    <w:rPr>
                      <w:rFonts w:hint="eastAsia"/>
                      <w:color w:val="0D0D0D" w:themeColor="text1" w:themeTint="F2"/>
                      <w:szCs w:val="21"/>
                    </w:rPr>
                    <w:t>0.058</w:t>
                  </w:r>
                </w:p>
              </w:tc>
              <w:tc>
                <w:tcPr>
                  <w:tcW w:w="465" w:type="pct"/>
                  <w:vAlign w:val="center"/>
                </w:tcPr>
                <w:p w14:paraId="5F498998" w14:textId="77777777" w:rsidR="003F62D6" w:rsidRPr="00FD6EF8" w:rsidRDefault="003F62D6" w:rsidP="003F62D6">
                  <w:pPr>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h</w:t>
                  </w:r>
                </w:p>
              </w:tc>
              <w:tc>
                <w:tcPr>
                  <w:tcW w:w="497" w:type="pct"/>
                  <w:vAlign w:val="center"/>
                </w:tcPr>
                <w:p w14:paraId="2330744C" w14:textId="77777777" w:rsidR="003F62D6" w:rsidRPr="00FD6EF8" w:rsidRDefault="003F62D6" w:rsidP="003F62D6">
                  <w:pPr>
                    <w:jc w:val="center"/>
                    <w:rPr>
                      <w:color w:val="0D0D0D" w:themeColor="text1" w:themeTint="F2"/>
                      <w:szCs w:val="21"/>
                    </w:rPr>
                  </w:pPr>
                  <w:r w:rsidRPr="00FD6EF8">
                    <w:rPr>
                      <w:rFonts w:hint="eastAsia"/>
                      <w:color w:val="0D0D0D" w:themeColor="text1" w:themeTint="F2"/>
                      <w:szCs w:val="21"/>
                    </w:rPr>
                    <w:t>1</w:t>
                  </w:r>
                  <w:r w:rsidRPr="00FD6EF8">
                    <w:rPr>
                      <w:rFonts w:hint="eastAsia"/>
                      <w:color w:val="0D0D0D" w:themeColor="text1" w:themeTint="F2"/>
                      <w:szCs w:val="21"/>
                    </w:rPr>
                    <w:t>次</w:t>
                  </w:r>
                  <w:r w:rsidRPr="00FD6EF8">
                    <w:rPr>
                      <w:rFonts w:hint="eastAsia"/>
                      <w:color w:val="0D0D0D" w:themeColor="text1" w:themeTint="F2"/>
                      <w:szCs w:val="21"/>
                    </w:rPr>
                    <w:t>/</w:t>
                  </w:r>
                  <w:r w:rsidRPr="00FD6EF8">
                    <w:rPr>
                      <w:rFonts w:hint="eastAsia"/>
                      <w:color w:val="0D0D0D" w:themeColor="text1" w:themeTint="F2"/>
                      <w:szCs w:val="21"/>
                    </w:rPr>
                    <w:t>年</w:t>
                  </w:r>
                </w:p>
              </w:tc>
            </w:tr>
            <w:tr w:rsidR="003F62D6" w:rsidRPr="00FD6EF8" w14:paraId="12C4FA8D" w14:textId="77777777" w:rsidTr="003F62D6">
              <w:trPr>
                <w:trHeight w:val="397"/>
                <w:jc w:val="center"/>
              </w:trPr>
              <w:tc>
                <w:tcPr>
                  <w:tcW w:w="557" w:type="pct"/>
                  <w:vMerge w:val="restart"/>
                  <w:vAlign w:val="center"/>
                </w:tcPr>
                <w:p w14:paraId="7AA158E0" w14:textId="77777777" w:rsidR="003F62D6" w:rsidRPr="00FD6EF8" w:rsidRDefault="003F62D6" w:rsidP="003F62D6">
                  <w:pPr>
                    <w:adjustRightInd w:val="0"/>
                    <w:snapToGrid w:val="0"/>
                    <w:jc w:val="center"/>
                    <w:rPr>
                      <w:color w:val="0D0D0D" w:themeColor="text1" w:themeTint="F2"/>
                      <w:szCs w:val="21"/>
                    </w:rPr>
                  </w:pPr>
                  <w:r w:rsidRPr="00FD6EF8">
                    <w:rPr>
                      <w:rFonts w:hint="eastAsia"/>
                      <w:color w:val="0D0D0D" w:themeColor="text1" w:themeTint="F2"/>
                      <w:szCs w:val="21"/>
                    </w:rPr>
                    <w:t>D</w:t>
                  </w:r>
                  <w:r w:rsidRPr="00FD6EF8">
                    <w:rPr>
                      <w:color w:val="0D0D0D" w:themeColor="text1" w:themeTint="F2"/>
                      <w:szCs w:val="21"/>
                    </w:rPr>
                    <w:t>A003</w:t>
                  </w:r>
                </w:p>
              </w:tc>
              <w:tc>
                <w:tcPr>
                  <w:tcW w:w="797" w:type="pct"/>
                  <w:vMerge w:val="restart"/>
                  <w:vAlign w:val="center"/>
                </w:tcPr>
                <w:p w14:paraId="1ADB786C" w14:textId="77777777" w:rsidR="003F62D6" w:rsidRPr="00FD6EF8" w:rsidRDefault="003F62D6" w:rsidP="003F62D6">
                  <w:pPr>
                    <w:jc w:val="center"/>
                    <w:rPr>
                      <w:color w:val="0D0D0D" w:themeColor="text1" w:themeTint="F2"/>
                      <w:szCs w:val="21"/>
                    </w:rPr>
                  </w:pPr>
                  <w:r w:rsidRPr="00FD6EF8">
                    <w:rPr>
                      <w:rFonts w:ascii="宋体" w:hAnsi="宋体" w:cs="宋体" w:hint="eastAsia"/>
                      <w:color w:val="0D0D0D" w:themeColor="text1" w:themeTint="F2"/>
                      <w:szCs w:val="21"/>
                    </w:rPr>
                    <w:t>导热油炉</w:t>
                  </w:r>
                  <w:r w:rsidRPr="00FD6EF8">
                    <w:rPr>
                      <w:color w:val="0D0D0D" w:themeColor="text1" w:themeTint="F2"/>
                      <w:szCs w:val="21"/>
                    </w:rPr>
                    <w:t>柴油燃烧</w:t>
                  </w:r>
                </w:p>
              </w:tc>
              <w:tc>
                <w:tcPr>
                  <w:tcW w:w="771" w:type="pct"/>
                  <w:vAlign w:val="center"/>
                </w:tcPr>
                <w:p w14:paraId="70A78233" w14:textId="77777777" w:rsidR="003F62D6" w:rsidRPr="00FD6EF8" w:rsidRDefault="003F62D6" w:rsidP="003F62D6">
                  <w:pPr>
                    <w:ind w:leftChars="-50" w:left="-105" w:rightChars="-50" w:right="-105"/>
                    <w:jc w:val="center"/>
                    <w:rPr>
                      <w:color w:val="0D0D0D" w:themeColor="text1" w:themeTint="F2"/>
                      <w:szCs w:val="21"/>
                    </w:rPr>
                  </w:pPr>
                  <w:r w:rsidRPr="00FD6EF8">
                    <w:rPr>
                      <w:rFonts w:hint="eastAsia"/>
                      <w:color w:val="0D0D0D" w:themeColor="text1" w:themeTint="F2"/>
                      <w:szCs w:val="21"/>
                    </w:rPr>
                    <w:t>颗粒物</w:t>
                  </w:r>
                </w:p>
              </w:tc>
              <w:tc>
                <w:tcPr>
                  <w:tcW w:w="1285" w:type="pct"/>
                  <w:vMerge w:val="restart"/>
                  <w:vAlign w:val="center"/>
                </w:tcPr>
                <w:p w14:paraId="653ADCDB" w14:textId="77777777" w:rsidR="003F62D6" w:rsidRPr="00FD6EF8" w:rsidRDefault="003F62D6" w:rsidP="003F62D6">
                  <w:pPr>
                    <w:ind w:leftChars="-50" w:left="-105" w:rightChars="-50" w:right="-105"/>
                    <w:jc w:val="center"/>
                    <w:rPr>
                      <w:color w:val="0D0D0D" w:themeColor="text1" w:themeTint="F2"/>
                      <w:szCs w:val="21"/>
                    </w:rPr>
                  </w:pPr>
                  <w:r w:rsidRPr="00FD6EF8">
                    <w:rPr>
                      <w:rFonts w:hint="eastAsia"/>
                      <w:color w:val="0D0D0D" w:themeColor="text1" w:themeTint="F2"/>
                      <w:szCs w:val="21"/>
                    </w:rPr>
                    <w:t>/</w:t>
                  </w:r>
                </w:p>
              </w:tc>
              <w:tc>
                <w:tcPr>
                  <w:tcW w:w="627" w:type="pct"/>
                  <w:vAlign w:val="center"/>
                </w:tcPr>
                <w:p w14:paraId="1E37A0FE" w14:textId="4F6FF1BD" w:rsidR="003F62D6" w:rsidRPr="00FD6EF8" w:rsidRDefault="003F62D6" w:rsidP="003F62D6">
                  <w:pPr>
                    <w:ind w:leftChars="-50" w:left="-105" w:rightChars="-50" w:right="-105"/>
                    <w:jc w:val="center"/>
                    <w:rPr>
                      <w:color w:val="0D0D0D" w:themeColor="text1" w:themeTint="F2"/>
                      <w:szCs w:val="21"/>
                    </w:rPr>
                  </w:pPr>
                  <w:r w:rsidRPr="00FD6EF8">
                    <w:rPr>
                      <w:rFonts w:hint="eastAsia"/>
                      <w:color w:val="0D0D0D" w:themeColor="text1" w:themeTint="F2"/>
                      <w:szCs w:val="21"/>
                    </w:rPr>
                    <w:t>0.002</w:t>
                  </w:r>
                </w:p>
              </w:tc>
              <w:tc>
                <w:tcPr>
                  <w:tcW w:w="465" w:type="pct"/>
                  <w:vAlign w:val="center"/>
                </w:tcPr>
                <w:p w14:paraId="5727E52C" w14:textId="77777777" w:rsidR="003F62D6" w:rsidRPr="00FD6EF8" w:rsidRDefault="003F62D6" w:rsidP="003F62D6">
                  <w:pPr>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h</w:t>
                  </w:r>
                </w:p>
              </w:tc>
              <w:tc>
                <w:tcPr>
                  <w:tcW w:w="497" w:type="pct"/>
                  <w:vAlign w:val="center"/>
                </w:tcPr>
                <w:p w14:paraId="308FABF7" w14:textId="77777777" w:rsidR="003F62D6" w:rsidRPr="00FD6EF8" w:rsidRDefault="003F62D6" w:rsidP="003F62D6">
                  <w:pPr>
                    <w:jc w:val="center"/>
                    <w:rPr>
                      <w:color w:val="0D0D0D" w:themeColor="text1" w:themeTint="F2"/>
                      <w:szCs w:val="21"/>
                    </w:rPr>
                  </w:pPr>
                  <w:r w:rsidRPr="00FD6EF8">
                    <w:rPr>
                      <w:rFonts w:hint="eastAsia"/>
                      <w:color w:val="0D0D0D" w:themeColor="text1" w:themeTint="F2"/>
                      <w:szCs w:val="21"/>
                    </w:rPr>
                    <w:t>1</w:t>
                  </w:r>
                  <w:r w:rsidRPr="00FD6EF8">
                    <w:rPr>
                      <w:rFonts w:hint="eastAsia"/>
                      <w:color w:val="0D0D0D" w:themeColor="text1" w:themeTint="F2"/>
                      <w:szCs w:val="21"/>
                    </w:rPr>
                    <w:t>次</w:t>
                  </w:r>
                  <w:r w:rsidRPr="00FD6EF8">
                    <w:rPr>
                      <w:rFonts w:hint="eastAsia"/>
                      <w:color w:val="0D0D0D" w:themeColor="text1" w:themeTint="F2"/>
                      <w:szCs w:val="21"/>
                    </w:rPr>
                    <w:t>/</w:t>
                  </w:r>
                  <w:r w:rsidRPr="00FD6EF8">
                    <w:rPr>
                      <w:rFonts w:hint="eastAsia"/>
                      <w:color w:val="0D0D0D" w:themeColor="text1" w:themeTint="F2"/>
                      <w:szCs w:val="21"/>
                    </w:rPr>
                    <w:t>年</w:t>
                  </w:r>
                </w:p>
              </w:tc>
            </w:tr>
            <w:tr w:rsidR="003F62D6" w:rsidRPr="00FD6EF8" w14:paraId="5BFE9B34" w14:textId="77777777" w:rsidTr="003F62D6">
              <w:trPr>
                <w:trHeight w:val="397"/>
                <w:jc w:val="center"/>
              </w:trPr>
              <w:tc>
                <w:tcPr>
                  <w:tcW w:w="557" w:type="pct"/>
                  <w:vMerge/>
                  <w:vAlign w:val="center"/>
                </w:tcPr>
                <w:p w14:paraId="29CCA234" w14:textId="77777777" w:rsidR="003F62D6" w:rsidRPr="00FD6EF8" w:rsidRDefault="003F62D6" w:rsidP="003F62D6">
                  <w:pPr>
                    <w:adjustRightInd w:val="0"/>
                    <w:snapToGrid w:val="0"/>
                    <w:jc w:val="center"/>
                    <w:rPr>
                      <w:color w:val="0D0D0D" w:themeColor="text1" w:themeTint="F2"/>
                      <w:szCs w:val="21"/>
                    </w:rPr>
                  </w:pPr>
                </w:p>
              </w:tc>
              <w:tc>
                <w:tcPr>
                  <w:tcW w:w="797" w:type="pct"/>
                  <w:vMerge/>
                  <w:vAlign w:val="center"/>
                </w:tcPr>
                <w:p w14:paraId="2A777A76" w14:textId="77777777" w:rsidR="003F62D6" w:rsidRPr="00FD6EF8" w:rsidRDefault="003F62D6" w:rsidP="003F62D6">
                  <w:pPr>
                    <w:jc w:val="center"/>
                    <w:rPr>
                      <w:color w:val="0D0D0D" w:themeColor="text1" w:themeTint="F2"/>
                      <w:szCs w:val="21"/>
                    </w:rPr>
                  </w:pPr>
                </w:p>
              </w:tc>
              <w:tc>
                <w:tcPr>
                  <w:tcW w:w="771" w:type="pct"/>
                  <w:vAlign w:val="center"/>
                </w:tcPr>
                <w:p w14:paraId="44A1C4FA" w14:textId="77777777" w:rsidR="003F62D6" w:rsidRPr="00FD6EF8" w:rsidRDefault="003F62D6" w:rsidP="003F62D6">
                  <w:pPr>
                    <w:ind w:leftChars="-50" w:left="-105" w:rightChars="-50" w:right="-105"/>
                    <w:jc w:val="center"/>
                    <w:rPr>
                      <w:color w:val="0D0D0D" w:themeColor="text1" w:themeTint="F2"/>
                      <w:szCs w:val="21"/>
                    </w:rPr>
                  </w:pPr>
                  <w:r w:rsidRPr="00FD6EF8">
                    <w:rPr>
                      <w:rFonts w:hint="eastAsia"/>
                      <w:color w:val="0D0D0D" w:themeColor="text1" w:themeTint="F2"/>
                      <w:szCs w:val="21"/>
                    </w:rPr>
                    <w:t>SO</w:t>
                  </w:r>
                  <w:r w:rsidRPr="00FD6EF8">
                    <w:rPr>
                      <w:rFonts w:hint="eastAsia"/>
                      <w:color w:val="0D0D0D" w:themeColor="text1" w:themeTint="F2"/>
                      <w:szCs w:val="21"/>
                      <w:vertAlign w:val="subscript"/>
                    </w:rPr>
                    <w:t>2</w:t>
                  </w:r>
                </w:p>
              </w:tc>
              <w:tc>
                <w:tcPr>
                  <w:tcW w:w="1285" w:type="pct"/>
                  <w:vMerge/>
                  <w:vAlign w:val="center"/>
                </w:tcPr>
                <w:p w14:paraId="0D0E88EF" w14:textId="77777777" w:rsidR="003F62D6" w:rsidRPr="00FD6EF8" w:rsidRDefault="003F62D6" w:rsidP="003F62D6">
                  <w:pPr>
                    <w:ind w:leftChars="-50" w:left="-105" w:rightChars="-50" w:right="-105"/>
                    <w:jc w:val="center"/>
                    <w:rPr>
                      <w:color w:val="0D0D0D" w:themeColor="text1" w:themeTint="F2"/>
                      <w:szCs w:val="21"/>
                    </w:rPr>
                  </w:pPr>
                </w:p>
              </w:tc>
              <w:tc>
                <w:tcPr>
                  <w:tcW w:w="627" w:type="pct"/>
                  <w:vAlign w:val="center"/>
                </w:tcPr>
                <w:p w14:paraId="01A7F1B3" w14:textId="67FE1A37" w:rsidR="003F62D6" w:rsidRPr="00FD6EF8" w:rsidRDefault="003F62D6" w:rsidP="003F62D6">
                  <w:pPr>
                    <w:ind w:leftChars="-50" w:left="-105" w:rightChars="-50" w:right="-105"/>
                    <w:jc w:val="center"/>
                    <w:rPr>
                      <w:color w:val="0D0D0D" w:themeColor="text1" w:themeTint="F2"/>
                      <w:szCs w:val="21"/>
                    </w:rPr>
                  </w:pPr>
                  <w:r w:rsidRPr="00FD6EF8">
                    <w:rPr>
                      <w:rFonts w:hint="eastAsia"/>
                      <w:color w:val="0D0D0D" w:themeColor="text1" w:themeTint="F2"/>
                      <w:szCs w:val="21"/>
                    </w:rPr>
                    <w:t>0.000</w:t>
                  </w:r>
                  <w:r w:rsidRPr="00FD6EF8">
                    <w:rPr>
                      <w:color w:val="0D0D0D" w:themeColor="text1" w:themeTint="F2"/>
                      <w:szCs w:val="21"/>
                    </w:rPr>
                    <w:t>2</w:t>
                  </w:r>
                </w:p>
              </w:tc>
              <w:tc>
                <w:tcPr>
                  <w:tcW w:w="465" w:type="pct"/>
                  <w:vAlign w:val="center"/>
                </w:tcPr>
                <w:p w14:paraId="22F00E56" w14:textId="77777777" w:rsidR="003F62D6" w:rsidRPr="00FD6EF8" w:rsidRDefault="003F62D6" w:rsidP="003F62D6">
                  <w:pPr>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h</w:t>
                  </w:r>
                </w:p>
              </w:tc>
              <w:tc>
                <w:tcPr>
                  <w:tcW w:w="497" w:type="pct"/>
                  <w:vAlign w:val="center"/>
                </w:tcPr>
                <w:p w14:paraId="6E62B675" w14:textId="77777777" w:rsidR="003F62D6" w:rsidRPr="00FD6EF8" w:rsidRDefault="003F62D6" w:rsidP="003F62D6">
                  <w:pPr>
                    <w:jc w:val="center"/>
                    <w:rPr>
                      <w:color w:val="0D0D0D" w:themeColor="text1" w:themeTint="F2"/>
                      <w:szCs w:val="21"/>
                    </w:rPr>
                  </w:pPr>
                  <w:r w:rsidRPr="00FD6EF8">
                    <w:rPr>
                      <w:rFonts w:hint="eastAsia"/>
                      <w:color w:val="0D0D0D" w:themeColor="text1" w:themeTint="F2"/>
                      <w:szCs w:val="21"/>
                    </w:rPr>
                    <w:t>1</w:t>
                  </w:r>
                  <w:r w:rsidRPr="00FD6EF8">
                    <w:rPr>
                      <w:rFonts w:hint="eastAsia"/>
                      <w:color w:val="0D0D0D" w:themeColor="text1" w:themeTint="F2"/>
                      <w:szCs w:val="21"/>
                    </w:rPr>
                    <w:t>次</w:t>
                  </w:r>
                  <w:r w:rsidRPr="00FD6EF8">
                    <w:rPr>
                      <w:rFonts w:hint="eastAsia"/>
                      <w:color w:val="0D0D0D" w:themeColor="text1" w:themeTint="F2"/>
                      <w:szCs w:val="21"/>
                    </w:rPr>
                    <w:t>/</w:t>
                  </w:r>
                  <w:r w:rsidRPr="00FD6EF8">
                    <w:rPr>
                      <w:rFonts w:hint="eastAsia"/>
                      <w:color w:val="0D0D0D" w:themeColor="text1" w:themeTint="F2"/>
                      <w:szCs w:val="21"/>
                    </w:rPr>
                    <w:t>年</w:t>
                  </w:r>
                </w:p>
              </w:tc>
            </w:tr>
            <w:tr w:rsidR="003F62D6" w:rsidRPr="00FD6EF8" w14:paraId="4F9B60C0" w14:textId="77777777" w:rsidTr="003F62D6">
              <w:trPr>
                <w:trHeight w:val="397"/>
                <w:jc w:val="center"/>
              </w:trPr>
              <w:tc>
                <w:tcPr>
                  <w:tcW w:w="557" w:type="pct"/>
                  <w:vMerge/>
                  <w:vAlign w:val="center"/>
                </w:tcPr>
                <w:p w14:paraId="51950350" w14:textId="77777777" w:rsidR="003F62D6" w:rsidRPr="00FD6EF8" w:rsidRDefault="003F62D6" w:rsidP="003F62D6">
                  <w:pPr>
                    <w:adjustRightInd w:val="0"/>
                    <w:snapToGrid w:val="0"/>
                    <w:jc w:val="center"/>
                    <w:rPr>
                      <w:color w:val="0D0D0D" w:themeColor="text1" w:themeTint="F2"/>
                      <w:szCs w:val="21"/>
                    </w:rPr>
                  </w:pPr>
                </w:p>
              </w:tc>
              <w:tc>
                <w:tcPr>
                  <w:tcW w:w="797" w:type="pct"/>
                  <w:vMerge/>
                  <w:vAlign w:val="center"/>
                </w:tcPr>
                <w:p w14:paraId="5CAD03B4" w14:textId="77777777" w:rsidR="003F62D6" w:rsidRPr="00FD6EF8" w:rsidRDefault="003F62D6" w:rsidP="003F62D6">
                  <w:pPr>
                    <w:jc w:val="center"/>
                    <w:rPr>
                      <w:color w:val="0D0D0D" w:themeColor="text1" w:themeTint="F2"/>
                      <w:szCs w:val="21"/>
                    </w:rPr>
                  </w:pPr>
                </w:p>
              </w:tc>
              <w:tc>
                <w:tcPr>
                  <w:tcW w:w="771" w:type="pct"/>
                  <w:vAlign w:val="center"/>
                </w:tcPr>
                <w:p w14:paraId="747402F4" w14:textId="77777777" w:rsidR="003F62D6" w:rsidRPr="00FD6EF8" w:rsidRDefault="003F62D6" w:rsidP="003F62D6">
                  <w:pPr>
                    <w:ind w:leftChars="-50" w:left="-105" w:rightChars="-50" w:right="-105"/>
                    <w:jc w:val="center"/>
                    <w:rPr>
                      <w:color w:val="0D0D0D" w:themeColor="text1" w:themeTint="F2"/>
                      <w:szCs w:val="21"/>
                    </w:rPr>
                  </w:pPr>
                  <w:r w:rsidRPr="00FD6EF8">
                    <w:rPr>
                      <w:rFonts w:hint="eastAsia"/>
                      <w:color w:val="0D0D0D" w:themeColor="text1" w:themeTint="F2"/>
                      <w:szCs w:val="21"/>
                    </w:rPr>
                    <w:t>NOx</w:t>
                  </w:r>
                </w:p>
              </w:tc>
              <w:tc>
                <w:tcPr>
                  <w:tcW w:w="1285" w:type="pct"/>
                  <w:vMerge/>
                  <w:vAlign w:val="center"/>
                </w:tcPr>
                <w:p w14:paraId="21A2406E" w14:textId="77777777" w:rsidR="003F62D6" w:rsidRPr="00FD6EF8" w:rsidRDefault="003F62D6" w:rsidP="003F62D6">
                  <w:pPr>
                    <w:ind w:leftChars="-50" w:left="-105" w:rightChars="-50" w:right="-105"/>
                    <w:jc w:val="center"/>
                    <w:rPr>
                      <w:color w:val="0D0D0D" w:themeColor="text1" w:themeTint="F2"/>
                      <w:szCs w:val="21"/>
                    </w:rPr>
                  </w:pPr>
                </w:p>
              </w:tc>
              <w:tc>
                <w:tcPr>
                  <w:tcW w:w="627" w:type="pct"/>
                  <w:vAlign w:val="center"/>
                </w:tcPr>
                <w:p w14:paraId="688E841D" w14:textId="39F9A331" w:rsidR="003F62D6" w:rsidRPr="00FD6EF8" w:rsidRDefault="003F62D6" w:rsidP="003F62D6">
                  <w:pPr>
                    <w:ind w:leftChars="-50" w:left="-105" w:rightChars="-50" w:right="-105"/>
                    <w:jc w:val="center"/>
                    <w:rPr>
                      <w:color w:val="0D0D0D" w:themeColor="text1" w:themeTint="F2"/>
                      <w:szCs w:val="21"/>
                    </w:rPr>
                  </w:pPr>
                  <w:r w:rsidRPr="00FD6EF8">
                    <w:rPr>
                      <w:rFonts w:hint="eastAsia"/>
                      <w:color w:val="0D0D0D" w:themeColor="text1" w:themeTint="F2"/>
                      <w:szCs w:val="21"/>
                    </w:rPr>
                    <w:t>0.025</w:t>
                  </w:r>
                </w:p>
              </w:tc>
              <w:tc>
                <w:tcPr>
                  <w:tcW w:w="465" w:type="pct"/>
                  <w:vAlign w:val="center"/>
                </w:tcPr>
                <w:p w14:paraId="3E6F49AA" w14:textId="77777777" w:rsidR="003F62D6" w:rsidRPr="00FD6EF8" w:rsidRDefault="003F62D6" w:rsidP="003F62D6">
                  <w:pPr>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h</w:t>
                  </w:r>
                </w:p>
              </w:tc>
              <w:tc>
                <w:tcPr>
                  <w:tcW w:w="497" w:type="pct"/>
                  <w:vAlign w:val="center"/>
                </w:tcPr>
                <w:p w14:paraId="4E69E5A2" w14:textId="77777777" w:rsidR="003F62D6" w:rsidRPr="00FD6EF8" w:rsidRDefault="003F62D6" w:rsidP="003F62D6">
                  <w:pPr>
                    <w:jc w:val="center"/>
                    <w:rPr>
                      <w:color w:val="0D0D0D" w:themeColor="text1" w:themeTint="F2"/>
                      <w:szCs w:val="21"/>
                    </w:rPr>
                  </w:pPr>
                  <w:r w:rsidRPr="00FD6EF8">
                    <w:rPr>
                      <w:rFonts w:hint="eastAsia"/>
                      <w:color w:val="0D0D0D" w:themeColor="text1" w:themeTint="F2"/>
                      <w:szCs w:val="21"/>
                    </w:rPr>
                    <w:t>1</w:t>
                  </w:r>
                  <w:r w:rsidRPr="00FD6EF8">
                    <w:rPr>
                      <w:rFonts w:hint="eastAsia"/>
                      <w:color w:val="0D0D0D" w:themeColor="text1" w:themeTint="F2"/>
                      <w:szCs w:val="21"/>
                    </w:rPr>
                    <w:t>次</w:t>
                  </w:r>
                  <w:r w:rsidRPr="00FD6EF8">
                    <w:rPr>
                      <w:rFonts w:hint="eastAsia"/>
                      <w:color w:val="0D0D0D" w:themeColor="text1" w:themeTint="F2"/>
                      <w:szCs w:val="21"/>
                    </w:rPr>
                    <w:t>/</w:t>
                  </w:r>
                  <w:r w:rsidRPr="00FD6EF8">
                    <w:rPr>
                      <w:rFonts w:hint="eastAsia"/>
                      <w:color w:val="0D0D0D" w:themeColor="text1" w:themeTint="F2"/>
                      <w:szCs w:val="21"/>
                    </w:rPr>
                    <w:t>年</w:t>
                  </w:r>
                </w:p>
              </w:tc>
            </w:tr>
            <w:tr w:rsidR="003F62D6" w:rsidRPr="00FD6EF8" w14:paraId="7A565B6F" w14:textId="77777777" w:rsidTr="003F62D6">
              <w:trPr>
                <w:trHeight w:val="397"/>
                <w:jc w:val="center"/>
              </w:trPr>
              <w:tc>
                <w:tcPr>
                  <w:tcW w:w="557" w:type="pct"/>
                  <w:vAlign w:val="center"/>
                </w:tcPr>
                <w:p w14:paraId="16DB8AFB" w14:textId="77777777" w:rsidR="003F62D6" w:rsidRPr="00FD6EF8" w:rsidRDefault="003F62D6" w:rsidP="003F62D6">
                  <w:pPr>
                    <w:adjustRightInd w:val="0"/>
                    <w:snapToGrid w:val="0"/>
                    <w:jc w:val="center"/>
                    <w:rPr>
                      <w:color w:val="0D0D0D" w:themeColor="text1" w:themeTint="F2"/>
                      <w:szCs w:val="21"/>
                    </w:rPr>
                  </w:pPr>
                  <w:r w:rsidRPr="00FD6EF8">
                    <w:rPr>
                      <w:rFonts w:hint="eastAsia"/>
                      <w:color w:val="0D0D0D" w:themeColor="text1" w:themeTint="F2"/>
                      <w:szCs w:val="21"/>
                    </w:rPr>
                    <w:t>D</w:t>
                  </w:r>
                  <w:r w:rsidRPr="00FD6EF8">
                    <w:rPr>
                      <w:color w:val="0D0D0D" w:themeColor="text1" w:themeTint="F2"/>
                      <w:szCs w:val="21"/>
                    </w:rPr>
                    <w:t>A004</w:t>
                  </w:r>
                </w:p>
              </w:tc>
              <w:tc>
                <w:tcPr>
                  <w:tcW w:w="797" w:type="pct"/>
                  <w:vAlign w:val="center"/>
                </w:tcPr>
                <w:p w14:paraId="7F6F81DE" w14:textId="77777777" w:rsidR="003F62D6" w:rsidRPr="00FD6EF8" w:rsidRDefault="003F62D6" w:rsidP="003F62D6">
                  <w:pPr>
                    <w:jc w:val="center"/>
                    <w:rPr>
                      <w:color w:val="0D0D0D" w:themeColor="text1" w:themeTint="F2"/>
                      <w:szCs w:val="21"/>
                    </w:rPr>
                  </w:pPr>
                  <w:r w:rsidRPr="00FD6EF8">
                    <w:rPr>
                      <w:rFonts w:hint="eastAsia"/>
                      <w:color w:val="0D0D0D" w:themeColor="text1" w:themeTint="F2"/>
                      <w:szCs w:val="21"/>
                    </w:rPr>
                    <w:t>矿粉筒仓呼吸</w:t>
                  </w:r>
                </w:p>
              </w:tc>
              <w:tc>
                <w:tcPr>
                  <w:tcW w:w="771" w:type="pct"/>
                  <w:vAlign w:val="center"/>
                </w:tcPr>
                <w:p w14:paraId="73D614CF" w14:textId="77777777" w:rsidR="003F62D6" w:rsidRPr="00FD6EF8" w:rsidRDefault="003F62D6" w:rsidP="003F62D6">
                  <w:pPr>
                    <w:ind w:leftChars="-50" w:left="-105" w:rightChars="-50" w:right="-105"/>
                    <w:jc w:val="center"/>
                    <w:rPr>
                      <w:color w:val="0D0D0D" w:themeColor="text1" w:themeTint="F2"/>
                      <w:szCs w:val="21"/>
                    </w:rPr>
                  </w:pPr>
                  <w:r w:rsidRPr="00FD6EF8">
                    <w:rPr>
                      <w:rFonts w:hint="eastAsia"/>
                      <w:color w:val="0D0D0D" w:themeColor="text1" w:themeTint="F2"/>
                      <w:szCs w:val="21"/>
                    </w:rPr>
                    <w:t>颗粒物</w:t>
                  </w:r>
                </w:p>
              </w:tc>
              <w:tc>
                <w:tcPr>
                  <w:tcW w:w="1285" w:type="pct"/>
                  <w:vAlign w:val="center"/>
                </w:tcPr>
                <w:p w14:paraId="76E95071" w14:textId="77777777" w:rsidR="003F62D6" w:rsidRPr="00FD6EF8" w:rsidRDefault="003F62D6" w:rsidP="003F62D6">
                  <w:pPr>
                    <w:ind w:leftChars="-50" w:left="-105" w:rightChars="-50" w:right="-105"/>
                    <w:jc w:val="center"/>
                    <w:rPr>
                      <w:color w:val="0D0D0D" w:themeColor="text1" w:themeTint="F2"/>
                      <w:szCs w:val="21"/>
                    </w:rPr>
                  </w:pPr>
                  <w:r w:rsidRPr="00FD6EF8">
                    <w:rPr>
                      <w:rFonts w:hint="eastAsia"/>
                      <w:color w:val="0D0D0D" w:themeColor="text1" w:themeTint="F2"/>
                      <w:szCs w:val="21"/>
                    </w:rPr>
                    <w:t>仓顶除尘器损坏</w:t>
                  </w:r>
                </w:p>
              </w:tc>
              <w:tc>
                <w:tcPr>
                  <w:tcW w:w="627" w:type="pct"/>
                  <w:vAlign w:val="center"/>
                </w:tcPr>
                <w:p w14:paraId="6FBFFA01" w14:textId="61527F27" w:rsidR="003F62D6" w:rsidRPr="00FD6EF8" w:rsidRDefault="003F62D6" w:rsidP="003F62D6">
                  <w:pPr>
                    <w:ind w:leftChars="-50" w:left="-105" w:rightChars="-50" w:right="-105"/>
                    <w:jc w:val="center"/>
                    <w:rPr>
                      <w:color w:val="0D0D0D" w:themeColor="text1" w:themeTint="F2"/>
                      <w:szCs w:val="21"/>
                    </w:rPr>
                  </w:pPr>
                  <w:r w:rsidRPr="00FD6EF8">
                    <w:rPr>
                      <w:rFonts w:hint="eastAsia"/>
                      <w:color w:val="0D0D0D" w:themeColor="text1" w:themeTint="F2"/>
                      <w:szCs w:val="21"/>
                    </w:rPr>
                    <w:t>0.150</w:t>
                  </w:r>
                </w:p>
              </w:tc>
              <w:tc>
                <w:tcPr>
                  <w:tcW w:w="465" w:type="pct"/>
                  <w:vAlign w:val="center"/>
                </w:tcPr>
                <w:p w14:paraId="32E6FB6A" w14:textId="77777777" w:rsidR="003F62D6" w:rsidRPr="00FD6EF8" w:rsidRDefault="003F62D6" w:rsidP="003F62D6">
                  <w:pPr>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h</w:t>
                  </w:r>
                </w:p>
              </w:tc>
              <w:tc>
                <w:tcPr>
                  <w:tcW w:w="497" w:type="pct"/>
                  <w:vAlign w:val="center"/>
                </w:tcPr>
                <w:p w14:paraId="6247DF82" w14:textId="77777777" w:rsidR="003F62D6" w:rsidRPr="00FD6EF8" w:rsidRDefault="003F62D6" w:rsidP="003F62D6">
                  <w:pPr>
                    <w:jc w:val="center"/>
                    <w:rPr>
                      <w:color w:val="0D0D0D" w:themeColor="text1" w:themeTint="F2"/>
                      <w:szCs w:val="21"/>
                    </w:rPr>
                  </w:pPr>
                  <w:r w:rsidRPr="00FD6EF8">
                    <w:rPr>
                      <w:rFonts w:hint="eastAsia"/>
                      <w:color w:val="0D0D0D" w:themeColor="text1" w:themeTint="F2"/>
                      <w:szCs w:val="21"/>
                    </w:rPr>
                    <w:t>1</w:t>
                  </w:r>
                  <w:r w:rsidRPr="00FD6EF8">
                    <w:rPr>
                      <w:rFonts w:hint="eastAsia"/>
                      <w:color w:val="0D0D0D" w:themeColor="text1" w:themeTint="F2"/>
                      <w:szCs w:val="21"/>
                    </w:rPr>
                    <w:t>次</w:t>
                  </w:r>
                  <w:r w:rsidRPr="00FD6EF8">
                    <w:rPr>
                      <w:rFonts w:hint="eastAsia"/>
                      <w:color w:val="0D0D0D" w:themeColor="text1" w:themeTint="F2"/>
                      <w:szCs w:val="21"/>
                    </w:rPr>
                    <w:t>/</w:t>
                  </w:r>
                  <w:r w:rsidRPr="00FD6EF8">
                    <w:rPr>
                      <w:rFonts w:hint="eastAsia"/>
                      <w:color w:val="0D0D0D" w:themeColor="text1" w:themeTint="F2"/>
                      <w:szCs w:val="21"/>
                    </w:rPr>
                    <w:t>年</w:t>
                  </w:r>
                </w:p>
              </w:tc>
            </w:tr>
          </w:tbl>
          <w:p w14:paraId="0A384191" w14:textId="77777777" w:rsidR="008C5097" w:rsidRDefault="008C5097" w:rsidP="008C5097">
            <w:pPr>
              <w:spacing w:line="360" w:lineRule="auto"/>
              <w:ind w:firstLineChars="200" w:firstLine="482"/>
              <w:rPr>
                <w:b/>
                <w:bCs/>
                <w:color w:val="0D0D0D" w:themeColor="text1" w:themeTint="F2"/>
                <w:sz w:val="24"/>
              </w:rPr>
            </w:pPr>
          </w:p>
          <w:p w14:paraId="7D330A8B" w14:textId="77777777" w:rsidR="008C5097" w:rsidRDefault="008C5097" w:rsidP="008C5097">
            <w:pPr>
              <w:spacing w:line="360" w:lineRule="auto"/>
              <w:ind w:firstLineChars="200" w:firstLine="482"/>
              <w:rPr>
                <w:b/>
                <w:bCs/>
                <w:color w:val="0D0D0D" w:themeColor="text1" w:themeTint="F2"/>
                <w:sz w:val="24"/>
              </w:rPr>
            </w:pPr>
          </w:p>
          <w:p w14:paraId="17015A50" w14:textId="77777777" w:rsidR="008C5097" w:rsidRDefault="008C5097" w:rsidP="008C5097">
            <w:pPr>
              <w:spacing w:line="360" w:lineRule="auto"/>
              <w:ind w:firstLineChars="200" w:firstLine="482"/>
              <w:rPr>
                <w:b/>
                <w:bCs/>
                <w:color w:val="0D0D0D" w:themeColor="text1" w:themeTint="F2"/>
                <w:sz w:val="24"/>
              </w:rPr>
            </w:pPr>
          </w:p>
          <w:p w14:paraId="1AD0E874" w14:textId="77777777" w:rsidR="008C5097" w:rsidRDefault="008C5097" w:rsidP="008C5097">
            <w:pPr>
              <w:spacing w:line="360" w:lineRule="auto"/>
              <w:ind w:firstLineChars="200" w:firstLine="482"/>
              <w:rPr>
                <w:b/>
                <w:bCs/>
                <w:color w:val="0D0D0D" w:themeColor="text1" w:themeTint="F2"/>
                <w:sz w:val="24"/>
              </w:rPr>
            </w:pPr>
          </w:p>
          <w:p w14:paraId="52925801" w14:textId="77777777" w:rsidR="008C5097" w:rsidRDefault="008C5097" w:rsidP="008C5097">
            <w:pPr>
              <w:spacing w:line="360" w:lineRule="auto"/>
              <w:ind w:firstLineChars="200" w:firstLine="482"/>
              <w:rPr>
                <w:b/>
                <w:bCs/>
                <w:color w:val="0D0D0D" w:themeColor="text1" w:themeTint="F2"/>
                <w:sz w:val="24"/>
              </w:rPr>
            </w:pPr>
          </w:p>
          <w:p w14:paraId="6971D53D" w14:textId="77777777" w:rsidR="008C5097" w:rsidRDefault="008C5097" w:rsidP="008C5097">
            <w:pPr>
              <w:spacing w:line="360" w:lineRule="auto"/>
              <w:ind w:firstLineChars="200" w:firstLine="482"/>
              <w:rPr>
                <w:b/>
                <w:bCs/>
                <w:color w:val="0D0D0D" w:themeColor="text1" w:themeTint="F2"/>
                <w:sz w:val="24"/>
              </w:rPr>
            </w:pPr>
          </w:p>
          <w:p w14:paraId="00AE02BF" w14:textId="77777777" w:rsidR="008C5097" w:rsidRDefault="008C5097" w:rsidP="008C5097">
            <w:pPr>
              <w:spacing w:line="360" w:lineRule="auto"/>
              <w:ind w:firstLineChars="200" w:firstLine="482"/>
              <w:rPr>
                <w:b/>
                <w:bCs/>
                <w:color w:val="0D0D0D" w:themeColor="text1" w:themeTint="F2"/>
                <w:sz w:val="24"/>
              </w:rPr>
            </w:pPr>
          </w:p>
          <w:p w14:paraId="7E509047" w14:textId="77777777" w:rsidR="008C5097" w:rsidRDefault="008C5097" w:rsidP="008C5097">
            <w:pPr>
              <w:spacing w:line="360" w:lineRule="auto"/>
              <w:ind w:firstLineChars="200" w:firstLine="482"/>
              <w:rPr>
                <w:b/>
                <w:bCs/>
                <w:color w:val="0D0D0D" w:themeColor="text1" w:themeTint="F2"/>
                <w:sz w:val="24"/>
              </w:rPr>
            </w:pPr>
          </w:p>
          <w:p w14:paraId="10F64659" w14:textId="77777777" w:rsidR="008C5097" w:rsidRDefault="008C5097" w:rsidP="008C5097">
            <w:pPr>
              <w:spacing w:line="360" w:lineRule="auto"/>
              <w:ind w:firstLineChars="200" w:firstLine="482"/>
              <w:rPr>
                <w:b/>
                <w:bCs/>
                <w:color w:val="0D0D0D" w:themeColor="text1" w:themeTint="F2"/>
                <w:sz w:val="24"/>
              </w:rPr>
            </w:pPr>
          </w:p>
          <w:p w14:paraId="6D3BB184" w14:textId="77777777" w:rsidR="008C5097" w:rsidRDefault="008C5097" w:rsidP="008C5097">
            <w:pPr>
              <w:spacing w:line="360" w:lineRule="auto"/>
              <w:ind w:firstLineChars="200" w:firstLine="482"/>
              <w:rPr>
                <w:b/>
                <w:bCs/>
                <w:color w:val="0D0D0D" w:themeColor="text1" w:themeTint="F2"/>
                <w:sz w:val="24"/>
              </w:rPr>
            </w:pPr>
          </w:p>
          <w:p w14:paraId="72291580" w14:textId="77777777" w:rsidR="008C5097" w:rsidRDefault="008C5097" w:rsidP="008C5097">
            <w:pPr>
              <w:spacing w:line="360" w:lineRule="auto"/>
              <w:ind w:firstLineChars="200" w:firstLine="482"/>
              <w:rPr>
                <w:b/>
                <w:bCs/>
                <w:color w:val="0D0D0D" w:themeColor="text1" w:themeTint="F2"/>
                <w:sz w:val="24"/>
              </w:rPr>
            </w:pPr>
          </w:p>
          <w:p w14:paraId="481BA55E" w14:textId="77777777" w:rsidR="008C5097" w:rsidRDefault="008C5097" w:rsidP="008C5097">
            <w:pPr>
              <w:spacing w:line="360" w:lineRule="auto"/>
              <w:ind w:firstLineChars="200" w:firstLine="482"/>
              <w:rPr>
                <w:b/>
                <w:bCs/>
                <w:color w:val="0D0D0D" w:themeColor="text1" w:themeTint="F2"/>
                <w:sz w:val="24"/>
              </w:rPr>
            </w:pPr>
          </w:p>
          <w:p w14:paraId="2DFC2D32" w14:textId="77777777" w:rsidR="008C5097" w:rsidRDefault="008C5097" w:rsidP="008C5097">
            <w:pPr>
              <w:spacing w:line="360" w:lineRule="auto"/>
              <w:ind w:firstLineChars="200" w:firstLine="482"/>
              <w:rPr>
                <w:b/>
                <w:bCs/>
                <w:color w:val="0D0D0D" w:themeColor="text1" w:themeTint="F2"/>
                <w:sz w:val="24"/>
              </w:rPr>
            </w:pPr>
          </w:p>
          <w:p w14:paraId="4330A99A" w14:textId="77777777" w:rsidR="008C5097" w:rsidRDefault="008C5097" w:rsidP="008C5097">
            <w:pPr>
              <w:spacing w:line="360" w:lineRule="auto"/>
              <w:ind w:firstLineChars="200" w:firstLine="482"/>
              <w:rPr>
                <w:b/>
                <w:bCs/>
                <w:color w:val="0D0D0D" w:themeColor="text1" w:themeTint="F2"/>
                <w:sz w:val="24"/>
              </w:rPr>
            </w:pPr>
          </w:p>
          <w:p w14:paraId="1D44B5D3" w14:textId="77777777" w:rsidR="008C5097" w:rsidRDefault="008C5097" w:rsidP="008C5097">
            <w:pPr>
              <w:spacing w:line="360" w:lineRule="auto"/>
              <w:ind w:firstLineChars="200" w:firstLine="482"/>
              <w:rPr>
                <w:b/>
                <w:bCs/>
                <w:color w:val="0D0D0D" w:themeColor="text1" w:themeTint="F2"/>
                <w:sz w:val="24"/>
              </w:rPr>
            </w:pPr>
          </w:p>
          <w:p w14:paraId="57C2F1F6" w14:textId="77777777" w:rsidR="008C5097" w:rsidRDefault="008C5097" w:rsidP="008C5097">
            <w:pPr>
              <w:spacing w:line="360" w:lineRule="auto"/>
              <w:ind w:firstLineChars="200" w:firstLine="482"/>
              <w:rPr>
                <w:b/>
                <w:bCs/>
                <w:color w:val="0D0D0D" w:themeColor="text1" w:themeTint="F2"/>
                <w:sz w:val="24"/>
              </w:rPr>
            </w:pPr>
          </w:p>
          <w:p w14:paraId="0A7CE9AD" w14:textId="77777777" w:rsidR="008C5097" w:rsidRDefault="008C5097" w:rsidP="008C5097">
            <w:pPr>
              <w:spacing w:line="360" w:lineRule="auto"/>
              <w:ind w:firstLineChars="200" w:firstLine="482"/>
              <w:rPr>
                <w:b/>
                <w:bCs/>
                <w:color w:val="0D0D0D" w:themeColor="text1" w:themeTint="F2"/>
                <w:sz w:val="24"/>
              </w:rPr>
            </w:pPr>
          </w:p>
          <w:p w14:paraId="252FAFF9" w14:textId="77777777" w:rsidR="008C5097" w:rsidRDefault="008C5097" w:rsidP="008C5097">
            <w:pPr>
              <w:spacing w:line="360" w:lineRule="auto"/>
              <w:ind w:firstLineChars="200" w:firstLine="482"/>
              <w:rPr>
                <w:b/>
                <w:bCs/>
                <w:color w:val="0D0D0D" w:themeColor="text1" w:themeTint="F2"/>
                <w:sz w:val="24"/>
              </w:rPr>
            </w:pPr>
          </w:p>
          <w:p w14:paraId="61CB354F" w14:textId="77777777" w:rsidR="008C5097" w:rsidRDefault="008C5097" w:rsidP="008C5097">
            <w:pPr>
              <w:spacing w:line="360" w:lineRule="auto"/>
              <w:ind w:firstLineChars="200" w:firstLine="482"/>
              <w:rPr>
                <w:b/>
                <w:bCs/>
                <w:color w:val="0D0D0D" w:themeColor="text1" w:themeTint="F2"/>
                <w:sz w:val="24"/>
              </w:rPr>
            </w:pPr>
          </w:p>
          <w:p w14:paraId="48F9036F" w14:textId="77777777" w:rsidR="008C5097" w:rsidRDefault="008C5097" w:rsidP="008C5097">
            <w:pPr>
              <w:spacing w:line="360" w:lineRule="auto"/>
              <w:ind w:firstLineChars="200" w:firstLine="482"/>
              <w:rPr>
                <w:b/>
                <w:bCs/>
                <w:color w:val="0D0D0D" w:themeColor="text1" w:themeTint="F2"/>
                <w:sz w:val="24"/>
              </w:rPr>
            </w:pPr>
          </w:p>
          <w:p w14:paraId="39556EB4" w14:textId="77777777" w:rsidR="008C5097" w:rsidRDefault="008C5097" w:rsidP="008C5097">
            <w:pPr>
              <w:spacing w:line="360" w:lineRule="auto"/>
              <w:ind w:firstLineChars="200" w:firstLine="482"/>
              <w:rPr>
                <w:b/>
                <w:bCs/>
                <w:color w:val="0D0D0D" w:themeColor="text1" w:themeTint="F2"/>
                <w:sz w:val="24"/>
              </w:rPr>
            </w:pPr>
          </w:p>
          <w:p w14:paraId="12212392" w14:textId="77777777" w:rsidR="008C5097" w:rsidRDefault="008C5097" w:rsidP="008C5097">
            <w:pPr>
              <w:spacing w:line="360" w:lineRule="auto"/>
              <w:ind w:firstLineChars="200" w:firstLine="482"/>
              <w:rPr>
                <w:b/>
                <w:bCs/>
                <w:color w:val="0D0D0D" w:themeColor="text1" w:themeTint="F2"/>
                <w:sz w:val="24"/>
              </w:rPr>
            </w:pPr>
          </w:p>
          <w:p w14:paraId="6BD9B4EC" w14:textId="77777777" w:rsidR="008C5097" w:rsidRDefault="008C5097" w:rsidP="008C5097">
            <w:pPr>
              <w:spacing w:line="360" w:lineRule="auto"/>
              <w:ind w:firstLineChars="200" w:firstLine="482"/>
              <w:rPr>
                <w:b/>
                <w:bCs/>
                <w:color w:val="0D0D0D" w:themeColor="text1" w:themeTint="F2"/>
                <w:sz w:val="24"/>
              </w:rPr>
            </w:pPr>
          </w:p>
          <w:p w14:paraId="30D44767" w14:textId="77777777" w:rsidR="008C5097" w:rsidRDefault="008C5097" w:rsidP="008C5097">
            <w:pPr>
              <w:spacing w:line="360" w:lineRule="auto"/>
              <w:ind w:firstLineChars="200" w:firstLine="482"/>
              <w:rPr>
                <w:b/>
                <w:bCs/>
                <w:color w:val="0D0D0D" w:themeColor="text1" w:themeTint="F2"/>
                <w:sz w:val="24"/>
              </w:rPr>
            </w:pPr>
          </w:p>
          <w:p w14:paraId="19D3F875" w14:textId="77777777" w:rsidR="008C5097" w:rsidRDefault="008C5097" w:rsidP="008C5097">
            <w:pPr>
              <w:spacing w:line="360" w:lineRule="auto"/>
              <w:ind w:firstLineChars="200" w:firstLine="482"/>
              <w:rPr>
                <w:b/>
                <w:bCs/>
                <w:color w:val="0D0D0D" w:themeColor="text1" w:themeTint="F2"/>
                <w:sz w:val="24"/>
              </w:rPr>
            </w:pPr>
          </w:p>
          <w:p w14:paraId="47AA5750" w14:textId="77777777" w:rsidR="008C5097" w:rsidRDefault="008C5097" w:rsidP="008C5097">
            <w:pPr>
              <w:spacing w:line="360" w:lineRule="auto"/>
              <w:ind w:firstLineChars="200" w:firstLine="482"/>
              <w:rPr>
                <w:b/>
                <w:bCs/>
                <w:color w:val="0D0D0D" w:themeColor="text1" w:themeTint="F2"/>
                <w:sz w:val="24"/>
              </w:rPr>
            </w:pPr>
          </w:p>
          <w:p w14:paraId="3EF21928" w14:textId="5B4A2CED" w:rsidR="003F62D6" w:rsidRPr="00FD6EF8" w:rsidRDefault="003F62D6" w:rsidP="008C5097">
            <w:pPr>
              <w:spacing w:line="360" w:lineRule="auto"/>
              <w:ind w:firstLineChars="200" w:firstLine="482"/>
              <w:rPr>
                <w:b/>
                <w:bCs/>
                <w:color w:val="0D0D0D" w:themeColor="text1" w:themeTint="F2"/>
                <w:sz w:val="24"/>
              </w:rPr>
            </w:pPr>
            <w:r w:rsidRPr="00FD6EF8">
              <w:rPr>
                <w:b/>
                <w:bCs/>
                <w:color w:val="0D0D0D" w:themeColor="text1" w:themeTint="F2"/>
                <w:sz w:val="24"/>
              </w:rPr>
              <w:lastRenderedPageBreak/>
              <w:t>5</w:t>
            </w:r>
            <w:r w:rsidRPr="00FD6EF8">
              <w:rPr>
                <w:rFonts w:hint="eastAsia"/>
                <w:b/>
                <w:bCs/>
                <w:color w:val="0D0D0D" w:themeColor="text1" w:themeTint="F2"/>
                <w:sz w:val="24"/>
              </w:rPr>
              <w:t>、</w:t>
            </w:r>
            <w:r w:rsidRPr="00FD6EF8">
              <w:rPr>
                <w:rFonts w:cs="宋体" w:hint="eastAsia"/>
                <w:b/>
                <w:color w:val="0D0D0D" w:themeColor="text1" w:themeTint="F2"/>
                <w:sz w:val="24"/>
              </w:rPr>
              <w:t>废气治理措施可行性分析</w:t>
            </w:r>
          </w:p>
          <w:p w14:paraId="357E69C1" w14:textId="2FF48390" w:rsidR="008C5097" w:rsidRDefault="008C5097" w:rsidP="003F62D6">
            <w:pPr>
              <w:tabs>
                <w:tab w:val="left" w:pos="1077"/>
              </w:tabs>
              <w:spacing w:line="360" w:lineRule="auto"/>
              <w:ind w:firstLineChars="200" w:firstLine="480"/>
              <w:rPr>
                <w:rFonts w:cs="宋体"/>
                <w:color w:val="0D0D0D" w:themeColor="text1" w:themeTint="F2"/>
                <w:sz w:val="24"/>
              </w:rPr>
            </w:pPr>
            <w:r>
              <w:rPr>
                <w:rFonts w:cs="宋体" w:hint="eastAsia"/>
                <w:color w:val="0D0D0D" w:themeColor="text1" w:themeTint="F2"/>
                <w:sz w:val="24"/>
              </w:rPr>
              <w:t>（</w:t>
            </w:r>
            <w:r>
              <w:rPr>
                <w:rFonts w:cs="宋体" w:hint="eastAsia"/>
                <w:color w:val="0D0D0D" w:themeColor="text1" w:themeTint="F2"/>
                <w:sz w:val="24"/>
              </w:rPr>
              <w:t>1</w:t>
            </w:r>
            <w:r>
              <w:rPr>
                <w:rFonts w:cs="宋体" w:hint="eastAsia"/>
                <w:color w:val="0D0D0D" w:themeColor="text1" w:themeTint="F2"/>
                <w:sz w:val="24"/>
              </w:rPr>
              <w:t>）有组织废气</w:t>
            </w:r>
          </w:p>
          <w:p w14:paraId="6FB7716D" w14:textId="1D7622F2" w:rsidR="008C5097" w:rsidRDefault="008C5097" w:rsidP="008C5097">
            <w:pPr>
              <w:tabs>
                <w:tab w:val="left" w:pos="1077"/>
              </w:tabs>
              <w:spacing w:line="360" w:lineRule="auto"/>
              <w:ind w:firstLineChars="200" w:firstLine="480"/>
              <w:rPr>
                <w:rFonts w:cs="宋体"/>
                <w:color w:val="0D0D0D" w:themeColor="text1" w:themeTint="F2"/>
                <w:sz w:val="24"/>
              </w:rPr>
            </w:pPr>
            <w:r w:rsidRPr="008C5097">
              <w:rPr>
                <w:rFonts w:cs="宋体" w:hint="eastAsia"/>
                <w:color w:val="0D0D0D" w:themeColor="text1" w:themeTint="F2"/>
                <w:sz w:val="24"/>
              </w:rPr>
              <w:t>本项目机制砂进料粉尘采取进料口喷淋</w:t>
            </w:r>
            <w:r w:rsidRPr="008C5097">
              <w:rPr>
                <w:rFonts w:cs="宋体" w:hint="eastAsia"/>
                <w:color w:val="0D0D0D" w:themeColor="text1" w:themeTint="F2"/>
                <w:sz w:val="24"/>
              </w:rPr>
              <w:t>+</w:t>
            </w:r>
            <w:r w:rsidRPr="008C5097">
              <w:rPr>
                <w:rFonts w:cs="宋体" w:hint="eastAsia"/>
                <w:color w:val="0D0D0D" w:themeColor="text1" w:themeTint="F2"/>
                <w:sz w:val="24"/>
              </w:rPr>
              <w:t>集气罩收集</w:t>
            </w:r>
            <w:r w:rsidRPr="008C5097">
              <w:rPr>
                <w:rFonts w:cs="宋体" w:hint="eastAsia"/>
                <w:color w:val="0D0D0D" w:themeColor="text1" w:themeTint="F2"/>
                <w:sz w:val="24"/>
              </w:rPr>
              <w:t>+</w:t>
            </w:r>
            <w:r w:rsidRPr="008C5097">
              <w:rPr>
                <w:rFonts w:cs="宋体"/>
                <w:color w:val="0D0D0D" w:themeColor="text1" w:themeTint="F2"/>
                <w:sz w:val="24"/>
              </w:rPr>
              <w:t>1</w:t>
            </w:r>
            <w:r w:rsidRPr="008C5097">
              <w:rPr>
                <w:rFonts w:cs="宋体" w:hint="eastAsia"/>
                <w:color w:val="0D0D0D" w:themeColor="text1" w:themeTint="F2"/>
                <w:sz w:val="24"/>
              </w:rPr>
              <w:t>#</w:t>
            </w:r>
            <w:r w:rsidRPr="008C5097">
              <w:rPr>
                <w:rFonts w:cs="宋体" w:hint="eastAsia"/>
                <w:color w:val="0D0D0D" w:themeColor="text1" w:themeTint="F2"/>
                <w:sz w:val="24"/>
              </w:rPr>
              <w:t>布袋除尘器</w:t>
            </w:r>
            <w:r w:rsidRPr="008C5097">
              <w:rPr>
                <w:rFonts w:cs="宋体" w:hint="eastAsia"/>
                <w:color w:val="0D0D0D" w:themeColor="text1" w:themeTint="F2"/>
                <w:sz w:val="24"/>
              </w:rPr>
              <w:t>+15</w:t>
            </w:r>
            <w:r w:rsidRPr="008C5097">
              <w:rPr>
                <w:rFonts w:cs="宋体"/>
                <w:color w:val="0D0D0D" w:themeColor="text1" w:themeTint="F2"/>
                <w:sz w:val="24"/>
              </w:rPr>
              <w:t xml:space="preserve"> </w:t>
            </w:r>
            <w:r w:rsidRPr="008C5097">
              <w:rPr>
                <w:rFonts w:cs="宋体" w:hint="eastAsia"/>
                <w:color w:val="0D0D0D" w:themeColor="text1" w:themeTint="F2"/>
                <w:sz w:val="24"/>
              </w:rPr>
              <w:t>m</w:t>
            </w:r>
            <w:r w:rsidRPr="008C5097">
              <w:rPr>
                <w:rFonts w:cs="宋体" w:hint="eastAsia"/>
                <w:color w:val="0D0D0D" w:themeColor="text1" w:themeTint="F2"/>
                <w:sz w:val="24"/>
              </w:rPr>
              <w:t>高排气筒（</w:t>
            </w:r>
            <w:r w:rsidRPr="008C5097">
              <w:rPr>
                <w:rFonts w:cs="宋体" w:hint="eastAsia"/>
                <w:color w:val="0D0D0D" w:themeColor="text1" w:themeTint="F2"/>
                <w:sz w:val="24"/>
              </w:rPr>
              <w:t>DA00</w:t>
            </w:r>
            <w:r w:rsidRPr="008C5097">
              <w:rPr>
                <w:rFonts w:cs="宋体"/>
                <w:color w:val="0D0D0D" w:themeColor="text1" w:themeTint="F2"/>
                <w:sz w:val="24"/>
              </w:rPr>
              <w:t>1</w:t>
            </w:r>
            <w:r w:rsidRPr="008C5097">
              <w:rPr>
                <w:rFonts w:cs="宋体" w:hint="eastAsia"/>
                <w:color w:val="0D0D0D" w:themeColor="text1" w:themeTint="F2"/>
                <w:sz w:val="24"/>
              </w:rPr>
              <w:t>）排放；机制砂破碎及筛分粉尘采取密闭作业</w:t>
            </w:r>
            <w:r w:rsidRPr="008C5097">
              <w:rPr>
                <w:rFonts w:cs="宋体" w:hint="eastAsia"/>
                <w:color w:val="0D0D0D" w:themeColor="text1" w:themeTint="F2"/>
                <w:sz w:val="24"/>
              </w:rPr>
              <w:t>+</w:t>
            </w:r>
            <w:r w:rsidRPr="008C5097">
              <w:rPr>
                <w:rFonts w:cs="宋体" w:hint="eastAsia"/>
                <w:color w:val="0D0D0D" w:themeColor="text1" w:themeTint="F2"/>
                <w:sz w:val="24"/>
              </w:rPr>
              <w:t>负压收集</w:t>
            </w:r>
            <w:r w:rsidRPr="008C5097">
              <w:rPr>
                <w:rFonts w:cs="宋体" w:hint="eastAsia"/>
                <w:color w:val="0D0D0D" w:themeColor="text1" w:themeTint="F2"/>
                <w:sz w:val="24"/>
              </w:rPr>
              <w:t>+</w:t>
            </w:r>
            <w:r w:rsidRPr="008C5097">
              <w:rPr>
                <w:rFonts w:cs="宋体"/>
                <w:color w:val="0D0D0D" w:themeColor="text1" w:themeTint="F2"/>
                <w:sz w:val="24"/>
              </w:rPr>
              <w:t>1</w:t>
            </w:r>
            <w:r w:rsidRPr="008C5097">
              <w:rPr>
                <w:rFonts w:cs="宋体" w:hint="eastAsia"/>
                <w:color w:val="0D0D0D" w:themeColor="text1" w:themeTint="F2"/>
                <w:sz w:val="24"/>
              </w:rPr>
              <w:t>#</w:t>
            </w:r>
            <w:r w:rsidRPr="008C5097">
              <w:rPr>
                <w:rFonts w:cs="宋体" w:hint="eastAsia"/>
                <w:color w:val="0D0D0D" w:themeColor="text1" w:themeTint="F2"/>
                <w:sz w:val="24"/>
              </w:rPr>
              <w:t>布袋除尘器</w:t>
            </w:r>
            <w:r w:rsidRPr="008C5097">
              <w:rPr>
                <w:rFonts w:cs="宋体" w:hint="eastAsia"/>
                <w:color w:val="0D0D0D" w:themeColor="text1" w:themeTint="F2"/>
                <w:sz w:val="24"/>
              </w:rPr>
              <w:t>+15</w:t>
            </w:r>
            <w:r w:rsidRPr="008C5097">
              <w:rPr>
                <w:rFonts w:cs="宋体"/>
                <w:color w:val="0D0D0D" w:themeColor="text1" w:themeTint="F2"/>
                <w:sz w:val="24"/>
              </w:rPr>
              <w:t xml:space="preserve"> </w:t>
            </w:r>
            <w:r w:rsidRPr="008C5097">
              <w:rPr>
                <w:rFonts w:cs="宋体" w:hint="eastAsia"/>
                <w:color w:val="0D0D0D" w:themeColor="text1" w:themeTint="F2"/>
                <w:sz w:val="24"/>
              </w:rPr>
              <w:t>m</w:t>
            </w:r>
            <w:r w:rsidRPr="008C5097">
              <w:rPr>
                <w:rFonts w:cs="宋体" w:hint="eastAsia"/>
                <w:color w:val="0D0D0D" w:themeColor="text1" w:themeTint="F2"/>
                <w:sz w:val="24"/>
              </w:rPr>
              <w:t>高排气筒（</w:t>
            </w:r>
            <w:r w:rsidRPr="008C5097">
              <w:rPr>
                <w:rFonts w:cs="宋体" w:hint="eastAsia"/>
                <w:color w:val="0D0D0D" w:themeColor="text1" w:themeTint="F2"/>
                <w:sz w:val="24"/>
              </w:rPr>
              <w:t>DA00</w:t>
            </w:r>
            <w:r w:rsidRPr="008C5097">
              <w:rPr>
                <w:rFonts w:cs="宋体"/>
                <w:color w:val="0D0D0D" w:themeColor="text1" w:themeTint="F2"/>
                <w:sz w:val="24"/>
              </w:rPr>
              <w:t>1</w:t>
            </w:r>
            <w:r w:rsidRPr="008C5097">
              <w:rPr>
                <w:rFonts w:cs="宋体" w:hint="eastAsia"/>
                <w:color w:val="0D0D0D" w:themeColor="text1" w:themeTint="F2"/>
                <w:sz w:val="24"/>
              </w:rPr>
              <w:t>）排放；石灰岩、玄武岩及筛分后的机制砂进料粉尘采取进料口喷淋</w:t>
            </w:r>
            <w:r w:rsidRPr="008C5097">
              <w:rPr>
                <w:rFonts w:cs="宋体" w:hint="eastAsia"/>
                <w:color w:val="0D0D0D" w:themeColor="text1" w:themeTint="F2"/>
                <w:sz w:val="24"/>
              </w:rPr>
              <w:t>+</w:t>
            </w:r>
            <w:r w:rsidRPr="008C5097">
              <w:rPr>
                <w:rFonts w:cs="宋体" w:hint="eastAsia"/>
                <w:color w:val="0D0D0D" w:themeColor="text1" w:themeTint="F2"/>
                <w:sz w:val="24"/>
              </w:rPr>
              <w:t>集气罩收集</w:t>
            </w:r>
            <w:r w:rsidRPr="008C5097">
              <w:rPr>
                <w:rFonts w:cs="宋体" w:hint="eastAsia"/>
                <w:color w:val="0D0D0D" w:themeColor="text1" w:themeTint="F2"/>
                <w:sz w:val="24"/>
              </w:rPr>
              <w:t>+</w:t>
            </w:r>
            <w:r w:rsidRPr="008C5097">
              <w:rPr>
                <w:rFonts w:cs="宋体"/>
                <w:color w:val="0D0D0D" w:themeColor="text1" w:themeTint="F2"/>
                <w:sz w:val="24"/>
              </w:rPr>
              <w:t>2</w:t>
            </w:r>
            <w:r w:rsidRPr="008C5097">
              <w:rPr>
                <w:rFonts w:cs="宋体" w:hint="eastAsia"/>
                <w:color w:val="0D0D0D" w:themeColor="text1" w:themeTint="F2"/>
                <w:sz w:val="24"/>
              </w:rPr>
              <w:t>#</w:t>
            </w:r>
            <w:r w:rsidRPr="008C5097">
              <w:rPr>
                <w:rFonts w:cs="宋体" w:hint="eastAsia"/>
                <w:color w:val="0D0D0D" w:themeColor="text1" w:themeTint="F2"/>
                <w:sz w:val="24"/>
              </w:rPr>
              <w:t>布袋除尘器</w:t>
            </w:r>
            <w:r w:rsidRPr="008C5097">
              <w:rPr>
                <w:rFonts w:cs="宋体" w:hint="eastAsia"/>
                <w:color w:val="0D0D0D" w:themeColor="text1" w:themeTint="F2"/>
                <w:sz w:val="24"/>
              </w:rPr>
              <w:t>+15</w:t>
            </w:r>
            <w:r w:rsidRPr="008C5097">
              <w:rPr>
                <w:rFonts w:cs="宋体"/>
                <w:color w:val="0D0D0D" w:themeColor="text1" w:themeTint="F2"/>
                <w:sz w:val="24"/>
              </w:rPr>
              <w:t xml:space="preserve"> </w:t>
            </w:r>
            <w:r w:rsidRPr="008C5097">
              <w:rPr>
                <w:rFonts w:cs="宋体" w:hint="eastAsia"/>
                <w:color w:val="0D0D0D" w:themeColor="text1" w:themeTint="F2"/>
                <w:sz w:val="24"/>
              </w:rPr>
              <w:t>m</w:t>
            </w:r>
            <w:r w:rsidRPr="008C5097">
              <w:rPr>
                <w:rFonts w:cs="宋体" w:hint="eastAsia"/>
                <w:color w:val="0D0D0D" w:themeColor="text1" w:themeTint="F2"/>
                <w:sz w:val="24"/>
              </w:rPr>
              <w:t>高排气筒（</w:t>
            </w:r>
            <w:r w:rsidRPr="008C5097">
              <w:rPr>
                <w:rFonts w:cs="宋体" w:hint="eastAsia"/>
                <w:color w:val="0D0D0D" w:themeColor="text1" w:themeTint="F2"/>
                <w:sz w:val="24"/>
              </w:rPr>
              <w:t>DA00</w:t>
            </w:r>
            <w:r w:rsidRPr="008C5097">
              <w:rPr>
                <w:rFonts w:cs="宋体"/>
                <w:color w:val="0D0D0D" w:themeColor="text1" w:themeTint="F2"/>
                <w:sz w:val="24"/>
              </w:rPr>
              <w:t>2</w:t>
            </w:r>
            <w:r w:rsidRPr="008C5097">
              <w:rPr>
                <w:rFonts w:cs="宋体" w:hint="eastAsia"/>
                <w:color w:val="0D0D0D" w:themeColor="text1" w:themeTint="F2"/>
                <w:sz w:val="24"/>
              </w:rPr>
              <w:t>）排放；石灰岩、玄武岩及机制砂皮带输送粉尘采取皮带廊道封闭</w:t>
            </w:r>
            <w:r w:rsidRPr="008C5097">
              <w:rPr>
                <w:rFonts w:cs="宋体" w:hint="eastAsia"/>
                <w:color w:val="0D0D0D" w:themeColor="text1" w:themeTint="F2"/>
                <w:sz w:val="24"/>
              </w:rPr>
              <w:t>+</w:t>
            </w:r>
            <w:r w:rsidRPr="008C5097">
              <w:rPr>
                <w:rFonts w:cs="宋体" w:hint="eastAsia"/>
                <w:color w:val="0D0D0D" w:themeColor="text1" w:themeTint="F2"/>
                <w:sz w:val="24"/>
              </w:rPr>
              <w:t>集气罩收集</w:t>
            </w:r>
            <w:r w:rsidRPr="008C5097">
              <w:rPr>
                <w:rFonts w:cs="宋体" w:hint="eastAsia"/>
                <w:color w:val="0D0D0D" w:themeColor="text1" w:themeTint="F2"/>
                <w:sz w:val="24"/>
              </w:rPr>
              <w:t>+</w:t>
            </w:r>
            <w:r w:rsidRPr="008C5097">
              <w:rPr>
                <w:rFonts w:cs="宋体"/>
                <w:color w:val="0D0D0D" w:themeColor="text1" w:themeTint="F2"/>
                <w:sz w:val="24"/>
              </w:rPr>
              <w:t>2</w:t>
            </w:r>
            <w:r w:rsidRPr="008C5097">
              <w:rPr>
                <w:rFonts w:cs="宋体" w:hint="eastAsia"/>
                <w:color w:val="0D0D0D" w:themeColor="text1" w:themeTint="F2"/>
                <w:sz w:val="24"/>
              </w:rPr>
              <w:t>#</w:t>
            </w:r>
            <w:r w:rsidRPr="008C5097">
              <w:rPr>
                <w:rFonts w:cs="宋体" w:hint="eastAsia"/>
                <w:color w:val="0D0D0D" w:themeColor="text1" w:themeTint="F2"/>
                <w:sz w:val="24"/>
              </w:rPr>
              <w:t>布袋除尘器</w:t>
            </w:r>
            <w:r w:rsidRPr="008C5097">
              <w:rPr>
                <w:rFonts w:cs="宋体" w:hint="eastAsia"/>
                <w:color w:val="0D0D0D" w:themeColor="text1" w:themeTint="F2"/>
                <w:sz w:val="24"/>
              </w:rPr>
              <w:t>+15</w:t>
            </w:r>
            <w:r w:rsidRPr="008C5097">
              <w:rPr>
                <w:rFonts w:cs="宋体"/>
                <w:color w:val="0D0D0D" w:themeColor="text1" w:themeTint="F2"/>
                <w:sz w:val="24"/>
              </w:rPr>
              <w:t xml:space="preserve"> </w:t>
            </w:r>
            <w:r w:rsidRPr="008C5097">
              <w:rPr>
                <w:rFonts w:cs="宋体" w:hint="eastAsia"/>
                <w:color w:val="0D0D0D" w:themeColor="text1" w:themeTint="F2"/>
                <w:sz w:val="24"/>
              </w:rPr>
              <w:t>m</w:t>
            </w:r>
            <w:r w:rsidRPr="008C5097">
              <w:rPr>
                <w:rFonts w:cs="宋体" w:hint="eastAsia"/>
                <w:color w:val="0D0D0D" w:themeColor="text1" w:themeTint="F2"/>
                <w:sz w:val="24"/>
              </w:rPr>
              <w:t>高排气筒（</w:t>
            </w:r>
            <w:r w:rsidRPr="008C5097">
              <w:rPr>
                <w:rFonts w:cs="宋体" w:hint="eastAsia"/>
                <w:color w:val="0D0D0D" w:themeColor="text1" w:themeTint="F2"/>
                <w:sz w:val="24"/>
              </w:rPr>
              <w:t>DA00</w:t>
            </w:r>
            <w:r w:rsidRPr="008C5097">
              <w:rPr>
                <w:rFonts w:cs="宋体"/>
                <w:color w:val="0D0D0D" w:themeColor="text1" w:themeTint="F2"/>
                <w:sz w:val="24"/>
              </w:rPr>
              <w:t>2</w:t>
            </w:r>
            <w:r w:rsidRPr="008C5097">
              <w:rPr>
                <w:rFonts w:cs="宋体" w:hint="eastAsia"/>
                <w:color w:val="0D0D0D" w:themeColor="text1" w:themeTint="F2"/>
                <w:sz w:val="24"/>
              </w:rPr>
              <w:t>）排放；</w:t>
            </w:r>
            <w:r w:rsidRPr="008C5097">
              <w:rPr>
                <w:rFonts w:hint="eastAsia"/>
                <w:color w:val="0D0D0D" w:themeColor="text1" w:themeTint="F2"/>
                <w:sz w:val="24"/>
              </w:rPr>
              <w:t>沥青加热、搅拌、成品沥青卸料及</w:t>
            </w:r>
            <w:r w:rsidRPr="008C5097">
              <w:rPr>
                <w:rFonts w:hint="eastAsia"/>
                <w:color w:val="0D0D0D" w:themeColor="text1" w:themeTint="F2"/>
                <w:sz w:val="24"/>
                <w:lang w:val="zh-CN"/>
              </w:rPr>
              <w:t>沥青储罐呼吸</w:t>
            </w:r>
            <w:r w:rsidRPr="008C5097">
              <w:rPr>
                <w:rFonts w:hint="eastAsia"/>
                <w:color w:val="0D0D0D" w:themeColor="text1" w:themeTint="F2"/>
                <w:sz w:val="24"/>
              </w:rPr>
              <w:t>废气引入柴油燃烧器燃烧后与柴油燃烧器柴油燃烧废气</w:t>
            </w:r>
            <w:r w:rsidRPr="008C5097">
              <w:rPr>
                <w:rFonts w:hint="eastAsia"/>
                <w:color w:val="0D0D0D" w:themeColor="text1" w:themeTint="F2"/>
                <w:sz w:val="24"/>
                <w:lang w:val="zh-CN"/>
              </w:rPr>
              <w:t>一起经</w:t>
            </w:r>
            <w:r w:rsidRPr="008C5097">
              <w:rPr>
                <w:rFonts w:hint="eastAsia"/>
                <w:color w:val="0D0D0D" w:themeColor="text1" w:themeTint="F2"/>
                <w:sz w:val="24"/>
              </w:rPr>
              <w:t>间接水冷却器</w:t>
            </w:r>
            <w:r w:rsidRPr="008C5097">
              <w:rPr>
                <w:rFonts w:hint="eastAsia"/>
                <w:color w:val="0D0D0D" w:themeColor="text1" w:themeTint="F2"/>
                <w:sz w:val="24"/>
              </w:rPr>
              <w:t>+</w:t>
            </w:r>
            <w:r w:rsidRPr="008C5097">
              <w:rPr>
                <w:rFonts w:hint="eastAsia"/>
                <w:color w:val="0D0D0D" w:themeColor="text1" w:themeTint="F2"/>
                <w:sz w:val="24"/>
              </w:rPr>
              <w:t>两级活性炭处理后至</w:t>
            </w:r>
            <w:r w:rsidRPr="008C5097">
              <w:rPr>
                <w:rFonts w:hint="eastAsia"/>
                <w:color w:val="0D0D0D" w:themeColor="text1" w:themeTint="F2"/>
                <w:sz w:val="24"/>
              </w:rPr>
              <w:t>15m</w:t>
            </w:r>
            <w:r w:rsidRPr="008C5097">
              <w:rPr>
                <w:rFonts w:hint="eastAsia"/>
                <w:color w:val="0D0D0D" w:themeColor="text1" w:themeTint="F2"/>
                <w:sz w:val="24"/>
              </w:rPr>
              <w:t>高</w:t>
            </w:r>
            <w:r w:rsidRPr="008C5097">
              <w:rPr>
                <w:rFonts w:hAnsi="宋体" w:hint="eastAsia"/>
                <w:color w:val="0D0D0D" w:themeColor="text1" w:themeTint="F2"/>
                <w:kern w:val="24"/>
                <w:sz w:val="24"/>
              </w:rPr>
              <w:t>排气筒（</w:t>
            </w:r>
            <w:r w:rsidRPr="008C5097">
              <w:rPr>
                <w:rFonts w:hAnsi="宋体" w:hint="eastAsia"/>
                <w:color w:val="0D0D0D" w:themeColor="text1" w:themeTint="F2"/>
                <w:kern w:val="24"/>
                <w:sz w:val="24"/>
              </w:rPr>
              <w:t>DA0</w:t>
            </w:r>
            <w:r w:rsidRPr="008C5097">
              <w:rPr>
                <w:rFonts w:hAnsi="宋体"/>
                <w:color w:val="0D0D0D" w:themeColor="text1" w:themeTint="F2"/>
                <w:kern w:val="24"/>
                <w:sz w:val="24"/>
              </w:rPr>
              <w:t>0</w:t>
            </w:r>
            <w:r w:rsidRPr="008C5097">
              <w:rPr>
                <w:rFonts w:hAnsi="宋体" w:hint="eastAsia"/>
                <w:color w:val="0D0D0D" w:themeColor="text1" w:themeTint="F2"/>
                <w:kern w:val="24"/>
                <w:sz w:val="24"/>
              </w:rPr>
              <w:t>2</w:t>
            </w:r>
            <w:r w:rsidRPr="008C5097">
              <w:rPr>
                <w:rFonts w:hAnsi="宋体" w:hint="eastAsia"/>
                <w:color w:val="0D0D0D" w:themeColor="text1" w:themeTint="F2"/>
                <w:kern w:val="24"/>
                <w:sz w:val="24"/>
              </w:rPr>
              <w:t>）排放</w:t>
            </w:r>
            <w:r w:rsidRPr="008C5097">
              <w:rPr>
                <w:rFonts w:hint="eastAsia"/>
                <w:color w:val="0D0D0D" w:themeColor="text1" w:themeTint="F2"/>
                <w:kern w:val="0"/>
                <w:sz w:val="24"/>
              </w:rPr>
              <w:t>；</w:t>
            </w:r>
            <w:r w:rsidRPr="008C5097">
              <w:rPr>
                <w:rFonts w:ascii="宋体" w:hAnsi="宋体" w:cs="宋体" w:hint="eastAsia"/>
                <w:color w:val="0D0D0D" w:themeColor="text1" w:themeTint="F2"/>
                <w:sz w:val="24"/>
              </w:rPr>
              <w:t>导热油炉</w:t>
            </w:r>
            <w:r w:rsidRPr="008C5097">
              <w:rPr>
                <w:color w:val="0D0D0D" w:themeColor="text1" w:themeTint="F2"/>
                <w:sz w:val="24"/>
              </w:rPr>
              <w:t>柴油燃烧</w:t>
            </w:r>
            <w:r w:rsidRPr="008C5097">
              <w:rPr>
                <w:rFonts w:hint="eastAsia"/>
                <w:color w:val="0D0D0D" w:themeColor="text1" w:themeTint="F2"/>
                <w:sz w:val="24"/>
                <w:lang w:val="zh-CN"/>
              </w:rPr>
              <w:t>废气</w:t>
            </w:r>
            <w:r w:rsidRPr="008C5097">
              <w:rPr>
                <w:rFonts w:cs="宋体" w:hint="eastAsia"/>
                <w:color w:val="0D0D0D" w:themeColor="text1" w:themeTint="F2"/>
                <w:sz w:val="24"/>
              </w:rPr>
              <w:t>采取</w:t>
            </w:r>
            <w:r w:rsidRPr="008C5097">
              <w:rPr>
                <w:rFonts w:hint="eastAsia"/>
                <w:color w:val="0D0D0D" w:themeColor="text1" w:themeTint="F2"/>
                <w:sz w:val="24"/>
                <w:lang w:val="zh-CN"/>
              </w:rPr>
              <w:t>管道收集</w:t>
            </w:r>
            <w:r w:rsidRPr="008C5097">
              <w:rPr>
                <w:rFonts w:hint="eastAsia"/>
                <w:color w:val="0D0D0D" w:themeColor="text1" w:themeTint="F2"/>
                <w:sz w:val="24"/>
              </w:rPr>
              <w:t>+ 15m</w:t>
            </w:r>
            <w:r w:rsidRPr="008C5097">
              <w:rPr>
                <w:rFonts w:hint="eastAsia"/>
                <w:color w:val="0D0D0D" w:themeColor="text1" w:themeTint="F2"/>
                <w:sz w:val="24"/>
              </w:rPr>
              <w:t>高</w:t>
            </w:r>
            <w:r w:rsidRPr="008C5097">
              <w:rPr>
                <w:rFonts w:hAnsi="宋体" w:hint="eastAsia"/>
                <w:color w:val="0D0D0D" w:themeColor="text1" w:themeTint="F2"/>
                <w:kern w:val="24"/>
                <w:sz w:val="24"/>
              </w:rPr>
              <w:t>排气筒（</w:t>
            </w:r>
            <w:r w:rsidRPr="008C5097">
              <w:rPr>
                <w:rFonts w:hAnsi="宋体" w:hint="eastAsia"/>
                <w:color w:val="0D0D0D" w:themeColor="text1" w:themeTint="F2"/>
                <w:kern w:val="24"/>
                <w:sz w:val="24"/>
              </w:rPr>
              <w:t>DA0</w:t>
            </w:r>
            <w:r w:rsidRPr="008C5097">
              <w:rPr>
                <w:rFonts w:hAnsi="宋体"/>
                <w:color w:val="0D0D0D" w:themeColor="text1" w:themeTint="F2"/>
                <w:kern w:val="24"/>
                <w:sz w:val="24"/>
              </w:rPr>
              <w:t>03</w:t>
            </w:r>
            <w:r w:rsidRPr="008C5097">
              <w:rPr>
                <w:rFonts w:hAnsi="宋体" w:hint="eastAsia"/>
                <w:color w:val="0D0D0D" w:themeColor="text1" w:themeTint="F2"/>
                <w:kern w:val="24"/>
                <w:sz w:val="24"/>
              </w:rPr>
              <w:t>）</w:t>
            </w:r>
            <w:r w:rsidRPr="008C5097">
              <w:rPr>
                <w:rFonts w:cs="宋体" w:hint="eastAsia"/>
                <w:color w:val="0D0D0D" w:themeColor="text1" w:themeTint="F2"/>
                <w:sz w:val="24"/>
              </w:rPr>
              <w:t>排放；矿粉筒仓呼吸粉尘采取仓顶除尘器</w:t>
            </w:r>
            <w:r w:rsidRPr="008C5097">
              <w:rPr>
                <w:rFonts w:cs="宋体" w:hint="eastAsia"/>
                <w:color w:val="0D0D0D" w:themeColor="text1" w:themeTint="F2"/>
                <w:sz w:val="24"/>
              </w:rPr>
              <w:t>+</w:t>
            </w:r>
            <w:r w:rsidRPr="008C5097">
              <w:rPr>
                <w:rFonts w:cs="宋体"/>
                <w:color w:val="0D0D0D" w:themeColor="text1" w:themeTint="F2"/>
                <w:sz w:val="24"/>
              </w:rPr>
              <w:t>15 m</w:t>
            </w:r>
            <w:r w:rsidRPr="008C5097">
              <w:rPr>
                <w:rFonts w:cs="宋体" w:hint="eastAsia"/>
                <w:color w:val="0D0D0D" w:themeColor="text1" w:themeTint="F2"/>
                <w:sz w:val="24"/>
              </w:rPr>
              <w:t>高排气筒（</w:t>
            </w:r>
            <w:r w:rsidRPr="008C5097">
              <w:rPr>
                <w:rFonts w:cs="宋体" w:hint="eastAsia"/>
                <w:color w:val="0D0D0D" w:themeColor="text1" w:themeTint="F2"/>
                <w:sz w:val="24"/>
              </w:rPr>
              <w:t>D</w:t>
            </w:r>
            <w:r w:rsidRPr="008C5097">
              <w:rPr>
                <w:rFonts w:cs="宋体"/>
                <w:color w:val="0D0D0D" w:themeColor="text1" w:themeTint="F2"/>
                <w:sz w:val="24"/>
              </w:rPr>
              <w:t>A004</w:t>
            </w:r>
            <w:r w:rsidRPr="008C5097">
              <w:rPr>
                <w:rFonts w:cs="宋体" w:hint="eastAsia"/>
                <w:color w:val="0D0D0D" w:themeColor="text1" w:themeTint="F2"/>
                <w:sz w:val="24"/>
              </w:rPr>
              <w:t>）</w:t>
            </w:r>
            <w:r>
              <w:rPr>
                <w:rFonts w:cs="宋体" w:hint="eastAsia"/>
                <w:color w:val="0D0D0D" w:themeColor="text1" w:themeTint="F2"/>
                <w:sz w:val="24"/>
              </w:rPr>
              <w:t>。</w:t>
            </w:r>
          </w:p>
          <w:p w14:paraId="461E3D4F" w14:textId="1F6B2BDC" w:rsidR="009964AA" w:rsidRPr="00FD6EF8" w:rsidRDefault="00700E60" w:rsidP="008C5097">
            <w:pPr>
              <w:tabs>
                <w:tab w:val="left" w:pos="1077"/>
              </w:tabs>
              <w:spacing w:line="360" w:lineRule="auto"/>
              <w:ind w:firstLineChars="200" w:firstLine="420"/>
              <w:jc w:val="center"/>
              <w:rPr>
                <w:color w:val="0D0D0D" w:themeColor="text1" w:themeTint="F2"/>
                <w:sz w:val="24"/>
              </w:rPr>
            </w:pPr>
            <w:r w:rsidRPr="00FD6EF8">
              <w:rPr>
                <w:noProof/>
                <w:color w:val="0D0D0D" w:themeColor="text1" w:themeTint="F2"/>
              </w:rPr>
              <w:drawing>
                <wp:inline distT="0" distB="0" distL="0" distR="0" wp14:anchorId="6D7E6BD0" wp14:editId="6CD3B130">
                  <wp:extent cx="4436828" cy="4518394"/>
                  <wp:effectExtent l="0" t="0" r="1905"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4454928" cy="4536827"/>
                          </a:xfrm>
                          <a:prstGeom prst="rect">
                            <a:avLst/>
                          </a:prstGeom>
                        </pic:spPr>
                      </pic:pic>
                    </a:graphicData>
                  </a:graphic>
                </wp:inline>
              </w:drawing>
            </w:r>
          </w:p>
          <w:p w14:paraId="07C69227" w14:textId="19017968" w:rsidR="00700E60" w:rsidRPr="00FD6EF8" w:rsidRDefault="00700E60" w:rsidP="00700E60">
            <w:pPr>
              <w:spacing w:line="360" w:lineRule="auto"/>
              <w:jc w:val="center"/>
              <w:rPr>
                <w:b/>
                <w:color w:val="0D0D0D" w:themeColor="text1" w:themeTint="F2"/>
                <w:sz w:val="24"/>
              </w:rPr>
            </w:pPr>
            <w:r w:rsidRPr="00FD6EF8">
              <w:rPr>
                <w:b/>
                <w:color w:val="0D0D0D" w:themeColor="text1" w:themeTint="F2"/>
                <w:sz w:val="24"/>
              </w:rPr>
              <w:t>图</w:t>
            </w:r>
            <w:r w:rsidRPr="00FD6EF8">
              <w:rPr>
                <w:b/>
                <w:color w:val="0D0D0D" w:themeColor="text1" w:themeTint="F2"/>
                <w:sz w:val="24"/>
              </w:rPr>
              <w:t>7</w:t>
            </w:r>
            <w:r w:rsidRPr="00FD6EF8">
              <w:rPr>
                <w:rFonts w:hint="eastAsia"/>
                <w:b/>
                <w:color w:val="0D0D0D" w:themeColor="text1" w:themeTint="F2"/>
                <w:sz w:val="24"/>
              </w:rPr>
              <w:t>-</w:t>
            </w:r>
            <w:r w:rsidRPr="00FD6EF8">
              <w:rPr>
                <w:b/>
                <w:color w:val="0D0D0D" w:themeColor="text1" w:themeTint="F2"/>
                <w:sz w:val="24"/>
              </w:rPr>
              <w:t>1</w:t>
            </w:r>
            <w:r w:rsidRPr="00FD6EF8">
              <w:rPr>
                <w:rFonts w:hint="eastAsia"/>
                <w:b/>
                <w:color w:val="0D0D0D" w:themeColor="text1" w:themeTint="F2"/>
                <w:sz w:val="24"/>
              </w:rPr>
              <w:t xml:space="preserve"> </w:t>
            </w:r>
            <w:r w:rsidRPr="00FD6EF8">
              <w:rPr>
                <w:b/>
                <w:color w:val="0D0D0D" w:themeColor="text1" w:themeTint="F2"/>
                <w:sz w:val="24"/>
              </w:rPr>
              <w:t xml:space="preserve"> </w:t>
            </w:r>
            <w:r w:rsidRPr="00FD6EF8">
              <w:rPr>
                <w:rFonts w:hint="eastAsia"/>
                <w:b/>
                <w:color w:val="0D0D0D" w:themeColor="text1" w:themeTint="F2"/>
                <w:sz w:val="24"/>
              </w:rPr>
              <w:t>有组织废气污染防治措施</w:t>
            </w:r>
            <w:r w:rsidRPr="00FD6EF8">
              <w:rPr>
                <w:b/>
                <w:color w:val="0D0D0D" w:themeColor="text1" w:themeTint="F2"/>
                <w:sz w:val="24"/>
              </w:rPr>
              <w:t>图</w:t>
            </w:r>
          </w:p>
          <w:p w14:paraId="21734B54" w14:textId="678D4F6C" w:rsidR="00216485" w:rsidRPr="00FD6EF8" w:rsidRDefault="008C5097" w:rsidP="00216485">
            <w:pPr>
              <w:tabs>
                <w:tab w:val="left" w:pos="1077"/>
              </w:tabs>
              <w:spacing w:line="360" w:lineRule="auto"/>
              <w:ind w:firstLineChars="200" w:firstLine="480"/>
              <w:rPr>
                <w:rFonts w:cs="宋体"/>
                <w:color w:val="0D0D0D" w:themeColor="text1" w:themeTint="F2"/>
                <w:sz w:val="24"/>
              </w:rPr>
            </w:pPr>
            <w:r>
              <w:rPr>
                <w:rFonts w:ascii="宋体" w:hAnsi="宋体" w:cs="宋体" w:hint="eastAsia"/>
                <w:color w:val="0D0D0D" w:themeColor="text1" w:themeTint="F2"/>
                <w:sz w:val="24"/>
              </w:rPr>
              <w:lastRenderedPageBreak/>
              <w:t>①</w:t>
            </w:r>
            <w:r w:rsidR="00216485" w:rsidRPr="00FD6EF8">
              <w:rPr>
                <w:rFonts w:cs="宋体" w:hint="eastAsia"/>
                <w:color w:val="0D0D0D" w:themeColor="text1" w:themeTint="F2"/>
                <w:sz w:val="24"/>
              </w:rPr>
              <w:t>除尘污染防治措施</w:t>
            </w:r>
          </w:p>
          <w:p w14:paraId="5F1D9594" w14:textId="77777777" w:rsidR="00216485" w:rsidRPr="00FD6EF8" w:rsidRDefault="00216485" w:rsidP="00216485">
            <w:pPr>
              <w:tabs>
                <w:tab w:val="left" w:pos="1077"/>
              </w:tabs>
              <w:spacing w:line="360" w:lineRule="auto"/>
              <w:ind w:firstLineChars="200" w:firstLine="480"/>
              <w:rPr>
                <w:rFonts w:cs="宋体"/>
                <w:color w:val="0D0D0D" w:themeColor="text1" w:themeTint="F2"/>
                <w:sz w:val="24"/>
              </w:rPr>
            </w:pPr>
            <w:r w:rsidRPr="00FD6EF8">
              <w:rPr>
                <w:rFonts w:cs="宋体"/>
                <w:color w:val="0D0D0D" w:themeColor="text1" w:themeTint="F2"/>
                <w:sz w:val="24"/>
              </w:rPr>
              <w:t>布袋除尘器由布袋除尘器由壳体、净气室、阀箱、灰斗、过滤装置、喷吹和压缩空气管路系统等部分组成。其工作原理是：当含尘烟气从进风口进入收尘器后，气流经进气阀进入收尘室，在隔栅板的作用下，由于惯性作用，气流中的粗颗粒粉尘直接落入灰斗，起到预收尘的作用。然后气流向上通过内部装有金属骨架的滤袋，粉尘被捕集在滤袋的外表面，净化后的气体进入袋室上部的净气室，经提升阀汇集到出风管排出。当滤袋外部的粉尘聚集到一定厚度，脉冲阀动作，压缩空气流进入喷吹管，</w:t>
            </w:r>
            <w:r w:rsidRPr="00FD6EF8">
              <w:rPr>
                <w:rFonts w:cs="宋体" w:hint="eastAsia"/>
                <w:color w:val="0D0D0D" w:themeColor="text1" w:themeTint="F2"/>
                <w:sz w:val="24"/>
              </w:rPr>
              <w:t>使滤袋振动，灰尘脱离滤袋落入灰斗</w:t>
            </w:r>
            <w:r w:rsidRPr="00FD6EF8">
              <w:rPr>
                <w:rFonts w:cs="宋体"/>
                <w:color w:val="0D0D0D" w:themeColor="text1" w:themeTint="F2"/>
                <w:sz w:val="24"/>
              </w:rPr>
              <w:t>。</w:t>
            </w:r>
          </w:p>
          <w:p w14:paraId="0D003439" w14:textId="77777777" w:rsidR="00216485" w:rsidRPr="00FD6EF8" w:rsidRDefault="00216485" w:rsidP="00216485">
            <w:pPr>
              <w:tabs>
                <w:tab w:val="left" w:pos="1077"/>
              </w:tabs>
              <w:spacing w:line="360" w:lineRule="auto"/>
              <w:ind w:firstLineChars="200" w:firstLine="480"/>
              <w:rPr>
                <w:rFonts w:cs="宋体"/>
                <w:color w:val="0D0D0D" w:themeColor="text1" w:themeTint="F2"/>
                <w:sz w:val="24"/>
              </w:rPr>
            </w:pPr>
            <w:r w:rsidRPr="00FD6EF8">
              <w:rPr>
                <w:rFonts w:cs="宋体"/>
                <w:color w:val="0D0D0D" w:themeColor="text1" w:themeTint="F2"/>
                <w:sz w:val="24"/>
              </w:rPr>
              <w:t>布袋除尘技术优点</w:t>
            </w:r>
            <w:r w:rsidRPr="00FD6EF8">
              <w:rPr>
                <w:rFonts w:cs="宋体" w:hint="eastAsia"/>
                <w:color w:val="0D0D0D" w:themeColor="text1" w:themeTint="F2"/>
                <w:sz w:val="24"/>
              </w:rPr>
              <w:t>包括</w:t>
            </w:r>
            <w:r w:rsidRPr="00FD6EF8">
              <w:rPr>
                <w:rFonts w:cs="宋体"/>
                <w:color w:val="0D0D0D" w:themeColor="text1" w:themeTint="F2"/>
                <w:sz w:val="24"/>
              </w:rPr>
              <w:t>：除尘效率高、粉尘处理简单、运用灵敏、布局简单</w:t>
            </w:r>
            <w:r w:rsidRPr="00FD6EF8">
              <w:rPr>
                <w:rFonts w:cs="宋体" w:hint="eastAsia"/>
                <w:color w:val="0D0D0D" w:themeColor="text1" w:themeTint="F2"/>
                <w:sz w:val="24"/>
              </w:rPr>
              <w:t>、适用范围广</w:t>
            </w:r>
            <w:r w:rsidRPr="00FD6EF8">
              <w:rPr>
                <w:rFonts w:cs="宋体"/>
                <w:color w:val="0D0D0D" w:themeColor="text1" w:themeTint="F2"/>
                <w:sz w:val="24"/>
              </w:rPr>
              <w:t>。</w:t>
            </w:r>
            <w:r w:rsidRPr="00FD6EF8">
              <w:rPr>
                <w:rFonts w:cs="宋体" w:hint="eastAsia"/>
                <w:color w:val="0D0D0D" w:themeColor="text1" w:themeTint="F2"/>
                <w:sz w:val="24"/>
              </w:rPr>
              <w:t>目前三种主流干法技术的对比如下表所示。</w:t>
            </w:r>
          </w:p>
          <w:p w14:paraId="5BE01FEF" w14:textId="60B8912F" w:rsidR="00216485" w:rsidRPr="00FD6EF8" w:rsidRDefault="00216485" w:rsidP="00216485">
            <w:pPr>
              <w:widowControl/>
              <w:jc w:val="center"/>
              <w:rPr>
                <w:b/>
                <w:color w:val="0D0D0D" w:themeColor="text1" w:themeTint="F2"/>
                <w:kern w:val="0"/>
                <w:sz w:val="24"/>
              </w:rPr>
            </w:pPr>
            <w:r w:rsidRPr="00FD6EF8">
              <w:rPr>
                <w:rFonts w:hint="eastAsia"/>
                <w:b/>
                <w:color w:val="0D0D0D" w:themeColor="text1" w:themeTint="F2"/>
                <w:kern w:val="0"/>
                <w:sz w:val="24"/>
              </w:rPr>
              <w:t>表</w:t>
            </w:r>
            <w:r w:rsidRPr="00FD6EF8">
              <w:rPr>
                <w:b/>
                <w:color w:val="0D0D0D" w:themeColor="text1" w:themeTint="F2"/>
                <w:kern w:val="0"/>
                <w:sz w:val="24"/>
              </w:rPr>
              <w:t>7</w:t>
            </w:r>
            <w:r w:rsidRPr="00FD6EF8">
              <w:rPr>
                <w:rFonts w:hint="eastAsia"/>
                <w:b/>
                <w:color w:val="0D0D0D" w:themeColor="text1" w:themeTint="F2"/>
                <w:kern w:val="0"/>
                <w:sz w:val="24"/>
              </w:rPr>
              <w:t>-</w:t>
            </w:r>
            <w:r w:rsidRPr="00FD6EF8">
              <w:rPr>
                <w:b/>
                <w:color w:val="0D0D0D" w:themeColor="text1" w:themeTint="F2"/>
                <w:kern w:val="0"/>
                <w:sz w:val="24"/>
              </w:rPr>
              <w:t>1</w:t>
            </w:r>
            <w:r w:rsidR="001B7FA9" w:rsidRPr="00FD6EF8">
              <w:rPr>
                <w:b/>
                <w:color w:val="0D0D0D" w:themeColor="text1" w:themeTint="F2"/>
                <w:kern w:val="0"/>
                <w:sz w:val="24"/>
              </w:rPr>
              <w:t>9</w:t>
            </w:r>
            <w:r w:rsidRPr="00FD6EF8">
              <w:rPr>
                <w:b/>
                <w:color w:val="0D0D0D" w:themeColor="text1" w:themeTint="F2"/>
                <w:kern w:val="0"/>
                <w:sz w:val="24"/>
              </w:rPr>
              <w:t xml:space="preserve"> </w:t>
            </w:r>
            <w:r w:rsidRPr="00FD6EF8">
              <w:rPr>
                <w:rFonts w:hint="eastAsia"/>
                <w:b/>
                <w:color w:val="0D0D0D" w:themeColor="text1" w:themeTint="F2"/>
                <w:kern w:val="0"/>
                <w:sz w:val="24"/>
              </w:rPr>
              <w:t xml:space="preserve"> </w:t>
            </w:r>
            <w:r w:rsidRPr="00FD6EF8">
              <w:rPr>
                <w:rFonts w:hint="eastAsia"/>
                <w:b/>
                <w:color w:val="0D0D0D" w:themeColor="text1" w:themeTint="F2"/>
                <w:kern w:val="0"/>
                <w:sz w:val="24"/>
              </w:rPr>
              <w:t>常用烟气干法除尘技术对比</w:t>
            </w:r>
          </w:p>
          <w:tbl>
            <w:tblPr>
              <w:tblW w:w="5000" w:type="pct"/>
              <w:jc w:val="center"/>
              <w:tblBorders>
                <w:top w:val="single" w:sz="12" w:space="0" w:color="auto"/>
                <w:bottom w:val="single" w:sz="12" w:space="0" w:color="auto"/>
                <w:insideH w:val="single" w:sz="2" w:space="0" w:color="auto"/>
                <w:insideV w:val="single" w:sz="2" w:space="0" w:color="auto"/>
              </w:tblBorders>
              <w:tblLayout w:type="fixed"/>
              <w:tblLook w:val="04A0" w:firstRow="1" w:lastRow="0" w:firstColumn="1" w:lastColumn="0" w:noHBand="0" w:noVBand="1"/>
            </w:tblPr>
            <w:tblGrid>
              <w:gridCol w:w="1541"/>
              <w:gridCol w:w="749"/>
              <w:gridCol w:w="1384"/>
              <w:gridCol w:w="1105"/>
              <w:gridCol w:w="1375"/>
              <w:gridCol w:w="1251"/>
              <w:gridCol w:w="1244"/>
            </w:tblGrid>
            <w:tr w:rsidR="00216485" w:rsidRPr="00FD6EF8" w14:paraId="4E97E326" w14:textId="77777777" w:rsidTr="0092795B">
              <w:trPr>
                <w:trHeight w:val="397"/>
                <w:jc w:val="center"/>
              </w:trPr>
              <w:tc>
                <w:tcPr>
                  <w:tcW w:w="891" w:type="pct"/>
                  <w:vMerge w:val="restart"/>
                  <w:shd w:val="clear" w:color="auto" w:fill="auto"/>
                  <w:vAlign w:val="center"/>
                </w:tcPr>
                <w:p w14:paraId="4035FAA0" w14:textId="77777777" w:rsidR="00216485" w:rsidRPr="00FD6EF8" w:rsidRDefault="00216485" w:rsidP="00216485">
                  <w:pPr>
                    <w:pStyle w:val="affff9"/>
                    <w:ind w:leftChars="-30" w:left="-63" w:rightChars="-30" w:right="-63" w:firstLineChars="0" w:firstLine="0"/>
                    <w:jc w:val="center"/>
                    <w:rPr>
                      <w:b/>
                      <w:color w:val="0D0D0D" w:themeColor="text1" w:themeTint="F2"/>
                      <w:sz w:val="21"/>
                      <w:szCs w:val="21"/>
                      <w:shd w:val="clear" w:color="auto" w:fill="FFFFFF"/>
                    </w:rPr>
                  </w:pPr>
                  <w:r w:rsidRPr="00FD6EF8">
                    <w:rPr>
                      <w:b/>
                      <w:color w:val="0D0D0D" w:themeColor="text1" w:themeTint="F2"/>
                      <w:sz w:val="21"/>
                      <w:szCs w:val="21"/>
                      <w:shd w:val="clear" w:color="auto" w:fill="FFFFFF"/>
                    </w:rPr>
                    <w:t>除尘器名称</w:t>
                  </w:r>
                </w:p>
              </w:tc>
              <w:tc>
                <w:tcPr>
                  <w:tcW w:w="433" w:type="pct"/>
                  <w:vMerge w:val="restart"/>
                  <w:shd w:val="clear" w:color="auto" w:fill="auto"/>
                  <w:vAlign w:val="center"/>
                </w:tcPr>
                <w:p w14:paraId="71DCAE0E" w14:textId="77777777" w:rsidR="00216485" w:rsidRPr="00FD6EF8" w:rsidRDefault="00216485" w:rsidP="00216485">
                  <w:pPr>
                    <w:pStyle w:val="affff9"/>
                    <w:ind w:leftChars="-30" w:left="-63" w:rightChars="-30" w:right="-63" w:firstLineChars="0" w:firstLine="0"/>
                    <w:jc w:val="center"/>
                    <w:rPr>
                      <w:b/>
                      <w:color w:val="0D0D0D" w:themeColor="text1" w:themeTint="F2"/>
                      <w:sz w:val="21"/>
                      <w:szCs w:val="21"/>
                      <w:shd w:val="clear" w:color="auto" w:fill="FFFFFF"/>
                    </w:rPr>
                  </w:pPr>
                  <w:r w:rsidRPr="00FD6EF8">
                    <w:rPr>
                      <w:rFonts w:hint="eastAsia"/>
                      <w:b/>
                      <w:color w:val="0D0D0D" w:themeColor="text1" w:themeTint="F2"/>
                      <w:sz w:val="21"/>
                      <w:szCs w:val="21"/>
                      <w:shd w:val="clear" w:color="auto" w:fill="FFFFFF"/>
                    </w:rPr>
                    <w:t>去除</w:t>
                  </w:r>
                  <w:r w:rsidRPr="00FD6EF8">
                    <w:rPr>
                      <w:b/>
                      <w:color w:val="0D0D0D" w:themeColor="text1" w:themeTint="F2"/>
                      <w:sz w:val="21"/>
                      <w:szCs w:val="21"/>
                      <w:shd w:val="clear" w:color="auto" w:fill="FFFFFF"/>
                    </w:rPr>
                    <w:t>率</w:t>
                  </w:r>
                  <w:r w:rsidRPr="00FD6EF8">
                    <w:rPr>
                      <w:b/>
                      <w:color w:val="0D0D0D" w:themeColor="text1" w:themeTint="F2"/>
                      <w:sz w:val="21"/>
                      <w:szCs w:val="21"/>
                      <w:shd w:val="clear" w:color="auto" w:fill="FFFFFF"/>
                    </w:rPr>
                    <w:t>/%</w:t>
                  </w:r>
                </w:p>
              </w:tc>
              <w:tc>
                <w:tcPr>
                  <w:tcW w:w="3676" w:type="pct"/>
                  <w:gridSpan w:val="5"/>
                  <w:shd w:val="clear" w:color="auto" w:fill="auto"/>
                  <w:vAlign w:val="center"/>
                </w:tcPr>
                <w:p w14:paraId="3A0E3870" w14:textId="77777777" w:rsidR="00216485" w:rsidRPr="00FD6EF8" w:rsidRDefault="00216485" w:rsidP="00216485">
                  <w:pPr>
                    <w:pStyle w:val="affff9"/>
                    <w:ind w:leftChars="-30" w:left="-63" w:rightChars="-30" w:right="-63" w:firstLineChars="0" w:firstLine="0"/>
                    <w:jc w:val="center"/>
                    <w:rPr>
                      <w:b/>
                      <w:color w:val="0D0D0D" w:themeColor="text1" w:themeTint="F2"/>
                      <w:sz w:val="21"/>
                      <w:szCs w:val="21"/>
                      <w:shd w:val="clear" w:color="auto" w:fill="FFFFFF"/>
                    </w:rPr>
                  </w:pPr>
                  <w:r w:rsidRPr="00FD6EF8">
                    <w:rPr>
                      <w:b/>
                      <w:color w:val="0D0D0D" w:themeColor="text1" w:themeTint="F2"/>
                      <w:sz w:val="21"/>
                      <w:szCs w:val="21"/>
                      <w:shd w:val="clear" w:color="auto" w:fill="FFFFFF"/>
                    </w:rPr>
                    <w:t>不同粒径（</w:t>
                  </w:r>
                  <w:r w:rsidRPr="00FD6EF8">
                    <w:rPr>
                      <w:b/>
                      <w:color w:val="0D0D0D" w:themeColor="text1" w:themeTint="F2"/>
                      <w:sz w:val="21"/>
                      <w:szCs w:val="21"/>
                      <w:shd w:val="clear" w:color="auto" w:fill="FFFFFF"/>
                    </w:rPr>
                    <w:t>μm</w:t>
                  </w:r>
                  <w:r w:rsidRPr="00FD6EF8">
                    <w:rPr>
                      <w:b/>
                      <w:color w:val="0D0D0D" w:themeColor="text1" w:themeTint="F2"/>
                      <w:sz w:val="21"/>
                      <w:szCs w:val="21"/>
                      <w:shd w:val="clear" w:color="auto" w:fill="FFFFFF"/>
                    </w:rPr>
                    <w:t>）时的分级效率</w:t>
                  </w:r>
                  <w:r w:rsidRPr="00FD6EF8">
                    <w:rPr>
                      <w:b/>
                      <w:color w:val="0D0D0D" w:themeColor="text1" w:themeTint="F2"/>
                      <w:sz w:val="21"/>
                      <w:szCs w:val="21"/>
                      <w:shd w:val="clear" w:color="auto" w:fill="FFFFFF"/>
                    </w:rPr>
                    <w:t>/%</w:t>
                  </w:r>
                </w:p>
              </w:tc>
            </w:tr>
            <w:tr w:rsidR="00216485" w:rsidRPr="00FD6EF8" w14:paraId="57B82A67" w14:textId="77777777" w:rsidTr="0092795B">
              <w:trPr>
                <w:trHeight w:val="397"/>
                <w:jc w:val="center"/>
              </w:trPr>
              <w:tc>
                <w:tcPr>
                  <w:tcW w:w="891" w:type="pct"/>
                  <w:vMerge/>
                  <w:shd w:val="clear" w:color="auto" w:fill="auto"/>
                  <w:vAlign w:val="center"/>
                </w:tcPr>
                <w:p w14:paraId="33F20711" w14:textId="77777777" w:rsidR="00216485" w:rsidRPr="00FD6EF8" w:rsidRDefault="00216485" w:rsidP="00216485">
                  <w:pPr>
                    <w:pStyle w:val="affff9"/>
                    <w:ind w:leftChars="-30" w:left="-63" w:rightChars="-30" w:right="-63" w:firstLineChars="0" w:firstLine="0"/>
                    <w:jc w:val="center"/>
                    <w:rPr>
                      <w:color w:val="0D0D0D" w:themeColor="text1" w:themeTint="F2"/>
                      <w:sz w:val="21"/>
                      <w:szCs w:val="21"/>
                      <w:shd w:val="clear" w:color="auto" w:fill="FFFFFF"/>
                    </w:rPr>
                  </w:pPr>
                </w:p>
              </w:tc>
              <w:tc>
                <w:tcPr>
                  <w:tcW w:w="433" w:type="pct"/>
                  <w:vMerge/>
                  <w:shd w:val="clear" w:color="auto" w:fill="auto"/>
                  <w:vAlign w:val="center"/>
                </w:tcPr>
                <w:p w14:paraId="6705DDFB" w14:textId="77777777" w:rsidR="00216485" w:rsidRPr="00FD6EF8" w:rsidRDefault="00216485" w:rsidP="00216485">
                  <w:pPr>
                    <w:pStyle w:val="affff9"/>
                    <w:ind w:leftChars="-30" w:left="-63" w:rightChars="-30" w:right="-63" w:firstLineChars="0" w:firstLine="0"/>
                    <w:jc w:val="center"/>
                    <w:rPr>
                      <w:color w:val="0D0D0D" w:themeColor="text1" w:themeTint="F2"/>
                      <w:sz w:val="21"/>
                      <w:szCs w:val="21"/>
                      <w:shd w:val="clear" w:color="auto" w:fill="FFFFFF"/>
                    </w:rPr>
                  </w:pPr>
                </w:p>
              </w:tc>
              <w:tc>
                <w:tcPr>
                  <w:tcW w:w="800" w:type="pct"/>
                  <w:shd w:val="clear" w:color="auto" w:fill="auto"/>
                  <w:vAlign w:val="center"/>
                </w:tcPr>
                <w:p w14:paraId="6721D8F9" w14:textId="77777777" w:rsidR="00216485" w:rsidRPr="00FD6EF8" w:rsidRDefault="00216485" w:rsidP="00216485">
                  <w:pPr>
                    <w:pStyle w:val="affff9"/>
                    <w:ind w:leftChars="-30" w:left="-63" w:rightChars="-30" w:right="-63" w:firstLineChars="0" w:firstLine="0"/>
                    <w:jc w:val="center"/>
                    <w:rPr>
                      <w:color w:val="0D0D0D" w:themeColor="text1" w:themeTint="F2"/>
                      <w:sz w:val="21"/>
                      <w:szCs w:val="21"/>
                      <w:shd w:val="clear" w:color="auto" w:fill="FFFFFF"/>
                    </w:rPr>
                  </w:pPr>
                  <w:r w:rsidRPr="00FD6EF8">
                    <w:rPr>
                      <w:color w:val="0D0D0D" w:themeColor="text1" w:themeTint="F2"/>
                      <w:sz w:val="21"/>
                      <w:szCs w:val="21"/>
                      <w:shd w:val="clear" w:color="auto" w:fill="FFFFFF"/>
                    </w:rPr>
                    <w:t>0</w:t>
                  </w:r>
                  <w:r w:rsidRPr="00FD6EF8">
                    <w:rPr>
                      <w:color w:val="0D0D0D" w:themeColor="text1" w:themeTint="F2"/>
                      <w:sz w:val="21"/>
                    </w:rPr>
                    <w:t>～</w:t>
                  </w:r>
                  <w:r w:rsidRPr="00FD6EF8">
                    <w:rPr>
                      <w:color w:val="0D0D0D" w:themeColor="text1" w:themeTint="F2"/>
                      <w:sz w:val="21"/>
                    </w:rPr>
                    <w:t>5</w:t>
                  </w:r>
                </w:p>
              </w:tc>
              <w:tc>
                <w:tcPr>
                  <w:tcW w:w="639" w:type="pct"/>
                  <w:shd w:val="clear" w:color="auto" w:fill="auto"/>
                  <w:vAlign w:val="center"/>
                </w:tcPr>
                <w:p w14:paraId="188DACCA" w14:textId="77777777" w:rsidR="00216485" w:rsidRPr="00FD6EF8" w:rsidRDefault="00216485" w:rsidP="00216485">
                  <w:pPr>
                    <w:pStyle w:val="affff9"/>
                    <w:ind w:leftChars="-30" w:left="-63" w:rightChars="-30" w:right="-63" w:firstLineChars="0" w:firstLine="0"/>
                    <w:jc w:val="center"/>
                    <w:rPr>
                      <w:color w:val="0D0D0D" w:themeColor="text1" w:themeTint="F2"/>
                      <w:sz w:val="21"/>
                      <w:szCs w:val="21"/>
                      <w:shd w:val="clear" w:color="auto" w:fill="FFFFFF"/>
                    </w:rPr>
                  </w:pPr>
                  <w:r w:rsidRPr="00FD6EF8">
                    <w:rPr>
                      <w:color w:val="0D0D0D" w:themeColor="text1" w:themeTint="F2"/>
                      <w:sz w:val="21"/>
                      <w:szCs w:val="21"/>
                      <w:shd w:val="clear" w:color="auto" w:fill="FFFFFF"/>
                    </w:rPr>
                    <w:t>5</w:t>
                  </w:r>
                  <w:r w:rsidRPr="00FD6EF8">
                    <w:rPr>
                      <w:color w:val="0D0D0D" w:themeColor="text1" w:themeTint="F2"/>
                      <w:sz w:val="21"/>
                    </w:rPr>
                    <w:t>～</w:t>
                  </w:r>
                  <w:r w:rsidRPr="00FD6EF8">
                    <w:rPr>
                      <w:color w:val="0D0D0D" w:themeColor="text1" w:themeTint="F2"/>
                      <w:sz w:val="21"/>
                    </w:rPr>
                    <w:t>10</w:t>
                  </w:r>
                </w:p>
              </w:tc>
              <w:tc>
                <w:tcPr>
                  <w:tcW w:w="795" w:type="pct"/>
                  <w:shd w:val="clear" w:color="auto" w:fill="auto"/>
                  <w:vAlign w:val="center"/>
                </w:tcPr>
                <w:p w14:paraId="0E2A7D2E" w14:textId="77777777" w:rsidR="00216485" w:rsidRPr="00FD6EF8" w:rsidRDefault="00216485" w:rsidP="00216485">
                  <w:pPr>
                    <w:pStyle w:val="affff9"/>
                    <w:ind w:leftChars="-30" w:left="-63" w:rightChars="-30" w:right="-63" w:firstLineChars="0" w:firstLine="0"/>
                    <w:jc w:val="center"/>
                    <w:rPr>
                      <w:color w:val="0D0D0D" w:themeColor="text1" w:themeTint="F2"/>
                      <w:sz w:val="21"/>
                      <w:szCs w:val="21"/>
                      <w:shd w:val="clear" w:color="auto" w:fill="FFFFFF"/>
                    </w:rPr>
                  </w:pPr>
                  <w:r w:rsidRPr="00FD6EF8">
                    <w:rPr>
                      <w:color w:val="0D0D0D" w:themeColor="text1" w:themeTint="F2"/>
                      <w:sz w:val="21"/>
                      <w:szCs w:val="21"/>
                      <w:shd w:val="clear" w:color="auto" w:fill="FFFFFF"/>
                    </w:rPr>
                    <w:t>10</w:t>
                  </w:r>
                  <w:r w:rsidRPr="00FD6EF8">
                    <w:rPr>
                      <w:color w:val="0D0D0D" w:themeColor="text1" w:themeTint="F2"/>
                      <w:sz w:val="21"/>
                    </w:rPr>
                    <w:t>～</w:t>
                  </w:r>
                  <w:r w:rsidRPr="00FD6EF8">
                    <w:rPr>
                      <w:color w:val="0D0D0D" w:themeColor="text1" w:themeTint="F2"/>
                      <w:sz w:val="21"/>
                    </w:rPr>
                    <w:t>20</w:t>
                  </w:r>
                </w:p>
              </w:tc>
              <w:tc>
                <w:tcPr>
                  <w:tcW w:w="723" w:type="pct"/>
                  <w:shd w:val="clear" w:color="auto" w:fill="auto"/>
                  <w:vAlign w:val="center"/>
                </w:tcPr>
                <w:p w14:paraId="0F10FF3E" w14:textId="77777777" w:rsidR="00216485" w:rsidRPr="00FD6EF8" w:rsidRDefault="00216485" w:rsidP="00216485">
                  <w:pPr>
                    <w:pStyle w:val="affff9"/>
                    <w:ind w:leftChars="-30" w:left="-63" w:rightChars="-30" w:right="-63" w:firstLineChars="0" w:firstLine="0"/>
                    <w:jc w:val="center"/>
                    <w:rPr>
                      <w:color w:val="0D0D0D" w:themeColor="text1" w:themeTint="F2"/>
                      <w:sz w:val="21"/>
                      <w:szCs w:val="21"/>
                      <w:shd w:val="clear" w:color="auto" w:fill="FFFFFF"/>
                    </w:rPr>
                  </w:pPr>
                  <w:r w:rsidRPr="00FD6EF8">
                    <w:rPr>
                      <w:color w:val="0D0D0D" w:themeColor="text1" w:themeTint="F2"/>
                      <w:sz w:val="21"/>
                      <w:szCs w:val="21"/>
                      <w:shd w:val="clear" w:color="auto" w:fill="FFFFFF"/>
                    </w:rPr>
                    <w:t>20</w:t>
                  </w:r>
                  <w:r w:rsidRPr="00FD6EF8">
                    <w:rPr>
                      <w:color w:val="0D0D0D" w:themeColor="text1" w:themeTint="F2"/>
                      <w:sz w:val="21"/>
                    </w:rPr>
                    <w:t>～</w:t>
                  </w:r>
                  <w:r w:rsidRPr="00FD6EF8">
                    <w:rPr>
                      <w:color w:val="0D0D0D" w:themeColor="text1" w:themeTint="F2"/>
                      <w:sz w:val="21"/>
                    </w:rPr>
                    <w:t>44</w:t>
                  </w:r>
                </w:p>
              </w:tc>
              <w:tc>
                <w:tcPr>
                  <w:tcW w:w="719" w:type="pct"/>
                  <w:shd w:val="clear" w:color="auto" w:fill="auto"/>
                  <w:vAlign w:val="center"/>
                </w:tcPr>
                <w:p w14:paraId="1A1CA379" w14:textId="77777777" w:rsidR="00216485" w:rsidRPr="00FD6EF8" w:rsidRDefault="00216485" w:rsidP="00216485">
                  <w:pPr>
                    <w:pStyle w:val="affff9"/>
                    <w:ind w:leftChars="-30" w:left="-63" w:rightChars="-30" w:right="-63" w:firstLineChars="0" w:firstLine="0"/>
                    <w:jc w:val="center"/>
                    <w:rPr>
                      <w:color w:val="0D0D0D" w:themeColor="text1" w:themeTint="F2"/>
                      <w:sz w:val="21"/>
                      <w:szCs w:val="21"/>
                      <w:shd w:val="clear" w:color="auto" w:fill="FFFFFF"/>
                    </w:rPr>
                  </w:pPr>
                  <w:r w:rsidRPr="00FD6EF8">
                    <w:rPr>
                      <w:color w:val="0D0D0D" w:themeColor="text1" w:themeTint="F2"/>
                      <w:sz w:val="21"/>
                      <w:szCs w:val="21"/>
                      <w:shd w:val="clear" w:color="auto" w:fill="FFFFFF"/>
                    </w:rPr>
                    <w:t>＞</w:t>
                  </w:r>
                  <w:r w:rsidRPr="00FD6EF8">
                    <w:rPr>
                      <w:color w:val="0D0D0D" w:themeColor="text1" w:themeTint="F2"/>
                      <w:sz w:val="21"/>
                      <w:szCs w:val="21"/>
                      <w:shd w:val="clear" w:color="auto" w:fill="FFFFFF"/>
                    </w:rPr>
                    <w:t>44</w:t>
                  </w:r>
                </w:p>
              </w:tc>
            </w:tr>
            <w:tr w:rsidR="00216485" w:rsidRPr="00FD6EF8" w14:paraId="3B585D4F" w14:textId="77777777" w:rsidTr="0092795B">
              <w:trPr>
                <w:trHeight w:val="397"/>
                <w:jc w:val="center"/>
              </w:trPr>
              <w:tc>
                <w:tcPr>
                  <w:tcW w:w="891" w:type="pct"/>
                  <w:shd w:val="clear" w:color="auto" w:fill="auto"/>
                  <w:vAlign w:val="center"/>
                </w:tcPr>
                <w:p w14:paraId="4F3F9C44" w14:textId="77777777" w:rsidR="00216485" w:rsidRPr="00FD6EF8" w:rsidRDefault="00216485" w:rsidP="00216485">
                  <w:pPr>
                    <w:pStyle w:val="affff9"/>
                    <w:ind w:leftChars="-30" w:left="-63" w:rightChars="-30" w:right="-63" w:firstLineChars="0" w:firstLine="0"/>
                    <w:jc w:val="center"/>
                    <w:rPr>
                      <w:color w:val="0D0D0D" w:themeColor="text1" w:themeTint="F2"/>
                      <w:sz w:val="21"/>
                      <w:szCs w:val="21"/>
                      <w:shd w:val="clear" w:color="auto" w:fill="FFFFFF"/>
                    </w:rPr>
                  </w:pPr>
                  <w:r w:rsidRPr="00FD6EF8">
                    <w:rPr>
                      <w:color w:val="0D0D0D" w:themeColor="text1" w:themeTint="F2"/>
                      <w:sz w:val="21"/>
                      <w:szCs w:val="21"/>
                      <w:shd w:val="clear" w:color="auto" w:fill="FFFFFF"/>
                    </w:rPr>
                    <w:t>旋风除尘器</w:t>
                  </w:r>
                </w:p>
              </w:tc>
              <w:tc>
                <w:tcPr>
                  <w:tcW w:w="433" w:type="pct"/>
                  <w:shd w:val="clear" w:color="auto" w:fill="auto"/>
                  <w:vAlign w:val="center"/>
                </w:tcPr>
                <w:p w14:paraId="565AB74A" w14:textId="77777777" w:rsidR="00216485" w:rsidRPr="00FD6EF8" w:rsidRDefault="00216485" w:rsidP="00216485">
                  <w:pPr>
                    <w:pStyle w:val="affff9"/>
                    <w:ind w:leftChars="-30" w:left="-63" w:rightChars="-30" w:right="-63" w:firstLineChars="0" w:firstLine="0"/>
                    <w:jc w:val="center"/>
                    <w:rPr>
                      <w:color w:val="0D0D0D" w:themeColor="text1" w:themeTint="F2"/>
                      <w:sz w:val="21"/>
                      <w:szCs w:val="21"/>
                      <w:shd w:val="clear" w:color="auto" w:fill="FFFFFF"/>
                    </w:rPr>
                  </w:pPr>
                  <w:r w:rsidRPr="00FD6EF8">
                    <w:rPr>
                      <w:color w:val="0D0D0D" w:themeColor="text1" w:themeTint="F2"/>
                      <w:sz w:val="21"/>
                      <w:szCs w:val="21"/>
                      <w:shd w:val="clear" w:color="auto" w:fill="FFFFFF"/>
                    </w:rPr>
                    <w:t>70</w:t>
                  </w:r>
                </w:p>
              </w:tc>
              <w:tc>
                <w:tcPr>
                  <w:tcW w:w="800" w:type="pct"/>
                  <w:shd w:val="clear" w:color="auto" w:fill="auto"/>
                  <w:vAlign w:val="center"/>
                </w:tcPr>
                <w:p w14:paraId="713682DF" w14:textId="77777777" w:rsidR="00216485" w:rsidRPr="00FD6EF8" w:rsidRDefault="00216485" w:rsidP="00216485">
                  <w:pPr>
                    <w:pStyle w:val="affff9"/>
                    <w:ind w:leftChars="-30" w:left="-63" w:rightChars="-30" w:right="-63" w:firstLineChars="0" w:firstLine="0"/>
                    <w:jc w:val="center"/>
                    <w:rPr>
                      <w:color w:val="0D0D0D" w:themeColor="text1" w:themeTint="F2"/>
                      <w:sz w:val="21"/>
                      <w:szCs w:val="21"/>
                      <w:shd w:val="clear" w:color="auto" w:fill="FFFFFF"/>
                    </w:rPr>
                  </w:pPr>
                  <w:r w:rsidRPr="00FD6EF8">
                    <w:rPr>
                      <w:color w:val="0D0D0D" w:themeColor="text1" w:themeTint="F2"/>
                      <w:sz w:val="21"/>
                      <w:szCs w:val="21"/>
                      <w:shd w:val="clear" w:color="auto" w:fill="FFFFFF"/>
                    </w:rPr>
                    <w:t>12</w:t>
                  </w:r>
                </w:p>
              </w:tc>
              <w:tc>
                <w:tcPr>
                  <w:tcW w:w="639" w:type="pct"/>
                  <w:shd w:val="clear" w:color="auto" w:fill="auto"/>
                  <w:vAlign w:val="center"/>
                </w:tcPr>
                <w:p w14:paraId="5347A1EB" w14:textId="77777777" w:rsidR="00216485" w:rsidRPr="00FD6EF8" w:rsidRDefault="00216485" w:rsidP="00216485">
                  <w:pPr>
                    <w:pStyle w:val="affff9"/>
                    <w:ind w:leftChars="-30" w:left="-63" w:rightChars="-30" w:right="-63" w:firstLineChars="0" w:firstLine="0"/>
                    <w:jc w:val="center"/>
                    <w:rPr>
                      <w:color w:val="0D0D0D" w:themeColor="text1" w:themeTint="F2"/>
                      <w:sz w:val="21"/>
                      <w:szCs w:val="21"/>
                      <w:shd w:val="clear" w:color="auto" w:fill="FFFFFF"/>
                    </w:rPr>
                  </w:pPr>
                  <w:r w:rsidRPr="00FD6EF8">
                    <w:rPr>
                      <w:color w:val="0D0D0D" w:themeColor="text1" w:themeTint="F2"/>
                      <w:sz w:val="21"/>
                      <w:szCs w:val="21"/>
                      <w:shd w:val="clear" w:color="auto" w:fill="FFFFFF"/>
                    </w:rPr>
                    <w:t>33</w:t>
                  </w:r>
                </w:p>
              </w:tc>
              <w:tc>
                <w:tcPr>
                  <w:tcW w:w="795" w:type="pct"/>
                  <w:shd w:val="clear" w:color="auto" w:fill="auto"/>
                  <w:vAlign w:val="center"/>
                </w:tcPr>
                <w:p w14:paraId="7E1B866A" w14:textId="77777777" w:rsidR="00216485" w:rsidRPr="00FD6EF8" w:rsidRDefault="00216485" w:rsidP="00216485">
                  <w:pPr>
                    <w:pStyle w:val="affff9"/>
                    <w:ind w:leftChars="-30" w:left="-63" w:rightChars="-30" w:right="-63" w:firstLineChars="0" w:firstLine="0"/>
                    <w:jc w:val="center"/>
                    <w:rPr>
                      <w:color w:val="0D0D0D" w:themeColor="text1" w:themeTint="F2"/>
                      <w:sz w:val="21"/>
                      <w:szCs w:val="21"/>
                      <w:shd w:val="clear" w:color="auto" w:fill="FFFFFF"/>
                    </w:rPr>
                  </w:pPr>
                  <w:r w:rsidRPr="00FD6EF8">
                    <w:rPr>
                      <w:color w:val="0D0D0D" w:themeColor="text1" w:themeTint="F2"/>
                      <w:sz w:val="21"/>
                      <w:szCs w:val="21"/>
                      <w:shd w:val="clear" w:color="auto" w:fill="FFFFFF"/>
                    </w:rPr>
                    <w:t>57</w:t>
                  </w:r>
                </w:p>
              </w:tc>
              <w:tc>
                <w:tcPr>
                  <w:tcW w:w="723" w:type="pct"/>
                  <w:shd w:val="clear" w:color="auto" w:fill="auto"/>
                  <w:vAlign w:val="center"/>
                </w:tcPr>
                <w:p w14:paraId="01008CBE" w14:textId="77777777" w:rsidR="00216485" w:rsidRPr="00FD6EF8" w:rsidRDefault="00216485" w:rsidP="00216485">
                  <w:pPr>
                    <w:pStyle w:val="affff9"/>
                    <w:ind w:leftChars="-30" w:left="-63" w:rightChars="-30" w:right="-63" w:firstLineChars="0" w:firstLine="0"/>
                    <w:jc w:val="center"/>
                    <w:rPr>
                      <w:color w:val="0D0D0D" w:themeColor="text1" w:themeTint="F2"/>
                      <w:sz w:val="21"/>
                      <w:szCs w:val="21"/>
                      <w:shd w:val="clear" w:color="auto" w:fill="FFFFFF"/>
                    </w:rPr>
                  </w:pPr>
                  <w:r w:rsidRPr="00FD6EF8">
                    <w:rPr>
                      <w:color w:val="0D0D0D" w:themeColor="text1" w:themeTint="F2"/>
                      <w:sz w:val="21"/>
                      <w:szCs w:val="21"/>
                      <w:shd w:val="clear" w:color="auto" w:fill="FFFFFF"/>
                    </w:rPr>
                    <w:t>82</w:t>
                  </w:r>
                </w:p>
              </w:tc>
              <w:tc>
                <w:tcPr>
                  <w:tcW w:w="719" w:type="pct"/>
                  <w:shd w:val="clear" w:color="auto" w:fill="auto"/>
                  <w:vAlign w:val="center"/>
                </w:tcPr>
                <w:p w14:paraId="0D240ECC" w14:textId="77777777" w:rsidR="00216485" w:rsidRPr="00FD6EF8" w:rsidRDefault="00216485" w:rsidP="00216485">
                  <w:pPr>
                    <w:pStyle w:val="affff9"/>
                    <w:ind w:leftChars="-30" w:left="-63" w:rightChars="-30" w:right="-63" w:firstLineChars="0" w:firstLine="0"/>
                    <w:jc w:val="center"/>
                    <w:rPr>
                      <w:color w:val="0D0D0D" w:themeColor="text1" w:themeTint="F2"/>
                      <w:sz w:val="21"/>
                      <w:szCs w:val="21"/>
                      <w:shd w:val="clear" w:color="auto" w:fill="FFFFFF"/>
                    </w:rPr>
                  </w:pPr>
                  <w:r w:rsidRPr="00FD6EF8">
                    <w:rPr>
                      <w:color w:val="0D0D0D" w:themeColor="text1" w:themeTint="F2"/>
                      <w:sz w:val="21"/>
                      <w:szCs w:val="21"/>
                      <w:shd w:val="clear" w:color="auto" w:fill="FFFFFF"/>
                    </w:rPr>
                    <w:t>91</w:t>
                  </w:r>
                </w:p>
              </w:tc>
            </w:tr>
            <w:tr w:rsidR="00216485" w:rsidRPr="00FD6EF8" w14:paraId="73B12D2D" w14:textId="77777777" w:rsidTr="0092795B">
              <w:trPr>
                <w:trHeight w:val="397"/>
                <w:jc w:val="center"/>
              </w:trPr>
              <w:tc>
                <w:tcPr>
                  <w:tcW w:w="891" w:type="pct"/>
                  <w:shd w:val="clear" w:color="auto" w:fill="auto"/>
                  <w:vAlign w:val="center"/>
                </w:tcPr>
                <w:p w14:paraId="480083B1" w14:textId="77777777" w:rsidR="00216485" w:rsidRPr="00FD6EF8" w:rsidRDefault="00216485" w:rsidP="00216485">
                  <w:pPr>
                    <w:pStyle w:val="affff9"/>
                    <w:ind w:leftChars="-30" w:left="-63" w:rightChars="-30" w:right="-63" w:firstLineChars="0" w:firstLine="0"/>
                    <w:jc w:val="center"/>
                    <w:rPr>
                      <w:color w:val="0D0D0D" w:themeColor="text1" w:themeTint="F2"/>
                      <w:sz w:val="21"/>
                      <w:szCs w:val="21"/>
                      <w:shd w:val="clear" w:color="auto" w:fill="FFFFFF"/>
                    </w:rPr>
                  </w:pPr>
                  <w:r w:rsidRPr="00FD6EF8">
                    <w:rPr>
                      <w:color w:val="0D0D0D" w:themeColor="text1" w:themeTint="F2"/>
                      <w:sz w:val="21"/>
                      <w:szCs w:val="21"/>
                      <w:shd w:val="clear" w:color="auto" w:fill="FFFFFF"/>
                    </w:rPr>
                    <w:t>静电除尘器</w:t>
                  </w:r>
                </w:p>
              </w:tc>
              <w:tc>
                <w:tcPr>
                  <w:tcW w:w="433" w:type="pct"/>
                  <w:shd w:val="clear" w:color="auto" w:fill="auto"/>
                  <w:vAlign w:val="center"/>
                </w:tcPr>
                <w:p w14:paraId="56C8F351" w14:textId="77777777" w:rsidR="00216485" w:rsidRPr="00FD6EF8" w:rsidRDefault="00216485" w:rsidP="00216485">
                  <w:pPr>
                    <w:pStyle w:val="affff9"/>
                    <w:ind w:leftChars="-30" w:left="-63" w:rightChars="-30" w:right="-63" w:firstLineChars="0" w:firstLine="0"/>
                    <w:jc w:val="center"/>
                    <w:rPr>
                      <w:color w:val="0D0D0D" w:themeColor="text1" w:themeTint="F2"/>
                      <w:sz w:val="21"/>
                      <w:szCs w:val="21"/>
                      <w:shd w:val="clear" w:color="auto" w:fill="FFFFFF"/>
                    </w:rPr>
                  </w:pPr>
                  <w:r w:rsidRPr="00FD6EF8">
                    <w:rPr>
                      <w:color w:val="0D0D0D" w:themeColor="text1" w:themeTint="F2"/>
                      <w:sz w:val="21"/>
                      <w:szCs w:val="21"/>
                      <w:shd w:val="clear" w:color="auto" w:fill="FFFFFF"/>
                    </w:rPr>
                    <w:t>97</w:t>
                  </w:r>
                </w:p>
              </w:tc>
              <w:tc>
                <w:tcPr>
                  <w:tcW w:w="800" w:type="pct"/>
                  <w:shd w:val="clear" w:color="auto" w:fill="auto"/>
                  <w:vAlign w:val="center"/>
                </w:tcPr>
                <w:p w14:paraId="762B5858" w14:textId="77777777" w:rsidR="00216485" w:rsidRPr="00FD6EF8" w:rsidRDefault="00216485" w:rsidP="00216485">
                  <w:pPr>
                    <w:pStyle w:val="affff9"/>
                    <w:ind w:leftChars="-30" w:left="-63" w:rightChars="-30" w:right="-63" w:firstLineChars="0" w:firstLine="0"/>
                    <w:jc w:val="center"/>
                    <w:rPr>
                      <w:color w:val="0D0D0D" w:themeColor="text1" w:themeTint="F2"/>
                      <w:sz w:val="21"/>
                      <w:szCs w:val="21"/>
                      <w:shd w:val="clear" w:color="auto" w:fill="FFFFFF"/>
                    </w:rPr>
                  </w:pPr>
                  <w:r w:rsidRPr="00FD6EF8">
                    <w:rPr>
                      <w:color w:val="0D0D0D" w:themeColor="text1" w:themeTint="F2"/>
                      <w:sz w:val="21"/>
                      <w:szCs w:val="21"/>
                      <w:shd w:val="clear" w:color="auto" w:fill="FFFFFF"/>
                    </w:rPr>
                    <w:t>90</w:t>
                  </w:r>
                </w:p>
              </w:tc>
              <w:tc>
                <w:tcPr>
                  <w:tcW w:w="639" w:type="pct"/>
                  <w:shd w:val="clear" w:color="auto" w:fill="auto"/>
                  <w:vAlign w:val="center"/>
                </w:tcPr>
                <w:p w14:paraId="77E913B6" w14:textId="77777777" w:rsidR="00216485" w:rsidRPr="00FD6EF8" w:rsidRDefault="00216485" w:rsidP="00216485">
                  <w:pPr>
                    <w:pStyle w:val="affff9"/>
                    <w:ind w:leftChars="-30" w:left="-63" w:rightChars="-30" w:right="-63" w:firstLineChars="0" w:firstLine="0"/>
                    <w:jc w:val="center"/>
                    <w:rPr>
                      <w:color w:val="0D0D0D" w:themeColor="text1" w:themeTint="F2"/>
                      <w:sz w:val="21"/>
                      <w:szCs w:val="21"/>
                      <w:shd w:val="clear" w:color="auto" w:fill="FFFFFF"/>
                    </w:rPr>
                  </w:pPr>
                  <w:r w:rsidRPr="00FD6EF8">
                    <w:rPr>
                      <w:color w:val="0D0D0D" w:themeColor="text1" w:themeTint="F2"/>
                      <w:sz w:val="21"/>
                      <w:szCs w:val="21"/>
                      <w:shd w:val="clear" w:color="auto" w:fill="FFFFFF"/>
                    </w:rPr>
                    <w:t>94.5</w:t>
                  </w:r>
                </w:p>
              </w:tc>
              <w:tc>
                <w:tcPr>
                  <w:tcW w:w="795" w:type="pct"/>
                  <w:shd w:val="clear" w:color="auto" w:fill="auto"/>
                  <w:vAlign w:val="center"/>
                </w:tcPr>
                <w:p w14:paraId="43A6351D" w14:textId="77777777" w:rsidR="00216485" w:rsidRPr="00FD6EF8" w:rsidRDefault="00216485" w:rsidP="00216485">
                  <w:pPr>
                    <w:pStyle w:val="affff9"/>
                    <w:ind w:leftChars="-30" w:left="-63" w:rightChars="-30" w:right="-63" w:firstLineChars="0" w:firstLine="0"/>
                    <w:jc w:val="center"/>
                    <w:rPr>
                      <w:color w:val="0D0D0D" w:themeColor="text1" w:themeTint="F2"/>
                      <w:sz w:val="21"/>
                      <w:szCs w:val="21"/>
                      <w:shd w:val="clear" w:color="auto" w:fill="FFFFFF"/>
                    </w:rPr>
                  </w:pPr>
                  <w:r w:rsidRPr="00FD6EF8">
                    <w:rPr>
                      <w:color w:val="0D0D0D" w:themeColor="text1" w:themeTint="F2"/>
                      <w:sz w:val="21"/>
                      <w:szCs w:val="21"/>
                      <w:shd w:val="clear" w:color="auto" w:fill="FFFFFF"/>
                    </w:rPr>
                    <w:t>97</w:t>
                  </w:r>
                </w:p>
              </w:tc>
              <w:tc>
                <w:tcPr>
                  <w:tcW w:w="723" w:type="pct"/>
                  <w:shd w:val="clear" w:color="auto" w:fill="auto"/>
                  <w:vAlign w:val="center"/>
                </w:tcPr>
                <w:p w14:paraId="5A506716" w14:textId="77777777" w:rsidR="00216485" w:rsidRPr="00FD6EF8" w:rsidRDefault="00216485" w:rsidP="00216485">
                  <w:pPr>
                    <w:pStyle w:val="affff9"/>
                    <w:ind w:leftChars="-30" w:left="-63" w:rightChars="-30" w:right="-63" w:firstLineChars="0" w:firstLine="0"/>
                    <w:jc w:val="center"/>
                    <w:rPr>
                      <w:color w:val="0D0D0D" w:themeColor="text1" w:themeTint="F2"/>
                      <w:sz w:val="21"/>
                      <w:szCs w:val="21"/>
                      <w:shd w:val="clear" w:color="auto" w:fill="FFFFFF"/>
                    </w:rPr>
                  </w:pPr>
                  <w:r w:rsidRPr="00FD6EF8">
                    <w:rPr>
                      <w:color w:val="0D0D0D" w:themeColor="text1" w:themeTint="F2"/>
                      <w:sz w:val="21"/>
                      <w:szCs w:val="21"/>
                      <w:shd w:val="clear" w:color="auto" w:fill="FFFFFF"/>
                    </w:rPr>
                    <w:t>99.5</w:t>
                  </w:r>
                </w:p>
              </w:tc>
              <w:tc>
                <w:tcPr>
                  <w:tcW w:w="719" w:type="pct"/>
                  <w:shd w:val="clear" w:color="auto" w:fill="auto"/>
                  <w:vAlign w:val="center"/>
                </w:tcPr>
                <w:p w14:paraId="598F90C1" w14:textId="77777777" w:rsidR="00216485" w:rsidRPr="00FD6EF8" w:rsidRDefault="00216485" w:rsidP="00216485">
                  <w:pPr>
                    <w:pStyle w:val="affff9"/>
                    <w:ind w:leftChars="-30" w:left="-63" w:rightChars="-30" w:right="-63" w:firstLineChars="0" w:firstLine="0"/>
                    <w:jc w:val="center"/>
                    <w:rPr>
                      <w:color w:val="0D0D0D" w:themeColor="text1" w:themeTint="F2"/>
                      <w:sz w:val="21"/>
                      <w:szCs w:val="21"/>
                      <w:shd w:val="clear" w:color="auto" w:fill="FFFFFF"/>
                    </w:rPr>
                  </w:pPr>
                  <w:r w:rsidRPr="00FD6EF8">
                    <w:rPr>
                      <w:color w:val="0D0D0D" w:themeColor="text1" w:themeTint="F2"/>
                      <w:sz w:val="21"/>
                      <w:szCs w:val="21"/>
                      <w:shd w:val="clear" w:color="auto" w:fill="FFFFFF"/>
                    </w:rPr>
                    <w:t>100</w:t>
                  </w:r>
                </w:p>
              </w:tc>
            </w:tr>
            <w:tr w:rsidR="00216485" w:rsidRPr="00FD6EF8" w14:paraId="0689E548" w14:textId="77777777" w:rsidTr="0092795B">
              <w:trPr>
                <w:trHeight w:val="397"/>
                <w:jc w:val="center"/>
              </w:trPr>
              <w:tc>
                <w:tcPr>
                  <w:tcW w:w="891" w:type="pct"/>
                  <w:shd w:val="clear" w:color="auto" w:fill="auto"/>
                  <w:vAlign w:val="center"/>
                </w:tcPr>
                <w:p w14:paraId="6F1F1B38" w14:textId="77777777" w:rsidR="00216485" w:rsidRPr="00FD6EF8" w:rsidRDefault="00216485" w:rsidP="00216485">
                  <w:pPr>
                    <w:pStyle w:val="affff9"/>
                    <w:ind w:leftChars="-30" w:left="-63" w:rightChars="-30" w:right="-63" w:firstLineChars="0" w:firstLine="0"/>
                    <w:jc w:val="center"/>
                    <w:rPr>
                      <w:color w:val="0D0D0D" w:themeColor="text1" w:themeTint="F2"/>
                      <w:sz w:val="21"/>
                      <w:szCs w:val="21"/>
                      <w:shd w:val="clear" w:color="auto" w:fill="FFFFFF"/>
                    </w:rPr>
                  </w:pPr>
                  <w:r w:rsidRPr="00FD6EF8">
                    <w:rPr>
                      <w:color w:val="0D0D0D" w:themeColor="text1" w:themeTint="F2"/>
                      <w:sz w:val="21"/>
                      <w:szCs w:val="21"/>
                      <w:shd w:val="clear" w:color="auto" w:fill="FFFFFF"/>
                    </w:rPr>
                    <w:t>袋式除尘器</w:t>
                  </w:r>
                </w:p>
              </w:tc>
              <w:tc>
                <w:tcPr>
                  <w:tcW w:w="433" w:type="pct"/>
                  <w:shd w:val="clear" w:color="auto" w:fill="auto"/>
                  <w:vAlign w:val="center"/>
                </w:tcPr>
                <w:p w14:paraId="1764278F" w14:textId="77777777" w:rsidR="00216485" w:rsidRPr="00FD6EF8" w:rsidRDefault="00216485" w:rsidP="00216485">
                  <w:pPr>
                    <w:pStyle w:val="affff9"/>
                    <w:ind w:leftChars="-30" w:left="-63" w:rightChars="-30" w:right="-63" w:firstLineChars="0" w:firstLine="0"/>
                    <w:jc w:val="center"/>
                    <w:rPr>
                      <w:color w:val="0D0D0D" w:themeColor="text1" w:themeTint="F2"/>
                      <w:sz w:val="21"/>
                      <w:szCs w:val="21"/>
                      <w:shd w:val="clear" w:color="auto" w:fill="FFFFFF"/>
                    </w:rPr>
                  </w:pPr>
                  <w:r w:rsidRPr="00FD6EF8">
                    <w:rPr>
                      <w:color w:val="0D0D0D" w:themeColor="text1" w:themeTint="F2"/>
                      <w:sz w:val="21"/>
                      <w:szCs w:val="21"/>
                      <w:shd w:val="clear" w:color="auto" w:fill="FFFFFF"/>
                    </w:rPr>
                    <w:t>99.7</w:t>
                  </w:r>
                </w:p>
              </w:tc>
              <w:tc>
                <w:tcPr>
                  <w:tcW w:w="800" w:type="pct"/>
                  <w:shd w:val="clear" w:color="auto" w:fill="auto"/>
                  <w:vAlign w:val="center"/>
                </w:tcPr>
                <w:p w14:paraId="784E684C" w14:textId="77777777" w:rsidR="00216485" w:rsidRPr="00FD6EF8" w:rsidRDefault="00216485" w:rsidP="00216485">
                  <w:pPr>
                    <w:pStyle w:val="affff9"/>
                    <w:ind w:leftChars="-30" w:left="-63" w:rightChars="-30" w:right="-63" w:firstLineChars="0" w:firstLine="0"/>
                    <w:jc w:val="center"/>
                    <w:rPr>
                      <w:color w:val="0D0D0D" w:themeColor="text1" w:themeTint="F2"/>
                      <w:sz w:val="21"/>
                      <w:szCs w:val="21"/>
                      <w:shd w:val="clear" w:color="auto" w:fill="FFFFFF"/>
                    </w:rPr>
                  </w:pPr>
                  <w:r w:rsidRPr="00FD6EF8">
                    <w:rPr>
                      <w:color w:val="0D0D0D" w:themeColor="text1" w:themeTint="F2"/>
                      <w:sz w:val="21"/>
                      <w:szCs w:val="21"/>
                      <w:shd w:val="clear" w:color="auto" w:fill="FFFFFF"/>
                    </w:rPr>
                    <w:t>99.5</w:t>
                  </w:r>
                </w:p>
              </w:tc>
              <w:tc>
                <w:tcPr>
                  <w:tcW w:w="639" w:type="pct"/>
                  <w:shd w:val="clear" w:color="auto" w:fill="auto"/>
                  <w:vAlign w:val="center"/>
                </w:tcPr>
                <w:p w14:paraId="73041328" w14:textId="77777777" w:rsidR="00216485" w:rsidRPr="00FD6EF8" w:rsidRDefault="00216485" w:rsidP="00216485">
                  <w:pPr>
                    <w:pStyle w:val="affff9"/>
                    <w:ind w:leftChars="-30" w:left="-63" w:rightChars="-30" w:right="-63" w:firstLineChars="0" w:firstLine="0"/>
                    <w:jc w:val="center"/>
                    <w:rPr>
                      <w:color w:val="0D0D0D" w:themeColor="text1" w:themeTint="F2"/>
                      <w:sz w:val="21"/>
                      <w:szCs w:val="21"/>
                      <w:shd w:val="clear" w:color="auto" w:fill="FFFFFF"/>
                    </w:rPr>
                  </w:pPr>
                  <w:r w:rsidRPr="00FD6EF8">
                    <w:rPr>
                      <w:color w:val="0D0D0D" w:themeColor="text1" w:themeTint="F2"/>
                      <w:sz w:val="21"/>
                      <w:szCs w:val="21"/>
                      <w:shd w:val="clear" w:color="auto" w:fill="FFFFFF"/>
                    </w:rPr>
                    <w:t>100</w:t>
                  </w:r>
                </w:p>
              </w:tc>
              <w:tc>
                <w:tcPr>
                  <w:tcW w:w="795" w:type="pct"/>
                  <w:shd w:val="clear" w:color="auto" w:fill="auto"/>
                  <w:vAlign w:val="center"/>
                </w:tcPr>
                <w:p w14:paraId="7E5FE6EE" w14:textId="77777777" w:rsidR="00216485" w:rsidRPr="00FD6EF8" w:rsidRDefault="00216485" w:rsidP="00216485">
                  <w:pPr>
                    <w:pStyle w:val="affff9"/>
                    <w:ind w:leftChars="-30" w:left="-63" w:rightChars="-30" w:right="-63" w:firstLineChars="0" w:firstLine="0"/>
                    <w:jc w:val="center"/>
                    <w:rPr>
                      <w:color w:val="0D0D0D" w:themeColor="text1" w:themeTint="F2"/>
                      <w:sz w:val="21"/>
                      <w:szCs w:val="21"/>
                      <w:shd w:val="clear" w:color="auto" w:fill="FFFFFF"/>
                    </w:rPr>
                  </w:pPr>
                  <w:r w:rsidRPr="00FD6EF8">
                    <w:rPr>
                      <w:color w:val="0D0D0D" w:themeColor="text1" w:themeTint="F2"/>
                      <w:sz w:val="21"/>
                      <w:szCs w:val="21"/>
                      <w:shd w:val="clear" w:color="auto" w:fill="FFFFFF"/>
                    </w:rPr>
                    <w:t>100</w:t>
                  </w:r>
                </w:p>
              </w:tc>
              <w:tc>
                <w:tcPr>
                  <w:tcW w:w="723" w:type="pct"/>
                  <w:shd w:val="clear" w:color="auto" w:fill="auto"/>
                  <w:vAlign w:val="center"/>
                </w:tcPr>
                <w:p w14:paraId="402B2CFA" w14:textId="77777777" w:rsidR="00216485" w:rsidRPr="00FD6EF8" w:rsidRDefault="00216485" w:rsidP="00216485">
                  <w:pPr>
                    <w:pStyle w:val="affff9"/>
                    <w:ind w:leftChars="-30" w:left="-63" w:rightChars="-30" w:right="-63" w:firstLineChars="0" w:firstLine="0"/>
                    <w:jc w:val="center"/>
                    <w:rPr>
                      <w:color w:val="0D0D0D" w:themeColor="text1" w:themeTint="F2"/>
                      <w:sz w:val="21"/>
                      <w:szCs w:val="21"/>
                      <w:shd w:val="clear" w:color="auto" w:fill="FFFFFF"/>
                    </w:rPr>
                  </w:pPr>
                  <w:r w:rsidRPr="00FD6EF8">
                    <w:rPr>
                      <w:color w:val="0D0D0D" w:themeColor="text1" w:themeTint="F2"/>
                      <w:sz w:val="21"/>
                      <w:szCs w:val="21"/>
                      <w:shd w:val="clear" w:color="auto" w:fill="FFFFFF"/>
                    </w:rPr>
                    <w:t>100</w:t>
                  </w:r>
                </w:p>
              </w:tc>
              <w:tc>
                <w:tcPr>
                  <w:tcW w:w="719" w:type="pct"/>
                  <w:shd w:val="clear" w:color="auto" w:fill="auto"/>
                  <w:vAlign w:val="center"/>
                </w:tcPr>
                <w:p w14:paraId="536937AE" w14:textId="77777777" w:rsidR="00216485" w:rsidRPr="00FD6EF8" w:rsidRDefault="00216485" w:rsidP="00216485">
                  <w:pPr>
                    <w:pStyle w:val="affff9"/>
                    <w:ind w:leftChars="-30" w:left="-63" w:rightChars="-30" w:right="-63" w:firstLineChars="0" w:firstLine="0"/>
                    <w:jc w:val="center"/>
                    <w:rPr>
                      <w:color w:val="0D0D0D" w:themeColor="text1" w:themeTint="F2"/>
                      <w:sz w:val="21"/>
                      <w:szCs w:val="21"/>
                      <w:shd w:val="clear" w:color="auto" w:fill="FFFFFF"/>
                    </w:rPr>
                  </w:pPr>
                  <w:r w:rsidRPr="00FD6EF8">
                    <w:rPr>
                      <w:color w:val="0D0D0D" w:themeColor="text1" w:themeTint="F2"/>
                      <w:sz w:val="21"/>
                      <w:szCs w:val="21"/>
                      <w:shd w:val="clear" w:color="auto" w:fill="FFFFFF"/>
                    </w:rPr>
                    <w:t>100</w:t>
                  </w:r>
                </w:p>
              </w:tc>
            </w:tr>
          </w:tbl>
          <w:p w14:paraId="732DB12D" w14:textId="77777777" w:rsidR="00216485" w:rsidRPr="00FD6EF8" w:rsidRDefault="00216485" w:rsidP="00216485">
            <w:pPr>
              <w:tabs>
                <w:tab w:val="left" w:pos="1077"/>
              </w:tabs>
              <w:spacing w:line="360" w:lineRule="auto"/>
              <w:ind w:firstLineChars="200" w:firstLine="480"/>
              <w:rPr>
                <w:rFonts w:cs="宋体"/>
                <w:color w:val="0D0D0D" w:themeColor="text1" w:themeTint="F2"/>
                <w:sz w:val="24"/>
              </w:rPr>
            </w:pPr>
            <w:r w:rsidRPr="00FD6EF8">
              <w:rPr>
                <w:rFonts w:cs="宋体" w:hint="eastAsia"/>
                <w:color w:val="0D0D0D" w:themeColor="text1" w:themeTint="F2"/>
                <w:sz w:val="24"/>
              </w:rPr>
              <w:t>布袋除尘器的缺点是：当烟气含水分较多，或者所携带粉尘有较强的吸湿性，往往导致滤袋粘结，堵塞滤料。另外普通的布袋承受温度的能力有限，常温滤料耐温在</w:t>
            </w:r>
            <w:r w:rsidRPr="00FD6EF8">
              <w:rPr>
                <w:rFonts w:cs="宋体" w:hint="eastAsia"/>
                <w:color w:val="0D0D0D" w:themeColor="text1" w:themeTint="F2"/>
                <w:sz w:val="24"/>
              </w:rPr>
              <w:t>130</w:t>
            </w:r>
            <w:r w:rsidRPr="00FD6EF8">
              <w:rPr>
                <w:rFonts w:cs="宋体" w:hint="eastAsia"/>
                <w:color w:val="0D0D0D" w:themeColor="text1" w:themeTint="F2"/>
                <w:sz w:val="24"/>
              </w:rPr>
              <w:t>℃以下，中温滤料耐温在</w:t>
            </w:r>
            <w:r w:rsidRPr="00FD6EF8">
              <w:rPr>
                <w:rFonts w:cs="宋体" w:hint="eastAsia"/>
                <w:color w:val="0D0D0D" w:themeColor="text1" w:themeTint="F2"/>
                <w:sz w:val="24"/>
              </w:rPr>
              <w:t>200</w:t>
            </w:r>
            <w:r w:rsidRPr="00FD6EF8">
              <w:rPr>
                <w:rFonts w:cs="宋体" w:hint="eastAsia"/>
                <w:color w:val="0D0D0D" w:themeColor="text1" w:themeTint="F2"/>
                <w:sz w:val="24"/>
              </w:rPr>
              <w:t>℃以下，高温滤料可耐</w:t>
            </w:r>
            <w:r w:rsidRPr="00FD6EF8">
              <w:rPr>
                <w:rFonts w:cs="宋体" w:hint="eastAsia"/>
                <w:color w:val="0D0D0D" w:themeColor="text1" w:themeTint="F2"/>
                <w:sz w:val="24"/>
              </w:rPr>
              <w:t>280</w:t>
            </w:r>
            <w:r w:rsidRPr="00FD6EF8">
              <w:rPr>
                <w:rFonts w:cs="宋体" w:hint="eastAsia"/>
                <w:color w:val="0D0D0D" w:themeColor="text1" w:themeTint="F2"/>
                <w:sz w:val="24"/>
              </w:rPr>
              <w:t>℃的高温。目前市面上常用的中、高温袋式除尘器的参数及适用范围见下表。</w:t>
            </w:r>
          </w:p>
          <w:p w14:paraId="3AF30A21" w14:textId="408A1594" w:rsidR="00216485" w:rsidRPr="00FD6EF8" w:rsidRDefault="00216485" w:rsidP="00216485">
            <w:pPr>
              <w:widowControl/>
              <w:jc w:val="center"/>
              <w:rPr>
                <w:b/>
                <w:color w:val="0D0D0D" w:themeColor="text1" w:themeTint="F2"/>
                <w:kern w:val="0"/>
                <w:sz w:val="24"/>
              </w:rPr>
            </w:pPr>
            <w:r w:rsidRPr="00FD6EF8">
              <w:rPr>
                <w:rFonts w:hint="eastAsia"/>
                <w:b/>
                <w:color w:val="0D0D0D" w:themeColor="text1" w:themeTint="F2"/>
                <w:kern w:val="0"/>
                <w:sz w:val="24"/>
              </w:rPr>
              <w:t>表</w:t>
            </w:r>
            <w:r w:rsidRPr="00FD6EF8">
              <w:rPr>
                <w:b/>
                <w:color w:val="0D0D0D" w:themeColor="text1" w:themeTint="F2"/>
                <w:kern w:val="0"/>
                <w:sz w:val="24"/>
              </w:rPr>
              <w:t>7</w:t>
            </w:r>
            <w:r w:rsidRPr="00FD6EF8">
              <w:rPr>
                <w:rFonts w:hint="eastAsia"/>
                <w:b/>
                <w:color w:val="0D0D0D" w:themeColor="text1" w:themeTint="F2"/>
                <w:kern w:val="0"/>
                <w:sz w:val="24"/>
              </w:rPr>
              <w:t>-</w:t>
            </w:r>
            <w:r w:rsidR="001B7FA9" w:rsidRPr="00FD6EF8">
              <w:rPr>
                <w:b/>
                <w:color w:val="0D0D0D" w:themeColor="text1" w:themeTint="F2"/>
                <w:kern w:val="0"/>
                <w:sz w:val="24"/>
              </w:rPr>
              <w:t>20</w:t>
            </w:r>
            <w:r w:rsidRPr="00FD6EF8">
              <w:rPr>
                <w:b/>
                <w:color w:val="0D0D0D" w:themeColor="text1" w:themeTint="F2"/>
                <w:kern w:val="0"/>
                <w:sz w:val="24"/>
              </w:rPr>
              <w:t xml:space="preserve"> </w:t>
            </w:r>
            <w:r w:rsidRPr="00FD6EF8">
              <w:rPr>
                <w:rFonts w:hint="eastAsia"/>
                <w:b/>
                <w:color w:val="0D0D0D" w:themeColor="text1" w:themeTint="F2"/>
                <w:kern w:val="0"/>
                <w:sz w:val="24"/>
              </w:rPr>
              <w:t xml:space="preserve"> </w:t>
            </w:r>
            <w:r w:rsidRPr="00FD6EF8">
              <w:rPr>
                <w:rFonts w:hint="eastAsia"/>
                <w:b/>
                <w:color w:val="0D0D0D" w:themeColor="text1" w:themeTint="F2"/>
                <w:kern w:val="0"/>
                <w:sz w:val="24"/>
              </w:rPr>
              <w:t>常见的中高温布袋除尘器参数对比</w:t>
            </w:r>
          </w:p>
          <w:tbl>
            <w:tblPr>
              <w:tblW w:w="5000"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889"/>
              <w:gridCol w:w="1372"/>
              <w:gridCol w:w="1365"/>
              <w:gridCol w:w="1090"/>
              <w:gridCol w:w="1356"/>
              <w:gridCol w:w="1370"/>
              <w:gridCol w:w="1207"/>
            </w:tblGrid>
            <w:tr w:rsidR="00216485" w:rsidRPr="00FD6EF8" w14:paraId="7C967BCC" w14:textId="77777777" w:rsidTr="0092795B">
              <w:trPr>
                <w:trHeight w:val="397"/>
              </w:trPr>
              <w:tc>
                <w:tcPr>
                  <w:tcW w:w="514" w:type="pct"/>
                  <w:shd w:val="clear" w:color="auto" w:fill="auto"/>
                  <w:vAlign w:val="center"/>
                </w:tcPr>
                <w:p w14:paraId="18D8545B" w14:textId="77777777" w:rsidR="00216485" w:rsidRPr="00FD6EF8" w:rsidRDefault="00216485" w:rsidP="00216485">
                  <w:pPr>
                    <w:pStyle w:val="affff9"/>
                    <w:ind w:leftChars="-30" w:left="-63" w:rightChars="-30" w:right="-63" w:firstLineChars="0" w:firstLine="0"/>
                    <w:jc w:val="center"/>
                    <w:rPr>
                      <w:b/>
                      <w:color w:val="0D0D0D" w:themeColor="text1" w:themeTint="F2"/>
                      <w:sz w:val="21"/>
                      <w:szCs w:val="21"/>
                      <w:shd w:val="clear" w:color="auto" w:fill="FFFFFF"/>
                    </w:rPr>
                  </w:pPr>
                  <w:r w:rsidRPr="00FD6EF8">
                    <w:rPr>
                      <w:b/>
                      <w:color w:val="0D0D0D" w:themeColor="text1" w:themeTint="F2"/>
                      <w:sz w:val="21"/>
                      <w:szCs w:val="21"/>
                      <w:shd w:val="clear" w:color="auto" w:fill="FFFFFF"/>
                    </w:rPr>
                    <w:t>项目</w:t>
                  </w:r>
                </w:p>
              </w:tc>
              <w:tc>
                <w:tcPr>
                  <w:tcW w:w="2212" w:type="pct"/>
                  <w:gridSpan w:val="3"/>
                  <w:shd w:val="clear" w:color="auto" w:fill="auto"/>
                  <w:vAlign w:val="center"/>
                </w:tcPr>
                <w:p w14:paraId="3E28DBA9" w14:textId="77777777" w:rsidR="00216485" w:rsidRPr="00FD6EF8" w:rsidRDefault="00216485" w:rsidP="00216485">
                  <w:pPr>
                    <w:pStyle w:val="affff9"/>
                    <w:ind w:leftChars="-30" w:left="-63" w:rightChars="-30" w:right="-63" w:firstLineChars="0" w:firstLine="0"/>
                    <w:jc w:val="center"/>
                    <w:rPr>
                      <w:b/>
                      <w:color w:val="0D0D0D" w:themeColor="text1" w:themeTint="F2"/>
                      <w:sz w:val="21"/>
                      <w:szCs w:val="21"/>
                      <w:shd w:val="clear" w:color="auto" w:fill="FFFFFF"/>
                    </w:rPr>
                  </w:pPr>
                  <w:r w:rsidRPr="00FD6EF8">
                    <w:rPr>
                      <w:b/>
                      <w:color w:val="0D0D0D" w:themeColor="text1" w:themeTint="F2"/>
                      <w:sz w:val="21"/>
                      <w:szCs w:val="21"/>
                      <w:shd w:val="clear" w:color="auto" w:fill="FFFFFF"/>
                    </w:rPr>
                    <w:t>中温除尘布袋</w:t>
                  </w:r>
                </w:p>
              </w:tc>
              <w:tc>
                <w:tcPr>
                  <w:tcW w:w="2274" w:type="pct"/>
                  <w:gridSpan w:val="3"/>
                  <w:shd w:val="clear" w:color="auto" w:fill="auto"/>
                  <w:vAlign w:val="center"/>
                </w:tcPr>
                <w:p w14:paraId="407FA980" w14:textId="77777777" w:rsidR="00216485" w:rsidRPr="00FD6EF8" w:rsidRDefault="00216485" w:rsidP="00216485">
                  <w:pPr>
                    <w:pStyle w:val="affff9"/>
                    <w:ind w:leftChars="-30" w:left="-63" w:rightChars="-30" w:right="-63" w:firstLineChars="0" w:firstLine="0"/>
                    <w:jc w:val="center"/>
                    <w:rPr>
                      <w:b/>
                      <w:color w:val="0D0D0D" w:themeColor="text1" w:themeTint="F2"/>
                      <w:sz w:val="21"/>
                      <w:szCs w:val="21"/>
                      <w:shd w:val="clear" w:color="auto" w:fill="FFFFFF"/>
                    </w:rPr>
                  </w:pPr>
                  <w:r w:rsidRPr="00FD6EF8">
                    <w:rPr>
                      <w:b/>
                      <w:color w:val="0D0D0D" w:themeColor="text1" w:themeTint="F2"/>
                      <w:sz w:val="21"/>
                      <w:szCs w:val="21"/>
                      <w:shd w:val="clear" w:color="auto" w:fill="FFFFFF"/>
                    </w:rPr>
                    <w:t>高温除尘布袋</w:t>
                  </w:r>
                </w:p>
              </w:tc>
            </w:tr>
            <w:tr w:rsidR="00216485" w:rsidRPr="00FD6EF8" w14:paraId="1D903F7B" w14:textId="77777777" w:rsidTr="0092795B">
              <w:trPr>
                <w:trHeight w:val="397"/>
              </w:trPr>
              <w:tc>
                <w:tcPr>
                  <w:tcW w:w="514" w:type="pct"/>
                  <w:shd w:val="clear" w:color="auto" w:fill="auto"/>
                  <w:vAlign w:val="center"/>
                </w:tcPr>
                <w:p w14:paraId="34183B52" w14:textId="77777777" w:rsidR="00216485" w:rsidRPr="00FD6EF8" w:rsidRDefault="00216485" w:rsidP="00216485">
                  <w:pPr>
                    <w:pStyle w:val="affff9"/>
                    <w:ind w:leftChars="-30" w:left="-63" w:rightChars="-30" w:right="-63" w:firstLineChars="0" w:firstLine="0"/>
                    <w:jc w:val="center"/>
                    <w:rPr>
                      <w:color w:val="0D0D0D" w:themeColor="text1" w:themeTint="F2"/>
                      <w:sz w:val="21"/>
                      <w:szCs w:val="21"/>
                      <w:shd w:val="clear" w:color="auto" w:fill="FFFFFF"/>
                    </w:rPr>
                  </w:pPr>
                  <w:r w:rsidRPr="00FD6EF8">
                    <w:rPr>
                      <w:color w:val="0D0D0D" w:themeColor="text1" w:themeTint="F2"/>
                      <w:sz w:val="21"/>
                      <w:szCs w:val="21"/>
                      <w:shd w:val="clear" w:color="auto" w:fill="FFFFFF"/>
                    </w:rPr>
                    <w:t>滤料种类</w:t>
                  </w:r>
                </w:p>
              </w:tc>
              <w:tc>
                <w:tcPr>
                  <w:tcW w:w="793" w:type="pct"/>
                  <w:shd w:val="clear" w:color="auto" w:fill="auto"/>
                  <w:vAlign w:val="center"/>
                </w:tcPr>
                <w:p w14:paraId="20A87628" w14:textId="77777777" w:rsidR="00216485" w:rsidRPr="00FD6EF8" w:rsidRDefault="00216485" w:rsidP="00216485">
                  <w:pPr>
                    <w:pStyle w:val="affff9"/>
                    <w:ind w:leftChars="-30" w:left="-63" w:rightChars="-30" w:right="-63" w:firstLineChars="0" w:firstLine="0"/>
                    <w:jc w:val="center"/>
                    <w:rPr>
                      <w:color w:val="0D0D0D" w:themeColor="text1" w:themeTint="F2"/>
                      <w:sz w:val="21"/>
                      <w:szCs w:val="21"/>
                      <w:shd w:val="clear" w:color="auto" w:fill="FFFFFF"/>
                    </w:rPr>
                  </w:pPr>
                  <w:r w:rsidRPr="00FD6EF8">
                    <w:rPr>
                      <w:color w:val="0D0D0D" w:themeColor="text1" w:themeTint="F2"/>
                      <w:sz w:val="21"/>
                      <w:szCs w:val="21"/>
                      <w:shd w:val="clear" w:color="auto" w:fill="FFFFFF"/>
                    </w:rPr>
                    <w:t>亚克力针刺毡</w:t>
                  </w:r>
                </w:p>
              </w:tc>
              <w:tc>
                <w:tcPr>
                  <w:tcW w:w="789" w:type="pct"/>
                  <w:shd w:val="clear" w:color="auto" w:fill="auto"/>
                  <w:vAlign w:val="center"/>
                </w:tcPr>
                <w:p w14:paraId="79C9AD4D" w14:textId="77777777" w:rsidR="00216485" w:rsidRPr="00FD6EF8" w:rsidRDefault="00216485" w:rsidP="00216485">
                  <w:pPr>
                    <w:pStyle w:val="affff9"/>
                    <w:ind w:leftChars="-30" w:left="-63" w:rightChars="-30" w:right="-63" w:firstLineChars="0" w:firstLine="0"/>
                    <w:jc w:val="center"/>
                    <w:rPr>
                      <w:color w:val="0D0D0D" w:themeColor="text1" w:themeTint="F2"/>
                      <w:sz w:val="21"/>
                      <w:szCs w:val="21"/>
                      <w:shd w:val="clear" w:color="auto" w:fill="FFFFFF"/>
                    </w:rPr>
                  </w:pPr>
                  <w:r w:rsidRPr="00FD6EF8">
                    <w:rPr>
                      <w:color w:val="0D0D0D" w:themeColor="text1" w:themeTint="F2"/>
                      <w:sz w:val="21"/>
                      <w:szCs w:val="21"/>
                      <w:shd w:val="clear" w:color="auto" w:fill="FFFFFF"/>
                    </w:rPr>
                    <w:t>芳斯特针刺毡</w:t>
                  </w:r>
                </w:p>
              </w:tc>
              <w:tc>
                <w:tcPr>
                  <w:tcW w:w="630" w:type="pct"/>
                  <w:shd w:val="clear" w:color="auto" w:fill="auto"/>
                  <w:vAlign w:val="center"/>
                </w:tcPr>
                <w:p w14:paraId="490A5BD5" w14:textId="77777777" w:rsidR="00216485" w:rsidRPr="00FD6EF8" w:rsidRDefault="00216485" w:rsidP="00216485">
                  <w:pPr>
                    <w:pStyle w:val="affff9"/>
                    <w:ind w:leftChars="-30" w:left="-63" w:rightChars="-30" w:right="-63" w:firstLineChars="0" w:firstLine="0"/>
                    <w:jc w:val="center"/>
                    <w:rPr>
                      <w:color w:val="0D0D0D" w:themeColor="text1" w:themeTint="F2"/>
                      <w:sz w:val="21"/>
                      <w:szCs w:val="21"/>
                      <w:shd w:val="clear" w:color="auto" w:fill="FFFFFF"/>
                    </w:rPr>
                  </w:pPr>
                  <w:r w:rsidRPr="00FD6EF8">
                    <w:rPr>
                      <w:color w:val="0D0D0D" w:themeColor="text1" w:themeTint="F2"/>
                      <w:sz w:val="21"/>
                      <w:szCs w:val="21"/>
                      <w:shd w:val="clear" w:color="auto" w:fill="FFFFFF"/>
                    </w:rPr>
                    <w:t>PPS</w:t>
                  </w:r>
                  <w:r w:rsidRPr="00FD6EF8">
                    <w:rPr>
                      <w:color w:val="0D0D0D" w:themeColor="text1" w:themeTint="F2"/>
                      <w:sz w:val="21"/>
                      <w:szCs w:val="21"/>
                      <w:shd w:val="clear" w:color="auto" w:fill="FFFFFF"/>
                    </w:rPr>
                    <w:t>针刺毡</w:t>
                  </w:r>
                </w:p>
              </w:tc>
              <w:tc>
                <w:tcPr>
                  <w:tcW w:w="784" w:type="pct"/>
                  <w:shd w:val="clear" w:color="auto" w:fill="auto"/>
                  <w:vAlign w:val="center"/>
                </w:tcPr>
                <w:p w14:paraId="2D71D3C5" w14:textId="77777777" w:rsidR="00216485" w:rsidRPr="00FD6EF8" w:rsidRDefault="00216485" w:rsidP="00216485">
                  <w:pPr>
                    <w:pStyle w:val="affff9"/>
                    <w:ind w:leftChars="-30" w:left="-63" w:rightChars="-30" w:right="-63" w:firstLineChars="0" w:firstLine="0"/>
                    <w:jc w:val="center"/>
                    <w:rPr>
                      <w:color w:val="0D0D0D" w:themeColor="text1" w:themeTint="F2"/>
                      <w:sz w:val="21"/>
                      <w:szCs w:val="21"/>
                      <w:shd w:val="clear" w:color="auto" w:fill="FFFFFF"/>
                    </w:rPr>
                  </w:pPr>
                  <w:r w:rsidRPr="00FD6EF8">
                    <w:rPr>
                      <w:color w:val="0D0D0D" w:themeColor="text1" w:themeTint="F2"/>
                      <w:sz w:val="21"/>
                      <w:szCs w:val="21"/>
                      <w:shd w:val="clear" w:color="auto" w:fill="FFFFFF"/>
                    </w:rPr>
                    <w:t>P84</w:t>
                  </w:r>
                  <w:r w:rsidRPr="00FD6EF8">
                    <w:rPr>
                      <w:color w:val="0D0D0D" w:themeColor="text1" w:themeTint="F2"/>
                      <w:sz w:val="21"/>
                      <w:szCs w:val="21"/>
                      <w:shd w:val="clear" w:color="auto" w:fill="FFFFFF"/>
                    </w:rPr>
                    <w:t>针刺毡</w:t>
                  </w:r>
                </w:p>
              </w:tc>
              <w:tc>
                <w:tcPr>
                  <w:tcW w:w="792" w:type="pct"/>
                  <w:shd w:val="clear" w:color="auto" w:fill="auto"/>
                  <w:vAlign w:val="center"/>
                </w:tcPr>
                <w:p w14:paraId="02D5FACC" w14:textId="77777777" w:rsidR="00216485" w:rsidRPr="00FD6EF8" w:rsidRDefault="00216485" w:rsidP="00216485">
                  <w:pPr>
                    <w:pStyle w:val="affff9"/>
                    <w:ind w:leftChars="-30" w:left="-63" w:rightChars="-30" w:right="-63" w:firstLineChars="0" w:firstLine="0"/>
                    <w:jc w:val="center"/>
                    <w:rPr>
                      <w:color w:val="0D0D0D" w:themeColor="text1" w:themeTint="F2"/>
                      <w:sz w:val="21"/>
                      <w:szCs w:val="21"/>
                      <w:shd w:val="clear" w:color="auto" w:fill="FFFFFF"/>
                    </w:rPr>
                  </w:pPr>
                  <w:r w:rsidRPr="00FD6EF8">
                    <w:rPr>
                      <w:color w:val="0D0D0D" w:themeColor="text1" w:themeTint="F2"/>
                      <w:sz w:val="21"/>
                      <w:szCs w:val="21"/>
                      <w:shd w:val="clear" w:color="auto" w:fill="FFFFFF"/>
                    </w:rPr>
                    <w:t>氟美斯</w:t>
                  </w:r>
                </w:p>
              </w:tc>
              <w:tc>
                <w:tcPr>
                  <w:tcW w:w="697" w:type="pct"/>
                  <w:shd w:val="clear" w:color="auto" w:fill="auto"/>
                  <w:vAlign w:val="center"/>
                </w:tcPr>
                <w:p w14:paraId="6603097F" w14:textId="77777777" w:rsidR="00216485" w:rsidRPr="00FD6EF8" w:rsidRDefault="00216485" w:rsidP="00216485">
                  <w:pPr>
                    <w:pStyle w:val="affff9"/>
                    <w:ind w:leftChars="-30" w:left="-63" w:rightChars="-30" w:right="-63" w:firstLineChars="0" w:firstLine="0"/>
                    <w:jc w:val="center"/>
                    <w:rPr>
                      <w:color w:val="0D0D0D" w:themeColor="text1" w:themeTint="F2"/>
                      <w:sz w:val="21"/>
                      <w:szCs w:val="21"/>
                      <w:shd w:val="clear" w:color="auto" w:fill="FFFFFF"/>
                    </w:rPr>
                  </w:pPr>
                  <w:r w:rsidRPr="00FD6EF8">
                    <w:rPr>
                      <w:color w:val="0D0D0D" w:themeColor="text1" w:themeTint="F2"/>
                      <w:sz w:val="21"/>
                      <w:szCs w:val="21"/>
                      <w:shd w:val="clear" w:color="auto" w:fill="FFFFFF"/>
                    </w:rPr>
                    <w:t>玻纤针刺毡</w:t>
                  </w:r>
                </w:p>
              </w:tc>
            </w:tr>
            <w:tr w:rsidR="00216485" w:rsidRPr="00FD6EF8" w14:paraId="1BF8FECF" w14:textId="77777777" w:rsidTr="0092795B">
              <w:trPr>
                <w:trHeight w:val="397"/>
              </w:trPr>
              <w:tc>
                <w:tcPr>
                  <w:tcW w:w="514" w:type="pct"/>
                  <w:shd w:val="clear" w:color="auto" w:fill="auto"/>
                  <w:vAlign w:val="center"/>
                </w:tcPr>
                <w:p w14:paraId="41E02335" w14:textId="77777777" w:rsidR="00216485" w:rsidRPr="00FD6EF8" w:rsidRDefault="00216485" w:rsidP="00216485">
                  <w:pPr>
                    <w:pStyle w:val="affff9"/>
                    <w:ind w:leftChars="-30" w:left="-63" w:rightChars="-30" w:right="-63" w:firstLineChars="0" w:firstLine="0"/>
                    <w:jc w:val="center"/>
                    <w:rPr>
                      <w:color w:val="0D0D0D" w:themeColor="text1" w:themeTint="F2"/>
                      <w:sz w:val="21"/>
                      <w:szCs w:val="21"/>
                      <w:shd w:val="clear" w:color="auto" w:fill="FFFFFF"/>
                    </w:rPr>
                  </w:pPr>
                  <w:r w:rsidRPr="00FD6EF8">
                    <w:rPr>
                      <w:color w:val="0D0D0D" w:themeColor="text1" w:themeTint="F2"/>
                      <w:sz w:val="21"/>
                      <w:szCs w:val="21"/>
                      <w:shd w:val="clear" w:color="auto" w:fill="FFFFFF"/>
                    </w:rPr>
                    <w:t>克重</w:t>
                  </w:r>
                </w:p>
              </w:tc>
              <w:tc>
                <w:tcPr>
                  <w:tcW w:w="793" w:type="pct"/>
                  <w:shd w:val="clear" w:color="auto" w:fill="auto"/>
                  <w:vAlign w:val="center"/>
                </w:tcPr>
                <w:p w14:paraId="4EB373B5" w14:textId="77777777" w:rsidR="00216485" w:rsidRPr="00FD6EF8" w:rsidRDefault="00216485" w:rsidP="00216485">
                  <w:pPr>
                    <w:pStyle w:val="affff9"/>
                    <w:ind w:leftChars="-30" w:left="-63" w:rightChars="-30" w:right="-63" w:firstLineChars="0" w:firstLine="0"/>
                    <w:jc w:val="center"/>
                    <w:rPr>
                      <w:color w:val="0D0D0D" w:themeColor="text1" w:themeTint="F2"/>
                      <w:sz w:val="21"/>
                      <w:szCs w:val="21"/>
                      <w:shd w:val="clear" w:color="auto" w:fill="FFFFFF"/>
                    </w:rPr>
                  </w:pPr>
                  <w:r w:rsidRPr="00FD6EF8">
                    <w:rPr>
                      <w:color w:val="0D0D0D" w:themeColor="text1" w:themeTint="F2"/>
                      <w:sz w:val="21"/>
                      <w:szCs w:val="21"/>
                      <w:shd w:val="clear" w:color="auto" w:fill="FFFFFF"/>
                    </w:rPr>
                    <w:t>500</w:t>
                  </w:r>
                </w:p>
              </w:tc>
              <w:tc>
                <w:tcPr>
                  <w:tcW w:w="789" w:type="pct"/>
                  <w:shd w:val="clear" w:color="auto" w:fill="auto"/>
                  <w:vAlign w:val="center"/>
                </w:tcPr>
                <w:p w14:paraId="556ABD38" w14:textId="77777777" w:rsidR="00216485" w:rsidRPr="00FD6EF8" w:rsidRDefault="00216485" w:rsidP="00216485">
                  <w:pPr>
                    <w:pStyle w:val="affff9"/>
                    <w:ind w:leftChars="-30" w:left="-63" w:rightChars="-30" w:right="-63" w:firstLineChars="0" w:firstLine="0"/>
                    <w:jc w:val="center"/>
                    <w:rPr>
                      <w:color w:val="0D0D0D" w:themeColor="text1" w:themeTint="F2"/>
                      <w:sz w:val="21"/>
                      <w:szCs w:val="21"/>
                      <w:shd w:val="clear" w:color="auto" w:fill="FFFFFF"/>
                    </w:rPr>
                  </w:pPr>
                  <w:r w:rsidRPr="00FD6EF8">
                    <w:rPr>
                      <w:color w:val="0D0D0D" w:themeColor="text1" w:themeTint="F2"/>
                      <w:sz w:val="21"/>
                      <w:szCs w:val="21"/>
                      <w:shd w:val="clear" w:color="auto" w:fill="FFFFFF"/>
                    </w:rPr>
                    <w:t>500</w:t>
                  </w:r>
                </w:p>
              </w:tc>
              <w:tc>
                <w:tcPr>
                  <w:tcW w:w="630" w:type="pct"/>
                  <w:shd w:val="clear" w:color="auto" w:fill="auto"/>
                  <w:vAlign w:val="center"/>
                </w:tcPr>
                <w:p w14:paraId="7AE9FEB5" w14:textId="77777777" w:rsidR="00216485" w:rsidRPr="00FD6EF8" w:rsidRDefault="00216485" w:rsidP="00216485">
                  <w:pPr>
                    <w:pStyle w:val="affff9"/>
                    <w:ind w:leftChars="-30" w:left="-63" w:rightChars="-30" w:right="-63" w:firstLineChars="0" w:firstLine="0"/>
                    <w:jc w:val="center"/>
                    <w:rPr>
                      <w:color w:val="0D0D0D" w:themeColor="text1" w:themeTint="F2"/>
                      <w:sz w:val="21"/>
                      <w:szCs w:val="21"/>
                      <w:shd w:val="clear" w:color="auto" w:fill="FFFFFF"/>
                    </w:rPr>
                  </w:pPr>
                  <w:r w:rsidRPr="00FD6EF8">
                    <w:rPr>
                      <w:color w:val="0D0D0D" w:themeColor="text1" w:themeTint="F2"/>
                      <w:sz w:val="21"/>
                      <w:szCs w:val="21"/>
                      <w:shd w:val="clear" w:color="auto" w:fill="FFFFFF"/>
                    </w:rPr>
                    <w:t>500</w:t>
                  </w:r>
                </w:p>
              </w:tc>
              <w:tc>
                <w:tcPr>
                  <w:tcW w:w="784" w:type="pct"/>
                  <w:shd w:val="clear" w:color="auto" w:fill="auto"/>
                  <w:vAlign w:val="center"/>
                </w:tcPr>
                <w:p w14:paraId="7DDD5F22" w14:textId="77777777" w:rsidR="00216485" w:rsidRPr="00FD6EF8" w:rsidRDefault="00216485" w:rsidP="00216485">
                  <w:pPr>
                    <w:pStyle w:val="affff9"/>
                    <w:ind w:leftChars="-30" w:left="-63" w:rightChars="-30" w:right="-63" w:firstLineChars="0" w:firstLine="0"/>
                    <w:jc w:val="center"/>
                    <w:rPr>
                      <w:color w:val="0D0D0D" w:themeColor="text1" w:themeTint="F2"/>
                      <w:sz w:val="21"/>
                      <w:szCs w:val="21"/>
                      <w:shd w:val="clear" w:color="auto" w:fill="FFFFFF"/>
                    </w:rPr>
                  </w:pPr>
                  <w:r w:rsidRPr="00FD6EF8">
                    <w:rPr>
                      <w:color w:val="0D0D0D" w:themeColor="text1" w:themeTint="F2"/>
                      <w:sz w:val="21"/>
                      <w:szCs w:val="21"/>
                      <w:shd w:val="clear" w:color="auto" w:fill="FFFFFF"/>
                    </w:rPr>
                    <w:t>500</w:t>
                  </w:r>
                </w:p>
              </w:tc>
              <w:tc>
                <w:tcPr>
                  <w:tcW w:w="792" w:type="pct"/>
                  <w:shd w:val="clear" w:color="auto" w:fill="auto"/>
                  <w:vAlign w:val="center"/>
                </w:tcPr>
                <w:p w14:paraId="3097A572" w14:textId="77777777" w:rsidR="00216485" w:rsidRPr="00FD6EF8" w:rsidRDefault="00216485" w:rsidP="00216485">
                  <w:pPr>
                    <w:pStyle w:val="affff9"/>
                    <w:ind w:leftChars="-30" w:left="-63" w:rightChars="-30" w:right="-63" w:firstLineChars="0" w:firstLine="0"/>
                    <w:jc w:val="center"/>
                    <w:rPr>
                      <w:color w:val="0D0D0D" w:themeColor="text1" w:themeTint="F2"/>
                      <w:sz w:val="21"/>
                      <w:szCs w:val="21"/>
                      <w:shd w:val="clear" w:color="auto" w:fill="FFFFFF"/>
                    </w:rPr>
                  </w:pPr>
                  <w:r w:rsidRPr="00FD6EF8">
                    <w:rPr>
                      <w:color w:val="0D0D0D" w:themeColor="text1" w:themeTint="F2"/>
                      <w:sz w:val="21"/>
                      <w:szCs w:val="21"/>
                      <w:shd w:val="clear" w:color="auto" w:fill="FFFFFF"/>
                    </w:rPr>
                    <w:t>800</w:t>
                  </w:r>
                </w:p>
              </w:tc>
              <w:tc>
                <w:tcPr>
                  <w:tcW w:w="697" w:type="pct"/>
                  <w:shd w:val="clear" w:color="auto" w:fill="auto"/>
                  <w:vAlign w:val="center"/>
                </w:tcPr>
                <w:p w14:paraId="44B2D743" w14:textId="77777777" w:rsidR="00216485" w:rsidRPr="00FD6EF8" w:rsidRDefault="00216485" w:rsidP="00216485">
                  <w:pPr>
                    <w:pStyle w:val="affff9"/>
                    <w:ind w:leftChars="-30" w:left="-63" w:rightChars="-30" w:right="-63" w:firstLineChars="0" w:firstLine="0"/>
                    <w:jc w:val="center"/>
                    <w:rPr>
                      <w:color w:val="0D0D0D" w:themeColor="text1" w:themeTint="F2"/>
                      <w:sz w:val="21"/>
                      <w:szCs w:val="21"/>
                      <w:shd w:val="clear" w:color="auto" w:fill="FFFFFF"/>
                    </w:rPr>
                  </w:pPr>
                  <w:r w:rsidRPr="00FD6EF8">
                    <w:rPr>
                      <w:color w:val="0D0D0D" w:themeColor="text1" w:themeTint="F2"/>
                      <w:sz w:val="21"/>
                      <w:szCs w:val="21"/>
                      <w:shd w:val="clear" w:color="auto" w:fill="FFFFFF"/>
                    </w:rPr>
                    <w:t>1000</w:t>
                  </w:r>
                </w:p>
              </w:tc>
            </w:tr>
            <w:tr w:rsidR="00216485" w:rsidRPr="00FD6EF8" w14:paraId="6C1F935D" w14:textId="77777777" w:rsidTr="0092795B">
              <w:trPr>
                <w:trHeight w:val="397"/>
              </w:trPr>
              <w:tc>
                <w:tcPr>
                  <w:tcW w:w="514" w:type="pct"/>
                  <w:shd w:val="clear" w:color="auto" w:fill="auto"/>
                  <w:vAlign w:val="center"/>
                </w:tcPr>
                <w:p w14:paraId="3A53FA08" w14:textId="77777777" w:rsidR="00216485" w:rsidRPr="00FD6EF8" w:rsidRDefault="00216485" w:rsidP="00216485">
                  <w:pPr>
                    <w:pStyle w:val="affff9"/>
                    <w:ind w:leftChars="-30" w:left="-63" w:rightChars="-30" w:right="-63" w:firstLineChars="0" w:firstLine="0"/>
                    <w:jc w:val="center"/>
                    <w:rPr>
                      <w:color w:val="0D0D0D" w:themeColor="text1" w:themeTint="F2"/>
                      <w:sz w:val="21"/>
                      <w:szCs w:val="21"/>
                      <w:shd w:val="clear" w:color="auto" w:fill="FFFFFF"/>
                    </w:rPr>
                  </w:pPr>
                  <w:r w:rsidRPr="00FD6EF8">
                    <w:rPr>
                      <w:color w:val="0D0D0D" w:themeColor="text1" w:themeTint="F2"/>
                      <w:sz w:val="21"/>
                      <w:szCs w:val="21"/>
                      <w:shd w:val="clear" w:color="auto" w:fill="FFFFFF"/>
                    </w:rPr>
                    <w:t>厚度</w:t>
                  </w:r>
                </w:p>
              </w:tc>
              <w:tc>
                <w:tcPr>
                  <w:tcW w:w="793" w:type="pct"/>
                  <w:shd w:val="clear" w:color="auto" w:fill="auto"/>
                  <w:vAlign w:val="center"/>
                </w:tcPr>
                <w:p w14:paraId="42ABCC8A" w14:textId="77777777" w:rsidR="00216485" w:rsidRPr="00FD6EF8" w:rsidRDefault="00216485" w:rsidP="00216485">
                  <w:pPr>
                    <w:pStyle w:val="affff9"/>
                    <w:ind w:leftChars="-30" w:left="-63" w:rightChars="-30" w:right="-63" w:firstLineChars="0" w:firstLine="0"/>
                    <w:jc w:val="center"/>
                    <w:rPr>
                      <w:color w:val="0D0D0D" w:themeColor="text1" w:themeTint="F2"/>
                      <w:sz w:val="21"/>
                      <w:szCs w:val="21"/>
                      <w:shd w:val="clear" w:color="auto" w:fill="FFFFFF"/>
                    </w:rPr>
                  </w:pPr>
                  <w:r w:rsidRPr="00FD6EF8">
                    <w:rPr>
                      <w:color w:val="0D0D0D" w:themeColor="text1" w:themeTint="F2"/>
                      <w:sz w:val="21"/>
                      <w:szCs w:val="21"/>
                      <w:shd w:val="clear" w:color="auto" w:fill="FFFFFF"/>
                    </w:rPr>
                    <w:t>2.1</w:t>
                  </w:r>
                </w:p>
              </w:tc>
              <w:tc>
                <w:tcPr>
                  <w:tcW w:w="789" w:type="pct"/>
                  <w:shd w:val="clear" w:color="auto" w:fill="auto"/>
                  <w:vAlign w:val="center"/>
                </w:tcPr>
                <w:p w14:paraId="53D2967C" w14:textId="77777777" w:rsidR="00216485" w:rsidRPr="00FD6EF8" w:rsidRDefault="00216485" w:rsidP="00216485">
                  <w:pPr>
                    <w:pStyle w:val="affff9"/>
                    <w:ind w:leftChars="-30" w:left="-63" w:rightChars="-30" w:right="-63" w:firstLineChars="0" w:firstLine="0"/>
                    <w:jc w:val="center"/>
                    <w:rPr>
                      <w:color w:val="0D0D0D" w:themeColor="text1" w:themeTint="F2"/>
                      <w:sz w:val="21"/>
                      <w:szCs w:val="21"/>
                      <w:shd w:val="clear" w:color="auto" w:fill="FFFFFF"/>
                    </w:rPr>
                  </w:pPr>
                  <w:r w:rsidRPr="00FD6EF8">
                    <w:rPr>
                      <w:color w:val="0D0D0D" w:themeColor="text1" w:themeTint="F2"/>
                      <w:sz w:val="21"/>
                      <w:szCs w:val="21"/>
                      <w:shd w:val="clear" w:color="auto" w:fill="FFFFFF"/>
                    </w:rPr>
                    <w:t>1.8</w:t>
                  </w:r>
                </w:p>
              </w:tc>
              <w:tc>
                <w:tcPr>
                  <w:tcW w:w="630" w:type="pct"/>
                  <w:shd w:val="clear" w:color="auto" w:fill="auto"/>
                  <w:vAlign w:val="center"/>
                </w:tcPr>
                <w:p w14:paraId="50E3F068" w14:textId="77777777" w:rsidR="00216485" w:rsidRPr="00FD6EF8" w:rsidRDefault="00216485" w:rsidP="00216485">
                  <w:pPr>
                    <w:pStyle w:val="affff9"/>
                    <w:ind w:leftChars="-30" w:left="-63" w:rightChars="-30" w:right="-63" w:firstLineChars="0" w:firstLine="0"/>
                    <w:jc w:val="center"/>
                    <w:rPr>
                      <w:color w:val="0D0D0D" w:themeColor="text1" w:themeTint="F2"/>
                      <w:sz w:val="21"/>
                      <w:szCs w:val="21"/>
                      <w:shd w:val="clear" w:color="auto" w:fill="FFFFFF"/>
                    </w:rPr>
                  </w:pPr>
                  <w:r w:rsidRPr="00FD6EF8">
                    <w:rPr>
                      <w:color w:val="0D0D0D" w:themeColor="text1" w:themeTint="F2"/>
                      <w:sz w:val="21"/>
                      <w:szCs w:val="21"/>
                      <w:shd w:val="clear" w:color="auto" w:fill="FFFFFF"/>
                    </w:rPr>
                    <w:t>1.8</w:t>
                  </w:r>
                </w:p>
              </w:tc>
              <w:tc>
                <w:tcPr>
                  <w:tcW w:w="784" w:type="pct"/>
                  <w:shd w:val="clear" w:color="auto" w:fill="auto"/>
                  <w:vAlign w:val="center"/>
                </w:tcPr>
                <w:p w14:paraId="538AAC0F" w14:textId="77777777" w:rsidR="00216485" w:rsidRPr="00FD6EF8" w:rsidRDefault="00216485" w:rsidP="00216485">
                  <w:pPr>
                    <w:pStyle w:val="affff9"/>
                    <w:ind w:leftChars="-30" w:left="-63" w:rightChars="-30" w:right="-63" w:firstLineChars="0" w:firstLine="0"/>
                    <w:jc w:val="center"/>
                    <w:rPr>
                      <w:color w:val="0D0D0D" w:themeColor="text1" w:themeTint="F2"/>
                      <w:sz w:val="21"/>
                      <w:szCs w:val="21"/>
                      <w:shd w:val="clear" w:color="auto" w:fill="FFFFFF"/>
                    </w:rPr>
                  </w:pPr>
                  <w:r w:rsidRPr="00FD6EF8">
                    <w:rPr>
                      <w:color w:val="0D0D0D" w:themeColor="text1" w:themeTint="F2"/>
                      <w:sz w:val="21"/>
                      <w:szCs w:val="21"/>
                      <w:shd w:val="clear" w:color="auto" w:fill="FFFFFF"/>
                    </w:rPr>
                    <w:t>2.3</w:t>
                  </w:r>
                </w:p>
              </w:tc>
              <w:tc>
                <w:tcPr>
                  <w:tcW w:w="792" w:type="pct"/>
                  <w:shd w:val="clear" w:color="auto" w:fill="auto"/>
                  <w:vAlign w:val="center"/>
                </w:tcPr>
                <w:p w14:paraId="09F792F8" w14:textId="77777777" w:rsidR="00216485" w:rsidRPr="00FD6EF8" w:rsidRDefault="00216485" w:rsidP="00216485">
                  <w:pPr>
                    <w:pStyle w:val="affff9"/>
                    <w:ind w:leftChars="-30" w:left="-63" w:rightChars="-30" w:right="-63" w:firstLineChars="0" w:firstLine="0"/>
                    <w:jc w:val="center"/>
                    <w:rPr>
                      <w:color w:val="0D0D0D" w:themeColor="text1" w:themeTint="F2"/>
                      <w:sz w:val="21"/>
                      <w:szCs w:val="21"/>
                      <w:shd w:val="clear" w:color="auto" w:fill="FFFFFF"/>
                    </w:rPr>
                  </w:pPr>
                  <w:r w:rsidRPr="00FD6EF8">
                    <w:rPr>
                      <w:color w:val="0D0D0D" w:themeColor="text1" w:themeTint="F2"/>
                      <w:sz w:val="21"/>
                      <w:szCs w:val="21"/>
                      <w:shd w:val="clear" w:color="auto" w:fill="FFFFFF"/>
                    </w:rPr>
                    <w:t>2.0</w:t>
                  </w:r>
                </w:p>
              </w:tc>
              <w:tc>
                <w:tcPr>
                  <w:tcW w:w="697" w:type="pct"/>
                  <w:shd w:val="clear" w:color="auto" w:fill="auto"/>
                  <w:vAlign w:val="center"/>
                </w:tcPr>
                <w:p w14:paraId="79CDED90" w14:textId="77777777" w:rsidR="00216485" w:rsidRPr="00FD6EF8" w:rsidRDefault="00216485" w:rsidP="00216485">
                  <w:pPr>
                    <w:pStyle w:val="affff9"/>
                    <w:ind w:leftChars="-30" w:left="-63" w:rightChars="-30" w:right="-63" w:firstLineChars="0" w:firstLine="0"/>
                    <w:jc w:val="center"/>
                    <w:rPr>
                      <w:color w:val="0D0D0D" w:themeColor="text1" w:themeTint="F2"/>
                      <w:sz w:val="21"/>
                      <w:szCs w:val="21"/>
                      <w:shd w:val="clear" w:color="auto" w:fill="FFFFFF"/>
                    </w:rPr>
                  </w:pPr>
                  <w:r w:rsidRPr="00FD6EF8">
                    <w:rPr>
                      <w:color w:val="0D0D0D" w:themeColor="text1" w:themeTint="F2"/>
                      <w:sz w:val="21"/>
                      <w:szCs w:val="21"/>
                      <w:shd w:val="clear" w:color="auto" w:fill="FFFFFF"/>
                    </w:rPr>
                    <w:t>2.1</w:t>
                  </w:r>
                </w:p>
              </w:tc>
            </w:tr>
            <w:tr w:rsidR="00216485" w:rsidRPr="00FD6EF8" w14:paraId="51D116FF" w14:textId="77777777" w:rsidTr="0092795B">
              <w:trPr>
                <w:trHeight w:val="397"/>
              </w:trPr>
              <w:tc>
                <w:tcPr>
                  <w:tcW w:w="514" w:type="pct"/>
                  <w:shd w:val="clear" w:color="auto" w:fill="auto"/>
                  <w:vAlign w:val="center"/>
                </w:tcPr>
                <w:p w14:paraId="12653FEA" w14:textId="77777777" w:rsidR="00216485" w:rsidRPr="00FD6EF8" w:rsidRDefault="00216485" w:rsidP="00216485">
                  <w:pPr>
                    <w:pStyle w:val="affff9"/>
                    <w:ind w:leftChars="-30" w:left="-63" w:rightChars="-30" w:right="-63" w:firstLineChars="0" w:firstLine="0"/>
                    <w:jc w:val="center"/>
                    <w:rPr>
                      <w:color w:val="0D0D0D" w:themeColor="text1" w:themeTint="F2"/>
                      <w:sz w:val="21"/>
                      <w:szCs w:val="21"/>
                      <w:shd w:val="clear" w:color="auto" w:fill="FFFFFF"/>
                    </w:rPr>
                  </w:pPr>
                  <w:r w:rsidRPr="00FD6EF8">
                    <w:rPr>
                      <w:color w:val="0D0D0D" w:themeColor="text1" w:themeTint="F2"/>
                      <w:sz w:val="21"/>
                      <w:szCs w:val="21"/>
                      <w:shd w:val="clear" w:color="auto" w:fill="FFFFFF"/>
                    </w:rPr>
                    <w:t>工作温度</w:t>
                  </w:r>
                </w:p>
              </w:tc>
              <w:tc>
                <w:tcPr>
                  <w:tcW w:w="793" w:type="pct"/>
                  <w:shd w:val="clear" w:color="auto" w:fill="auto"/>
                  <w:vAlign w:val="center"/>
                </w:tcPr>
                <w:p w14:paraId="5151A17D" w14:textId="77777777" w:rsidR="00216485" w:rsidRPr="00FD6EF8" w:rsidRDefault="00216485" w:rsidP="00216485">
                  <w:pPr>
                    <w:pStyle w:val="affff9"/>
                    <w:ind w:leftChars="-30" w:left="-63" w:rightChars="-30" w:right="-63" w:firstLineChars="0" w:firstLine="0"/>
                    <w:jc w:val="center"/>
                    <w:rPr>
                      <w:color w:val="0D0D0D" w:themeColor="text1" w:themeTint="F2"/>
                      <w:sz w:val="21"/>
                      <w:szCs w:val="21"/>
                      <w:shd w:val="clear" w:color="auto" w:fill="FFFFFF"/>
                    </w:rPr>
                  </w:pPr>
                  <w:r w:rsidRPr="00FD6EF8">
                    <w:rPr>
                      <w:color w:val="0D0D0D" w:themeColor="text1" w:themeTint="F2"/>
                      <w:sz w:val="21"/>
                      <w:szCs w:val="21"/>
                      <w:shd w:val="clear" w:color="auto" w:fill="FFFFFF"/>
                    </w:rPr>
                    <w:t>≤160℃</w:t>
                  </w:r>
                </w:p>
              </w:tc>
              <w:tc>
                <w:tcPr>
                  <w:tcW w:w="789" w:type="pct"/>
                  <w:shd w:val="clear" w:color="auto" w:fill="auto"/>
                  <w:vAlign w:val="center"/>
                </w:tcPr>
                <w:p w14:paraId="43AD1C11" w14:textId="77777777" w:rsidR="00216485" w:rsidRPr="00FD6EF8" w:rsidRDefault="00216485" w:rsidP="00216485">
                  <w:pPr>
                    <w:pStyle w:val="affff9"/>
                    <w:ind w:leftChars="-30" w:left="-63" w:rightChars="-30" w:right="-63" w:firstLineChars="0" w:firstLine="0"/>
                    <w:jc w:val="center"/>
                    <w:rPr>
                      <w:color w:val="0D0D0D" w:themeColor="text1" w:themeTint="F2"/>
                      <w:sz w:val="21"/>
                      <w:szCs w:val="21"/>
                      <w:shd w:val="clear" w:color="auto" w:fill="FFFFFF"/>
                    </w:rPr>
                  </w:pPr>
                  <w:r w:rsidRPr="00FD6EF8">
                    <w:rPr>
                      <w:color w:val="0D0D0D" w:themeColor="text1" w:themeTint="F2"/>
                      <w:sz w:val="21"/>
                      <w:szCs w:val="21"/>
                      <w:shd w:val="clear" w:color="auto" w:fill="FFFFFF"/>
                    </w:rPr>
                    <w:t>≤160℃</w:t>
                  </w:r>
                </w:p>
              </w:tc>
              <w:tc>
                <w:tcPr>
                  <w:tcW w:w="630" w:type="pct"/>
                  <w:shd w:val="clear" w:color="auto" w:fill="auto"/>
                  <w:vAlign w:val="center"/>
                </w:tcPr>
                <w:p w14:paraId="631A81FA" w14:textId="77777777" w:rsidR="00216485" w:rsidRPr="00FD6EF8" w:rsidRDefault="00216485" w:rsidP="00216485">
                  <w:pPr>
                    <w:pStyle w:val="affff9"/>
                    <w:ind w:leftChars="-30" w:left="-63" w:rightChars="-30" w:right="-63" w:firstLineChars="0" w:firstLine="0"/>
                    <w:jc w:val="center"/>
                    <w:rPr>
                      <w:color w:val="0D0D0D" w:themeColor="text1" w:themeTint="F2"/>
                      <w:sz w:val="21"/>
                      <w:szCs w:val="21"/>
                      <w:shd w:val="clear" w:color="auto" w:fill="FFFFFF"/>
                    </w:rPr>
                  </w:pPr>
                  <w:r w:rsidRPr="00FD6EF8">
                    <w:rPr>
                      <w:color w:val="0D0D0D" w:themeColor="text1" w:themeTint="F2"/>
                      <w:sz w:val="21"/>
                      <w:szCs w:val="21"/>
                      <w:shd w:val="clear" w:color="auto" w:fill="FFFFFF"/>
                    </w:rPr>
                    <w:t>≤190℃</w:t>
                  </w:r>
                </w:p>
              </w:tc>
              <w:tc>
                <w:tcPr>
                  <w:tcW w:w="784" w:type="pct"/>
                  <w:shd w:val="clear" w:color="auto" w:fill="auto"/>
                  <w:vAlign w:val="center"/>
                </w:tcPr>
                <w:p w14:paraId="0AF950CE" w14:textId="77777777" w:rsidR="00216485" w:rsidRPr="00FD6EF8" w:rsidRDefault="00216485" w:rsidP="00216485">
                  <w:pPr>
                    <w:pStyle w:val="affff9"/>
                    <w:ind w:leftChars="-30" w:left="-63" w:rightChars="-30" w:right="-63" w:firstLineChars="0" w:firstLine="0"/>
                    <w:jc w:val="center"/>
                    <w:rPr>
                      <w:color w:val="0D0D0D" w:themeColor="text1" w:themeTint="F2"/>
                      <w:sz w:val="21"/>
                      <w:szCs w:val="21"/>
                      <w:shd w:val="clear" w:color="auto" w:fill="FFFFFF"/>
                    </w:rPr>
                  </w:pPr>
                  <w:r w:rsidRPr="00FD6EF8">
                    <w:rPr>
                      <w:color w:val="0D0D0D" w:themeColor="text1" w:themeTint="F2"/>
                      <w:sz w:val="21"/>
                      <w:szCs w:val="21"/>
                      <w:shd w:val="clear" w:color="auto" w:fill="FFFFFF"/>
                    </w:rPr>
                    <w:t>≤260℃</w:t>
                  </w:r>
                </w:p>
              </w:tc>
              <w:tc>
                <w:tcPr>
                  <w:tcW w:w="792" w:type="pct"/>
                  <w:shd w:val="clear" w:color="auto" w:fill="auto"/>
                  <w:vAlign w:val="center"/>
                </w:tcPr>
                <w:p w14:paraId="199DA16A" w14:textId="77777777" w:rsidR="00216485" w:rsidRPr="00FD6EF8" w:rsidRDefault="00216485" w:rsidP="00216485">
                  <w:pPr>
                    <w:pStyle w:val="affff9"/>
                    <w:ind w:leftChars="-30" w:left="-63" w:rightChars="-30" w:right="-63" w:firstLineChars="0" w:firstLine="0"/>
                    <w:jc w:val="center"/>
                    <w:rPr>
                      <w:color w:val="0D0D0D" w:themeColor="text1" w:themeTint="F2"/>
                      <w:sz w:val="21"/>
                      <w:szCs w:val="21"/>
                      <w:shd w:val="clear" w:color="auto" w:fill="FFFFFF"/>
                    </w:rPr>
                  </w:pPr>
                  <w:r w:rsidRPr="00FD6EF8">
                    <w:rPr>
                      <w:color w:val="0D0D0D" w:themeColor="text1" w:themeTint="F2"/>
                      <w:sz w:val="21"/>
                      <w:szCs w:val="21"/>
                      <w:shd w:val="clear" w:color="auto" w:fill="FFFFFF"/>
                    </w:rPr>
                    <w:t>≤280℃</w:t>
                  </w:r>
                </w:p>
              </w:tc>
              <w:tc>
                <w:tcPr>
                  <w:tcW w:w="697" w:type="pct"/>
                  <w:shd w:val="clear" w:color="auto" w:fill="auto"/>
                  <w:vAlign w:val="center"/>
                </w:tcPr>
                <w:p w14:paraId="4F462A49" w14:textId="77777777" w:rsidR="00216485" w:rsidRPr="00FD6EF8" w:rsidRDefault="00216485" w:rsidP="00216485">
                  <w:pPr>
                    <w:pStyle w:val="affff9"/>
                    <w:ind w:leftChars="-30" w:left="-63" w:rightChars="-30" w:right="-63" w:firstLineChars="0" w:firstLine="0"/>
                    <w:jc w:val="center"/>
                    <w:rPr>
                      <w:color w:val="0D0D0D" w:themeColor="text1" w:themeTint="F2"/>
                      <w:sz w:val="21"/>
                      <w:szCs w:val="21"/>
                      <w:shd w:val="clear" w:color="auto" w:fill="FFFFFF"/>
                    </w:rPr>
                  </w:pPr>
                  <w:r w:rsidRPr="00FD6EF8">
                    <w:rPr>
                      <w:color w:val="0D0D0D" w:themeColor="text1" w:themeTint="F2"/>
                      <w:sz w:val="21"/>
                      <w:szCs w:val="21"/>
                      <w:shd w:val="clear" w:color="auto" w:fill="FFFFFF"/>
                    </w:rPr>
                    <w:t>≤280℃</w:t>
                  </w:r>
                </w:p>
              </w:tc>
            </w:tr>
            <w:tr w:rsidR="00216485" w:rsidRPr="00FD6EF8" w14:paraId="3874A193" w14:textId="77777777" w:rsidTr="0092795B">
              <w:trPr>
                <w:trHeight w:val="397"/>
              </w:trPr>
              <w:tc>
                <w:tcPr>
                  <w:tcW w:w="514" w:type="pct"/>
                  <w:shd w:val="clear" w:color="auto" w:fill="auto"/>
                  <w:vAlign w:val="center"/>
                </w:tcPr>
                <w:p w14:paraId="5D6C24BA" w14:textId="77777777" w:rsidR="00216485" w:rsidRPr="00FD6EF8" w:rsidRDefault="00216485" w:rsidP="00216485">
                  <w:pPr>
                    <w:pStyle w:val="affff9"/>
                    <w:ind w:leftChars="-30" w:left="-63" w:rightChars="-30" w:right="-63" w:firstLineChars="0" w:firstLine="0"/>
                    <w:jc w:val="center"/>
                    <w:rPr>
                      <w:color w:val="0D0D0D" w:themeColor="text1" w:themeTint="F2"/>
                      <w:sz w:val="21"/>
                      <w:szCs w:val="21"/>
                      <w:shd w:val="clear" w:color="auto" w:fill="FFFFFF"/>
                    </w:rPr>
                  </w:pPr>
                  <w:r w:rsidRPr="00FD6EF8">
                    <w:rPr>
                      <w:color w:val="0D0D0D" w:themeColor="text1" w:themeTint="F2"/>
                      <w:sz w:val="21"/>
                      <w:szCs w:val="21"/>
                      <w:shd w:val="clear" w:color="auto" w:fill="FFFFFF"/>
                    </w:rPr>
                    <w:t>瞬间温度</w:t>
                  </w:r>
                </w:p>
              </w:tc>
              <w:tc>
                <w:tcPr>
                  <w:tcW w:w="793" w:type="pct"/>
                  <w:shd w:val="clear" w:color="auto" w:fill="auto"/>
                  <w:vAlign w:val="center"/>
                </w:tcPr>
                <w:p w14:paraId="18C9E996" w14:textId="77777777" w:rsidR="00216485" w:rsidRPr="00FD6EF8" w:rsidRDefault="00216485" w:rsidP="00216485">
                  <w:pPr>
                    <w:pStyle w:val="affff9"/>
                    <w:ind w:leftChars="-30" w:left="-63" w:rightChars="-30" w:right="-63" w:firstLineChars="0" w:firstLine="0"/>
                    <w:jc w:val="center"/>
                    <w:rPr>
                      <w:color w:val="0D0D0D" w:themeColor="text1" w:themeTint="F2"/>
                      <w:sz w:val="21"/>
                      <w:szCs w:val="21"/>
                      <w:shd w:val="clear" w:color="auto" w:fill="FFFFFF"/>
                    </w:rPr>
                  </w:pPr>
                  <w:r w:rsidRPr="00FD6EF8">
                    <w:rPr>
                      <w:color w:val="0D0D0D" w:themeColor="text1" w:themeTint="F2"/>
                      <w:sz w:val="21"/>
                      <w:szCs w:val="21"/>
                      <w:shd w:val="clear" w:color="auto" w:fill="FFFFFF"/>
                    </w:rPr>
                    <w:t>180℃</w:t>
                  </w:r>
                </w:p>
              </w:tc>
              <w:tc>
                <w:tcPr>
                  <w:tcW w:w="789" w:type="pct"/>
                  <w:shd w:val="clear" w:color="auto" w:fill="auto"/>
                  <w:vAlign w:val="center"/>
                </w:tcPr>
                <w:p w14:paraId="1512D631" w14:textId="77777777" w:rsidR="00216485" w:rsidRPr="00FD6EF8" w:rsidRDefault="00216485" w:rsidP="00216485">
                  <w:pPr>
                    <w:pStyle w:val="affff9"/>
                    <w:ind w:leftChars="-30" w:left="-63" w:rightChars="-30" w:right="-63" w:firstLineChars="0" w:firstLine="0"/>
                    <w:jc w:val="center"/>
                    <w:rPr>
                      <w:color w:val="0D0D0D" w:themeColor="text1" w:themeTint="F2"/>
                      <w:sz w:val="21"/>
                      <w:szCs w:val="21"/>
                      <w:shd w:val="clear" w:color="auto" w:fill="FFFFFF"/>
                    </w:rPr>
                  </w:pPr>
                  <w:r w:rsidRPr="00FD6EF8">
                    <w:rPr>
                      <w:color w:val="0D0D0D" w:themeColor="text1" w:themeTint="F2"/>
                      <w:sz w:val="21"/>
                      <w:szCs w:val="21"/>
                      <w:shd w:val="clear" w:color="auto" w:fill="FFFFFF"/>
                    </w:rPr>
                    <w:t>190℃</w:t>
                  </w:r>
                </w:p>
              </w:tc>
              <w:tc>
                <w:tcPr>
                  <w:tcW w:w="630" w:type="pct"/>
                  <w:shd w:val="clear" w:color="auto" w:fill="auto"/>
                  <w:vAlign w:val="center"/>
                </w:tcPr>
                <w:p w14:paraId="0EAFE035" w14:textId="77777777" w:rsidR="00216485" w:rsidRPr="00FD6EF8" w:rsidRDefault="00216485" w:rsidP="00216485">
                  <w:pPr>
                    <w:pStyle w:val="affff9"/>
                    <w:ind w:leftChars="-30" w:left="-63" w:rightChars="-30" w:right="-63" w:firstLineChars="0" w:firstLine="0"/>
                    <w:jc w:val="center"/>
                    <w:rPr>
                      <w:color w:val="0D0D0D" w:themeColor="text1" w:themeTint="F2"/>
                      <w:sz w:val="21"/>
                      <w:szCs w:val="21"/>
                      <w:shd w:val="clear" w:color="auto" w:fill="FFFFFF"/>
                    </w:rPr>
                  </w:pPr>
                  <w:r w:rsidRPr="00FD6EF8">
                    <w:rPr>
                      <w:color w:val="0D0D0D" w:themeColor="text1" w:themeTint="F2"/>
                      <w:sz w:val="21"/>
                      <w:szCs w:val="21"/>
                      <w:shd w:val="clear" w:color="auto" w:fill="FFFFFF"/>
                    </w:rPr>
                    <w:t>230℃</w:t>
                  </w:r>
                </w:p>
              </w:tc>
              <w:tc>
                <w:tcPr>
                  <w:tcW w:w="784" w:type="pct"/>
                  <w:shd w:val="clear" w:color="auto" w:fill="auto"/>
                  <w:vAlign w:val="center"/>
                </w:tcPr>
                <w:p w14:paraId="0C3912E5" w14:textId="77777777" w:rsidR="00216485" w:rsidRPr="00FD6EF8" w:rsidRDefault="00216485" w:rsidP="00216485">
                  <w:pPr>
                    <w:pStyle w:val="affff9"/>
                    <w:ind w:leftChars="-30" w:left="-63" w:rightChars="-30" w:right="-63" w:firstLineChars="0" w:firstLine="0"/>
                    <w:jc w:val="center"/>
                    <w:rPr>
                      <w:color w:val="0D0D0D" w:themeColor="text1" w:themeTint="F2"/>
                      <w:sz w:val="21"/>
                      <w:szCs w:val="21"/>
                      <w:shd w:val="clear" w:color="auto" w:fill="FFFFFF"/>
                    </w:rPr>
                  </w:pPr>
                  <w:r w:rsidRPr="00FD6EF8">
                    <w:rPr>
                      <w:color w:val="0D0D0D" w:themeColor="text1" w:themeTint="F2"/>
                      <w:sz w:val="21"/>
                      <w:szCs w:val="21"/>
                      <w:shd w:val="clear" w:color="auto" w:fill="FFFFFF"/>
                    </w:rPr>
                    <w:t>280℃</w:t>
                  </w:r>
                </w:p>
              </w:tc>
              <w:tc>
                <w:tcPr>
                  <w:tcW w:w="792" w:type="pct"/>
                  <w:shd w:val="clear" w:color="auto" w:fill="auto"/>
                  <w:vAlign w:val="center"/>
                </w:tcPr>
                <w:p w14:paraId="0496932B" w14:textId="77777777" w:rsidR="00216485" w:rsidRPr="00FD6EF8" w:rsidRDefault="00216485" w:rsidP="00216485">
                  <w:pPr>
                    <w:pStyle w:val="affff9"/>
                    <w:ind w:leftChars="-30" w:left="-63" w:rightChars="-30" w:right="-63" w:firstLineChars="0" w:firstLine="0"/>
                    <w:jc w:val="center"/>
                    <w:rPr>
                      <w:color w:val="0D0D0D" w:themeColor="text1" w:themeTint="F2"/>
                      <w:sz w:val="21"/>
                      <w:szCs w:val="21"/>
                      <w:shd w:val="clear" w:color="auto" w:fill="FFFFFF"/>
                    </w:rPr>
                  </w:pPr>
                  <w:r w:rsidRPr="00FD6EF8">
                    <w:rPr>
                      <w:color w:val="0D0D0D" w:themeColor="text1" w:themeTint="F2"/>
                      <w:sz w:val="21"/>
                      <w:szCs w:val="21"/>
                      <w:shd w:val="clear" w:color="auto" w:fill="FFFFFF"/>
                    </w:rPr>
                    <w:t>300℃</w:t>
                  </w:r>
                </w:p>
              </w:tc>
              <w:tc>
                <w:tcPr>
                  <w:tcW w:w="697" w:type="pct"/>
                  <w:shd w:val="clear" w:color="auto" w:fill="auto"/>
                  <w:vAlign w:val="center"/>
                </w:tcPr>
                <w:p w14:paraId="1F988009" w14:textId="77777777" w:rsidR="00216485" w:rsidRPr="00FD6EF8" w:rsidRDefault="00216485" w:rsidP="00216485">
                  <w:pPr>
                    <w:pStyle w:val="affff9"/>
                    <w:ind w:leftChars="-30" w:left="-63" w:rightChars="-30" w:right="-63" w:firstLineChars="0" w:firstLine="0"/>
                    <w:jc w:val="center"/>
                    <w:rPr>
                      <w:color w:val="0D0D0D" w:themeColor="text1" w:themeTint="F2"/>
                      <w:sz w:val="21"/>
                      <w:szCs w:val="21"/>
                      <w:shd w:val="clear" w:color="auto" w:fill="FFFFFF"/>
                    </w:rPr>
                  </w:pPr>
                  <w:r w:rsidRPr="00FD6EF8">
                    <w:rPr>
                      <w:color w:val="0D0D0D" w:themeColor="text1" w:themeTint="F2"/>
                      <w:sz w:val="21"/>
                      <w:szCs w:val="21"/>
                      <w:shd w:val="clear" w:color="auto" w:fill="FFFFFF"/>
                    </w:rPr>
                    <w:t>300℃</w:t>
                  </w:r>
                </w:p>
              </w:tc>
            </w:tr>
            <w:tr w:rsidR="00216485" w:rsidRPr="00FD6EF8" w14:paraId="12C73F40" w14:textId="77777777" w:rsidTr="0092795B">
              <w:trPr>
                <w:trHeight w:val="397"/>
              </w:trPr>
              <w:tc>
                <w:tcPr>
                  <w:tcW w:w="514" w:type="pct"/>
                  <w:shd w:val="clear" w:color="auto" w:fill="auto"/>
                  <w:vAlign w:val="center"/>
                </w:tcPr>
                <w:p w14:paraId="6D67691B" w14:textId="77777777" w:rsidR="00216485" w:rsidRPr="00FD6EF8" w:rsidRDefault="00216485" w:rsidP="00216485">
                  <w:pPr>
                    <w:pStyle w:val="affff9"/>
                    <w:ind w:leftChars="-30" w:left="-63" w:rightChars="-30" w:right="-63" w:firstLineChars="0" w:firstLine="0"/>
                    <w:jc w:val="center"/>
                    <w:rPr>
                      <w:color w:val="0D0D0D" w:themeColor="text1" w:themeTint="F2"/>
                      <w:sz w:val="21"/>
                      <w:szCs w:val="21"/>
                      <w:shd w:val="clear" w:color="auto" w:fill="FFFFFF"/>
                    </w:rPr>
                  </w:pPr>
                  <w:r w:rsidRPr="00FD6EF8">
                    <w:rPr>
                      <w:color w:val="0D0D0D" w:themeColor="text1" w:themeTint="F2"/>
                      <w:sz w:val="21"/>
                      <w:szCs w:val="21"/>
                      <w:shd w:val="clear" w:color="auto" w:fill="FFFFFF"/>
                    </w:rPr>
                    <w:t>耐酸性</w:t>
                  </w:r>
                </w:p>
              </w:tc>
              <w:tc>
                <w:tcPr>
                  <w:tcW w:w="793" w:type="pct"/>
                  <w:shd w:val="clear" w:color="auto" w:fill="auto"/>
                  <w:vAlign w:val="center"/>
                </w:tcPr>
                <w:p w14:paraId="33380F72" w14:textId="77777777" w:rsidR="00216485" w:rsidRPr="00FD6EF8" w:rsidRDefault="00216485" w:rsidP="00216485">
                  <w:pPr>
                    <w:pStyle w:val="affff9"/>
                    <w:ind w:leftChars="-30" w:left="-63" w:rightChars="-30" w:right="-63" w:firstLineChars="0" w:firstLine="0"/>
                    <w:jc w:val="center"/>
                    <w:rPr>
                      <w:color w:val="0D0D0D" w:themeColor="text1" w:themeTint="F2"/>
                      <w:sz w:val="21"/>
                      <w:szCs w:val="21"/>
                      <w:shd w:val="clear" w:color="auto" w:fill="FFFFFF"/>
                    </w:rPr>
                  </w:pPr>
                  <w:r w:rsidRPr="00FD6EF8">
                    <w:rPr>
                      <w:color w:val="0D0D0D" w:themeColor="text1" w:themeTint="F2"/>
                      <w:sz w:val="21"/>
                      <w:szCs w:val="21"/>
                      <w:shd w:val="clear" w:color="auto" w:fill="FFFFFF"/>
                    </w:rPr>
                    <w:t>良</w:t>
                  </w:r>
                </w:p>
              </w:tc>
              <w:tc>
                <w:tcPr>
                  <w:tcW w:w="789" w:type="pct"/>
                  <w:shd w:val="clear" w:color="auto" w:fill="auto"/>
                  <w:vAlign w:val="center"/>
                </w:tcPr>
                <w:p w14:paraId="08B54BC7" w14:textId="77777777" w:rsidR="00216485" w:rsidRPr="00FD6EF8" w:rsidRDefault="00216485" w:rsidP="00216485">
                  <w:pPr>
                    <w:pStyle w:val="affff9"/>
                    <w:ind w:leftChars="-30" w:left="-63" w:rightChars="-30" w:right="-63" w:firstLineChars="0" w:firstLine="0"/>
                    <w:jc w:val="center"/>
                    <w:rPr>
                      <w:color w:val="0D0D0D" w:themeColor="text1" w:themeTint="F2"/>
                      <w:sz w:val="21"/>
                      <w:szCs w:val="21"/>
                      <w:shd w:val="clear" w:color="auto" w:fill="FFFFFF"/>
                    </w:rPr>
                  </w:pPr>
                  <w:r w:rsidRPr="00FD6EF8">
                    <w:rPr>
                      <w:color w:val="0D0D0D" w:themeColor="text1" w:themeTint="F2"/>
                      <w:sz w:val="21"/>
                      <w:szCs w:val="21"/>
                      <w:shd w:val="clear" w:color="auto" w:fill="FFFFFF"/>
                    </w:rPr>
                    <w:t>良</w:t>
                  </w:r>
                </w:p>
              </w:tc>
              <w:tc>
                <w:tcPr>
                  <w:tcW w:w="630" w:type="pct"/>
                  <w:shd w:val="clear" w:color="auto" w:fill="auto"/>
                  <w:vAlign w:val="center"/>
                </w:tcPr>
                <w:p w14:paraId="2E28D016" w14:textId="77777777" w:rsidR="00216485" w:rsidRPr="00FD6EF8" w:rsidRDefault="00216485" w:rsidP="00216485">
                  <w:pPr>
                    <w:pStyle w:val="affff9"/>
                    <w:ind w:leftChars="-30" w:left="-63" w:rightChars="-30" w:right="-63" w:firstLineChars="0" w:firstLine="0"/>
                    <w:jc w:val="center"/>
                    <w:rPr>
                      <w:color w:val="0D0D0D" w:themeColor="text1" w:themeTint="F2"/>
                      <w:sz w:val="21"/>
                      <w:szCs w:val="21"/>
                      <w:shd w:val="clear" w:color="auto" w:fill="FFFFFF"/>
                    </w:rPr>
                  </w:pPr>
                  <w:r w:rsidRPr="00FD6EF8">
                    <w:rPr>
                      <w:color w:val="0D0D0D" w:themeColor="text1" w:themeTint="F2"/>
                      <w:sz w:val="21"/>
                      <w:szCs w:val="21"/>
                      <w:shd w:val="clear" w:color="auto" w:fill="FFFFFF"/>
                    </w:rPr>
                    <w:t>优</w:t>
                  </w:r>
                </w:p>
              </w:tc>
              <w:tc>
                <w:tcPr>
                  <w:tcW w:w="784" w:type="pct"/>
                  <w:shd w:val="clear" w:color="auto" w:fill="auto"/>
                  <w:vAlign w:val="center"/>
                </w:tcPr>
                <w:p w14:paraId="6EC397B5" w14:textId="77777777" w:rsidR="00216485" w:rsidRPr="00FD6EF8" w:rsidRDefault="00216485" w:rsidP="00216485">
                  <w:pPr>
                    <w:pStyle w:val="affff9"/>
                    <w:ind w:leftChars="-30" w:left="-63" w:rightChars="-30" w:right="-63" w:firstLineChars="0" w:firstLine="0"/>
                    <w:jc w:val="center"/>
                    <w:rPr>
                      <w:color w:val="0D0D0D" w:themeColor="text1" w:themeTint="F2"/>
                      <w:sz w:val="21"/>
                      <w:szCs w:val="21"/>
                      <w:shd w:val="clear" w:color="auto" w:fill="FFFFFF"/>
                    </w:rPr>
                  </w:pPr>
                  <w:r w:rsidRPr="00FD6EF8">
                    <w:rPr>
                      <w:color w:val="0D0D0D" w:themeColor="text1" w:themeTint="F2"/>
                      <w:sz w:val="21"/>
                      <w:szCs w:val="21"/>
                      <w:shd w:val="clear" w:color="auto" w:fill="FFFFFF"/>
                    </w:rPr>
                    <w:t>优</w:t>
                  </w:r>
                </w:p>
              </w:tc>
              <w:tc>
                <w:tcPr>
                  <w:tcW w:w="792" w:type="pct"/>
                  <w:shd w:val="clear" w:color="auto" w:fill="auto"/>
                  <w:vAlign w:val="center"/>
                </w:tcPr>
                <w:p w14:paraId="609FF20A" w14:textId="77777777" w:rsidR="00216485" w:rsidRPr="00FD6EF8" w:rsidRDefault="00216485" w:rsidP="00216485">
                  <w:pPr>
                    <w:pStyle w:val="affff9"/>
                    <w:ind w:leftChars="-30" w:left="-63" w:rightChars="-30" w:right="-63" w:firstLineChars="0" w:firstLine="0"/>
                    <w:jc w:val="center"/>
                    <w:rPr>
                      <w:color w:val="0D0D0D" w:themeColor="text1" w:themeTint="F2"/>
                      <w:sz w:val="21"/>
                      <w:szCs w:val="21"/>
                      <w:shd w:val="clear" w:color="auto" w:fill="FFFFFF"/>
                    </w:rPr>
                  </w:pPr>
                  <w:r w:rsidRPr="00FD6EF8">
                    <w:rPr>
                      <w:color w:val="0D0D0D" w:themeColor="text1" w:themeTint="F2"/>
                      <w:sz w:val="21"/>
                      <w:szCs w:val="21"/>
                      <w:shd w:val="clear" w:color="auto" w:fill="FFFFFF"/>
                    </w:rPr>
                    <w:t>良</w:t>
                  </w:r>
                </w:p>
              </w:tc>
              <w:tc>
                <w:tcPr>
                  <w:tcW w:w="697" w:type="pct"/>
                  <w:shd w:val="clear" w:color="auto" w:fill="auto"/>
                  <w:vAlign w:val="center"/>
                </w:tcPr>
                <w:p w14:paraId="73154A10" w14:textId="77777777" w:rsidR="00216485" w:rsidRPr="00FD6EF8" w:rsidRDefault="00216485" w:rsidP="00216485">
                  <w:pPr>
                    <w:pStyle w:val="affff9"/>
                    <w:ind w:leftChars="-30" w:left="-63" w:rightChars="-30" w:right="-63" w:firstLineChars="0" w:firstLine="0"/>
                    <w:jc w:val="center"/>
                    <w:rPr>
                      <w:color w:val="0D0D0D" w:themeColor="text1" w:themeTint="F2"/>
                      <w:sz w:val="21"/>
                      <w:szCs w:val="21"/>
                      <w:shd w:val="clear" w:color="auto" w:fill="FFFFFF"/>
                    </w:rPr>
                  </w:pPr>
                  <w:r w:rsidRPr="00FD6EF8">
                    <w:rPr>
                      <w:color w:val="0D0D0D" w:themeColor="text1" w:themeTint="F2"/>
                      <w:sz w:val="21"/>
                      <w:szCs w:val="21"/>
                      <w:shd w:val="clear" w:color="auto" w:fill="FFFFFF"/>
                    </w:rPr>
                    <w:t>优</w:t>
                  </w:r>
                </w:p>
              </w:tc>
            </w:tr>
            <w:tr w:rsidR="00216485" w:rsidRPr="00FD6EF8" w14:paraId="12FBBD7C" w14:textId="77777777" w:rsidTr="0092795B">
              <w:trPr>
                <w:trHeight w:val="397"/>
              </w:trPr>
              <w:tc>
                <w:tcPr>
                  <w:tcW w:w="514" w:type="pct"/>
                  <w:shd w:val="clear" w:color="auto" w:fill="auto"/>
                  <w:vAlign w:val="center"/>
                </w:tcPr>
                <w:p w14:paraId="00D24269" w14:textId="77777777" w:rsidR="00216485" w:rsidRPr="00FD6EF8" w:rsidRDefault="00216485" w:rsidP="00216485">
                  <w:pPr>
                    <w:pStyle w:val="affff9"/>
                    <w:ind w:leftChars="-30" w:left="-63" w:rightChars="-30" w:right="-63" w:firstLineChars="0" w:firstLine="0"/>
                    <w:jc w:val="center"/>
                    <w:rPr>
                      <w:color w:val="0D0D0D" w:themeColor="text1" w:themeTint="F2"/>
                      <w:sz w:val="21"/>
                      <w:szCs w:val="21"/>
                      <w:shd w:val="clear" w:color="auto" w:fill="FFFFFF"/>
                    </w:rPr>
                  </w:pPr>
                  <w:r w:rsidRPr="00FD6EF8">
                    <w:rPr>
                      <w:color w:val="0D0D0D" w:themeColor="text1" w:themeTint="F2"/>
                      <w:sz w:val="21"/>
                      <w:szCs w:val="21"/>
                      <w:shd w:val="clear" w:color="auto" w:fill="FFFFFF"/>
                    </w:rPr>
                    <w:t>耐碱性</w:t>
                  </w:r>
                </w:p>
              </w:tc>
              <w:tc>
                <w:tcPr>
                  <w:tcW w:w="793" w:type="pct"/>
                  <w:shd w:val="clear" w:color="auto" w:fill="auto"/>
                  <w:vAlign w:val="center"/>
                </w:tcPr>
                <w:p w14:paraId="1D4A668D" w14:textId="77777777" w:rsidR="00216485" w:rsidRPr="00FD6EF8" w:rsidRDefault="00216485" w:rsidP="00216485">
                  <w:pPr>
                    <w:pStyle w:val="affff9"/>
                    <w:ind w:leftChars="-30" w:left="-63" w:rightChars="-30" w:right="-63" w:firstLineChars="0" w:firstLine="0"/>
                    <w:jc w:val="center"/>
                    <w:rPr>
                      <w:color w:val="0D0D0D" w:themeColor="text1" w:themeTint="F2"/>
                      <w:sz w:val="21"/>
                      <w:szCs w:val="21"/>
                      <w:shd w:val="clear" w:color="auto" w:fill="FFFFFF"/>
                    </w:rPr>
                  </w:pPr>
                  <w:r w:rsidRPr="00FD6EF8">
                    <w:rPr>
                      <w:color w:val="0D0D0D" w:themeColor="text1" w:themeTint="F2"/>
                      <w:sz w:val="21"/>
                      <w:szCs w:val="21"/>
                      <w:shd w:val="clear" w:color="auto" w:fill="FFFFFF"/>
                    </w:rPr>
                    <w:t>良</w:t>
                  </w:r>
                </w:p>
              </w:tc>
              <w:tc>
                <w:tcPr>
                  <w:tcW w:w="789" w:type="pct"/>
                  <w:shd w:val="clear" w:color="auto" w:fill="auto"/>
                  <w:vAlign w:val="center"/>
                </w:tcPr>
                <w:p w14:paraId="4A4CEFBD" w14:textId="77777777" w:rsidR="00216485" w:rsidRPr="00FD6EF8" w:rsidRDefault="00216485" w:rsidP="00216485">
                  <w:pPr>
                    <w:pStyle w:val="affff9"/>
                    <w:ind w:leftChars="-30" w:left="-63" w:rightChars="-30" w:right="-63" w:firstLineChars="0" w:firstLine="0"/>
                    <w:jc w:val="center"/>
                    <w:rPr>
                      <w:color w:val="0D0D0D" w:themeColor="text1" w:themeTint="F2"/>
                      <w:sz w:val="21"/>
                      <w:szCs w:val="21"/>
                      <w:shd w:val="clear" w:color="auto" w:fill="FFFFFF"/>
                    </w:rPr>
                  </w:pPr>
                  <w:r w:rsidRPr="00FD6EF8">
                    <w:rPr>
                      <w:color w:val="0D0D0D" w:themeColor="text1" w:themeTint="F2"/>
                      <w:sz w:val="21"/>
                      <w:szCs w:val="21"/>
                      <w:shd w:val="clear" w:color="auto" w:fill="FFFFFF"/>
                    </w:rPr>
                    <w:t>良</w:t>
                  </w:r>
                </w:p>
              </w:tc>
              <w:tc>
                <w:tcPr>
                  <w:tcW w:w="630" w:type="pct"/>
                  <w:shd w:val="clear" w:color="auto" w:fill="auto"/>
                  <w:vAlign w:val="center"/>
                </w:tcPr>
                <w:p w14:paraId="0495F3B4" w14:textId="77777777" w:rsidR="00216485" w:rsidRPr="00FD6EF8" w:rsidRDefault="00216485" w:rsidP="00216485">
                  <w:pPr>
                    <w:pStyle w:val="affff9"/>
                    <w:ind w:leftChars="-30" w:left="-63" w:rightChars="-30" w:right="-63" w:firstLineChars="0" w:firstLine="0"/>
                    <w:jc w:val="center"/>
                    <w:rPr>
                      <w:color w:val="0D0D0D" w:themeColor="text1" w:themeTint="F2"/>
                      <w:sz w:val="21"/>
                      <w:szCs w:val="21"/>
                      <w:shd w:val="clear" w:color="auto" w:fill="FFFFFF"/>
                    </w:rPr>
                  </w:pPr>
                  <w:r w:rsidRPr="00FD6EF8">
                    <w:rPr>
                      <w:color w:val="0D0D0D" w:themeColor="text1" w:themeTint="F2"/>
                      <w:sz w:val="21"/>
                      <w:szCs w:val="21"/>
                      <w:shd w:val="clear" w:color="auto" w:fill="FFFFFF"/>
                    </w:rPr>
                    <w:t>优</w:t>
                  </w:r>
                </w:p>
              </w:tc>
              <w:tc>
                <w:tcPr>
                  <w:tcW w:w="784" w:type="pct"/>
                  <w:shd w:val="clear" w:color="auto" w:fill="auto"/>
                  <w:vAlign w:val="center"/>
                </w:tcPr>
                <w:p w14:paraId="07B2E782" w14:textId="77777777" w:rsidR="00216485" w:rsidRPr="00FD6EF8" w:rsidRDefault="00216485" w:rsidP="00216485">
                  <w:pPr>
                    <w:pStyle w:val="affff9"/>
                    <w:ind w:leftChars="-30" w:left="-63" w:rightChars="-30" w:right="-63" w:firstLineChars="0" w:firstLine="0"/>
                    <w:jc w:val="center"/>
                    <w:rPr>
                      <w:color w:val="0D0D0D" w:themeColor="text1" w:themeTint="F2"/>
                      <w:sz w:val="21"/>
                      <w:szCs w:val="21"/>
                      <w:shd w:val="clear" w:color="auto" w:fill="FFFFFF"/>
                    </w:rPr>
                  </w:pPr>
                  <w:r w:rsidRPr="00FD6EF8">
                    <w:rPr>
                      <w:color w:val="0D0D0D" w:themeColor="text1" w:themeTint="F2"/>
                      <w:sz w:val="21"/>
                      <w:szCs w:val="21"/>
                      <w:shd w:val="clear" w:color="auto" w:fill="FFFFFF"/>
                    </w:rPr>
                    <w:t>中</w:t>
                  </w:r>
                </w:p>
              </w:tc>
              <w:tc>
                <w:tcPr>
                  <w:tcW w:w="792" w:type="pct"/>
                  <w:shd w:val="clear" w:color="auto" w:fill="auto"/>
                  <w:vAlign w:val="center"/>
                </w:tcPr>
                <w:p w14:paraId="756812A8" w14:textId="77777777" w:rsidR="00216485" w:rsidRPr="00FD6EF8" w:rsidRDefault="00216485" w:rsidP="00216485">
                  <w:pPr>
                    <w:pStyle w:val="affff9"/>
                    <w:ind w:leftChars="-30" w:left="-63" w:rightChars="-30" w:right="-63" w:firstLineChars="0" w:firstLine="0"/>
                    <w:jc w:val="center"/>
                    <w:rPr>
                      <w:color w:val="0D0D0D" w:themeColor="text1" w:themeTint="F2"/>
                      <w:sz w:val="21"/>
                      <w:szCs w:val="21"/>
                      <w:shd w:val="clear" w:color="auto" w:fill="FFFFFF"/>
                    </w:rPr>
                  </w:pPr>
                  <w:r w:rsidRPr="00FD6EF8">
                    <w:rPr>
                      <w:color w:val="0D0D0D" w:themeColor="text1" w:themeTint="F2"/>
                      <w:sz w:val="21"/>
                      <w:szCs w:val="21"/>
                      <w:shd w:val="clear" w:color="auto" w:fill="FFFFFF"/>
                    </w:rPr>
                    <w:t>良</w:t>
                  </w:r>
                </w:p>
              </w:tc>
              <w:tc>
                <w:tcPr>
                  <w:tcW w:w="697" w:type="pct"/>
                  <w:shd w:val="clear" w:color="auto" w:fill="auto"/>
                  <w:vAlign w:val="center"/>
                </w:tcPr>
                <w:p w14:paraId="34A0AC38" w14:textId="77777777" w:rsidR="00216485" w:rsidRPr="00FD6EF8" w:rsidRDefault="00216485" w:rsidP="00216485">
                  <w:pPr>
                    <w:pStyle w:val="affff9"/>
                    <w:ind w:leftChars="-30" w:left="-63" w:rightChars="-30" w:right="-63" w:firstLineChars="0" w:firstLine="0"/>
                    <w:jc w:val="center"/>
                    <w:rPr>
                      <w:color w:val="0D0D0D" w:themeColor="text1" w:themeTint="F2"/>
                      <w:sz w:val="21"/>
                      <w:szCs w:val="21"/>
                      <w:shd w:val="clear" w:color="auto" w:fill="FFFFFF"/>
                    </w:rPr>
                  </w:pPr>
                  <w:r w:rsidRPr="00FD6EF8">
                    <w:rPr>
                      <w:color w:val="0D0D0D" w:themeColor="text1" w:themeTint="F2"/>
                      <w:sz w:val="21"/>
                      <w:szCs w:val="21"/>
                      <w:shd w:val="clear" w:color="auto" w:fill="FFFFFF"/>
                    </w:rPr>
                    <w:t>优</w:t>
                  </w:r>
                </w:p>
              </w:tc>
            </w:tr>
            <w:tr w:rsidR="00216485" w:rsidRPr="00FD6EF8" w14:paraId="5EC10316" w14:textId="77777777" w:rsidTr="0092795B">
              <w:trPr>
                <w:trHeight w:val="397"/>
              </w:trPr>
              <w:tc>
                <w:tcPr>
                  <w:tcW w:w="514" w:type="pct"/>
                  <w:shd w:val="clear" w:color="auto" w:fill="auto"/>
                  <w:vAlign w:val="center"/>
                </w:tcPr>
                <w:p w14:paraId="5EA0E90E" w14:textId="77777777" w:rsidR="00216485" w:rsidRPr="00FD6EF8" w:rsidRDefault="00216485" w:rsidP="00216485">
                  <w:pPr>
                    <w:pStyle w:val="affff9"/>
                    <w:ind w:leftChars="-30" w:left="-63" w:rightChars="-30" w:right="-63" w:firstLineChars="0" w:firstLine="0"/>
                    <w:jc w:val="center"/>
                    <w:rPr>
                      <w:color w:val="0D0D0D" w:themeColor="text1" w:themeTint="F2"/>
                      <w:sz w:val="21"/>
                      <w:szCs w:val="21"/>
                      <w:shd w:val="clear" w:color="auto" w:fill="FFFFFF"/>
                    </w:rPr>
                  </w:pPr>
                  <w:r w:rsidRPr="00FD6EF8">
                    <w:rPr>
                      <w:color w:val="0D0D0D" w:themeColor="text1" w:themeTint="F2"/>
                      <w:sz w:val="21"/>
                      <w:szCs w:val="21"/>
                      <w:shd w:val="clear" w:color="auto" w:fill="FFFFFF"/>
                    </w:rPr>
                    <w:lastRenderedPageBreak/>
                    <w:t>适用范围</w:t>
                  </w:r>
                </w:p>
              </w:tc>
              <w:tc>
                <w:tcPr>
                  <w:tcW w:w="793" w:type="pct"/>
                  <w:shd w:val="clear" w:color="auto" w:fill="auto"/>
                  <w:vAlign w:val="center"/>
                </w:tcPr>
                <w:p w14:paraId="5E19A1F7" w14:textId="77777777" w:rsidR="00216485" w:rsidRPr="00FD6EF8" w:rsidRDefault="00216485" w:rsidP="00216485">
                  <w:pPr>
                    <w:pStyle w:val="affff9"/>
                    <w:ind w:leftChars="-30" w:left="-63" w:rightChars="-30" w:right="-63" w:firstLineChars="0" w:firstLine="0"/>
                    <w:jc w:val="center"/>
                    <w:rPr>
                      <w:color w:val="0D0D0D" w:themeColor="text1" w:themeTint="F2"/>
                      <w:sz w:val="21"/>
                      <w:szCs w:val="21"/>
                      <w:shd w:val="clear" w:color="auto" w:fill="FFFFFF"/>
                    </w:rPr>
                  </w:pPr>
                  <w:r w:rsidRPr="00FD6EF8">
                    <w:rPr>
                      <w:color w:val="0D0D0D" w:themeColor="text1" w:themeTint="F2"/>
                      <w:sz w:val="21"/>
                      <w:szCs w:val="21"/>
                      <w:shd w:val="clear" w:color="auto" w:fill="FFFFFF"/>
                    </w:rPr>
                    <w:t>垃圾焚烧、沥青、喷雾干燥器、煤磨、电厂等</w:t>
                  </w:r>
                </w:p>
              </w:tc>
              <w:tc>
                <w:tcPr>
                  <w:tcW w:w="789" w:type="pct"/>
                  <w:shd w:val="clear" w:color="auto" w:fill="auto"/>
                  <w:vAlign w:val="center"/>
                </w:tcPr>
                <w:p w14:paraId="18675F71" w14:textId="77777777" w:rsidR="00216485" w:rsidRPr="00FD6EF8" w:rsidRDefault="00216485" w:rsidP="00216485">
                  <w:pPr>
                    <w:pStyle w:val="affff9"/>
                    <w:ind w:leftChars="-30" w:left="-63" w:rightChars="-30" w:right="-63" w:firstLineChars="0" w:firstLine="0"/>
                    <w:jc w:val="center"/>
                    <w:rPr>
                      <w:color w:val="0D0D0D" w:themeColor="text1" w:themeTint="F2"/>
                      <w:sz w:val="21"/>
                      <w:szCs w:val="21"/>
                      <w:shd w:val="clear" w:color="auto" w:fill="FFFFFF"/>
                    </w:rPr>
                  </w:pPr>
                  <w:r w:rsidRPr="00FD6EF8">
                    <w:rPr>
                      <w:color w:val="0D0D0D" w:themeColor="text1" w:themeTint="F2"/>
                      <w:sz w:val="21"/>
                      <w:szCs w:val="21"/>
                      <w:shd w:val="clear" w:color="auto" w:fill="FFFFFF"/>
                    </w:rPr>
                    <w:t>水泥厂窖头窖尾、沥青搅拌、高炉煤气、铸造厂等</w:t>
                  </w:r>
                </w:p>
              </w:tc>
              <w:tc>
                <w:tcPr>
                  <w:tcW w:w="630" w:type="pct"/>
                  <w:shd w:val="clear" w:color="auto" w:fill="auto"/>
                  <w:vAlign w:val="center"/>
                </w:tcPr>
                <w:p w14:paraId="50C53C4E" w14:textId="77777777" w:rsidR="00216485" w:rsidRPr="00FD6EF8" w:rsidRDefault="00216485" w:rsidP="00216485">
                  <w:pPr>
                    <w:pStyle w:val="affff9"/>
                    <w:ind w:leftChars="-30" w:left="-63" w:rightChars="-30" w:right="-63" w:firstLineChars="0" w:firstLine="0"/>
                    <w:jc w:val="center"/>
                    <w:rPr>
                      <w:color w:val="0D0D0D" w:themeColor="text1" w:themeTint="F2"/>
                      <w:sz w:val="21"/>
                      <w:szCs w:val="21"/>
                      <w:shd w:val="clear" w:color="auto" w:fill="FFFFFF"/>
                    </w:rPr>
                  </w:pPr>
                  <w:r w:rsidRPr="00FD6EF8">
                    <w:rPr>
                      <w:color w:val="0D0D0D" w:themeColor="text1" w:themeTint="F2"/>
                      <w:sz w:val="21"/>
                      <w:szCs w:val="21"/>
                      <w:shd w:val="clear" w:color="auto" w:fill="FFFFFF"/>
                    </w:rPr>
                    <w:t>燃煤锅炉、垃圾焚烧炉、电厂粉煤灰的集尘处理等</w:t>
                  </w:r>
                </w:p>
              </w:tc>
              <w:tc>
                <w:tcPr>
                  <w:tcW w:w="784" w:type="pct"/>
                  <w:shd w:val="clear" w:color="auto" w:fill="auto"/>
                  <w:vAlign w:val="center"/>
                </w:tcPr>
                <w:p w14:paraId="39A75667" w14:textId="77777777" w:rsidR="00216485" w:rsidRPr="00FD6EF8" w:rsidRDefault="00216485" w:rsidP="00216485">
                  <w:pPr>
                    <w:pStyle w:val="affff9"/>
                    <w:ind w:leftChars="-30" w:left="-63" w:rightChars="-30" w:right="-63" w:firstLineChars="0" w:firstLine="0"/>
                    <w:jc w:val="center"/>
                    <w:rPr>
                      <w:color w:val="0D0D0D" w:themeColor="text1" w:themeTint="F2"/>
                      <w:sz w:val="21"/>
                      <w:szCs w:val="21"/>
                      <w:shd w:val="clear" w:color="auto" w:fill="FFFFFF"/>
                    </w:rPr>
                  </w:pPr>
                  <w:r w:rsidRPr="00FD6EF8">
                    <w:rPr>
                      <w:color w:val="0D0D0D" w:themeColor="text1" w:themeTint="F2"/>
                      <w:sz w:val="21"/>
                      <w:szCs w:val="21"/>
                      <w:shd w:val="clear" w:color="auto" w:fill="FFFFFF"/>
                    </w:rPr>
                    <w:t>燃煤锅炉、液床锅炉、垃圾焚烧、沥青厂、水泥厂、废弃物焚化炉等</w:t>
                  </w:r>
                </w:p>
              </w:tc>
              <w:tc>
                <w:tcPr>
                  <w:tcW w:w="792" w:type="pct"/>
                  <w:shd w:val="clear" w:color="auto" w:fill="auto"/>
                  <w:vAlign w:val="center"/>
                </w:tcPr>
                <w:p w14:paraId="63AA6DA1" w14:textId="77777777" w:rsidR="00216485" w:rsidRPr="00FD6EF8" w:rsidRDefault="00216485" w:rsidP="00216485">
                  <w:pPr>
                    <w:pStyle w:val="affff9"/>
                    <w:ind w:leftChars="-30" w:left="-63" w:rightChars="-30" w:right="-63" w:firstLineChars="0" w:firstLine="0"/>
                    <w:jc w:val="center"/>
                    <w:rPr>
                      <w:color w:val="0D0D0D" w:themeColor="text1" w:themeTint="F2"/>
                      <w:sz w:val="21"/>
                      <w:szCs w:val="21"/>
                      <w:shd w:val="clear" w:color="auto" w:fill="FFFFFF"/>
                    </w:rPr>
                  </w:pPr>
                  <w:r w:rsidRPr="00FD6EF8">
                    <w:rPr>
                      <w:color w:val="0D0D0D" w:themeColor="text1" w:themeTint="F2"/>
                      <w:sz w:val="21"/>
                      <w:szCs w:val="21"/>
                      <w:shd w:val="clear" w:color="auto" w:fill="FFFFFF"/>
                    </w:rPr>
                    <w:t>钢铁、冶炼、化工、水泥、电石、垃圾焚烧、电力、沥青搅拌等</w:t>
                  </w:r>
                </w:p>
              </w:tc>
              <w:tc>
                <w:tcPr>
                  <w:tcW w:w="697" w:type="pct"/>
                  <w:shd w:val="clear" w:color="auto" w:fill="auto"/>
                  <w:vAlign w:val="center"/>
                </w:tcPr>
                <w:p w14:paraId="1C3CACE1" w14:textId="77777777" w:rsidR="00216485" w:rsidRPr="00FD6EF8" w:rsidRDefault="00216485" w:rsidP="00216485">
                  <w:pPr>
                    <w:pStyle w:val="affff9"/>
                    <w:ind w:leftChars="-30" w:left="-63" w:rightChars="-30" w:right="-63" w:firstLineChars="0" w:firstLine="0"/>
                    <w:jc w:val="center"/>
                    <w:rPr>
                      <w:color w:val="0D0D0D" w:themeColor="text1" w:themeTint="F2"/>
                      <w:sz w:val="21"/>
                      <w:szCs w:val="21"/>
                      <w:shd w:val="clear" w:color="auto" w:fill="FFFFFF"/>
                    </w:rPr>
                  </w:pPr>
                  <w:r w:rsidRPr="00FD6EF8">
                    <w:rPr>
                      <w:color w:val="0D0D0D" w:themeColor="text1" w:themeTint="F2"/>
                      <w:sz w:val="21"/>
                      <w:szCs w:val="21"/>
                      <w:shd w:val="clear" w:color="auto" w:fill="FFFFFF"/>
                    </w:rPr>
                    <w:t>钢铁、冶金、炭黑、发电、水泥、化工等高温烟气</w:t>
                  </w:r>
                </w:p>
              </w:tc>
            </w:tr>
          </w:tbl>
          <w:p w14:paraId="2DA04A8B" w14:textId="734F3CC2" w:rsidR="00216485" w:rsidRPr="00FD6EF8" w:rsidRDefault="00216485" w:rsidP="00216485">
            <w:pPr>
              <w:adjustRightInd w:val="0"/>
              <w:snapToGrid w:val="0"/>
              <w:spacing w:line="360" w:lineRule="auto"/>
              <w:ind w:firstLineChars="200" w:firstLine="480"/>
              <w:rPr>
                <w:color w:val="0D0D0D" w:themeColor="text1" w:themeTint="F2"/>
                <w:sz w:val="24"/>
              </w:rPr>
            </w:pPr>
            <w:r w:rsidRPr="00FD6EF8">
              <w:rPr>
                <w:rFonts w:hint="eastAsia"/>
                <w:color w:val="0D0D0D" w:themeColor="text1" w:themeTint="F2"/>
                <w:sz w:val="24"/>
              </w:rPr>
              <w:t>本项目</w:t>
            </w:r>
            <w:r w:rsidRPr="00FD6EF8">
              <w:rPr>
                <w:rFonts w:hint="eastAsia"/>
                <w:color w:val="0D0D0D" w:themeColor="text1" w:themeTint="F2"/>
                <w:sz w:val="24"/>
              </w:rPr>
              <w:t>D</w:t>
            </w:r>
            <w:r w:rsidRPr="00FD6EF8">
              <w:rPr>
                <w:color w:val="0D0D0D" w:themeColor="text1" w:themeTint="F2"/>
                <w:sz w:val="24"/>
              </w:rPr>
              <w:t>A002</w:t>
            </w:r>
            <w:r w:rsidRPr="00FD6EF8">
              <w:rPr>
                <w:rFonts w:hint="eastAsia"/>
                <w:color w:val="0D0D0D" w:themeColor="text1" w:themeTint="F2"/>
                <w:sz w:val="24"/>
              </w:rPr>
              <w:t>排气筒废气温度约</w:t>
            </w:r>
            <w:r w:rsidRPr="00FD6EF8">
              <w:rPr>
                <w:rFonts w:hint="eastAsia"/>
                <w:color w:val="0D0D0D" w:themeColor="text1" w:themeTint="F2"/>
                <w:sz w:val="24"/>
              </w:rPr>
              <w:t>50</w:t>
            </w:r>
            <w:r w:rsidRPr="00FD6EF8">
              <w:rPr>
                <w:color w:val="0D0D0D" w:themeColor="text1" w:themeTint="F2"/>
                <w:sz w:val="24"/>
              </w:rPr>
              <w:t>～</w:t>
            </w:r>
            <w:r w:rsidRPr="00FD6EF8">
              <w:rPr>
                <w:rFonts w:hint="eastAsia"/>
                <w:color w:val="0D0D0D" w:themeColor="text1" w:themeTint="F2"/>
                <w:sz w:val="24"/>
              </w:rPr>
              <w:t>1</w:t>
            </w:r>
            <w:r w:rsidRPr="00FD6EF8">
              <w:rPr>
                <w:color w:val="0D0D0D" w:themeColor="text1" w:themeTint="F2"/>
                <w:sz w:val="24"/>
              </w:rPr>
              <w:t>70℃</w:t>
            </w:r>
            <w:r w:rsidRPr="00FD6EF8">
              <w:rPr>
                <w:rFonts w:hint="eastAsia"/>
                <w:color w:val="0D0D0D" w:themeColor="text1" w:themeTint="F2"/>
                <w:sz w:val="24"/>
              </w:rPr>
              <w:t>，本环评要求</w:t>
            </w:r>
            <w:r w:rsidRPr="00FD6EF8">
              <w:rPr>
                <w:color w:val="0D0D0D" w:themeColor="text1" w:themeTint="F2"/>
                <w:sz w:val="24"/>
              </w:rPr>
              <w:t>2</w:t>
            </w:r>
            <w:r w:rsidRPr="00FD6EF8">
              <w:rPr>
                <w:rFonts w:hint="eastAsia"/>
                <w:color w:val="0D0D0D" w:themeColor="text1" w:themeTint="F2"/>
                <w:sz w:val="24"/>
              </w:rPr>
              <w:t>#</w:t>
            </w:r>
            <w:r w:rsidRPr="00FD6EF8">
              <w:rPr>
                <w:rFonts w:hint="eastAsia"/>
                <w:color w:val="0D0D0D" w:themeColor="text1" w:themeTint="F2"/>
                <w:sz w:val="24"/>
              </w:rPr>
              <w:t>布袋除尘器采取耐中、高温布袋除尘器，确保除尘器稳定运行。根据《排污许可证申请与核发技术规范</w:t>
            </w:r>
            <w:r w:rsidRPr="00FD6EF8">
              <w:rPr>
                <w:rFonts w:hint="eastAsia"/>
                <w:color w:val="0D0D0D" w:themeColor="text1" w:themeTint="F2"/>
                <w:sz w:val="24"/>
              </w:rPr>
              <w:t xml:space="preserve"> </w:t>
            </w:r>
            <w:r w:rsidRPr="00FD6EF8">
              <w:rPr>
                <w:rFonts w:hint="eastAsia"/>
                <w:color w:val="0D0D0D" w:themeColor="text1" w:themeTint="F2"/>
                <w:sz w:val="24"/>
              </w:rPr>
              <w:t>石墨及其他非金属矿物制品制造》（</w:t>
            </w:r>
            <w:r w:rsidRPr="00FD6EF8">
              <w:rPr>
                <w:rFonts w:hint="eastAsia"/>
                <w:color w:val="0D0D0D" w:themeColor="text1" w:themeTint="F2"/>
                <w:sz w:val="24"/>
              </w:rPr>
              <w:t>H</w:t>
            </w:r>
            <w:r w:rsidRPr="00FD6EF8">
              <w:rPr>
                <w:color w:val="0D0D0D" w:themeColor="text1" w:themeTint="F2"/>
                <w:sz w:val="24"/>
              </w:rPr>
              <w:t>J1119</w:t>
            </w:r>
            <w:r w:rsidRPr="00FD6EF8">
              <w:rPr>
                <w:rFonts w:hint="eastAsia"/>
                <w:color w:val="0D0D0D" w:themeColor="text1" w:themeTint="F2"/>
                <w:sz w:val="24"/>
              </w:rPr>
              <w:t>-</w:t>
            </w:r>
            <w:r w:rsidRPr="00FD6EF8">
              <w:rPr>
                <w:color w:val="0D0D0D" w:themeColor="text1" w:themeTint="F2"/>
                <w:sz w:val="24"/>
              </w:rPr>
              <w:t>2020</w:t>
            </w:r>
            <w:r w:rsidRPr="00FD6EF8">
              <w:rPr>
                <w:rFonts w:hint="eastAsia"/>
                <w:color w:val="0D0D0D" w:themeColor="text1" w:themeTint="F2"/>
                <w:sz w:val="24"/>
              </w:rPr>
              <w:t>）附录</w:t>
            </w:r>
            <w:r w:rsidRPr="00FD6EF8">
              <w:rPr>
                <w:rFonts w:hint="eastAsia"/>
                <w:color w:val="0D0D0D" w:themeColor="text1" w:themeTint="F2"/>
                <w:sz w:val="24"/>
              </w:rPr>
              <w:t>A</w:t>
            </w:r>
            <w:r w:rsidRPr="00FD6EF8">
              <w:rPr>
                <w:rFonts w:hint="eastAsia"/>
                <w:color w:val="0D0D0D" w:themeColor="text1" w:themeTint="F2"/>
                <w:sz w:val="24"/>
              </w:rPr>
              <w:t>的表</w:t>
            </w:r>
            <w:r w:rsidRPr="00FD6EF8">
              <w:rPr>
                <w:rFonts w:hint="eastAsia"/>
                <w:color w:val="0D0D0D" w:themeColor="text1" w:themeTint="F2"/>
                <w:sz w:val="24"/>
              </w:rPr>
              <w:t>A</w:t>
            </w:r>
            <w:r w:rsidRPr="00FD6EF8">
              <w:rPr>
                <w:color w:val="0D0D0D" w:themeColor="text1" w:themeTint="F2"/>
                <w:sz w:val="24"/>
              </w:rPr>
              <w:t xml:space="preserve">.5 </w:t>
            </w:r>
            <w:r w:rsidRPr="00FD6EF8">
              <w:rPr>
                <w:rFonts w:hint="eastAsia"/>
                <w:color w:val="0D0D0D" w:themeColor="text1" w:themeTint="F2"/>
                <w:sz w:val="24"/>
              </w:rPr>
              <w:t>废气可行技术参考表</w:t>
            </w:r>
            <w:r w:rsidRPr="00FD6EF8">
              <w:rPr>
                <w:color w:val="0D0D0D" w:themeColor="text1" w:themeTint="F2"/>
                <w:sz w:val="24"/>
              </w:rPr>
              <w:t>，</w:t>
            </w:r>
            <w:r w:rsidRPr="00FD6EF8">
              <w:rPr>
                <w:rFonts w:hint="eastAsia"/>
                <w:color w:val="0D0D0D" w:themeColor="text1" w:themeTint="F2"/>
                <w:sz w:val="24"/>
              </w:rPr>
              <w:t>布袋除尘器属于可行技术。</w:t>
            </w:r>
          </w:p>
          <w:p w14:paraId="79589162" w14:textId="07961EF7" w:rsidR="00216485" w:rsidRPr="00FD6EF8" w:rsidRDefault="008C5097" w:rsidP="00216485">
            <w:pPr>
              <w:spacing w:line="360" w:lineRule="auto"/>
              <w:ind w:firstLineChars="200" w:firstLine="480"/>
              <w:rPr>
                <w:color w:val="0D0D0D" w:themeColor="text1" w:themeTint="F2"/>
                <w:sz w:val="24"/>
              </w:rPr>
            </w:pPr>
            <w:r>
              <w:rPr>
                <w:rFonts w:ascii="宋体" w:hAnsi="宋体" w:cs="宋体" w:hint="eastAsia"/>
                <w:color w:val="0D0D0D" w:themeColor="text1" w:themeTint="F2"/>
                <w:sz w:val="24"/>
              </w:rPr>
              <w:t>②</w:t>
            </w:r>
            <w:r w:rsidR="00216485" w:rsidRPr="00FD6EF8">
              <w:rPr>
                <w:rFonts w:cs="宋体" w:hint="eastAsia"/>
                <w:color w:val="0D0D0D" w:themeColor="text1" w:themeTint="F2"/>
                <w:sz w:val="24"/>
              </w:rPr>
              <w:t>有机废气污染防治措施</w:t>
            </w:r>
          </w:p>
          <w:p w14:paraId="55CE431A" w14:textId="77777777" w:rsidR="00216485" w:rsidRPr="00FD6EF8" w:rsidRDefault="00216485" w:rsidP="00216485">
            <w:pPr>
              <w:tabs>
                <w:tab w:val="left" w:pos="1077"/>
              </w:tabs>
              <w:spacing w:line="360" w:lineRule="auto"/>
              <w:ind w:firstLineChars="200" w:firstLine="480"/>
              <w:rPr>
                <w:color w:val="0D0D0D" w:themeColor="text1" w:themeTint="F2"/>
                <w:kern w:val="0"/>
                <w:sz w:val="24"/>
              </w:rPr>
            </w:pPr>
            <w:r w:rsidRPr="00FD6EF8">
              <w:rPr>
                <w:rFonts w:hint="eastAsia"/>
                <w:color w:val="0D0D0D" w:themeColor="text1" w:themeTint="F2"/>
                <w:kern w:val="0"/>
                <w:sz w:val="24"/>
              </w:rPr>
              <w:t>有机废气净化的方法有直接燃烧法、催化燃烧法、活性炭吸附法、吸收法、冷凝法等。各种方法的主要优缺点见下表。</w:t>
            </w:r>
          </w:p>
          <w:p w14:paraId="64F128DD" w14:textId="172227B3" w:rsidR="00216485" w:rsidRPr="00FD6EF8" w:rsidRDefault="00216485" w:rsidP="00216485">
            <w:pPr>
              <w:jc w:val="center"/>
              <w:rPr>
                <w:rFonts w:cs="Arial"/>
                <w:b/>
                <w:color w:val="0D0D0D" w:themeColor="text1" w:themeTint="F2"/>
                <w:kern w:val="0"/>
                <w:sz w:val="24"/>
                <w:shd w:val="clear" w:color="auto" w:fill="FFFFFF"/>
              </w:rPr>
            </w:pPr>
            <w:r w:rsidRPr="00FD6EF8">
              <w:rPr>
                <w:rFonts w:cs="Arial"/>
                <w:b/>
                <w:color w:val="0D0D0D" w:themeColor="text1" w:themeTint="F2"/>
                <w:kern w:val="0"/>
                <w:sz w:val="24"/>
                <w:shd w:val="clear" w:color="auto" w:fill="FFFFFF"/>
              </w:rPr>
              <w:t>表</w:t>
            </w:r>
            <w:r w:rsidRPr="00FD6EF8">
              <w:rPr>
                <w:rFonts w:cs="Arial"/>
                <w:b/>
                <w:color w:val="0D0D0D" w:themeColor="text1" w:themeTint="F2"/>
                <w:kern w:val="0"/>
                <w:sz w:val="24"/>
                <w:shd w:val="clear" w:color="auto" w:fill="FFFFFF"/>
              </w:rPr>
              <w:t>7</w:t>
            </w:r>
            <w:r w:rsidRPr="00FD6EF8">
              <w:rPr>
                <w:rFonts w:cs="Arial" w:hint="eastAsia"/>
                <w:b/>
                <w:color w:val="0D0D0D" w:themeColor="text1" w:themeTint="F2"/>
                <w:kern w:val="0"/>
                <w:sz w:val="24"/>
                <w:shd w:val="clear" w:color="auto" w:fill="FFFFFF"/>
              </w:rPr>
              <w:t>-</w:t>
            </w:r>
            <w:r w:rsidR="001B7FA9" w:rsidRPr="00FD6EF8">
              <w:rPr>
                <w:rFonts w:cs="Arial"/>
                <w:b/>
                <w:color w:val="0D0D0D" w:themeColor="text1" w:themeTint="F2"/>
                <w:kern w:val="0"/>
                <w:sz w:val="24"/>
                <w:shd w:val="clear" w:color="auto" w:fill="FFFFFF"/>
              </w:rPr>
              <w:t>21</w:t>
            </w:r>
            <w:r w:rsidRPr="00FD6EF8">
              <w:rPr>
                <w:rFonts w:cs="Arial"/>
                <w:b/>
                <w:color w:val="0D0D0D" w:themeColor="text1" w:themeTint="F2"/>
                <w:kern w:val="0"/>
                <w:sz w:val="24"/>
                <w:shd w:val="clear" w:color="auto" w:fill="FFFFFF"/>
              </w:rPr>
              <w:t xml:space="preserve"> </w:t>
            </w:r>
            <w:r w:rsidRPr="00FD6EF8">
              <w:rPr>
                <w:rFonts w:cs="Arial" w:hint="eastAsia"/>
                <w:b/>
                <w:color w:val="0D0D0D" w:themeColor="text1" w:themeTint="F2"/>
                <w:kern w:val="0"/>
                <w:sz w:val="24"/>
                <w:shd w:val="clear" w:color="auto" w:fill="FFFFFF"/>
              </w:rPr>
              <w:t xml:space="preserve"> </w:t>
            </w:r>
            <w:r w:rsidRPr="00FD6EF8">
              <w:rPr>
                <w:rFonts w:cs="Arial" w:hint="eastAsia"/>
                <w:b/>
                <w:color w:val="0D0D0D" w:themeColor="text1" w:themeTint="F2"/>
                <w:kern w:val="0"/>
                <w:sz w:val="24"/>
                <w:shd w:val="clear" w:color="auto" w:fill="FFFFFF"/>
              </w:rPr>
              <w:t>有机废气净化方法比较</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899"/>
              <w:gridCol w:w="1953"/>
              <w:gridCol w:w="2252"/>
              <w:gridCol w:w="1952"/>
              <w:gridCol w:w="1593"/>
            </w:tblGrid>
            <w:tr w:rsidR="00216485" w:rsidRPr="00FD6EF8" w14:paraId="6580ABAE" w14:textId="77777777" w:rsidTr="0092795B">
              <w:trPr>
                <w:trHeight w:val="397"/>
                <w:jc w:val="center"/>
              </w:trPr>
              <w:tc>
                <w:tcPr>
                  <w:tcW w:w="848" w:type="dxa"/>
                  <w:vAlign w:val="center"/>
                </w:tcPr>
                <w:p w14:paraId="12B9A01F" w14:textId="77777777" w:rsidR="00216485" w:rsidRPr="00FD6EF8" w:rsidRDefault="00216485" w:rsidP="00216485">
                  <w:pPr>
                    <w:snapToGrid w:val="0"/>
                    <w:jc w:val="center"/>
                    <w:rPr>
                      <w:b/>
                      <w:color w:val="0D0D0D" w:themeColor="text1" w:themeTint="F2"/>
                      <w:szCs w:val="21"/>
                    </w:rPr>
                  </w:pPr>
                  <w:r w:rsidRPr="00FD6EF8">
                    <w:rPr>
                      <w:b/>
                      <w:color w:val="0D0D0D" w:themeColor="text1" w:themeTint="F2"/>
                      <w:szCs w:val="21"/>
                    </w:rPr>
                    <w:t>方法</w:t>
                  </w:r>
                </w:p>
              </w:tc>
              <w:tc>
                <w:tcPr>
                  <w:tcW w:w="1843" w:type="dxa"/>
                  <w:vAlign w:val="center"/>
                </w:tcPr>
                <w:p w14:paraId="76408612" w14:textId="77777777" w:rsidR="00216485" w:rsidRPr="00FD6EF8" w:rsidRDefault="00216485" w:rsidP="00216485">
                  <w:pPr>
                    <w:snapToGrid w:val="0"/>
                    <w:jc w:val="center"/>
                    <w:rPr>
                      <w:b/>
                      <w:color w:val="0D0D0D" w:themeColor="text1" w:themeTint="F2"/>
                      <w:szCs w:val="21"/>
                    </w:rPr>
                  </w:pPr>
                  <w:r w:rsidRPr="00FD6EF8">
                    <w:rPr>
                      <w:b/>
                      <w:color w:val="0D0D0D" w:themeColor="text1" w:themeTint="F2"/>
                      <w:szCs w:val="21"/>
                    </w:rPr>
                    <w:t>原理</w:t>
                  </w:r>
                </w:p>
              </w:tc>
              <w:tc>
                <w:tcPr>
                  <w:tcW w:w="2126" w:type="dxa"/>
                  <w:vAlign w:val="center"/>
                </w:tcPr>
                <w:p w14:paraId="24646550" w14:textId="77777777" w:rsidR="00216485" w:rsidRPr="00FD6EF8" w:rsidRDefault="00216485" w:rsidP="00216485">
                  <w:pPr>
                    <w:snapToGrid w:val="0"/>
                    <w:jc w:val="center"/>
                    <w:rPr>
                      <w:b/>
                      <w:color w:val="0D0D0D" w:themeColor="text1" w:themeTint="F2"/>
                      <w:szCs w:val="21"/>
                    </w:rPr>
                  </w:pPr>
                  <w:r w:rsidRPr="00FD6EF8">
                    <w:rPr>
                      <w:b/>
                      <w:color w:val="0D0D0D" w:themeColor="text1" w:themeTint="F2"/>
                      <w:szCs w:val="21"/>
                    </w:rPr>
                    <w:t>优点</w:t>
                  </w:r>
                </w:p>
              </w:tc>
              <w:tc>
                <w:tcPr>
                  <w:tcW w:w="1843" w:type="dxa"/>
                  <w:vAlign w:val="center"/>
                </w:tcPr>
                <w:p w14:paraId="3A8F82CF" w14:textId="77777777" w:rsidR="00216485" w:rsidRPr="00FD6EF8" w:rsidRDefault="00216485" w:rsidP="00216485">
                  <w:pPr>
                    <w:snapToGrid w:val="0"/>
                    <w:jc w:val="center"/>
                    <w:rPr>
                      <w:b/>
                      <w:color w:val="0D0D0D" w:themeColor="text1" w:themeTint="F2"/>
                      <w:szCs w:val="21"/>
                    </w:rPr>
                  </w:pPr>
                  <w:r w:rsidRPr="00FD6EF8">
                    <w:rPr>
                      <w:b/>
                      <w:color w:val="0D0D0D" w:themeColor="text1" w:themeTint="F2"/>
                      <w:szCs w:val="21"/>
                    </w:rPr>
                    <w:t>缺点</w:t>
                  </w:r>
                </w:p>
              </w:tc>
              <w:tc>
                <w:tcPr>
                  <w:tcW w:w="1504" w:type="dxa"/>
                  <w:vAlign w:val="center"/>
                </w:tcPr>
                <w:p w14:paraId="2E9A0363" w14:textId="77777777" w:rsidR="00216485" w:rsidRPr="00FD6EF8" w:rsidRDefault="00216485" w:rsidP="00216485">
                  <w:pPr>
                    <w:snapToGrid w:val="0"/>
                    <w:jc w:val="center"/>
                    <w:rPr>
                      <w:b/>
                      <w:color w:val="0D0D0D" w:themeColor="text1" w:themeTint="F2"/>
                      <w:szCs w:val="21"/>
                    </w:rPr>
                  </w:pPr>
                  <w:r w:rsidRPr="00FD6EF8">
                    <w:rPr>
                      <w:b/>
                      <w:color w:val="0D0D0D" w:themeColor="text1" w:themeTint="F2"/>
                      <w:szCs w:val="21"/>
                    </w:rPr>
                    <w:t>适用范围</w:t>
                  </w:r>
                </w:p>
              </w:tc>
            </w:tr>
            <w:tr w:rsidR="00216485" w:rsidRPr="00FD6EF8" w14:paraId="1C9C1A74" w14:textId="77777777" w:rsidTr="0092795B">
              <w:trPr>
                <w:trHeight w:val="397"/>
                <w:jc w:val="center"/>
              </w:trPr>
              <w:tc>
                <w:tcPr>
                  <w:tcW w:w="848" w:type="dxa"/>
                  <w:vAlign w:val="center"/>
                </w:tcPr>
                <w:p w14:paraId="14470D54" w14:textId="77777777" w:rsidR="00216485" w:rsidRPr="00FD6EF8" w:rsidRDefault="00216485" w:rsidP="00216485">
                  <w:pPr>
                    <w:pStyle w:val="Default"/>
                    <w:jc w:val="center"/>
                    <w:rPr>
                      <w:rFonts w:ascii="Times New Roman" w:cs="Times New Roman"/>
                      <w:color w:val="0D0D0D" w:themeColor="text1" w:themeTint="F2"/>
                      <w:sz w:val="21"/>
                      <w:szCs w:val="21"/>
                    </w:rPr>
                  </w:pPr>
                  <w:r w:rsidRPr="00FD6EF8">
                    <w:rPr>
                      <w:rFonts w:ascii="Times New Roman" w:cs="Times New Roman"/>
                      <w:color w:val="0D0D0D" w:themeColor="text1" w:themeTint="F2"/>
                      <w:sz w:val="21"/>
                      <w:szCs w:val="21"/>
                    </w:rPr>
                    <w:t>吸附法</w:t>
                  </w:r>
                </w:p>
              </w:tc>
              <w:tc>
                <w:tcPr>
                  <w:tcW w:w="1843" w:type="dxa"/>
                  <w:vAlign w:val="center"/>
                </w:tcPr>
                <w:p w14:paraId="04D6FE33" w14:textId="77777777" w:rsidR="00216485" w:rsidRPr="00FD6EF8" w:rsidRDefault="00216485" w:rsidP="00216485">
                  <w:pPr>
                    <w:pStyle w:val="Default"/>
                    <w:jc w:val="center"/>
                    <w:rPr>
                      <w:rFonts w:ascii="Times New Roman" w:cs="Times New Roman"/>
                      <w:color w:val="0D0D0D" w:themeColor="text1" w:themeTint="F2"/>
                      <w:sz w:val="21"/>
                      <w:szCs w:val="21"/>
                    </w:rPr>
                  </w:pPr>
                  <w:r w:rsidRPr="00FD6EF8">
                    <w:rPr>
                      <w:rFonts w:ascii="Times New Roman" w:cs="Times New Roman"/>
                      <w:color w:val="0D0D0D" w:themeColor="text1" w:themeTint="F2"/>
                      <w:sz w:val="21"/>
                      <w:szCs w:val="21"/>
                    </w:rPr>
                    <w:t>废气的分子扩散到固体吸附剂表面，有害成分被吸附而达到净化</w:t>
                  </w:r>
                </w:p>
              </w:tc>
              <w:tc>
                <w:tcPr>
                  <w:tcW w:w="2126" w:type="dxa"/>
                  <w:vAlign w:val="center"/>
                </w:tcPr>
                <w:p w14:paraId="46E2A439" w14:textId="77777777" w:rsidR="00216485" w:rsidRPr="00FD6EF8" w:rsidRDefault="00216485" w:rsidP="00216485">
                  <w:pPr>
                    <w:pStyle w:val="Default"/>
                    <w:jc w:val="center"/>
                    <w:rPr>
                      <w:rFonts w:ascii="Times New Roman" w:cs="Times New Roman"/>
                      <w:color w:val="0D0D0D" w:themeColor="text1" w:themeTint="F2"/>
                      <w:sz w:val="21"/>
                      <w:szCs w:val="21"/>
                    </w:rPr>
                  </w:pPr>
                  <w:r w:rsidRPr="00FD6EF8">
                    <w:rPr>
                      <w:rFonts w:ascii="Times New Roman" w:cs="Times New Roman"/>
                      <w:color w:val="0D0D0D" w:themeColor="text1" w:themeTint="F2"/>
                      <w:sz w:val="21"/>
                      <w:szCs w:val="21"/>
                    </w:rPr>
                    <w:t>可处理含有低浓度的碳氢化合物和低温废气；溶剂可回收，进行有效利用；处理程度可以控制</w:t>
                  </w:r>
                </w:p>
              </w:tc>
              <w:tc>
                <w:tcPr>
                  <w:tcW w:w="1843" w:type="dxa"/>
                  <w:vAlign w:val="center"/>
                </w:tcPr>
                <w:p w14:paraId="7FC2F34C" w14:textId="77777777" w:rsidR="00216485" w:rsidRPr="00FD6EF8" w:rsidRDefault="00216485" w:rsidP="00216485">
                  <w:pPr>
                    <w:pStyle w:val="Default"/>
                    <w:jc w:val="center"/>
                    <w:rPr>
                      <w:rFonts w:ascii="Times New Roman" w:cs="Times New Roman"/>
                      <w:color w:val="0D0D0D" w:themeColor="text1" w:themeTint="F2"/>
                      <w:sz w:val="21"/>
                      <w:szCs w:val="21"/>
                    </w:rPr>
                  </w:pPr>
                  <w:r w:rsidRPr="00FD6EF8">
                    <w:rPr>
                      <w:rFonts w:ascii="Times New Roman" w:cs="Times New Roman"/>
                      <w:color w:val="0D0D0D" w:themeColor="text1" w:themeTint="F2"/>
                      <w:sz w:val="21"/>
                      <w:szCs w:val="21"/>
                    </w:rPr>
                    <w:t>活性炭的再生和补充需要花费的费用多；在处理喷漆室废气时要预先除漆雾</w:t>
                  </w:r>
                </w:p>
              </w:tc>
              <w:tc>
                <w:tcPr>
                  <w:tcW w:w="1504" w:type="dxa"/>
                  <w:vAlign w:val="center"/>
                </w:tcPr>
                <w:p w14:paraId="74FCAD95" w14:textId="77777777" w:rsidR="00216485" w:rsidRPr="00FD6EF8" w:rsidRDefault="00216485" w:rsidP="00216485">
                  <w:pPr>
                    <w:pStyle w:val="Default"/>
                    <w:jc w:val="center"/>
                    <w:rPr>
                      <w:rFonts w:ascii="Times New Roman" w:cs="Times New Roman"/>
                      <w:color w:val="0D0D0D" w:themeColor="text1" w:themeTint="F2"/>
                      <w:sz w:val="21"/>
                      <w:szCs w:val="21"/>
                    </w:rPr>
                  </w:pPr>
                  <w:r w:rsidRPr="00FD6EF8">
                    <w:rPr>
                      <w:rFonts w:ascii="Times New Roman" w:cs="Times New Roman"/>
                      <w:color w:val="0D0D0D" w:themeColor="text1" w:themeTint="F2"/>
                      <w:sz w:val="21"/>
                      <w:szCs w:val="21"/>
                    </w:rPr>
                    <w:t>适用常温、低浓度、废气量较小时的废气治理</w:t>
                  </w:r>
                </w:p>
              </w:tc>
            </w:tr>
            <w:tr w:rsidR="00216485" w:rsidRPr="00FD6EF8" w14:paraId="0CB18D2D" w14:textId="77777777" w:rsidTr="0092795B">
              <w:trPr>
                <w:trHeight w:val="397"/>
                <w:jc w:val="center"/>
              </w:trPr>
              <w:tc>
                <w:tcPr>
                  <w:tcW w:w="848" w:type="dxa"/>
                  <w:vAlign w:val="center"/>
                </w:tcPr>
                <w:p w14:paraId="2BAF8838" w14:textId="77777777" w:rsidR="00216485" w:rsidRPr="00FD6EF8" w:rsidRDefault="00216485" w:rsidP="00216485">
                  <w:pPr>
                    <w:pStyle w:val="Default"/>
                    <w:jc w:val="center"/>
                    <w:rPr>
                      <w:rFonts w:ascii="Times New Roman" w:cs="Times New Roman"/>
                      <w:color w:val="0D0D0D" w:themeColor="text1" w:themeTint="F2"/>
                      <w:sz w:val="21"/>
                      <w:szCs w:val="21"/>
                    </w:rPr>
                  </w:pPr>
                  <w:r w:rsidRPr="00FD6EF8">
                    <w:rPr>
                      <w:rFonts w:ascii="Times New Roman" w:cs="Times New Roman"/>
                      <w:color w:val="0D0D0D" w:themeColor="text1" w:themeTint="F2"/>
                      <w:sz w:val="21"/>
                      <w:szCs w:val="21"/>
                    </w:rPr>
                    <w:t>直接燃烧法</w:t>
                  </w:r>
                </w:p>
              </w:tc>
              <w:tc>
                <w:tcPr>
                  <w:tcW w:w="1843" w:type="dxa"/>
                  <w:vAlign w:val="center"/>
                </w:tcPr>
                <w:p w14:paraId="0809890A" w14:textId="77777777" w:rsidR="00216485" w:rsidRPr="00FD6EF8" w:rsidRDefault="00216485" w:rsidP="00216485">
                  <w:pPr>
                    <w:pStyle w:val="Default"/>
                    <w:jc w:val="center"/>
                    <w:rPr>
                      <w:rFonts w:ascii="Times New Roman" w:cs="Times New Roman"/>
                      <w:color w:val="0D0D0D" w:themeColor="text1" w:themeTint="F2"/>
                      <w:sz w:val="21"/>
                      <w:szCs w:val="21"/>
                    </w:rPr>
                  </w:pPr>
                  <w:r w:rsidRPr="00FD6EF8">
                    <w:rPr>
                      <w:rFonts w:ascii="Times New Roman" w:cs="Times New Roman"/>
                      <w:color w:val="0D0D0D" w:themeColor="text1" w:themeTint="F2"/>
                      <w:sz w:val="21"/>
                      <w:szCs w:val="21"/>
                    </w:rPr>
                    <w:t>废气引入燃烧室与火焰直接接触，使有害物燃</w:t>
                  </w:r>
                </w:p>
                <w:p w14:paraId="70DAFD0D" w14:textId="77777777" w:rsidR="00216485" w:rsidRPr="00FD6EF8" w:rsidRDefault="00216485" w:rsidP="00216485">
                  <w:pPr>
                    <w:pStyle w:val="Default"/>
                    <w:jc w:val="center"/>
                    <w:rPr>
                      <w:rFonts w:ascii="Times New Roman" w:cs="Times New Roman"/>
                      <w:color w:val="0D0D0D" w:themeColor="text1" w:themeTint="F2"/>
                      <w:sz w:val="21"/>
                      <w:szCs w:val="21"/>
                    </w:rPr>
                  </w:pPr>
                  <w:r w:rsidRPr="00FD6EF8">
                    <w:rPr>
                      <w:rFonts w:ascii="Times New Roman" w:cs="Times New Roman"/>
                      <w:color w:val="0D0D0D" w:themeColor="text1" w:themeTint="F2"/>
                      <w:sz w:val="21"/>
                      <w:szCs w:val="21"/>
                    </w:rPr>
                    <w:t>烧生成</w:t>
                  </w:r>
                  <w:r w:rsidRPr="00FD6EF8">
                    <w:rPr>
                      <w:rFonts w:ascii="Times New Roman" w:cs="Times New Roman"/>
                      <w:color w:val="0D0D0D" w:themeColor="text1" w:themeTint="F2"/>
                      <w:sz w:val="21"/>
                      <w:szCs w:val="21"/>
                    </w:rPr>
                    <w:t>CO</w:t>
                  </w:r>
                  <w:r w:rsidRPr="00FD6EF8">
                    <w:rPr>
                      <w:rFonts w:ascii="Times New Roman" w:cs="Times New Roman"/>
                      <w:color w:val="0D0D0D" w:themeColor="text1" w:themeTint="F2"/>
                      <w:sz w:val="21"/>
                      <w:szCs w:val="21"/>
                      <w:vertAlign w:val="subscript"/>
                    </w:rPr>
                    <w:t>2</w:t>
                  </w:r>
                  <w:r w:rsidRPr="00FD6EF8">
                    <w:rPr>
                      <w:rFonts w:ascii="Times New Roman" w:cs="Times New Roman"/>
                      <w:color w:val="0D0D0D" w:themeColor="text1" w:themeTint="F2"/>
                      <w:sz w:val="21"/>
                      <w:szCs w:val="21"/>
                    </w:rPr>
                    <w:t>和</w:t>
                  </w:r>
                  <w:r w:rsidRPr="00FD6EF8">
                    <w:rPr>
                      <w:rFonts w:ascii="Times New Roman" w:cs="Times New Roman"/>
                      <w:color w:val="0D0D0D" w:themeColor="text1" w:themeTint="F2"/>
                      <w:sz w:val="21"/>
                      <w:szCs w:val="21"/>
                    </w:rPr>
                    <w:t>H</w:t>
                  </w:r>
                  <w:r w:rsidRPr="00FD6EF8">
                    <w:rPr>
                      <w:rFonts w:ascii="Times New Roman" w:cs="Times New Roman"/>
                      <w:color w:val="0D0D0D" w:themeColor="text1" w:themeTint="F2"/>
                      <w:sz w:val="21"/>
                      <w:szCs w:val="21"/>
                      <w:vertAlign w:val="subscript"/>
                    </w:rPr>
                    <w:t>2</w:t>
                  </w:r>
                  <w:r w:rsidRPr="00FD6EF8">
                    <w:rPr>
                      <w:rFonts w:ascii="Times New Roman" w:cs="Times New Roman"/>
                      <w:color w:val="0D0D0D" w:themeColor="text1" w:themeTint="F2"/>
                      <w:sz w:val="21"/>
                      <w:szCs w:val="21"/>
                    </w:rPr>
                    <w:t>O</w:t>
                  </w:r>
                  <w:r w:rsidRPr="00FD6EF8">
                    <w:rPr>
                      <w:rFonts w:ascii="Times New Roman" w:cs="Times New Roman"/>
                      <w:color w:val="0D0D0D" w:themeColor="text1" w:themeTint="F2"/>
                      <w:sz w:val="21"/>
                      <w:szCs w:val="21"/>
                    </w:rPr>
                    <w:t>，使废气净化</w:t>
                  </w:r>
                </w:p>
              </w:tc>
              <w:tc>
                <w:tcPr>
                  <w:tcW w:w="2126" w:type="dxa"/>
                  <w:vAlign w:val="center"/>
                </w:tcPr>
                <w:p w14:paraId="1C2AD350" w14:textId="77777777" w:rsidR="00216485" w:rsidRPr="00FD6EF8" w:rsidRDefault="00216485" w:rsidP="00216485">
                  <w:pPr>
                    <w:pStyle w:val="Default"/>
                    <w:jc w:val="center"/>
                    <w:rPr>
                      <w:rFonts w:ascii="Times New Roman" w:cs="Times New Roman"/>
                      <w:color w:val="0D0D0D" w:themeColor="text1" w:themeTint="F2"/>
                      <w:sz w:val="21"/>
                      <w:szCs w:val="21"/>
                    </w:rPr>
                  </w:pPr>
                  <w:r w:rsidRPr="00FD6EF8">
                    <w:rPr>
                      <w:rFonts w:ascii="Times New Roman" w:cs="Times New Roman"/>
                      <w:color w:val="0D0D0D" w:themeColor="text1" w:themeTint="F2"/>
                      <w:sz w:val="21"/>
                      <w:szCs w:val="21"/>
                    </w:rPr>
                    <w:t>燃烧效率高，管理容易；仅烧嘴需经常维护，维护简单；装置占地面积小；不稳定因素少，可靠性高</w:t>
                  </w:r>
                </w:p>
              </w:tc>
              <w:tc>
                <w:tcPr>
                  <w:tcW w:w="1843" w:type="dxa"/>
                  <w:vAlign w:val="center"/>
                </w:tcPr>
                <w:p w14:paraId="31F953A5" w14:textId="77777777" w:rsidR="00216485" w:rsidRPr="00FD6EF8" w:rsidRDefault="00216485" w:rsidP="00216485">
                  <w:pPr>
                    <w:pStyle w:val="Default"/>
                    <w:jc w:val="center"/>
                    <w:rPr>
                      <w:rFonts w:ascii="Times New Roman" w:cs="Times New Roman"/>
                      <w:color w:val="0D0D0D" w:themeColor="text1" w:themeTint="F2"/>
                      <w:sz w:val="21"/>
                      <w:szCs w:val="21"/>
                    </w:rPr>
                  </w:pPr>
                  <w:r w:rsidRPr="00FD6EF8">
                    <w:rPr>
                      <w:rFonts w:ascii="Times New Roman" w:cs="Times New Roman"/>
                      <w:color w:val="0D0D0D" w:themeColor="text1" w:themeTint="F2"/>
                      <w:sz w:val="21"/>
                      <w:szCs w:val="21"/>
                    </w:rPr>
                    <w:t>处理温度高，需燃料费高；燃烧装置、燃烧室、热回收装置等设备造价高；处理像喷漆室浓度低、风量大的废气不经济</w:t>
                  </w:r>
                </w:p>
              </w:tc>
              <w:tc>
                <w:tcPr>
                  <w:tcW w:w="1504" w:type="dxa"/>
                  <w:vAlign w:val="center"/>
                </w:tcPr>
                <w:p w14:paraId="450AA188" w14:textId="77777777" w:rsidR="00216485" w:rsidRPr="00FD6EF8" w:rsidRDefault="00216485" w:rsidP="00216485">
                  <w:pPr>
                    <w:pStyle w:val="Default"/>
                    <w:jc w:val="center"/>
                    <w:rPr>
                      <w:rFonts w:ascii="Times New Roman" w:cs="Times New Roman"/>
                      <w:color w:val="0D0D0D" w:themeColor="text1" w:themeTint="F2"/>
                      <w:sz w:val="21"/>
                      <w:szCs w:val="21"/>
                    </w:rPr>
                  </w:pPr>
                  <w:r w:rsidRPr="00FD6EF8">
                    <w:rPr>
                      <w:rFonts w:ascii="Times New Roman" w:cs="Times New Roman"/>
                      <w:color w:val="0D0D0D" w:themeColor="text1" w:themeTint="F2"/>
                      <w:sz w:val="21"/>
                      <w:szCs w:val="21"/>
                    </w:rPr>
                    <w:t>适用于有机溶剂含量高、</w:t>
                  </w:r>
                </w:p>
                <w:p w14:paraId="43E3A7E9" w14:textId="77777777" w:rsidR="00216485" w:rsidRPr="00FD6EF8" w:rsidRDefault="00216485" w:rsidP="00216485">
                  <w:pPr>
                    <w:pStyle w:val="Default"/>
                    <w:jc w:val="center"/>
                    <w:rPr>
                      <w:rFonts w:ascii="Times New Roman" w:cs="Times New Roman"/>
                      <w:color w:val="0D0D0D" w:themeColor="text1" w:themeTint="F2"/>
                      <w:sz w:val="21"/>
                      <w:szCs w:val="21"/>
                    </w:rPr>
                  </w:pPr>
                  <w:r w:rsidRPr="00FD6EF8">
                    <w:rPr>
                      <w:rFonts w:ascii="Times New Roman" w:cs="Times New Roman"/>
                      <w:color w:val="0D0D0D" w:themeColor="text1" w:themeTint="F2"/>
                      <w:sz w:val="21"/>
                      <w:szCs w:val="21"/>
                    </w:rPr>
                    <w:t>湿度高的废</w:t>
                  </w:r>
                </w:p>
                <w:p w14:paraId="0FAD76C1" w14:textId="77777777" w:rsidR="00216485" w:rsidRPr="00FD6EF8" w:rsidRDefault="00216485" w:rsidP="00216485">
                  <w:pPr>
                    <w:pStyle w:val="Default"/>
                    <w:jc w:val="center"/>
                    <w:rPr>
                      <w:rFonts w:ascii="Times New Roman" w:cs="Times New Roman"/>
                      <w:color w:val="0D0D0D" w:themeColor="text1" w:themeTint="F2"/>
                      <w:sz w:val="21"/>
                      <w:szCs w:val="21"/>
                    </w:rPr>
                  </w:pPr>
                  <w:r w:rsidRPr="00FD6EF8">
                    <w:rPr>
                      <w:rFonts w:ascii="Times New Roman" w:cs="Times New Roman"/>
                      <w:color w:val="0D0D0D" w:themeColor="text1" w:themeTint="F2"/>
                      <w:sz w:val="21"/>
                      <w:szCs w:val="21"/>
                    </w:rPr>
                    <w:t>气治理</w:t>
                  </w:r>
                </w:p>
              </w:tc>
            </w:tr>
            <w:tr w:rsidR="00216485" w:rsidRPr="00FD6EF8" w14:paraId="1F1925A3" w14:textId="77777777" w:rsidTr="0092795B">
              <w:trPr>
                <w:trHeight w:val="397"/>
                <w:jc w:val="center"/>
              </w:trPr>
              <w:tc>
                <w:tcPr>
                  <w:tcW w:w="848" w:type="dxa"/>
                  <w:vAlign w:val="center"/>
                </w:tcPr>
                <w:p w14:paraId="1281C0A1" w14:textId="77777777" w:rsidR="00216485" w:rsidRPr="00FD6EF8" w:rsidRDefault="00216485" w:rsidP="00216485">
                  <w:pPr>
                    <w:pStyle w:val="Default"/>
                    <w:jc w:val="center"/>
                    <w:rPr>
                      <w:rFonts w:ascii="Times New Roman" w:cs="Times New Roman"/>
                      <w:color w:val="0D0D0D" w:themeColor="text1" w:themeTint="F2"/>
                      <w:sz w:val="21"/>
                      <w:szCs w:val="21"/>
                    </w:rPr>
                  </w:pPr>
                  <w:r w:rsidRPr="00FD6EF8">
                    <w:rPr>
                      <w:rFonts w:ascii="Times New Roman" w:cs="Times New Roman"/>
                      <w:color w:val="0D0D0D" w:themeColor="text1" w:themeTint="F2"/>
                      <w:sz w:val="21"/>
                      <w:szCs w:val="21"/>
                    </w:rPr>
                    <w:t>催化燃烧法</w:t>
                  </w:r>
                </w:p>
              </w:tc>
              <w:tc>
                <w:tcPr>
                  <w:tcW w:w="1843" w:type="dxa"/>
                  <w:vAlign w:val="center"/>
                </w:tcPr>
                <w:p w14:paraId="16C7ACB1" w14:textId="77777777" w:rsidR="00216485" w:rsidRPr="00FD6EF8" w:rsidRDefault="00216485" w:rsidP="00216485">
                  <w:pPr>
                    <w:pStyle w:val="Default"/>
                    <w:jc w:val="center"/>
                    <w:rPr>
                      <w:rFonts w:ascii="Times New Roman" w:cs="Times New Roman"/>
                      <w:color w:val="0D0D0D" w:themeColor="text1" w:themeTint="F2"/>
                      <w:sz w:val="21"/>
                      <w:szCs w:val="21"/>
                    </w:rPr>
                  </w:pPr>
                  <w:r w:rsidRPr="00FD6EF8">
                    <w:rPr>
                      <w:rFonts w:ascii="Times New Roman" w:cs="Times New Roman"/>
                      <w:color w:val="0D0D0D" w:themeColor="text1" w:themeTint="F2"/>
                      <w:sz w:val="21"/>
                      <w:szCs w:val="21"/>
                    </w:rPr>
                    <w:t>在催化剂作用下，使有</w:t>
                  </w:r>
                </w:p>
                <w:p w14:paraId="0538D1BB" w14:textId="77777777" w:rsidR="00216485" w:rsidRPr="00FD6EF8" w:rsidRDefault="00216485" w:rsidP="00216485">
                  <w:pPr>
                    <w:pStyle w:val="Default"/>
                    <w:jc w:val="center"/>
                    <w:rPr>
                      <w:rFonts w:ascii="Times New Roman" w:cs="Times New Roman"/>
                      <w:color w:val="0D0D0D" w:themeColor="text1" w:themeTint="F2"/>
                      <w:sz w:val="21"/>
                      <w:szCs w:val="21"/>
                    </w:rPr>
                  </w:pPr>
                  <w:r w:rsidRPr="00FD6EF8">
                    <w:rPr>
                      <w:rFonts w:ascii="Times New Roman" w:cs="Times New Roman"/>
                      <w:color w:val="0D0D0D" w:themeColor="text1" w:themeTint="F2"/>
                      <w:sz w:val="21"/>
                      <w:szCs w:val="21"/>
                    </w:rPr>
                    <w:t>机物废气在引燃点温度</w:t>
                  </w:r>
                </w:p>
                <w:p w14:paraId="6FD294B9" w14:textId="77777777" w:rsidR="00216485" w:rsidRPr="00FD6EF8" w:rsidRDefault="00216485" w:rsidP="00216485">
                  <w:pPr>
                    <w:pStyle w:val="Default"/>
                    <w:jc w:val="center"/>
                    <w:rPr>
                      <w:rFonts w:ascii="Times New Roman" w:cs="Times New Roman"/>
                      <w:color w:val="0D0D0D" w:themeColor="text1" w:themeTint="F2"/>
                      <w:sz w:val="21"/>
                      <w:szCs w:val="21"/>
                    </w:rPr>
                  </w:pPr>
                  <w:r w:rsidRPr="00FD6EF8">
                    <w:rPr>
                      <w:rFonts w:ascii="Times New Roman" w:cs="Times New Roman"/>
                      <w:color w:val="0D0D0D" w:themeColor="text1" w:themeTint="F2"/>
                      <w:sz w:val="21"/>
                      <w:szCs w:val="21"/>
                    </w:rPr>
                    <w:t>以下燃烧生成</w:t>
                  </w:r>
                  <w:r w:rsidRPr="00FD6EF8">
                    <w:rPr>
                      <w:rFonts w:ascii="Times New Roman" w:cs="Times New Roman"/>
                      <w:color w:val="0D0D0D" w:themeColor="text1" w:themeTint="F2"/>
                      <w:sz w:val="21"/>
                      <w:szCs w:val="21"/>
                    </w:rPr>
                    <w:t>CO</w:t>
                  </w:r>
                  <w:r w:rsidRPr="00FD6EF8">
                    <w:rPr>
                      <w:rFonts w:ascii="Times New Roman" w:cs="Times New Roman"/>
                      <w:color w:val="0D0D0D" w:themeColor="text1" w:themeTint="F2"/>
                      <w:sz w:val="21"/>
                      <w:szCs w:val="21"/>
                      <w:vertAlign w:val="subscript"/>
                    </w:rPr>
                    <w:t>2</w:t>
                  </w:r>
                  <w:r w:rsidRPr="00FD6EF8">
                    <w:rPr>
                      <w:rFonts w:ascii="Times New Roman" w:cs="Times New Roman"/>
                      <w:color w:val="0D0D0D" w:themeColor="text1" w:themeTint="F2"/>
                      <w:sz w:val="21"/>
                      <w:szCs w:val="21"/>
                    </w:rPr>
                    <w:t>和</w:t>
                  </w:r>
                  <w:r w:rsidRPr="00FD6EF8">
                    <w:rPr>
                      <w:rFonts w:ascii="Times New Roman" w:cs="Times New Roman"/>
                      <w:color w:val="0D0D0D" w:themeColor="text1" w:themeTint="F2"/>
                      <w:sz w:val="21"/>
                      <w:szCs w:val="21"/>
                    </w:rPr>
                    <w:t>H</w:t>
                  </w:r>
                  <w:r w:rsidRPr="00FD6EF8">
                    <w:rPr>
                      <w:rFonts w:ascii="Times New Roman" w:cs="Times New Roman"/>
                      <w:color w:val="0D0D0D" w:themeColor="text1" w:themeTint="F2"/>
                      <w:sz w:val="21"/>
                      <w:szCs w:val="21"/>
                      <w:vertAlign w:val="subscript"/>
                    </w:rPr>
                    <w:t>2</w:t>
                  </w:r>
                  <w:r w:rsidRPr="00FD6EF8">
                    <w:rPr>
                      <w:rFonts w:ascii="Times New Roman" w:cs="Times New Roman"/>
                      <w:color w:val="0D0D0D" w:themeColor="text1" w:themeTint="F2"/>
                      <w:sz w:val="21"/>
                      <w:szCs w:val="21"/>
                    </w:rPr>
                    <w:t>O</w:t>
                  </w:r>
                  <w:r w:rsidRPr="00FD6EF8">
                    <w:rPr>
                      <w:rFonts w:ascii="Times New Roman" w:cs="Times New Roman"/>
                      <w:color w:val="0D0D0D" w:themeColor="text1" w:themeTint="F2"/>
                      <w:sz w:val="21"/>
                      <w:szCs w:val="21"/>
                    </w:rPr>
                    <w:t>而被净化</w:t>
                  </w:r>
                </w:p>
              </w:tc>
              <w:tc>
                <w:tcPr>
                  <w:tcW w:w="2126" w:type="dxa"/>
                  <w:vAlign w:val="center"/>
                </w:tcPr>
                <w:p w14:paraId="7CA07A55" w14:textId="77777777" w:rsidR="00216485" w:rsidRPr="00FD6EF8" w:rsidRDefault="00216485" w:rsidP="00216485">
                  <w:pPr>
                    <w:pStyle w:val="Default"/>
                    <w:jc w:val="center"/>
                    <w:rPr>
                      <w:rFonts w:ascii="Times New Roman" w:cs="Times New Roman"/>
                      <w:color w:val="0D0D0D" w:themeColor="text1" w:themeTint="F2"/>
                      <w:sz w:val="21"/>
                      <w:szCs w:val="21"/>
                    </w:rPr>
                  </w:pPr>
                  <w:r w:rsidRPr="00FD6EF8">
                    <w:rPr>
                      <w:rFonts w:ascii="Times New Roman" w:cs="Times New Roman"/>
                      <w:color w:val="0D0D0D" w:themeColor="text1" w:themeTint="F2"/>
                      <w:sz w:val="21"/>
                      <w:szCs w:val="21"/>
                    </w:rPr>
                    <w:t>与直接燃烧法相比，能在</w:t>
                  </w:r>
                </w:p>
                <w:p w14:paraId="33821C45" w14:textId="77777777" w:rsidR="00216485" w:rsidRPr="00FD6EF8" w:rsidRDefault="00216485" w:rsidP="00216485">
                  <w:pPr>
                    <w:pStyle w:val="Default"/>
                    <w:jc w:val="center"/>
                    <w:rPr>
                      <w:rFonts w:ascii="Times New Roman" w:cs="Times New Roman"/>
                      <w:color w:val="0D0D0D" w:themeColor="text1" w:themeTint="F2"/>
                      <w:sz w:val="21"/>
                      <w:szCs w:val="21"/>
                    </w:rPr>
                  </w:pPr>
                  <w:r w:rsidRPr="00FD6EF8">
                    <w:rPr>
                      <w:rFonts w:ascii="Times New Roman" w:cs="Times New Roman"/>
                      <w:color w:val="0D0D0D" w:themeColor="text1" w:themeTint="F2"/>
                      <w:sz w:val="21"/>
                      <w:szCs w:val="21"/>
                    </w:rPr>
                    <w:t>低温下氧化分解，燃料费</w:t>
                  </w:r>
                </w:p>
                <w:p w14:paraId="2183539E" w14:textId="77777777" w:rsidR="00216485" w:rsidRPr="00FD6EF8" w:rsidRDefault="00216485" w:rsidP="00216485">
                  <w:pPr>
                    <w:pStyle w:val="Default"/>
                    <w:jc w:val="center"/>
                    <w:rPr>
                      <w:rFonts w:ascii="Times New Roman" w:cs="Times New Roman"/>
                      <w:color w:val="0D0D0D" w:themeColor="text1" w:themeTint="F2"/>
                      <w:sz w:val="21"/>
                      <w:szCs w:val="21"/>
                    </w:rPr>
                  </w:pPr>
                  <w:r w:rsidRPr="00FD6EF8">
                    <w:rPr>
                      <w:rFonts w:ascii="Times New Roman" w:cs="Times New Roman"/>
                      <w:color w:val="0D0D0D" w:themeColor="text1" w:themeTint="F2"/>
                      <w:sz w:val="21"/>
                      <w:szCs w:val="21"/>
                    </w:rPr>
                    <w:t>可省</w:t>
                  </w:r>
                  <w:r w:rsidRPr="00FD6EF8">
                    <w:rPr>
                      <w:rFonts w:ascii="Times New Roman" w:cs="Times New Roman"/>
                      <w:color w:val="0D0D0D" w:themeColor="text1" w:themeTint="F2"/>
                      <w:sz w:val="21"/>
                      <w:szCs w:val="21"/>
                    </w:rPr>
                    <w:t>1/2</w:t>
                  </w:r>
                  <w:r w:rsidRPr="00FD6EF8">
                    <w:rPr>
                      <w:rFonts w:ascii="Times New Roman" w:cs="Times New Roman"/>
                      <w:color w:val="0D0D0D" w:themeColor="text1" w:themeTint="F2"/>
                      <w:sz w:val="21"/>
                      <w:szCs w:val="21"/>
                    </w:rPr>
                    <w:t>；装置占地面积</w:t>
                  </w:r>
                </w:p>
                <w:p w14:paraId="462B91FD" w14:textId="77777777" w:rsidR="00216485" w:rsidRPr="00FD6EF8" w:rsidRDefault="00216485" w:rsidP="00216485">
                  <w:pPr>
                    <w:pStyle w:val="Default"/>
                    <w:jc w:val="center"/>
                    <w:rPr>
                      <w:rFonts w:ascii="Times New Roman" w:cs="Times New Roman"/>
                      <w:color w:val="0D0D0D" w:themeColor="text1" w:themeTint="F2"/>
                      <w:sz w:val="21"/>
                      <w:szCs w:val="21"/>
                    </w:rPr>
                  </w:pPr>
                  <w:r w:rsidRPr="00FD6EF8">
                    <w:rPr>
                      <w:rFonts w:ascii="Times New Roman" w:cs="Times New Roman"/>
                      <w:color w:val="0D0D0D" w:themeColor="text1" w:themeTint="F2"/>
                      <w:sz w:val="21"/>
                      <w:szCs w:val="21"/>
                    </w:rPr>
                    <w:t>小；</w:t>
                  </w:r>
                  <w:r w:rsidRPr="00FD6EF8">
                    <w:rPr>
                      <w:rFonts w:ascii="Times New Roman" w:cs="Times New Roman"/>
                      <w:color w:val="0D0D0D" w:themeColor="text1" w:themeTint="F2"/>
                      <w:sz w:val="21"/>
                      <w:szCs w:val="21"/>
                    </w:rPr>
                    <w:t>NOx</w:t>
                  </w:r>
                  <w:r w:rsidRPr="00FD6EF8">
                    <w:rPr>
                      <w:rFonts w:ascii="Times New Roman" w:cs="Times New Roman"/>
                      <w:color w:val="0D0D0D" w:themeColor="text1" w:themeTint="F2"/>
                      <w:sz w:val="21"/>
                      <w:szCs w:val="21"/>
                    </w:rPr>
                    <w:t>生成少</w:t>
                  </w:r>
                </w:p>
              </w:tc>
              <w:tc>
                <w:tcPr>
                  <w:tcW w:w="1843" w:type="dxa"/>
                  <w:vAlign w:val="center"/>
                </w:tcPr>
                <w:p w14:paraId="108C7C97" w14:textId="77777777" w:rsidR="00216485" w:rsidRPr="00FD6EF8" w:rsidRDefault="00216485" w:rsidP="00216485">
                  <w:pPr>
                    <w:pStyle w:val="Default"/>
                    <w:jc w:val="center"/>
                    <w:rPr>
                      <w:rFonts w:ascii="Times New Roman" w:cs="Times New Roman"/>
                      <w:color w:val="0D0D0D" w:themeColor="text1" w:themeTint="F2"/>
                      <w:sz w:val="21"/>
                      <w:szCs w:val="21"/>
                    </w:rPr>
                  </w:pPr>
                  <w:r w:rsidRPr="00FD6EF8">
                    <w:rPr>
                      <w:rFonts w:ascii="Times New Roman" w:cs="Times New Roman"/>
                      <w:color w:val="0D0D0D" w:themeColor="text1" w:themeTint="F2"/>
                      <w:sz w:val="21"/>
                      <w:szCs w:val="21"/>
                    </w:rPr>
                    <w:t>催化剂价格高，需考虑催</w:t>
                  </w:r>
                </w:p>
                <w:p w14:paraId="789472FC" w14:textId="77777777" w:rsidR="00216485" w:rsidRPr="00FD6EF8" w:rsidRDefault="00216485" w:rsidP="00216485">
                  <w:pPr>
                    <w:pStyle w:val="Default"/>
                    <w:jc w:val="center"/>
                    <w:rPr>
                      <w:rFonts w:ascii="Times New Roman" w:cs="Times New Roman"/>
                      <w:color w:val="0D0D0D" w:themeColor="text1" w:themeTint="F2"/>
                      <w:sz w:val="21"/>
                      <w:szCs w:val="21"/>
                    </w:rPr>
                  </w:pPr>
                  <w:r w:rsidRPr="00FD6EF8">
                    <w:rPr>
                      <w:rFonts w:ascii="Times New Roman" w:cs="Times New Roman"/>
                      <w:color w:val="0D0D0D" w:themeColor="text1" w:themeTint="F2"/>
                      <w:sz w:val="21"/>
                      <w:szCs w:val="21"/>
                    </w:rPr>
                    <w:t>化剂中毒和催化剂寿命；</w:t>
                  </w:r>
                </w:p>
                <w:p w14:paraId="720C2E59" w14:textId="77777777" w:rsidR="00216485" w:rsidRPr="00FD6EF8" w:rsidRDefault="00216485" w:rsidP="00216485">
                  <w:pPr>
                    <w:pStyle w:val="Default"/>
                    <w:jc w:val="center"/>
                    <w:rPr>
                      <w:rFonts w:ascii="Times New Roman" w:cs="Times New Roman"/>
                      <w:color w:val="0D0D0D" w:themeColor="text1" w:themeTint="F2"/>
                      <w:sz w:val="21"/>
                      <w:szCs w:val="21"/>
                    </w:rPr>
                  </w:pPr>
                  <w:r w:rsidRPr="00FD6EF8">
                    <w:rPr>
                      <w:rFonts w:ascii="Times New Roman" w:cs="Times New Roman"/>
                      <w:color w:val="0D0D0D" w:themeColor="text1" w:themeTint="F2"/>
                      <w:sz w:val="21"/>
                      <w:szCs w:val="21"/>
                    </w:rPr>
                    <w:t>必须进行前处理除去尘</w:t>
                  </w:r>
                </w:p>
                <w:p w14:paraId="585AEF76" w14:textId="77777777" w:rsidR="00216485" w:rsidRPr="00FD6EF8" w:rsidRDefault="00216485" w:rsidP="00216485">
                  <w:pPr>
                    <w:pStyle w:val="Default"/>
                    <w:jc w:val="center"/>
                    <w:rPr>
                      <w:rFonts w:ascii="Times New Roman" w:cs="Times New Roman"/>
                      <w:color w:val="0D0D0D" w:themeColor="text1" w:themeTint="F2"/>
                      <w:sz w:val="21"/>
                      <w:szCs w:val="21"/>
                    </w:rPr>
                  </w:pPr>
                  <w:r w:rsidRPr="00FD6EF8">
                    <w:rPr>
                      <w:rFonts w:ascii="Times New Roman" w:cs="Times New Roman"/>
                      <w:color w:val="0D0D0D" w:themeColor="text1" w:themeTint="F2"/>
                      <w:sz w:val="21"/>
                      <w:szCs w:val="21"/>
                    </w:rPr>
                    <w:t>埃、漆雾等；催化剂和设</w:t>
                  </w:r>
                </w:p>
                <w:p w14:paraId="33A167B2" w14:textId="77777777" w:rsidR="00216485" w:rsidRPr="00FD6EF8" w:rsidRDefault="00216485" w:rsidP="00216485">
                  <w:pPr>
                    <w:pStyle w:val="Default"/>
                    <w:jc w:val="center"/>
                    <w:rPr>
                      <w:rFonts w:ascii="Times New Roman" w:cs="Times New Roman"/>
                      <w:color w:val="0D0D0D" w:themeColor="text1" w:themeTint="F2"/>
                      <w:sz w:val="21"/>
                      <w:szCs w:val="21"/>
                    </w:rPr>
                  </w:pPr>
                  <w:r w:rsidRPr="00FD6EF8">
                    <w:rPr>
                      <w:rFonts w:ascii="Times New Roman" w:cs="Times New Roman"/>
                      <w:color w:val="0D0D0D" w:themeColor="text1" w:themeTint="F2"/>
                      <w:sz w:val="21"/>
                      <w:szCs w:val="21"/>
                    </w:rPr>
                    <w:t>备价格高</w:t>
                  </w:r>
                </w:p>
              </w:tc>
              <w:tc>
                <w:tcPr>
                  <w:tcW w:w="1504" w:type="dxa"/>
                  <w:vAlign w:val="center"/>
                </w:tcPr>
                <w:p w14:paraId="5213EBBC" w14:textId="77777777" w:rsidR="00216485" w:rsidRPr="00FD6EF8" w:rsidRDefault="00216485" w:rsidP="00216485">
                  <w:pPr>
                    <w:pStyle w:val="Default"/>
                    <w:jc w:val="center"/>
                    <w:rPr>
                      <w:rFonts w:ascii="Times New Roman" w:cs="Times New Roman"/>
                      <w:color w:val="0D0D0D" w:themeColor="text1" w:themeTint="F2"/>
                      <w:sz w:val="21"/>
                      <w:szCs w:val="21"/>
                    </w:rPr>
                  </w:pPr>
                  <w:r w:rsidRPr="00FD6EF8">
                    <w:rPr>
                      <w:rFonts w:ascii="Times New Roman" w:cs="Times New Roman"/>
                      <w:color w:val="0D0D0D" w:themeColor="text1" w:themeTint="F2"/>
                      <w:sz w:val="21"/>
                      <w:szCs w:val="21"/>
                    </w:rPr>
                    <w:t>适用于废气</w:t>
                  </w:r>
                </w:p>
                <w:p w14:paraId="61475D7E" w14:textId="77777777" w:rsidR="00216485" w:rsidRPr="00FD6EF8" w:rsidRDefault="00216485" w:rsidP="00216485">
                  <w:pPr>
                    <w:pStyle w:val="Default"/>
                    <w:jc w:val="center"/>
                    <w:rPr>
                      <w:rFonts w:ascii="Times New Roman" w:cs="Times New Roman"/>
                      <w:color w:val="0D0D0D" w:themeColor="text1" w:themeTint="F2"/>
                      <w:sz w:val="21"/>
                      <w:szCs w:val="21"/>
                    </w:rPr>
                  </w:pPr>
                  <w:r w:rsidRPr="00FD6EF8">
                    <w:rPr>
                      <w:rFonts w:ascii="Times New Roman" w:cs="Times New Roman"/>
                      <w:color w:val="0D0D0D" w:themeColor="text1" w:themeTint="F2"/>
                      <w:sz w:val="21"/>
                      <w:szCs w:val="21"/>
                    </w:rPr>
                    <w:t>温度高、流量</w:t>
                  </w:r>
                </w:p>
                <w:p w14:paraId="09DA8E95" w14:textId="77777777" w:rsidR="00216485" w:rsidRPr="00FD6EF8" w:rsidRDefault="00216485" w:rsidP="00216485">
                  <w:pPr>
                    <w:pStyle w:val="Default"/>
                    <w:jc w:val="center"/>
                    <w:rPr>
                      <w:rFonts w:ascii="Times New Roman" w:cs="Times New Roman"/>
                      <w:color w:val="0D0D0D" w:themeColor="text1" w:themeTint="F2"/>
                      <w:sz w:val="21"/>
                      <w:szCs w:val="21"/>
                    </w:rPr>
                  </w:pPr>
                  <w:r w:rsidRPr="00FD6EF8">
                    <w:rPr>
                      <w:rFonts w:ascii="Times New Roman" w:cs="Times New Roman"/>
                      <w:color w:val="0D0D0D" w:themeColor="text1" w:themeTint="F2"/>
                      <w:sz w:val="21"/>
                      <w:szCs w:val="21"/>
                    </w:rPr>
                    <w:t>小、有机溶剂</w:t>
                  </w:r>
                </w:p>
                <w:p w14:paraId="209C9B82" w14:textId="77777777" w:rsidR="00216485" w:rsidRPr="00FD6EF8" w:rsidRDefault="00216485" w:rsidP="00216485">
                  <w:pPr>
                    <w:pStyle w:val="Default"/>
                    <w:jc w:val="center"/>
                    <w:rPr>
                      <w:rFonts w:ascii="Times New Roman" w:cs="Times New Roman"/>
                      <w:color w:val="0D0D0D" w:themeColor="text1" w:themeTint="F2"/>
                      <w:sz w:val="21"/>
                      <w:szCs w:val="21"/>
                    </w:rPr>
                  </w:pPr>
                  <w:r w:rsidRPr="00FD6EF8">
                    <w:rPr>
                      <w:rFonts w:ascii="Times New Roman" w:cs="Times New Roman"/>
                      <w:color w:val="0D0D0D" w:themeColor="text1" w:themeTint="F2"/>
                      <w:sz w:val="21"/>
                      <w:szCs w:val="21"/>
                    </w:rPr>
                    <w:t>浓度高、含杂</w:t>
                  </w:r>
                </w:p>
                <w:p w14:paraId="3306989A" w14:textId="77777777" w:rsidR="00216485" w:rsidRPr="00FD6EF8" w:rsidRDefault="00216485" w:rsidP="00216485">
                  <w:pPr>
                    <w:pStyle w:val="Default"/>
                    <w:jc w:val="center"/>
                    <w:rPr>
                      <w:rFonts w:ascii="Times New Roman" w:cs="Times New Roman"/>
                      <w:color w:val="0D0D0D" w:themeColor="text1" w:themeTint="F2"/>
                      <w:sz w:val="21"/>
                      <w:szCs w:val="21"/>
                    </w:rPr>
                  </w:pPr>
                  <w:r w:rsidRPr="00FD6EF8">
                    <w:rPr>
                      <w:rFonts w:ascii="Times New Roman" w:cs="Times New Roman"/>
                      <w:color w:val="0D0D0D" w:themeColor="text1" w:themeTint="F2"/>
                      <w:sz w:val="21"/>
                      <w:szCs w:val="21"/>
                    </w:rPr>
                    <w:t>质少的场合</w:t>
                  </w:r>
                </w:p>
              </w:tc>
            </w:tr>
            <w:tr w:rsidR="00216485" w:rsidRPr="00FD6EF8" w14:paraId="294FB733" w14:textId="77777777" w:rsidTr="0092795B">
              <w:trPr>
                <w:trHeight w:val="397"/>
                <w:jc w:val="center"/>
              </w:trPr>
              <w:tc>
                <w:tcPr>
                  <w:tcW w:w="848" w:type="dxa"/>
                  <w:vAlign w:val="center"/>
                </w:tcPr>
                <w:p w14:paraId="22C5A1F4" w14:textId="77777777" w:rsidR="00216485" w:rsidRPr="00FD6EF8" w:rsidRDefault="00216485" w:rsidP="00216485">
                  <w:pPr>
                    <w:pStyle w:val="Default"/>
                    <w:jc w:val="center"/>
                    <w:rPr>
                      <w:rFonts w:ascii="Times New Roman" w:cs="Times New Roman"/>
                      <w:color w:val="0D0D0D" w:themeColor="text1" w:themeTint="F2"/>
                      <w:sz w:val="21"/>
                      <w:szCs w:val="21"/>
                    </w:rPr>
                  </w:pPr>
                  <w:r w:rsidRPr="00FD6EF8">
                    <w:rPr>
                      <w:rFonts w:ascii="Times New Roman" w:cs="Times New Roman"/>
                      <w:color w:val="0D0D0D" w:themeColor="text1" w:themeTint="F2"/>
                      <w:sz w:val="21"/>
                      <w:szCs w:val="21"/>
                    </w:rPr>
                    <w:t>吸收法</w:t>
                  </w:r>
                </w:p>
              </w:tc>
              <w:tc>
                <w:tcPr>
                  <w:tcW w:w="1843" w:type="dxa"/>
                  <w:vAlign w:val="center"/>
                </w:tcPr>
                <w:p w14:paraId="12E2C8E9" w14:textId="77777777" w:rsidR="00216485" w:rsidRPr="00FD6EF8" w:rsidRDefault="00216485" w:rsidP="00216485">
                  <w:pPr>
                    <w:pStyle w:val="Default"/>
                    <w:jc w:val="center"/>
                    <w:rPr>
                      <w:rFonts w:ascii="Times New Roman" w:cs="Times New Roman"/>
                      <w:color w:val="0D0D0D" w:themeColor="text1" w:themeTint="F2"/>
                      <w:sz w:val="21"/>
                      <w:szCs w:val="21"/>
                    </w:rPr>
                  </w:pPr>
                  <w:r w:rsidRPr="00FD6EF8">
                    <w:rPr>
                      <w:rFonts w:ascii="Times New Roman" w:cs="Times New Roman"/>
                      <w:color w:val="0D0D0D" w:themeColor="text1" w:themeTint="F2"/>
                      <w:sz w:val="21"/>
                      <w:szCs w:val="21"/>
                    </w:rPr>
                    <w:t>液体作为吸收剂，使废气中有害气体被吸收剂</w:t>
                  </w:r>
                </w:p>
                <w:p w14:paraId="2142601F" w14:textId="77777777" w:rsidR="00216485" w:rsidRPr="00FD6EF8" w:rsidRDefault="00216485" w:rsidP="00216485">
                  <w:pPr>
                    <w:pStyle w:val="Default"/>
                    <w:jc w:val="center"/>
                    <w:rPr>
                      <w:rFonts w:ascii="Times New Roman" w:cs="Times New Roman"/>
                      <w:color w:val="0D0D0D" w:themeColor="text1" w:themeTint="F2"/>
                      <w:sz w:val="21"/>
                      <w:szCs w:val="21"/>
                    </w:rPr>
                  </w:pPr>
                  <w:r w:rsidRPr="00FD6EF8">
                    <w:rPr>
                      <w:rFonts w:ascii="Times New Roman" w:cs="Times New Roman"/>
                      <w:color w:val="0D0D0D" w:themeColor="text1" w:themeTint="F2"/>
                      <w:sz w:val="21"/>
                      <w:szCs w:val="21"/>
                    </w:rPr>
                    <w:t>所吸收从而达到净化</w:t>
                  </w:r>
                </w:p>
              </w:tc>
              <w:tc>
                <w:tcPr>
                  <w:tcW w:w="2126" w:type="dxa"/>
                  <w:vAlign w:val="center"/>
                </w:tcPr>
                <w:p w14:paraId="0A6E5810" w14:textId="77777777" w:rsidR="00216485" w:rsidRPr="00FD6EF8" w:rsidRDefault="00216485" w:rsidP="00216485">
                  <w:pPr>
                    <w:pStyle w:val="Default"/>
                    <w:jc w:val="center"/>
                    <w:rPr>
                      <w:rFonts w:ascii="Times New Roman" w:cs="Times New Roman"/>
                      <w:color w:val="0D0D0D" w:themeColor="text1" w:themeTint="F2"/>
                      <w:sz w:val="21"/>
                      <w:szCs w:val="21"/>
                    </w:rPr>
                  </w:pPr>
                  <w:r w:rsidRPr="00FD6EF8">
                    <w:rPr>
                      <w:rFonts w:ascii="Times New Roman" w:cs="Times New Roman"/>
                      <w:color w:val="0D0D0D" w:themeColor="text1" w:themeTint="F2"/>
                      <w:sz w:val="21"/>
                      <w:szCs w:val="21"/>
                    </w:rPr>
                    <w:t>设备费用低，运转费用少；无爆炸、火灾等危险，安全性高；适宜处理喷漆室</w:t>
                  </w:r>
                </w:p>
                <w:p w14:paraId="46350646" w14:textId="77777777" w:rsidR="00216485" w:rsidRPr="00FD6EF8" w:rsidRDefault="00216485" w:rsidP="00216485">
                  <w:pPr>
                    <w:pStyle w:val="Default"/>
                    <w:jc w:val="center"/>
                    <w:rPr>
                      <w:rFonts w:ascii="Times New Roman" w:cs="Times New Roman"/>
                      <w:color w:val="0D0D0D" w:themeColor="text1" w:themeTint="F2"/>
                      <w:sz w:val="21"/>
                      <w:szCs w:val="21"/>
                    </w:rPr>
                  </w:pPr>
                  <w:r w:rsidRPr="00FD6EF8">
                    <w:rPr>
                      <w:rFonts w:ascii="Times New Roman" w:cs="Times New Roman"/>
                      <w:color w:val="0D0D0D" w:themeColor="text1" w:themeTint="F2"/>
                      <w:sz w:val="21"/>
                      <w:szCs w:val="21"/>
                    </w:rPr>
                    <w:t>和挥发室排出废气</w:t>
                  </w:r>
                </w:p>
              </w:tc>
              <w:tc>
                <w:tcPr>
                  <w:tcW w:w="1843" w:type="dxa"/>
                  <w:vAlign w:val="center"/>
                </w:tcPr>
                <w:p w14:paraId="7B3E8890" w14:textId="77777777" w:rsidR="00216485" w:rsidRPr="00FD6EF8" w:rsidRDefault="00216485" w:rsidP="00216485">
                  <w:pPr>
                    <w:pStyle w:val="Default"/>
                    <w:jc w:val="center"/>
                    <w:rPr>
                      <w:rFonts w:ascii="Times New Roman" w:cs="Times New Roman"/>
                      <w:color w:val="0D0D0D" w:themeColor="text1" w:themeTint="F2"/>
                      <w:sz w:val="21"/>
                      <w:szCs w:val="21"/>
                    </w:rPr>
                  </w:pPr>
                  <w:r w:rsidRPr="00FD6EF8">
                    <w:rPr>
                      <w:rFonts w:ascii="Times New Roman" w:cs="Times New Roman"/>
                      <w:color w:val="0D0D0D" w:themeColor="text1" w:themeTint="F2"/>
                      <w:sz w:val="21"/>
                      <w:szCs w:val="21"/>
                    </w:rPr>
                    <w:t>需要对产生废水进行二次处理，对涂料品种有限制</w:t>
                  </w:r>
                </w:p>
              </w:tc>
              <w:tc>
                <w:tcPr>
                  <w:tcW w:w="1504" w:type="dxa"/>
                  <w:vAlign w:val="center"/>
                </w:tcPr>
                <w:p w14:paraId="2909F40D" w14:textId="77777777" w:rsidR="00216485" w:rsidRPr="00FD6EF8" w:rsidRDefault="00216485" w:rsidP="00216485">
                  <w:pPr>
                    <w:pStyle w:val="Default"/>
                    <w:jc w:val="center"/>
                    <w:rPr>
                      <w:rFonts w:ascii="Times New Roman" w:cs="Times New Roman"/>
                      <w:color w:val="0D0D0D" w:themeColor="text1" w:themeTint="F2"/>
                      <w:sz w:val="21"/>
                      <w:szCs w:val="21"/>
                    </w:rPr>
                  </w:pPr>
                  <w:r w:rsidRPr="00FD6EF8">
                    <w:rPr>
                      <w:rFonts w:ascii="Times New Roman" w:cs="Times New Roman"/>
                      <w:color w:val="0D0D0D" w:themeColor="text1" w:themeTint="F2"/>
                      <w:sz w:val="21"/>
                      <w:szCs w:val="21"/>
                    </w:rPr>
                    <w:t>适用于高、低</w:t>
                  </w:r>
                </w:p>
                <w:p w14:paraId="7DE45463" w14:textId="77777777" w:rsidR="00216485" w:rsidRPr="00FD6EF8" w:rsidRDefault="00216485" w:rsidP="00216485">
                  <w:pPr>
                    <w:pStyle w:val="Default"/>
                    <w:jc w:val="center"/>
                    <w:rPr>
                      <w:rFonts w:ascii="Times New Roman" w:cs="Times New Roman"/>
                      <w:color w:val="0D0D0D" w:themeColor="text1" w:themeTint="F2"/>
                      <w:sz w:val="21"/>
                      <w:szCs w:val="21"/>
                    </w:rPr>
                  </w:pPr>
                  <w:r w:rsidRPr="00FD6EF8">
                    <w:rPr>
                      <w:rFonts w:ascii="Times New Roman" w:cs="Times New Roman"/>
                      <w:color w:val="0D0D0D" w:themeColor="text1" w:themeTint="F2"/>
                      <w:sz w:val="21"/>
                      <w:szCs w:val="21"/>
                    </w:rPr>
                    <w:t>浓度有机废</w:t>
                  </w:r>
                </w:p>
                <w:p w14:paraId="3B86469D" w14:textId="77777777" w:rsidR="00216485" w:rsidRPr="00FD6EF8" w:rsidRDefault="00216485" w:rsidP="00216485">
                  <w:pPr>
                    <w:pStyle w:val="Default"/>
                    <w:jc w:val="center"/>
                    <w:rPr>
                      <w:rFonts w:ascii="Times New Roman" w:cs="Times New Roman"/>
                      <w:color w:val="0D0D0D" w:themeColor="text1" w:themeTint="F2"/>
                      <w:sz w:val="21"/>
                      <w:szCs w:val="21"/>
                    </w:rPr>
                  </w:pPr>
                  <w:r w:rsidRPr="00FD6EF8">
                    <w:rPr>
                      <w:rFonts w:ascii="Times New Roman" w:cs="Times New Roman"/>
                      <w:color w:val="0D0D0D" w:themeColor="text1" w:themeTint="F2"/>
                      <w:sz w:val="21"/>
                      <w:szCs w:val="21"/>
                    </w:rPr>
                    <w:t>气</w:t>
                  </w:r>
                </w:p>
              </w:tc>
            </w:tr>
            <w:tr w:rsidR="00216485" w:rsidRPr="00FD6EF8" w14:paraId="604FB1F9" w14:textId="77777777" w:rsidTr="0092795B">
              <w:trPr>
                <w:trHeight w:val="397"/>
                <w:jc w:val="center"/>
              </w:trPr>
              <w:tc>
                <w:tcPr>
                  <w:tcW w:w="848" w:type="dxa"/>
                  <w:vAlign w:val="center"/>
                </w:tcPr>
                <w:p w14:paraId="7233E1E9" w14:textId="77777777" w:rsidR="00216485" w:rsidRPr="00FD6EF8" w:rsidRDefault="00216485" w:rsidP="00216485">
                  <w:pPr>
                    <w:pStyle w:val="Default"/>
                    <w:jc w:val="center"/>
                    <w:rPr>
                      <w:rFonts w:ascii="Times New Roman" w:cs="Times New Roman"/>
                      <w:color w:val="0D0D0D" w:themeColor="text1" w:themeTint="F2"/>
                      <w:sz w:val="21"/>
                      <w:szCs w:val="21"/>
                    </w:rPr>
                  </w:pPr>
                  <w:r w:rsidRPr="00FD6EF8">
                    <w:rPr>
                      <w:rFonts w:ascii="Times New Roman" w:cs="Times New Roman"/>
                      <w:color w:val="0D0D0D" w:themeColor="text1" w:themeTint="F2"/>
                      <w:sz w:val="21"/>
                      <w:szCs w:val="21"/>
                    </w:rPr>
                    <w:t>冷凝法</w:t>
                  </w:r>
                </w:p>
              </w:tc>
              <w:tc>
                <w:tcPr>
                  <w:tcW w:w="1843" w:type="dxa"/>
                  <w:vAlign w:val="center"/>
                </w:tcPr>
                <w:p w14:paraId="4B6EA54D" w14:textId="77777777" w:rsidR="00216485" w:rsidRPr="00FD6EF8" w:rsidRDefault="00216485" w:rsidP="00216485">
                  <w:pPr>
                    <w:pStyle w:val="Default"/>
                    <w:jc w:val="center"/>
                    <w:rPr>
                      <w:rFonts w:ascii="Times New Roman" w:cs="Times New Roman"/>
                      <w:color w:val="0D0D0D" w:themeColor="text1" w:themeTint="F2"/>
                      <w:sz w:val="21"/>
                      <w:szCs w:val="21"/>
                    </w:rPr>
                  </w:pPr>
                  <w:r w:rsidRPr="00FD6EF8">
                    <w:rPr>
                      <w:rFonts w:ascii="Times New Roman" w:cs="Times New Roman"/>
                      <w:color w:val="0D0D0D" w:themeColor="text1" w:themeTint="F2"/>
                      <w:sz w:val="21"/>
                      <w:szCs w:val="21"/>
                    </w:rPr>
                    <w:t>降低有害气体的温</w:t>
                  </w:r>
                  <w:r w:rsidRPr="00FD6EF8">
                    <w:rPr>
                      <w:rFonts w:ascii="Times New Roman" w:cs="Times New Roman"/>
                      <w:color w:val="0D0D0D" w:themeColor="text1" w:themeTint="F2"/>
                      <w:sz w:val="21"/>
                      <w:szCs w:val="21"/>
                    </w:rPr>
                    <w:lastRenderedPageBreak/>
                    <w:t>度，能使其某些成分冷凝成</w:t>
                  </w:r>
                </w:p>
                <w:p w14:paraId="6EC845F9" w14:textId="77777777" w:rsidR="00216485" w:rsidRPr="00FD6EF8" w:rsidRDefault="00216485" w:rsidP="00216485">
                  <w:pPr>
                    <w:pStyle w:val="Default"/>
                    <w:jc w:val="center"/>
                    <w:rPr>
                      <w:rFonts w:ascii="Times New Roman" w:cs="Times New Roman"/>
                      <w:color w:val="0D0D0D" w:themeColor="text1" w:themeTint="F2"/>
                      <w:sz w:val="21"/>
                      <w:szCs w:val="21"/>
                    </w:rPr>
                  </w:pPr>
                  <w:r w:rsidRPr="00FD6EF8">
                    <w:rPr>
                      <w:rFonts w:ascii="Times New Roman" w:cs="Times New Roman"/>
                      <w:color w:val="0D0D0D" w:themeColor="text1" w:themeTint="F2"/>
                      <w:sz w:val="21"/>
                      <w:szCs w:val="21"/>
                    </w:rPr>
                    <w:t>液体的原理</w:t>
                  </w:r>
                </w:p>
              </w:tc>
              <w:tc>
                <w:tcPr>
                  <w:tcW w:w="2126" w:type="dxa"/>
                  <w:vAlign w:val="center"/>
                </w:tcPr>
                <w:p w14:paraId="14315AD8" w14:textId="77777777" w:rsidR="00216485" w:rsidRPr="00FD6EF8" w:rsidRDefault="00216485" w:rsidP="00216485">
                  <w:pPr>
                    <w:pStyle w:val="Default"/>
                    <w:jc w:val="center"/>
                    <w:rPr>
                      <w:rFonts w:ascii="Times New Roman" w:cs="Times New Roman"/>
                      <w:color w:val="0D0D0D" w:themeColor="text1" w:themeTint="F2"/>
                      <w:sz w:val="21"/>
                      <w:szCs w:val="21"/>
                    </w:rPr>
                  </w:pPr>
                  <w:r w:rsidRPr="00FD6EF8">
                    <w:rPr>
                      <w:rFonts w:ascii="Times New Roman" w:cs="Times New Roman"/>
                      <w:color w:val="0D0D0D" w:themeColor="text1" w:themeTint="F2"/>
                      <w:sz w:val="21"/>
                      <w:szCs w:val="21"/>
                    </w:rPr>
                    <w:lastRenderedPageBreak/>
                    <w:t>设备、操作条件简</w:t>
                  </w:r>
                  <w:r w:rsidRPr="00FD6EF8">
                    <w:rPr>
                      <w:rFonts w:ascii="Times New Roman" w:cs="Times New Roman"/>
                      <w:color w:val="0D0D0D" w:themeColor="text1" w:themeTint="F2"/>
                      <w:sz w:val="21"/>
                      <w:szCs w:val="21"/>
                    </w:rPr>
                    <w:lastRenderedPageBreak/>
                    <w:t>单，回收物质纯度高</w:t>
                  </w:r>
                </w:p>
              </w:tc>
              <w:tc>
                <w:tcPr>
                  <w:tcW w:w="1843" w:type="dxa"/>
                  <w:vAlign w:val="center"/>
                </w:tcPr>
                <w:p w14:paraId="4476CDD6" w14:textId="77777777" w:rsidR="00216485" w:rsidRPr="00FD6EF8" w:rsidRDefault="00216485" w:rsidP="00216485">
                  <w:pPr>
                    <w:pStyle w:val="Default"/>
                    <w:jc w:val="center"/>
                    <w:rPr>
                      <w:rFonts w:ascii="Times New Roman" w:cs="Times New Roman"/>
                      <w:color w:val="0D0D0D" w:themeColor="text1" w:themeTint="F2"/>
                      <w:sz w:val="21"/>
                      <w:szCs w:val="21"/>
                    </w:rPr>
                  </w:pPr>
                  <w:r w:rsidRPr="00FD6EF8">
                    <w:rPr>
                      <w:rFonts w:ascii="Times New Roman" w:cs="Times New Roman"/>
                      <w:color w:val="0D0D0D" w:themeColor="text1" w:themeTint="F2"/>
                      <w:sz w:val="21"/>
                      <w:szCs w:val="21"/>
                    </w:rPr>
                    <w:lastRenderedPageBreak/>
                    <w:t>净化效率低，不能</w:t>
                  </w:r>
                  <w:r w:rsidRPr="00FD6EF8">
                    <w:rPr>
                      <w:rFonts w:ascii="Times New Roman" w:cs="Times New Roman"/>
                      <w:color w:val="0D0D0D" w:themeColor="text1" w:themeTint="F2"/>
                      <w:sz w:val="21"/>
                      <w:szCs w:val="21"/>
                    </w:rPr>
                    <w:lastRenderedPageBreak/>
                    <w:t>达到标</w:t>
                  </w:r>
                  <w:r w:rsidRPr="00FD6EF8">
                    <w:rPr>
                      <w:rFonts w:ascii="Times New Roman" w:cs="Times New Roman" w:hint="eastAsia"/>
                      <w:color w:val="0D0D0D" w:themeColor="text1" w:themeTint="F2"/>
                      <w:sz w:val="21"/>
                      <w:szCs w:val="21"/>
                    </w:rPr>
                    <w:t xml:space="preserve"> </w:t>
                  </w:r>
                  <w:r w:rsidRPr="00FD6EF8">
                    <w:rPr>
                      <w:rFonts w:ascii="Times New Roman" w:cs="Times New Roman"/>
                      <w:color w:val="0D0D0D" w:themeColor="text1" w:themeTint="F2"/>
                      <w:sz w:val="21"/>
                      <w:szCs w:val="21"/>
                    </w:rPr>
                    <w:t>准要求</w:t>
                  </w:r>
                </w:p>
              </w:tc>
              <w:tc>
                <w:tcPr>
                  <w:tcW w:w="1504" w:type="dxa"/>
                  <w:vAlign w:val="center"/>
                </w:tcPr>
                <w:p w14:paraId="1CC35B84" w14:textId="77777777" w:rsidR="00216485" w:rsidRPr="00FD6EF8" w:rsidRDefault="00216485" w:rsidP="00216485">
                  <w:pPr>
                    <w:pStyle w:val="Default"/>
                    <w:jc w:val="center"/>
                    <w:rPr>
                      <w:rFonts w:ascii="Times New Roman" w:cs="Times New Roman"/>
                      <w:color w:val="0D0D0D" w:themeColor="text1" w:themeTint="F2"/>
                      <w:sz w:val="21"/>
                      <w:szCs w:val="21"/>
                    </w:rPr>
                  </w:pPr>
                  <w:r w:rsidRPr="00FD6EF8">
                    <w:rPr>
                      <w:rFonts w:ascii="Times New Roman" w:cs="Times New Roman"/>
                      <w:color w:val="0D0D0D" w:themeColor="text1" w:themeTint="F2"/>
                      <w:sz w:val="21"/>
                      <w:szCs w:val="21"/>
                    </w:rPr>
                    <w:lastRenderedPageBreak/>
                    <w:t>适用于组分</w:t>
                  </w:r>
                </w:p>
                <w:p w14:paraId="0D9AA974" w14:textId="77777777" w:rsidR="00216485" w:rsidRPr="00FD6EF8" w:rsidRDefault="00216485" w:rsidP="00216485">
                  <w:pPr>
                    <w:pStyle w:val="Default"/>
                    <w:jc w:val="center"/>
                    <w:rPr>
                      <w:rFonts w:ascii="Times New Roman" w:cs="Times New Roman"/>
                      <w:color w:val="0D0D0D" w:themeColor="text1" w:themeTint="F2"/>
                      <w:sz w:val="21"/>
                      <w:szCs w:val="21"/>
                    </w:rPr>
                  </w:pPr>
                  <w:r w:rsidRPr="00FD6EF8">
                    <w:rPr>
                      <w:rFonts w:ascii="Times New Roman" w:cs="Times New Roman"/>
                      <w:color w:val="0D0D0D" w:themeColor="text1" w:themeTint="F2"/>
                      <w:sz w:val="21"/>
                      <w:szCs w:val="21"/>
                    </w:rPr>
                    <w:lastRenderedPageBreak/>
                    <w:t>单一的高浓</w:t>
                  </w:r>
                </w:p>
                <w:p w14:paraId="01637A19" w14:textId="77777777" w:rsidR="00216485" w:rsidRPr="00FD6EF8" w:rsidRDefault="00216485" w:rsidP="00216485">
                  <w:pPr>
                    <w:pStyle w:val="Default"/>
                    <w:jc w:val="center"/>
                    <w:rPr>
                      <w:rFonts w:ascii="Times New Roman" w:cs="Times New Roman"/>
                      <w:color w:val="0D0D0D" w:themeColor="text1" w:themeTint="F2"/>
                      <w:sz w:val="21"/>
                      <w:szCs w:val="21"/>
                    </w:rPr>
                  </w:pPr>
                  <w:r w:rsidRPr="00FD6EF8">
                    <w:rPr>
                      <w:rFonts w:ascii="Times New Roman" w:cs="Times New Roman"/>
                      <w:color w:val="0D0D0D" w:themeColor="text1" w:themeTint="F2"/>
                      <w:sz w:val="21"/>
                      <w:szCs w:val="21"/>
                    </w:rPr>
                    <w:t>度有机废气</w:t>
                  </w:r>
                </w:p>
              </w:tc>
            </w:tr>
          </w:tbl>
          <w:p w14:paraId="6C6B93B1" w14:textId="77777777" w:rsidR="00216485" w:rsidRPr="00FD6EF8" w:rsidRDefault="00216485" w:rsidP="00216485">
            <w:pPr>
              <w:adjustRightInd w:val="0"/>
              <w:snapToGrid w:val="0"/>
              <w:spacing w:line="360" w:lineRule="auto"/>
              <w:ind w:firstLineChars="200" w:firstLine="480"/>
              <w:rPr>
                <w:color w:val="0D0D0D" w:themeColor="text1" w:themeTint="F2"/>
                <w:sz w:val="24"/>
              </w:rPr>
            </w:pPr>
            <w:r w:rsidRPr="00FD6EF8">
              <w:rPr>
                <w:rFonts w:hint="eastAsia"/>
                <w:color w:val="0D0D0D" w:themeColor="text1" w:themeTint="F2"/>
                <w:sz w:val="24"/>
              </w:rPr>
              <w:lastRenderedPageBreak/>
              <w:t>以上处理措施各有优缺点，适用于不同的情况。经分析，如采用直接燃烧法、低温等离子体处理，则成本过高；冷凝法净化效率低，不能达到标准要求；吸收法需对废水二次处理。结合工程特点，有机废气经过“两级活性炭”装置进行吸附处理。</w:t>
            </w:r>
          </w:p>
          <w:p w14:paraId="760DEABA" w14:textId="77777777" w:rsidR="00216485" w:rsidRPr="00FD6EF8" w:rsidRDefault="00216485" w:rsidP="00216485">
            <w:pPr>
              <w:adjustRightInd w:val="0"/>
              <w:snapToGrid w:val="0"/>
              <w:spacing w:line="360" w:lineRule="auto"/>
              <w:ind w:firstLineChars="200" w:firstLine="480"/>
              <w:rPr>
                <w:color w:val="0D0D0D" w:themeColor="text1" w:themeTint="F2"/>
                <w:sz w:val="24"/>
              </w:rPr>
            </w:pPr>
            <w:r w:rsidRPr="00FD6EF8">
              <w:rPr>
                <w:rFonts w:hint="eastAsia"/>
                <w:color w:val="0D0D0D" w:themeColor="text1" w:themeTint="F2"/>
                <w:sz w:val="24"/>
              </w:rPr>
              <w:t>活性炭吸附原理：活性炭是一种很细小的炭粒，有很大的表面积，而且炭粒中还有更细小的孔—毛细管。这种毛细管具有很强的吸附能力，由于炭粒的表面积很大，所以能与气体（有机废气）充分接触</w:t>
            </w:r>
            <w:r w:rsidRPr="00FD6EF8">
              <w:rPr>
                <w:color w:val="0D0D0D" w:themeColor="text1" w:themeTint="F2"/>
                <w:sz w:val="24"/>
              </w:rPr>
              <w:t>,</w:t>
            </w:r>
            <w:r w:rsidRPr="00FD6EF8">
              <w:rPr>
                <w:rFonts w:hint="eastAsia"/>
                <w:color w:val="0D0D0D" w:themeColor="text1" w:themeTint="F2"/>
                <w:sz w:val="24"/>
              </w:rPr>
              <w:t>当这些气体（有机废气）碰到毛细管就被吸附，起净化作用。当废气由风机提供动力，负压进入吸附箱后进入活性炭吸附层，由于活性炭吸附剂表面上存在着未平衡和未饱和的分子引力或化学键力，因此当活性炭吸附剂的表面与气体接触时，就能吸引气体分子，使其浓聚并保持在活性炭表面，此现象称为吸附。利用活性炭吸附剂表面的吸附能力，使废气与大表面的多孔性活性炭吸附剂相接触，废气中的污染物被吸附在活性炭表面上，使其与气体混合物分离，净化后的气体高空排放。</w:t>
            </w:r>
          </w:p>
          <w:p w14:paraId="0EF2E479" w14:textId="77777777" w:rsidR="00216485" w:rsidRPr="00FD6EF8" w:rsidRDefault="00216485" w:rsidP="00216485">
            <w:pPr>
              <w:adjustRightInd w:val="0"/>
              <w:snapToGrid w:val="0"/>
              <w:spacing w:line="360" w:lineRule="auto"/>
              <w:jc w:val="center"/>
              <w:rPr>
                <w:color w:val="0D0D0D" w:themeColor="text1" w:themeTint="F2"/>
                <w:sz w:val="24"/>
              </w:rPr>
            </w:pPr>
            <w:r w:rsidRPr="00FD6EF8">
              <w:rPr>
                <w:noProof/>
                <w:color w:val="0D0D0D" w:themeColor="text1" w:themeTint="F2"/>
              </w:rPr>
              <w:drawing>
                <wp:inline distT="0" distB="0" distL="0" distR="0" wp14:anchorId="248205A9" wp14:editId="0179BB59">
                  <wp:extent cx="3234978" cy="1429152"/>
                  <wp:effectExtent l="0" t="0" r="381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33"/>
                          <a:stretch>
                            <a:fillRect/>
                          </a:stretch>
                        </pic:blipFill>
                        <pic:spPr>
                          <a:xfrm>
                            <a:off x="0" y="0"/>
                            <a:ext cx="3261379" cy="1440815"/>
                          </a:xfrm>
                          <a:prstGeom prst="rect">
                            <a:avLst/>
                          </a:prstGeom>
                        </pic:spPr>
                      </pic:pic>
                    </a:graphicData>
                  </a:graphic>
                </wp:inline>
              </w:drawing>
            </w:r>
          </w:p>
          <w:p w14:paraId="1733B606" w14:textId="6F8F449C" w:rsidR="00216485" w:rsidRPr="00FD6EF8" w:rsidRDefault="00216485" w:rsidP="00216485">
            <w:pPr>
              <w:tabs>
                <w:tab w:val="left" w:pos="1077"/>
              </w:tabs>
              <w:spacing w:line="360" w:lineRule="auto"/>
              <w:ind w:firstLineChars="200" w:firstLine="482"/>
              <w:jc w:val="center"/>
              <w:rPr>
                <w:rFonts w:cs="宋体"/>
                <w:b/>
                <w:color w:val="0D0D0D" w:themeColor="text1" w:themeTint="F2"/>
                <w:sz w:val="24"/>
              </w:rPr>
            </w:pPr>
            <w:r w:rsidRPr="00FD6EF8">
              <w:rPr>
                <w:rFonts w:cs="宋体" w:hint="eastAsia"/>
                <w:b/>
                <w:color w:val="0D0D0D" w:themeColor="text1" w:themeTint="F2"/>
                <w:sz w:val="24"/>
              </w:rPr>
              <w:t>图</w:t>
            </w:r>
            <w:r w:rsidR="001B7FA9" w:rsidRPr="00FD6EF8">
              <w:rPr>
                <w:rFonts w:cs="宋体"/>
                <w:b/>
                <w:color w:val="0D0D0D" w:themeColor="text1" w:themeTint="F2"/>
                <w:sz w:val="24"/>
              </w:rPr>
              <w:t>7</w:t>
            </w:r>
            <w:r w:rsidRPr="00FD6EF8">
              <w:rPr>
                <w:rFonts w:cs="宋体" w:hint="eastAsia"/>
                <w:b/>
                <w:color w:val="0D0D0D" w:themeColor="text1" w:themeTint="F2"/>
                <w:sz w:val="24"/>
              </w:rPr>
              <w:t>-</w:t>
            </w:r>
            <w:r w:rsidR="00700E60" w:rsidRPr="00FD6EF8">
              <w:rPr>
                <w:rFonts w:cs="宋体"/>
                <w:b/>
                <w:color w:val="0D0D0D" w:themeColor="text1" w:themeTint="F2"/>
                <w:sz w:val="24"/>
              </w:rPr>
              <w:t>2</w:t>
            </w:r>
            <w:r w:rsidRPr="00FD6EF8">
              <w:rPr>
                <w:rFonts w:cs="宋体"/>
                <w:b/>
                <w:color w:val="0D0D0D" w:themeColor="text1" w:themeTint="F2"/>
                <w:sz w:val="24"/>
              </w:rPr>
              <w:t xml:space="preserve"> </w:t>
            </w:r>
            <w:r w:rsidRPr="00FD6EF8">
              <w:rPr>
                <w:rFonts w:cs="宋体" w:hint="eastAsia"/>
                <w:b/>
                <w:color w:val="0D0D0D" w:themeColor="text1" w:themeTint="F2"/>
                <w:sz w:val="24"/>
              </w:rPr>
              <w:t>活性炭吸附箱</w:t>
            </w:r>
          </w:p>
          <w:p w14:paraId="462AFC48" w14:textId="62D3172E" w:rsidR="00216485" w:rsidRDefault="00216485" w:rsidP="00216485">
            <w:pPr>
              <w:adjustRightInd w:val="0"/>
              <w:snapToGrid w:val="0"/>
              <w:spacing w:line="360" w:lineRule="auto"/>
              <w:ind w:firstLineChars="200" w:firstLine="480"/>
              <w:rPr>
                <w:color w:val="0D0D0D" w:themeColor="text1" w:themeTint="F2"/>
                <w:sz w:val="24"/>
              </w:rPr>
            </w:pPr>
            <w:r w:rsidRPr="00FD6EF8">
              <w:rPr>
                <w:rFonts w:hint="eastAsia"/>
                <w:color w:val="0D0D0D" w:themeColor="text1" w:themeTint="F2"/>
                <w:sz w:val="24"/>
              </w:rPr>
              <w:t>本项目利用“两级活性炭吸附装置”处理有机废气，为国内较为普遍的有机废气处理方式，现有的管理经验较为丰富，企业可以节省大量管理维护培训费用，活性炭吸附装置运行稳定，维护简单。且根据《排污许可证申请与核发技术规范</w:t>
            </w:r>
            <w:r w:rsidRPr="00FD6EF8">
              <w:rPr>
                <w:rFonts w:hint="eastAsia"/>
                <w:color w:val="0D0D0D" w:themeColor="text1" w:themeTint="F2"/>
                <w:sz w:val="24"/>
              </w:rPr>
              <w:t xml:space="preserve"> </w:t>
            </w:r>
            <w:r w:rsidRPr="00FD6EF8">
              <w:rPr>
                <w:rFonts w:hint="eastAsia"/>
                <w:color w:val="0D0D0D" w:themeColor="text1" w:themeTint="F2"/>
                <w:sz w:val="24"/>
              </w:rPr>
              <w:t>石墨及其他非金属矿物制品制造》（</w:t>
            </w:r>
            <w:r w:rsidRPr="00FD6EF8">
              <w:rPr>
                <w:rFonts w:hint="eastAsia"/>
                <w:color w:val="0D0D0D" w:themeColor="text1" w:themeTint="F2"/>
                <w:sz w:val="24"/>
              </w:rPr>
              <w:t>H</w:t>
            </w:r>
            <w:r w:rsidRPr="00FD6EF8">
              <w:rPr>
                <w:color w:val="0D0D0D" w:themeColor="text1" w:themeTint="F2"/>
                <w:sz w:val="24"/>
              </w:rPr>
              <w:t>J1119</w:t>
            </w:r>
            <w:r w:rsidRPr="00FD6EF8">
              <w:rPr>
                <w:rFonts w:hint="eastAsia"/>
                <w:color w:val="0D0D0D" w:themeColor="text1" w:themeTint="F2"/>
                <w:sz w:val="24"/>
              </w:rPr>
              <w:t>-</w:t>
            </w:r>
            <w:r w:rsidRPr="00FD6EF8">
              <w:rPr>
                <w:color w:val="0D0D0D" w:themeColor="text1" w:themeTint="F2"/>
                <w:sz w:val="24"/>
              </w:rPr>
              <w:t>2020</w:t>
            </w:r>
            <w:r w:rsidRPr="00FD6EF8">
              <w:rPr>
                <w:rFonts w:hint="eastAsia"/>
                <w:color w:val="0D0D0D" w:themeColor="text1" w:themeTint="F2"/>
                <w:sz w:val="24"/>
              </w:rPr>
              <w:t>）附录</w:t>
            </w:r>
            <w:r w:rsidRPr="00FD6EF8">
              <w:rPr>
                <w:rFonts w:hint="eastAsia"/>
                <w:color w:val="0D0D0D" w:themeColor="text1" w:themeTint="F2"/>
                <w:sz w:val="24"/>
              </w:rPr>
              <w:t>A</w:t>
            </w:r>
            <w:r w:rsidRPr="00FD6EF8">
              <w:rPr>
                <w:rFonts w:hint="eastAsia"/>
                <w:color w:val="0D0D0D" w:themeColor="text1" w:themeTint="F2"/>
                <w:sz w:val="24"/>
              </w:rPr>
              <w:t>的表</w:t>
            </w:r>
            <w:r w:rsidRPr="00FD6EF8">
              <w:rPr>
                <w:rFonts w:hint="eastAsia"/>
                <w:color w:val="0D0D0D" w:themeColor="text1" w:themeTint="F2"/>
                <w:sz w:val="24"/>
              </w:rPr>
              <w:t>A</w:t>
            </w:r>
            <w:r w:rsidRPr="00FD6EF8">
              <w:rPr>
                <w:color w:val="0D0D0D" w:themeColor="text1" w:themeTint="F2"/>
                <w:sz w:val="24"/>
              </w:rPr>
              <w:t xml:space="preserve">.5 </w:t>
            </w:r>
            <w:r w:rsidRPr="00FD6EF8">
              <w:rPr>
                <w:rFonts w:hint="eastAsia"/>
                <w:color w:val="0D0D0D" w:themeColor="text1" w:themeTint="F2"/>
                <w:sz w:val="24"/>
              </w:rPr>
              <w:t>废气可行技术参考表</w:t>
            </w:r>
            <w:r w:rsidRPr="00FD6EF8">
              <w:rPr>
                <w:color w:val="0D0D0D" w:themeColor="text1" w:themeTint="F2"/>
                <w:sz w:val="24"/>
              </w:rPr>
              <w:t>，</w:t>
            </w:r>
            <w:r w:rsidRPr="00FD6EF8">
              <w:rPr>
                <w:rFonts w:hint="eastAsia"/>
                <w:color w:val="0D0D0D" w:themeColor="text1" w:themeTint="F2"/>
                <w:sz w:val="24"/>
              </w:rPr>
              <w:t>两级活性炭属于可行技术。</w:t>
            </w:r>
          </w:p>
          <w:p w14:paraId="572D2743" w14:textId="255A278F" w:rsidR="008C5097" w:rsidRDefault="008C5097" w:rsidP="00216485">
            <w:pPr>
              <w:adjustRightInd w:val="0"/>
              <w:snapToGrid w:val="0"/>
              <w:spacing w:line="360" w:lineRule="auto"/>
              <w:ind w:firstLineChars="200" w:firstLine="480"/>
              <w:rPr>
                <w:color w:val="0D0D0D" w:themeColor="text1" w:themeTint="F2"/>
                <w:sz w:val="24"/>
              </w:rPr>
            </w:pPr>
            <w:r>
              <w:rPr>
                <w:rFonts w:hint="eastAsia"/>
                <w:color w:val="0D0D0D" w:themeColor="text1" w:themeTint="F2"/>
                <w:sz w:val="24"/>
              </w:rPr>
              <w:t>（</w:t>
            </w:r>
            <w:r>
              <w:rPr>
                <w:rFonts w:hint="eastAsia"/>
                <w:color w:val="0D0D0D" w:themeColor="text1" w:themeTint="F2"/>
                <w:sz w:val="24"/>
              </w:rPr>
              <w:t>2</w:t>
            </w:r>
            <w:r>
              <w:rPr>
                <w:rFonts w:hint="eastAsia"/>
                <w:color w:val="0D0D0D" w:themeColor="text1" w:themeTint="F2"/>
                <w:sz w:val="24"/>
              </w:rPr>
              <w:t>）无组织废气</w:t>
            </w:r>
          </w:p>
          <w:p w14:paraId="0EAC6096" w14:textId="16A91D73" w:rsidR="008C5097" w:rsidRDefault="001D5D0F" w:rsidP="00216485">
            <w:pPr>
              <w:adjustRightInd w:val="0"/>
              <w:snapToGrid w:val="0"/>
              <w:spacing w:line="360" w:lineRule="auto"/>
              <w:ind w:firstLineChars="200" w:firstLine="480"/>
              <w:rPr>
                <w:color w:val="0D0D0D" w:themeColor="text1" w:themeTint="F2"/>
                <w:sz w:val="24"/>
              </w:rPr>
            </w:pPr>
            <w:r>
              <w:rPr>
                <w:rFonts w:hint="eastAsia"/>
                <w:color w:val="0D0D0D" w:themeColor="text1" w:themeTint="F2"/>
                <w:sz w:val="24"/>
              </w:rPr>
              <w:t>为控制废气无组织排放，提出以下措施：</w:t>
            </w:r>
          </w:p>
          <w:p w14:paraId="70DB8E0E" w14:textId="2984CB14" w:rsidR="001D5D0F" w:rsidRDefault="001D5D0F" w:rsidP="00216485">
            <w:pPr>
              <w:adjustRightInd w:val="0"/>
              <w:snapToGrid w:val="0"/>
              <w:spacing w:line="360" w:lineRule="auto"/>
              <w:ind w:firstLineChars="200" w:firstLine="480"/>
              <w:rPr>
                <w:color w:val="0D0D0D" w:themeColor="text1" w:themeTint="F2"/>
                <w:sz w:val="24"/>
              </w:rPr>
            </w:pPr>
            <w:r>
              <w:rPr>
                <w:rFonts w:ascii="宋体" w:hAnsi="宋体" w:hint="eastAsia"/>
                <w:color w:val="0D0D0D" w:themeColor="text1" w:themeTint="F2"/>
                <w:sz w:val="24"/>
              </w:rPr>
              <w:lastRenderedPageBreak/>
              <w:t>①</w:t>
            </w:r>
            <w:r>
              <w:rPr>
                <w:rFonts w:hint="eastAsia"/>
                <w:color w:val="0D0D0D" w:themeColor="text1" w:themeTint="F2"/>
                <w:sz w:val="24"/>
              </w:rPr>
              <w:t>沥青拌和站为封闭式结构；</w:t>
            </w:r>
          </w:p>
          <w:p w14:paraId="4E4B7F86" w14:textId="1DDCCC1D" w:rsidR="001D5D0F" w:rsidRDefault="001D5D0F" w:rsidP="001D5D0F">
            <w:pPr>
              <w:adjustRightInd w:val="0"/>
              <w:snapToGrid w:val="0"/>
              <w:spacing w:line="360" w:lineRule="auto"/>
              <w:ind w:firstLineChars="200" w:firstLine="480"/>
              <w:rPr>
                <w:color w:val="0D0D0D" w:themeColor="text1" w:themeTint="F2"/>
                <w:sz w:val="24"/>
              </w:rPr>
            </w:pPr>
            <w:r>
              <w:rPr>
                <w:rFonts w:ascii="宋体" w:hAnsi="宋体" w:hint="eastAsia"/>
                <w:color w:val="0D0D0D" w:themeColor="text1" w:themeTint="F2"/>
                <w:sz w:val="24"/>
              </w:rPr>
              <w:t>②</w:t>
            </w:r>
            <w:r>
              <w:rPr>
                <w:rFonts w:hint="eastAsia"/>
                <w:color w:val="0D0D0D" w:themeColor="text1" w:themeTint="F2"/>
                <w:sz w:val="24"/>
              </w:rPr>
              <w:t>破碎、筛分、烘干、沥青搅拌均在密闭环境下作业；</w:t>
            </w:r>
          </w:p>
          <w:p w14:paraId="5D5E17AD" w14:textId="421B7FED" w:rsidR="001D5D0F" w:rsidRDefault="001D5D0F" w:rsidP="001D5D0F">
            <w:pPr>
              <w:adjustRightInd w:val="0"/>
              <w:snapToGrid w:val="0"/>
              <w:spacing w:line="360" w:lineRule="auto"/>
              <w:ind w:firstLineChars="200" w:firstLine="480"/>
              <w:rPr>
                <w:color w:val="0D0D0D" w:themeColor="text1" w:themeTint="F2"/>
                <w:sz w:val="24"/>
              </w:rPr>
            </w:pPr>
            <w:r>
              <w:rPr>
                <w:rFonts w:ascii="宋体" w:hAnsi="宋体" w:hint="eastAsia"/>
                <w:color w:val="0D0D0D" w:themeColor="text1" w:themeTint="F2"/>
                <w:sz w:val="24"/>
              </w:rPr>
              <w:t>③</w:t>
            </w:r>
            <w:r>
              <w:rPr>
                <w:rFonts w:hint="eastAsia"/>
                <w:color w:val="0D0D0D" w:themeColor="text1" w:themeTint="F2"/>
                <w:sz w:val="24"/>
              </w:rPr>
              <w:t>传送皮带密闭；</w:t>
            </w:r>
          </w:p>
          <w:p w14:paraId="4B64D85C" w14:textId="23E9592D" w:rsidR="001D5D0F" w:rsidRDefault="001D5D0F" w:rsidP="00216485">
            <w:pPr>
              <w:adjustRightInd w:val="0"/>
              <w:snapToGrid w:val="0"/>
              <w:spacing w:line="360" w:lineRule="auto"/>
              <w:ind w:firstLineChars="200" w:firstLine="480"/>
              <w:rPr>
                <w:color w:val="0D0D0D" w:themeColor="text1" w:themeTint="F2"/>
                <w:sz w:val="24"/>
              </w:rPr>
            </w:pPr>
            <w:r>
              <w:rPr>
                <w:rFonts w:ascii="宋体" w:hAnsi="宋体" w:hint="eastAsia"/>
                <w:color w:val="0D0D0D" w:themeColor="text1" w:themeTint="F2"/>
                <w:sz w:val="24"/>
              </w:rPr>
              <w:t>④</w:t>
            </w:r>
            <w:r>
              <w:rPr>
                <w:rFonts w:hint="eastAsia"/>
                <w:color w:val="0D0D0D" w:themeColor="text1" w:themeTint="F2"/>
                <w:sz w:val="24"/>
              </w:rPr>
              <w:t>沥青加热后输送通过密闭</w:t>
            </w:r>
            <w:r w:rsidRPr="00FD6EF8">
              <w:rPr>
                <w:rFonts w:hint="eastAsia"/>
                <w:color w:val="0D0D0D" w:themeColor="text1" w:themeTint="F2"/>
                <w:sz w:val="24"/>
              </w:rPr>
              <w:t>管道</w:t>
            </w:r>
            <w:r>
              <w:rPr>
                <w:rFonts w:hint="eastAsia"/>
                <w:color w:val="0D0D0D" w:themeColor="text1" w:themeTint="F2"/>
                <w:sz w:val="24"/>
              </w:rPr>
              <w:t>输送；</w:t>
            </w:r>
          </w:p>
          <w:p w14:paraId="4EBD9224" w14:textId="753399F0" w:rsidR="001D5D0F" w:rsidRDefault="001D5D0F" w:rsidP="001D5D0F">
            <w:pPr>
              <w:adjustRightInd w:val="0"/>
              <w:snapToGrid w:val="0"/>
              <w:spacing w:line="360" w:lineRule="auto"/>
              <w:ind w:firstLineChars="200" w:firstLine="480"/>
              <w:rPr>
                <w:color w:val="0D0D0D" w:themeColor="text1" w:themeTint="F2"/>
                <w:sz w:val="24"/>
              </w:rPr>
            </w:pPr>
            <w:r>
              <w:rPr>
                <w:rFonts w:ascii="宋体" w:hAnsi="宋体" w:hint="eastAsia"/>
                <w:color w:val="0D0D0D" w:themeColor="text1" w:themeTint="F2"/>
                <w:sz w:val="24"/>
              </w:rPr>
              <w:t>⑤</w:t>
            </w:r>
            <w:r>
              <w:rPr>
                <w:rFonts w:hint="eastAsia"/>
                <w:color w:val="0D0D0D" w:themeColor="text1" w:themeTint="F2"/>
                <w:sz w:val="24"/>
              </w:rPr>
              <w:t>矿粉入罐通过压缩空气泵送入料仓储存，需要时开启蝶阀，粉料落入密闭输送机；</w:t>
            </w:r>
          </w:p>
          <w:p w14:paraId="481AD043" w14:textId="275BA5D5" w:rsidR="001D5D0F" w:rsidRDefault="001D5D0F" w:rsidP="001D5D0F">
            <w:pPr>
              <w:adjustRightInd w:val="0"/>
              <w:snapToGrid w:val="0"/>
              <w:spacing w:line="360" w:lineRule="auto"/>
              <w:ind w:firstLineChars="200" w:firstLine="480"/>
              <w:rPr>
                <w:color w:val="0D0D0D" w:themeColor="text1" w:themeTint="F2"/>
                <w:sz w:val="24"/>
              </w:rPr>
            </w:pPr>
            <w:r>
              <w:rPr>
                <w:rFonts w:ascii="宋体" w:hAnsi="宋体" w:hint="eastAsia"/>
                <w:color w:val="0D0D0D" w:themeColor="text1" w:themeTint="F2"/>
                <w:sz w:val="24"/>
              </w:rPr>
              <w:t>⑥</w:t>
            </w:r>
            <w:r w:rsidRPr="00FD6EF8">
              <w:rPr>
                <w:rFonts w:hint="eastAsia"/>
                <w:color w:val="0D0D0D" w:themeColor="text1" w:themeTint="F2"/>
                <w:sz w:val="24"/>
              </w:rPr>
              <w:t>沥青储罐呼吸废气</w:t>
            </w:r>
            <w:r>
              <w:rPr>
                <w:rFonts w:hint="eastAsia"/>
                <w:color w:val="0D0D0D" w:themeColor="text1" w:themeTint="F2"/>
                <w:sz w:val="24"/>
              </w:rPr>
              <w:t>均通过管道收集提高收集效率；</w:t>
            </w:r>
          </w:p>
          <w:p w14:paraId="536A45A6" w14:textId="3939184A" w:rsidR="001D5D0F" w:rsidRDefault="001D5D0F" w:rsidP="00216485">
            <w:pPr>
              <w:adjustRightInd w:val="0"/>
              <w:snapToGrid w:val="0"/>
              <w:spacing w:line="360" w:lineRule="auto"/>
              <w:ind w:firstLineChars="200" w:firstLine="480"/>
              <w:rPr>
                <w:color w:val="0D0D0D" w:themeColor="text1" w:themeTint="F2"/>
                <w:sz w:val="24"/>
              </w:rPr>
            </w:pPr>
            <w:r>
              <w:rPr>
                <w:rFonts w:ascii="宋体" w:hAnsi="宋体" w:hint="eastAsia"/>
                <w:color w:val="0D0D0D" w:themeColor="text1" w:themeTint="F2"/>
                <w:sz w:val="24"/>
              </w:rPr>
              <w:t>⑦</w:t>
            </w:r>
            <w:r>
              <w:rPr>
                <w:rFonts w:hint="eastAsia"/>
                <w:color w:val="0D0D0D" w:themeColor="text1" w:themeTint="F2"/>
                <w:sz w:val="24"/>
              </w:rPr>
              <w:t>骨料料仓，四面封闭，顶部加盖，设置喷淋装置；</w:t>
            </w:r>
          </w:p>
          <w:p w14:paraId="7E425450" w14:textId="32BA8356" w:rsidR="001D5D0F" w:rsidRDefault="001D5D0F" w:rsidP="00216485">
            <w:pPr>
              <w:adjustRightInd w:val="0"/>
              <w:snapToGrid w:val="0"/>
              <w:spacing w:line="360" w:lineRule="auto"/>
              <w:ind w:firstLineChars="200" w:firstLine="480"/>
              <w:rPr>
                <w:color w:val="0D0D0D" w:themeColor="text1" w:themeTint="F2"/>
                <w:sz w:val="24"/>
              </w:rPr>
            </w:pPr>
            <w:r>
              <w:rPr>
                <w:rFonts w:ascii="宋体" w:hAnsi="宋体" w:hint="eastAsia"/>
                <w:color w:val="0D0D0D" w:themeColor="text1" w:themeTint="F2"/>
                <w:sz w:val="24"/>
              </w:rPr>
              <w:t>⑧</w:t>
            </w:r>
            <w:r>
              <w:rPr>
                <w:rFonts w:hint="eastAsia"/>
                <w:color w:val="0D0D0D" w:themeColor="text1" w:themeTint="F2"/>
                <w:sz w:val="24"/>
              </w:rPr>
              <w:t>无法密闭作业的进料口设置喷淋装置；</w:t>
            </w:r>
          </w:p>
          <w:p w14:paraId="21DE33EC" w14:textId="5C97E93E" w:rsidR="001D5D0F" w:rsidRDefault="001D5D0F" w:rsidP="00216485">
            <w:pPr>
              <w:adjustRightInd w:val="0"/>
              <w:snapToGrid w:val="0"/>
              <w:spacing w:line="360" w:lineRule="auto"/>
              <w:ind w:firstLineChars="200" w:firstLine="480"/>
              <w:rPr>
                <w:color w:val="0D0D0D" w:themeColor="text1" w:themeTint="F2"/>
                <w:sz w:val="24"/>
              </w:rPr>
            </w:pPr>
            <w:r>
              <w:rPr>
                <w:rFonts w:ascii="宋体" w:hAnsi="宋体" w:hint="eastAsia"/>
                <w:color w:val="0D0D0D" w:themeColor="text1" w:themeTint="F2"/>
                <w:sz w:val="24"/>
              </w:rPr>
              <w:t>⑨</w:t>
            </w:r>
            <w:r>
              <w:rPr>
                <w:rFonts w:hint="eastAsia"/>
                <w:color w:val="0D0D0D" w:themeColor="text1" w:themeTint="F2"/>
                <w:sz w:val="24"/>
              </w:rPr>
              <w:t>厂区洒水车按时作业。</w:t>
            </w:r>
          </w:p>
          <w:p w14:paraId="4ADBCAF0" w14:textId="5960726F" w:rsidR="001D5D0F" w:rsidRPr="001D5D0F" w:rsidRDefault="001D5D0F" w:rsidP="00216485">
            <w:pPr>
              <w:adjustRightInd w:val="0"/>
              <w:snapToGrid w:val="0"/>
              <w:spacing w:line="360" w:lineRule="auto"/>
              <w:ind w:firstLineChars="200" w:firstLine="480"/>
              <w:rPr>
                <w:rFonts w:hint="eastAsia"/>
                <w:color w:val="0D0D0D" w:themeColor="text1" w:themeTint="F2"/>
                <w:sz w:val="24"/>
              </w:rPr>
            </w:pPr>
            <w:r>
              <w:rPr>
                <w:rFonts w:hint="eastAsia"/>
                <w:color w:val="0D0D0D" w:themeColor="text1" w:themeTint="F2"/>
                <w:sz w:val="24"/>
              </w:rPr>
              <w:t>以上无组织废气防治措施均能有效较少无组织废气排放。</w:t>
            </w:r>
          </w:p>
          <w:p w14:paraId="4D8AFC23" w14:textId="29F0004D" w:rsidR="008739F1" w:rsidRPr="00FD6EF8" w:rsidRDefault="00216485" w:rsidP="003F62D6">
            <w:pPr>
              <w:spacing w:line="360" w:lineRule="auto"/>
              <w:ind w:firstLineChars="200" w:firstLine="482"/>
              <w:rPr>
                <w:b/>
                <w:bCs/>
                <w:color w:val="0D0D0D" w:themeColor="text1" w:themeTint="F2"/>
                <w:sz w:val="24"/>
              </w:rPr>
            </w:pPr>
            <w:r w:rsidRPr="00FD6EF8">
              <w:rPr>
                <w:b/>
                <w:bCs/>
                <w:color w:val="0D0D0D" w:themeColor="text1" w:themeTint="F2"/>
                <w:sz w:val="24"/>
              </w:rPr>
              <w:t>6</w:t>
            </w:r>
            <w:r w:rsidR="003114DE" w:rsidRPr="00FD6EF8">
              <w:rPr>
                <w:rFonts w:hint="eastAsia"/>
                <w:b/>
                <w:bCs/>
                <w:color w:val="0D0D0D" w:themeColor="text1" w:themeTint="F2"/>
                <w:sz w:val="24"/>
              </w:rPr>
              <w:t>、大气环境影响预测与评价</w:t>
            </w:r>
          </w:p>
          <w:p w14:paraId="67F7A0E1" w14:textId="77777777" w:rsidR="008739F1" w:rsidRPr="00FD6EF8" w:rsidRDefault="003114DE" w:rsidP="00120A7D">
            <w:pPr>
              <w:pStyle w:val="Afffffffff9"/>
              <w:spacing w:line="360" w:lineRule="auto"/>
              <w:ind w:firstLine="482"/>
              <w:rPr>
                <w:color w:val="0D0D0D" w:themeColor="text1" w:themeTint="F2"/>
              </w:rPr>
            </w:pPr>
            <w:r w:rsidRPr="00FD6EF8">
              <w:rPr>
                <w:rFonts w:hint="eastAsia"/>
                <w:color w:val="0D0D0D" w:themeColor="text1" w:themeTint="F2"/>
              </w:rPr>
              <w:t>（</w:t>
            </w:r>
            <w:r w:rsidRPr="00FD6EF8">
              <w:rPr>
                <w:color w:val="0D0D0D" w:themeColor="text1" w:themeTint="F2"/>
              </w:rPr>
              <w:t>1</w:t>
            </w:r>
            <w:r w:rsidRPr="00FD6EF8">
              <w:rPr>
                <w:rFonts w:hint="eastAsia"/>
                <w:color w:val="0D0D0D" w:themeColor="text1" w:themeTint="F2"/>
              </w:rPr>
              <w:t>）</w:t>
            </w:r>
            <w:r w:rsidRPr="00FD6EF8">
              <w:rPr>
                <w:color w:val="0D0D0D" w:themeColor="text1" w:themeTint="F2"/>
              </w:rPr>
              <w:t>预测模式</w:t>
            </w:r>
          </w:p>
          <w:p w14:paraId="21E3D399" w14:textId="77777777" w:rsidR="008739F1" w:rsidRPr="00FD6EF8" w:rsidRDefault="003114DE" w:rsidP="00120A7D">
            <w:pPr>
              <w:pStyle w:val="Afffffffff9"/>
              <w:spacing w:line="360" w:lineRule="auto"/>
              <w:ind w:firstLine="482"/>
              <w:rPr>
                <w:color w:val="0D0D0D" w:themeColor="text1" w:themeTint="F2"/>
              </w:rPr>
            </w:pPr>
            <w:r w:rsidRPr="00FD6EF8">
              <w:rPr>
                <w:color w:val="0D0D0D" w:themeColor="text1" w:themeTint="F2"/>
              </w:rPr>
              <w:t>根据《环境影响评价技术导则</w:t>
            </w:r>
            <w:r w:rsidRPr="00FD6EF8">
              <w:rPr>
                <w:color w:val="0D0D0D" w:themeColor="text1" w:themeTint="F2"/>
              </w:rPr>
              <w:t xml:space="preserve"> </w:t>
            </w:r>
            <w:r w:rsidRPr="00FD6EF8">
              <w:rPr>
                <w:color w:val="0D0D0D" w:themeColor="text1" w:themeTint="F2"/>
              </w:rPr>
              <w:t>大气环境》（</w:t>
            </w:r>
            <w:r w:rsidRPr="00FD6EF8">
              <w:rPr>
                <w:color w:val="0D0D0D" w:themeColor="text1" w:themeTint="F2"/>
              </w:rPr>
              <w:t>HJT2.2-2018</w:t>
            </w:r>
            <w:r w:rsidRPr="00FD6EF8">
              <w:rPr>
                <w:color w:val="0D0D0D" w:themeColor="text1" w:themeTint="F2"/>
              </w:rPr>
              <w:t>）要求，项目在进行大气环境影响评价时，均先使用</w:t>
            </w:r>
            <w:r w:rsidRPr="00FD6EF8">
              <w:rPr>
                <w:iCs/>
                <w:color w:val="0D0D0D" w:themeColor="text1" w:themeTint="F2"/>
              </w:rPr>
              <w:t>AERSCREEN</w:t>
            </w:r>
            <w:r w:rsidRPr="00FD6EF8">
              <w:rPr>
                <w:color w:val="0D0D0D" w:themeColor="text1" w:themeTint="F2"/>
              </w:rPr>
              <w:t>估算模式进行预测，并根据结果来确定评价等级。对于一级评价项目，需要选择导则推荐的模式开展进一步的预测；而对于二、三级评价，不需进行进一步预测与评价，可直接以估算模式的计算结果作为评价依据。</w:t>
            </w:r>
          </w:p>
          <w:p w14:paraId="3C3951B9" w14:textId="77777777" w:rsidR="008739F1" w:rsidRPr="00FD6EF8" w:rsidRDefault="003114DE">
            <w:pPr>
              <w:pStyle w:val="Afffffffff9"/>
              <w:spacing w:before="120" w:line="360" w:lineRule="auto"/>
              <w:ind w:firstLine="482"/>
              <w:rPr>
                <w:color w:val="0D0D0D" w:themeColor="text1" w:themeTint="F2"/>
              </w:rPr>
            </w:pPr>
            <w:r w:rsidRPr="00FD6EF8">
              <w:rPr>
                <w:rFonts w:hint="eastAsia"/>
                <w:color w:val="0D0D0D" w:themeColor="text1" w:themeTint="F2"/>
              </w:rPr>
              <w:t>（</w:t>
            </w:r>
            <w:r w:rsidRPr="00FD6EF8">
              <w:rPr>
                <w:color w:val="0D0D0D" w:themeColor="text1" w:themeTint="F2"/>
              </w:rPr>
              <w:t>2</w:t>
            </w:r>
            <w:r w:rsidRPr="00FD6EF8">
              <w:rPr>
                <w:rFonts w:hint="eastAsia"/>
                <w:color w:val="0D0D0D" w:themeColor="text1" w:themeTint="F2"/>
              </w:rPr>
              <w:t>）</w:t>
            </w:r>
            <w:r w:rsidRPr="00FD6EF8">
              <w:rPr>
                <w:color w:val="0D0D0D" w:themeColor="text1" w:themeTint="F2"/>
              </w:rPr>
              <w:t>预测范围、因子</w:t>
            </w:r>
          </w:p>
          <w:p w14:paraId="7E01086F" w14:textId="77777777" w:rsidR="008739F1" w:rsidRPr="00FD6EF8" w:rsidRDefault="003114DE" w:rsidP="00120A7D">
            <w:pPr>
              <w:pStyle w:val="Afffffffff9"/>
              <w:spacing w:line="360" w:lineRule="auto"/>
              <w:ind w:firstLine="482"/>
              <w:rPr>
                <w:color w:val="0D0D0D" w:themeColor="text1" w:themeTint="F2"/>
              </w:rPr>
            </w:pPr>
            <w:r w:rsidRPr="00FD6EF8">
              <w:rPr>
                <w:color w:val="0D0D0D" w:themeColor="text1" w:themeTint="F2"/>
              </w:rPr>
              <w:t>根据《环境影响评价技术导则</w:t>
            </w:r>
            <w:r w:rsidRPr="00FD6EF8">
              <w:rPr>
                <w:color w:val="0D0D0D" w:themeColor="text1" w:themeTint="F2"/>
              </w:rPr>
              <w:t xml:space="preserve"> </w:t>
            </w:r>
            <w:r w:rsidRPr="00FD6EF8">
              <w:rPr>
                <w:color w:val="0D0D0D" w:themeColor="text1" w:themeTint="F2"/>
              </w:rPr>
              <w:t>大气环境》（</w:t>
            </w:r>
            <w:r w:rsidRPr="00FD6EF8">
              <w:rPr>
                <w:color w:val="0D0D0D" w:themeColor="text1" w:themeTint="F2"/>
              </w:rPr>
              <w:t>HJ2.2-2018</w:t>
            </w:r>
            <w:r w:rsidRPr="00FD6EF8">
              <w:rPr>
                <w:color w:val="0D0D0D" w:themeColor="text1" w:themeTint="F2"/>
              </w:rPr>
              <w:t>）规定，本次大气环境影响预测范围为：以项目厂址为中心区域，边长</w:t>
            </w:r>
            <w:r w:rsidRPr="00FD6EF8">
              <w:rPr>
                <w:color w:val="0D0D0D" w:themeColor="text1" w:themeTint="F2"/>
              </w:rPr>
              <w:t>5km</w:t>
            </w:r>
            <w:r w:rsidRPr="00FD6EF8">
              <w:rPr>
                <w:color w:val="0D0D0D" w:themeColor="text1" w:themeTint="F2"/>
              </w:rPr>
              <w:t>的矩形区域。</w:t>
            </w:r>
          </w:p>
          <w:p w14:paraId="08AD8F8D" w14:textId="77777777" w:rsidR="008739F1" w:rsidRPr="00FD6EF8" w:rsidRDefault="003114DE" w:rsidP="00120A7D">
            <w:pPr>
              <w:pStyle w:val="Afffffffff9"/>
              <w:spacing w:line="360" w:lineRule="auto"/>
              <w:ind w:firstLine="482"/>
              <w:rPr>
                <w:color w:val="0D0D0D" w:themeColor="text1" w:themeTint="F2"/>
              </w:rPr>
            </w:pPr>
            <w:r w:rsidRPr="00FD6EF8">
              <w:rPr>
                <w:color w:val="0D0D0D" w:themeColor="text1" w:themeTint="F2"/>
              </w:rPr>
              <w:t>有组织排放废气预测因子：</w:t>
            </w:r>
            <w:r w:rsidRPr="00FD6EF8">
              <w:rPr>
                <w:color w:val="0D0D0D" w:themeColor="text1" w:themeTint="F2"/>
                <w:kern w:val="0"/>
                <w:szCs w:val="21"/>
              </w:rPr>
              <w:t>颗粒物</w:t>
            </w:r>
            <w:r w:rsidRPr="00FD6EF8">
              <w:rPr>
                <w:rFonts w:hint="eastAsia"/>
                <w:color w:val="0D0D0D" w:themeColor="text1" w:themeTint="F2"/>
                <w:kern w:val="0"/>
                <w:szCs w:val="21"/>
              </w:rPr>
              <w:t>、</w:t>
            </w:r>
            <w:r w:rsidRPr="00FD6EF8">
              <w:rPr>
                <w:rFonts w:hint="eastAsia"/>
                <w:color w:val="0D0D0D" w:themeColor="text1" w:themeTint="F2"/>
                <w:szCs w:val="21"/>
              </w:rPr>
              <w:t>SO</w:t>
            </w:r>
            <w:r w:rsidRPr="00FD6EF8">
              <w:rPr>
                <w:rFonts w:hint="eastAsia"/>
                <w:color w:val="0D0D0D" w:themeColor="text1" w:themeTint="F2"/>
                <w:szCs w:val="21"/>
                <w:vertAlign w:val="subscript"/>
              </w:rPr>
              <w:t>2</w:t>
            </w:r>
            <w:r w:rsidRPr="00FD6EF8">
              <w:rPr>
                <w:rFonts w:hint="eastAsia"/>
                <w:color w:val="0D0D0D" w:themeColor="text1" w:themeTint="F2"/>
                <w:szCs w:val="21"/>
                <w:lang w:val="zh-CN"/>
              </w:rPr>
              <w:t>、</w:t>
            </w:r>
            <w:r w:rsidRPr="00FD6EF8">
              <w:rPr>
                <w:rFonts w:hint="eastAsia"/>
                <w:color w:val="0D0D0D" w:themeColor="text1" w:themeTint="F2"/>
                <w:szCs w:val="21"/>
              </w:rPr>
              <w:t>NOx</w:t>
            </w:r>
            <w:r w:rsidRPr="00FD6EF8">
              <w:rPr>
                <w:rFonts w:hint="eastAsia"/>
                <w:color w:val="0D0D0D" w:themeColor="text1" w:themeTint="F2"/>
                <w:szCs w:val="21"/>
              </w:rPr>
              <w:t>、沥青烟、苯并【</w:t>
            </w:r>
            <w:r w:rsidRPr="00FD6EF8">
              <w:rPr>
                <w:rFonts w:hint="eastAsia"/>
                <w:color w:val="0D0D0D" w:themeColor="text1" w:themeTint="F2"/>
                <w:szCs w:val="21"/>
              </w:rPr>
              <w:t>a</w:t>
            </w:r>
            <w:r w:rsidRPr="00FD6EF8">
              <w:rPr>
                <w:rFonts w:hint="eastAsia"/>
                <w:color w:val="0D0D0D" w:themeColor="text1" w:themeTint="F2"/>
                <w:szCs w:val="21"/>
              </w:rPr>
              <w:t>】芘、非甲烷总烃</w:t>
            </w:r>
            <w:r w:rsidRPr="00FD6EF8">
              <w:rPr>
                <w:color w:val="0D0D0D" w:themeColor="text1" w:themeTint="F2"/>
              </w:rPr>
              <w:t>。</w:t>
            </w:r>
          </w:p>
          <w:p w14:paraId="0568C634" w14:textId="77777777" w:rsidR="008739F1" w:rsidRPr="00FD6EF8" w:rsidRDefault="003114DE" w:rsidP="00120A7D">
            <w:pPr>
              <w:pStyle w:val="Afffffffff9"/>
              <w:spacing w:line="360" w:lineRule="auto"/>
              <w:rPr>
                <w:color w:val="0D0D0D" w:themeColor="text1" w:themeTint="F2"/>
              </w:rPr>
            </w:pPr>
            <w:r w:rsidRPr="00FD6EF8">
              <w:rPr>
                <w:color w:val="0D0D0D" w:themeColor="text1" w:themeTint="F2"/>
              </w:rPr>
              <w:t>无组织排放废气预测因子：</w:t>
            </w:r>
            <w:r w:rsidRPr="00FD6EF8">
              <w:rPr>
                <w:color w:val="0D0D0D" w:themeColor="text1" w:themeTint="F2"/>
                <w:kern w:val="0"/>
                <w:szCs w:val="21"/>
              </w:rPr>
              <w:t>颗粒物</w:t>
            </w:r>
            <w:r w:rsidRPr="00FD6EF8">
              <w:rPr>
                <w:rFonts w:hint="eastAsia"/>
                <w:color w:val="0D0D0D" w:themeColor="text1" w:themeTint="F2"/>
                <w:kern w:val="0"/>
                <w:szCs w:val="21"/>
              </w:rPr>
              <w:t>、</w:t>
            </w:r>
            <w:r w:rsidRPr="00FD6EF8">
              <w:rPr>
                <w:rFonts w:hint="eastAsia"/>
                <w:color w:val="0D0D0D" w:themeColor="text1" w:themeTint="F2"/>
                <w:szCs w:val="21"/>
              </w:rPr>
              <w:t>沥青烟、苯并【</w:t>
            </w:r>
            <w:r w:rsidRPr="00FD6EF8">
              <w:rPr>
                <w:rFonts w:hint="eastAsia"/>
                <w:color w:val="0D0D0D" w:themeColor="text1" w:themeTint="F2"/>
                <w:szCs w:val="21"/>
              </w:rPr>
              <w:t>a</w:t>
            </w:r>
            <w:r w:rsidRPr="00FD6EF8">
              <w:rPr>
                <w:rFonts w:hint="eastAsia"/>
                <w:color w:val="0D0D0D" w:themeColor="text1" w:themeTint="F2"/>
                <w:szCs w:val="21"/>
              </w:rPr>
              <w:t>】芘、非甲烷总烃</w:t>
            </w:r>
            <w:r w:rsidRPr="00FD6EF8">
              <w:rPr>
                <w:color w:val="0D0D0D" w:themeColor="text1" w:themeTint="F2"/>
              </w:rPr>
              <w:t>。</w:t>
            </w:r>
          </w:p>
          <w:p w14:paraId="1F88724A" w14:textId="77777777" w:rsidR="008739F1" w:rsidRPr="00FD6EF8" w:rsidRDefault="003114DE" w:rsidP="00120A7D">
            <w:pPr>
              <w:pStyle w:val="Afffffffff9"/>
              <w:spacing w:line="360" w:lineRule="auto"/>
              <w:rPr>
                <w:color w:val="0D0D0D" w:themeColor="text1" w:themeTint="F2"/>
              </w:rPr>
            </w:pPr>
            <w:r w:rsidRPr="00FD6EF8">
              <w:rPr>
                <w:rFonts w:hint="eastAsia"/>
                <w:color w:val="0D0D0D" w:themeColor="text1" w:themeTint="F2"/>
              </w:rPr>
              <w:t>（</w:t>
            </w:r>
            <w:r w:rsidRPr="00FD6EF8">
              <w:rPr>
                <w:color w:val="0D0D0D" w:themeColor="text1" w:themeTint="F2"/>
              </w:rPr>
              <w:t>3</w:t>
            </w:r>
            <w:r w:rsidRPr="00FD6EF8">
              <w:rPr>
                <w:rFonts w:hint="eastAsia"/>
                <w:color w:val="0D0D0D" w:themeColor="text1" w:themeTint="F2"/>
              </w:rPr>
              <w:t>）</w:t>
            </w:r>
            <w:r w:rsidRPr="00FD6EF8">
              <w:rPr>
                <w:color w:val="0D0D0D" w:themeColor="text1" w:themeTint="F2"/>
              </w:rPr>
              <w:t>估算模型参数</w:t>
            </w:r>
          </w:p>
          <w:p w14:paraId="5095399A" w14:textId="77777777" w:rsidR="008739F1" w:rsidRPr="00FD6EF8" w:rsidRDefault="003114DE" w:rsidP="00120A7D">
            <w:pPr>
              <w:pStyle w:val="Afffffffff9"/>
              <w:snapToGrid/>
              <w:spacing w:line="360" w:lineRule="auto"/>
              <w:rPr>
                <w:color w:val="0D0D0D" w:themeColor="text1" w:themeTint="F2"/>
              </w:rPr>
            </w:pPr>
            <w:r w:rsidRPr="00FD6EF8">
              <w:rPr>
                <w:color w:val="0D0D0D" w:themeColor="text1" w:themeTint="F2"/>
              </w:rPr>
              <w:t>本项目采用的估算模型参数见下表。</w:t>
            </w:r>
          </w:p>
          <w:p w14:paraId="07CFB60B" w14:textId="21D2E212" w:rsidR="008739F1" w:rsidRPr="00FD6EF8" w:rsidRDefault="003114DE">
            <w:pPr>
              <w:snapToGrid w:val="0"/>
              <w:jc w:val="center"/>
              <w:rPr>
                <w:rFonts w:hAnsi="宋体"/>
                <w:b/>
                <w:bCs/>
                <w:color w:val="0D0D0D" w:themeColor="text1" w:themeTint="F2"/>
                <w:sz w:val="24"/>
              </w:rPr>
            </w:pPr>
            <w:r w:rsidRPr="00FD6EF8">
              <w:rPr>
                <w:rFonts w:hAnsi="宋体"/>
                <w:b/>
                <w:bCs/>
                <w:color w:val="0D0D0D" w:themeColor="text1" w:themeTint="F2"/>
                <w:sz w:val="24"/>
              </w:rPr>
              <w:t>表</w:t>
            </w:r>
            <w:r w:rsidRPr="00FD6EF8">
              <w:rPr>
                <w:rFonts w:hAnsi="宋体"/>
                <w:b/>
                <w:bCs/>
                <w:color w:val="0D0D0D" w:themeColor="text1" w:themeTint="F2"/>
                <w:sz w:val="24"/>
              </w:rPr>
              <w:t>7-</w:t>
            </w:r>
            <w:r w:rsidR="00216485" w:rsidRPr="00FD6EF8">
              <w:rPr>
                <w:rFonts w:hAnsi="宋体"/>
                <w:b/>
                <w:bCs/>
                <w:color w:val="0D0D0D" w:themeColor="text1" w:themeTint="F2"/>
                <w:sz w:val="24"/>
              </w:rPr>
              <w:t>2</w:t>
            </w:r>
            <w:r w:rsidR="001B7FA9" w:rsidRPr="00FD6EF8">
              <w:rPr>
                <w:rFonts w:hAnsi="宋体"/>
                <w:b/>
                <w:bCs/>
                <w:color w:val="0D0D0D" w:themeColor="text1" w:themeTint="F2"/>
                <w:sz w:val="24"/>
              </w:rPr>
              <w:t>2</w:t>
            </w:r>
            <w:r w:rsidRPr="00FD6EF8">
              <w:rPr>
                <w:rFonts w:hAnsi="宋体"/>
                <w:b/>
                <w:bCs/>
                <w:color w:val="0D0D0D" w:themeColor="text1" w:themeTint="F2"/>
                <w:sz w:val="24"/>
              </w:rPr>
              <w:t xml:space="preserve">  </w:t>
            </w:r>
            <w:r w:rsidRPr="00FD6EF8">
              <w:rPr>
                <w:rFonts w:hAnsi="宋体"/>
                <w:b/>
                <w:bCs/>
                <w:color w:val="0D0D0D" w:themeColor="text1" w:themeTint="F2"/>
                <w:sz w:val="24"/>
              </w:rPr>
              <w:t>本项目估算模型参数一览表</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2392"/>
              <w:gridCol w:w="2756"/>
              <w:gridCol w:w="3501"/>
            </w:tblGrid>
            <w:tr w:rsidR="008739F1" w:rsidRPr="00FD6EF8" w14:paraId="1BAFF5A4" w14:textId="77777777">
              <w:trPr>
                <w:trHeight w:val="377"/>
                <w:jc w:val="center"/>
              </w:trPr>
              <w:tc>
                <w:tcPr>
                  <w:tcW w:w="2976" w:type="pct"/>
                  <w:gridSpan w:val="2"/>
                  <w:vAlign w:val="center"/>
                </w:tcPr>
                <w:p w14:paraId="46878974" w14:textId="77777777" w:rsidR="008739F1" w:rsidRPr="00FD6EF8" w:rsidRDefault="003114DE">
                  <w:pPr>
                    <w:pStyle w:val="a0"/>
                    <w:adjustRightInd w:val="0"/>
                    <w:ind w:firstLine="0"/>
                    <w:jc w:val="center"/>
                    <w:rPr>
                      <w:b/>
                      <w:iCs/>
                      <w:color w:val="0D0D0D" w:themeColor="text1" w:themeTint="F2"/>
                      <w:sz w:val="21"/>
                    </w:rPr>
                  </w:pPr>
                  <w:r w:rsidRPr="00FD6EF8">
                    <w:rPr>
                      <w:b/>
                      <w:iCs/>
                      <w:color w:val="0D0D0D" w:themeColor="text1" w:themeTint="F2"/>
                      <w:sz w:val="21"/>
                    </w:rPr>
                    <w:t>参数</w:t>
                  </w:r>
                </w:p>
              </w:tc>
              <w:tc>
                <w:tcPr>
                  <w:tcW w:w="2024" w:type="pct"/>
                  <w:vAlign w:val="center"/>
                </w:tcPr>
                <w:p w14:paraId="58B10F97" w14:textId="77777777" w:rsidR="008739F1" w:rsidRPr="00FD6EF8" w:rsidRDefault="003114DE">
                  <w:pPr>
                    <w:pStyle w:val="a0"/>
                    <w:adjustRightInd w:val="0"/>
                    <w:ind w:firstLine="0"/>
                    <w:jc w:val="center"/>
                    <w:rPr>
                      <w:b/>
                      <w:iCs/>
                      <w:color w:val="0D0D0D" w:themeColor="text1" w:themeTint="F2"/>
                      <w:sz w:val="21"/>
                    </w:rPr>
                  </w:pPr>
                  <w:r w:rsidRPr="00FD6EF8">
                    <w:rPr>
                      <w:b/>
                      <w:iCs/>
                      <w:color w:val="0D0D0D" w:themeColor="text1" w:themeTint="F2"/>
                      <w:sz w:val="21"/>
                    </w:rPr>
                    <w:t>取值</w:t>
                  </w:r>
                </w:p>
              </w:tc>
            </w:tr>
            <w:tr w:rsidR="008739F1" w:rsidRPr="00FD6EF8" w14:paraId="01712849" w14:textId="77777777">
              <w:trPr>
                <w:trHeight w:val="377"/>
                <w:jc w:val="center"/>
              </w:trPr>
              <w:tc>
                <w:tcPr>
                  <w:tcW w:w="1383" w:type="pct"/>
                  <w:vMerge w:val="restart"/>
                  <w:vAlign w:val="center"/>
                </w:tcPr>
                <w:p w14:paraId="486F49A1" w14:textId="77777777" w:rsidR="008739F1" w:rsidRPr="00FD6EF8" w:rsidRDefault="003114DE">
                  <w:pPr>
                    <w:pStyle w:val="a0"/>
                    <w:adjustRightInd w:val="0"/>
                    <w:ind w:firstLine="0"/>
                    <w:jc w:val="center"/>
                    <w:rPr>
                      <w:iCs/>
                      <w:color w:val="0D0D0D" w:themeColor="text1" w:themeTint="F2"/>
                      <w:sz w:val="21"/>
                    </w:rPr>
                  </w:pPr>
                  <w:r w:rsidRPr="00FD6EF8">
                    <w:rPr>
                      <w:iCs/>
                      <w:color w:val="0D0D0D" w:themeColor="text1" w:themeTint="F2"/>
                      <w:sz w:val="21"/>
                    </w:rPr>
                    <w:lastRenderedPageBreak/>
                    <w:t>城市</w:t>
                  </w:r>
                  <w:r w:rsidRPr="00FD6EF8">
                    <w:rPr>
                      <w:iCs/>
                      <w:color w:val="0D0D0D" w:themeColor="text1" w:themeTint="F2"/>
                      <w:sz w:val="21"/>
                    </w:rPr>
                    <w:t>/</w:t>
                  </w:r>
                  <w:r w:rsidRPr="00FD6EF8">
                    <w:rPr>
                      <w:iCs/>
                      <w:color w:val="0D0D0D" w:themeColor="text1" w:themeTint="F2"/>
                      <w:sz w:val="21"/>
                    </w:rPr>
                    <w:t>农村选项</w:t>
                  </w:r>
                </w:p>
              </w:tc>
              <w:tc>
                <w:tcPr>
                  <w:tcW w:w="1592" w:type="pct"/>
                  <w:vAlign w:val="center"/>
                </w:tcPr>
                <w:p w14:paraId="7068700A" w14:textId="77777777" w:rsidR="008739F1" w:rsidRPr="00FD6EF8" w:rsidRDefault="003114DE">
                  <w:pPr>
                    <w:pStyle w:val="a0"/>
                    <w:adjustRightInd w:val="0"/>
                    <w:ind w:firstLine="0"/>
                    <w:jc w:val="center"/>
                    <w:rPr>
                      <w:iCs/>
                      <w:color w:val="0D0D0D" w:themeColor="text1" w:themeTint="F2"/>
                      <w:sz w:val="21"/>
                    </w:rPr>
                  </w:pPr>
                  <w:r w:rsidRPr="00FD6EF8">
                    <w:rPr>
                      <w:iCs/>
                      <w:color w:val="0D0D0D" w:themeColor="text1" w:themeTint="F2"/>
                      <w:sz w:val="21"/>
                    </w:rPr>
                    <w:t>城市</w:t>
                  </w:r>
                  <w:r w:rsidRPr="00FD6EF8">
                    <w:rPr>
                      <w:iCs/>
                      <w:color w:val="0D0D0D" w:themeColor="text1" w:themeTint="F2"/>
                      <w:sz w:val="21"/>
                    </w:rPr>
                    <w:t>/</w:t>
                  </w:r>
                  <w:r w:rsidRPr="00FD6EF8">
                    <w:rPr>
                      <w:iCs/>
                      <w:color w:val="0D0D0D" w:themeColor="text1" w:themeTint="F2"/>
                      <w:sz w:val="21"/>
                    </w:rPr>
                    <w:t>农村</w:t>
                  </w:r>
                </w:p>
              </w:tc>
              <w:tc>
                <w:tcPr>
                  <w:tcW w:w="2024" w:type="pct"/>
                  <w:vAlign w:val="center"/>
                </w:tcPr>
                <w:p w14:paraId="719F2591" w14:textId="77777777" w:rsidR="008739F1" w:rsidRPr="00FD6EF8" w:rsidRDefault="003114DE">
                  <w:pPr>
                    <w:pStyle w:val="a0"/>
                    <w:adjustRightInd w:val="0"/>
                    <w:ind w:firstLine="0"/>
                    <w:jc w:val="center"/>
                    <w:rPr>
                      <w:iCs/>
                      <w:color w:val="0D0D0D" w:themeColor="text1" w:themeTint="F2"/>
                      <w:sz w:val="21"/>
                    </w:rPr>
                  </w:pPr>
                  <w:r w:rsidRPr="00FD6EF8">
                    <w:rPr>
                      <w:rFonts w:hint="eastAsia"/>
                      <w:iCs/>
                      <w:color w:val="0D0D0D" w:themeColor="text1" w:themeTint="F2"/>
                      <w:sz w:val="21"/>
                    </w:rPr>
                    <w:t>城市</w:t>
                  </w:r>
                </w:p>
              </w:tc>
            </w:tr>
            <w:tr w:rsidR="008739F1" w:rsidRPr="00FD6EF8" w14:paraId="21DF430B" w14:textId="77777777">
              <w:trPr>
                <w:trHeight w:val="377"/>
                <w:jc w:val="center"/>
              </w:trPr>
              <w:tc>
                <w:tcPr>
                  <w:tcW w:w="1383" w:type="pct"/>
                  <w:vMerge/>
                  <w:vAlign w:val="center"/>
                </w:tcPr>
                <w:p w14:paraId="6D232EB1" w14:textId="77777777" w:rsidR="008739F1" w:rsidRPr="00FD6EF8" w:rsidRDefault="008739F1">
                  <w:pPr>
                    <w:pStyle w:val="a0"/>
                    <w:adjustRightInd w:val="0"/>
                    <w:ind w:firstLine="0"/>
                    <w:jc w:val="center"/>
                    <w:rPr>
                      <w:iCs/>
                      <w:color w:val="0D0D0D" w:themeColor="text1" w:themeTint="F2"/>
                      <w:sz w:val="21"/>
                    </w:rPr>
                  </w:pPr>
                </w:p>
              </w:tc>
              <w:tc>
                <w:tcPr>
                  <w:tcW w:w="1592" w:type="pct"/>
                  <w:vAlign w:val="center"/>
                </w:tcPr>
                <w:p w14:paraId="79C322A7" w14:textId="77777777" w:rsidR="008739F1" w:rsidRPr="00FD6EF8" w:rsidRDefault="003114DE">
                  <w:pPr>
                    <w:pStyle w:val="a0"/>
                    <w:adjustRightInd w:val="0"/>
                    <w:ind w:firstLine="0"/>
                    <w:jc w:val="center"/>
                    <w:rPr>
                      <w:iCs/>
                      <w:color w:val="0D0D0D" w:themeColor="text1" w:themeTint="F2"/>
                      <w:sz w:val="21"/>
                    </w:rPr>
                  </w:pPr>
                  <w:r w:rsidRPr="00FD6EF8">
                    <w:rPr>
                      <w:iCs/>
                      <w:color w:val="0D0D0D" w:themeColor="text1" w:themeTint="F2"/>
                      <w:sz w:val="21"/>
                    </w:rPr>
                    <w:t>人口数（城市选项时）</w:t>
                  </w:r>
                </w:p>
              </w:tc>
              <w:tc>
                <w:tcPr>
                  <w:tcW w:w="2024" w:type="pct"/>
                  <w:vAlign w:val="center"/>
                </w:tcPr>
                <w:p w14:paraId="4E154AB1" w14:textId="77777777" w:rsidR="008739F1" w:rsidRPr="00FD6EF8" w:rsidRDefault="003114DE">
                  <w:pPr>
                    <w:pStyle w:val="a0"/>
                    <w:adjustRightInd w:val="0"/>
                    <w:ind w:firstLine="0"/>
                    <w:jc w:val="center"/>
                    <w:rPr>
                      <w:iCs/>
                      <w:color w:val="0D0D0D" w:themeColor="text1" w:themeTint="F2"/>
                      <w:sz w:val="21"/>
                    </w:rPr>
                  </w:pPr>
                  <w:r w:rsidRPr="00FD6EF8">
                    <w:rPr>
                      <w:rFonts w:hint="eastAsia"/>
                      <w:color w:val="0D0D0D" w:themeColor="text1" w:themeTint="F2"/>
                      <w:szCs w:val="21"/>
                    </w:rPr>
                    <w:t>364.44</w:t>
                  </w:r>
                  <w:r w:rsidRPr="00FD6EF8">
                    <w:rPr>
                      <w:rFonts w:hint="eastAsia"/>
                      <w:color w:val="0D0D0D" w:themeColor="text1" w:themeTint="F2"/>
                      <w:szCs w:val="21"/>
                    </w:rPr>
                    <w:t>万</w:t>
                  </w:r>
                </w:p>
              </w:tc>
            </w:tr>
            <w:tr w:rsidR="008739F1" w:rsidRPr="00FD6EF8" w14:paraId="467568BD" w14:textId="77777777">
              <w:trPr>
                <w:trHeight w:val="377"/>
                <w:jc w:val="center"/>
              </w:trPr>
              <w:tc>
                <w:tcPr>
                  <w:tcW w:w="2976" w:type="pct"/>
                  <w:gridSpan w:val="2"/>
                  <w:vAlign w:val="center"/>
                </w:tcPr>
                <w:p w14:paraId="0D1BAF34" w14:textId="77777777" w:rsidR="008739F1" w:rsidRPr="00FD6EF8" w:rsidRDefault="003114DE">
                  <w:pPr>
                    <w:pStyle w:val="a0"/>
                    <w:adjustRightInd w:val="0"/>
                    <w:ind w:firstLine="0"/>
                    <w:jc w:val="center"/>
                    <w:rPr>
                      <w:iCs/>
                      <w:color w:val="0D0D0D" w:themeColor="text1" w:themeTint="F2"/>
                      <w:sz w:val="21"/>
                    </w:rPr>
                  </w:pPr>
                  <w:r w:rsidRPr="00FD6EF8">
                    <w:rPr>
                      <w:iCs/>
                      <w:color w:val="0D0D0D" w:themeColor="text1" w:themeTint="F2"/>
                      <w:sz w:val="21"/>
                    </w:rPr>
                    <w:t>最高环境温度</w:t>
                  </w:r>
                  <w:r w:rsidRPr="00FD6EF8">
                    <w:rPr>
                      <w:iCs/>
                      <w:color w:val="0D0D0D" w:themeColor="text1" w:themeTint="F2"/>
                      <w:sz w:val="21"/>
                    </w:rPr>
                    <w:t>/</w:t>
                  </w:r>
                  <w:r w:rsidRPr="00FD6EF8">
                    <w:rPr>
                      <w:rFonts w:ascii="宋体" w:hAnsi="宋体" w:cs="宋体" w:hint="eastAsia"/>
                      <w:iCs/>
                      <w:color w:val="0D0D0D" w:themeColor="text1" w:themeTint="F2"/>
                      <w:sz w:val="21"/>
                    </w:rPr>
                    <w:t>℃</w:t>
                  </w:r>
                </w:p>
              </w:tc>
              <w:tc>
                <w:tcPr>
                  <w:tcW w:w="2024" w:type="pct"/>
                  <w:vAlign w:val="center"/>
                </w:tcPr>
                <w:p w14:paraId="7A1D05D3" w14:textId="77777777" w:rsidR="008739F1" w:rsidRPr="00FD6EF8" w:rsidRDefault="003114DE">
                  <w:pPr>
                    <w:pStyle w:val="a0"/>
                    <w:adjustRightInd w:val="0"/>
                    <w:ind w:firstLine="0"/>
                    <w:jc w:val="center"/>
                    <w:rPr>
                      <w:iCs/>
                      <w:color w:val="0D0D0D" w:themeColor="text1" w:themeTint="F2"/>
                      <w:sz w:val="21"/>
                    </w:rPr>
                  </w:pPr>
                  <w:r w:rsidRPr="00FD6EF8">
                    <w:rPr>
                      <w:rFonts w:hint="eastAsia"/>
                      <w:iCs/>
                      <w:color w:val="0D0D0D" w:themeColor="text1" w:themeTint="F2"/>
                      <w:sz w:val="21"/>
                    </w:rPr>
                    <w:t>39.7</w:t>
                  </w:r>
                </w:p>
              </w:tc>
            </w:tr>
            <w:tr w:rsidR="008739F1" w:rsidRPr="00FD6EF8" w14:paraId="320ABF9E" w14:textId="77777777">
              <w:trPr>
                <w:trHeight w:val="377"/>
                <w:jc w:val="center"/>
              </w:trPr>
              <w:tc>
                <w:tcPr>
                  <w:tcW w:w="2976" w:type="pct"/>
                  <w:gridSpan w:val="2"/>
                  <w:vAlign w:val="center"/>
                </w:tcPr>
                <w:p w14:paraId="213FE285" w14:textId="77777777" w:rsidR="008739F1" w:rsidRPr="00FD6EF8" w:rsidRDefault="003114DE">
                  <w:pPr>
                    <w:pStyle w:val="a0"/>
                    <w:adjustRightInd w:val="0"/>
                    <w:ind w:firstLine="0"/>
                    <w:jc w:val="center"/>
                    <w:rPr>
                      <w:iCs/>
                      <w:color w:val="0D0D0D" w:themeColor="text1" w:themeTint="F2"/>
                      <w:sz w:val="21"/>
                    </w:rPr>
                  </w:pPr>
                  <w:r w:rsidRPr="00FD6EF8">
                    <w:rPr>
                      <w:iCs/>
                      <w:color w:val="0D0D0D" w:themeColor="text1" w:themeTint="F2"/>
                      <w:sz w:val="21"/>
                    </w:rPr>
                    <w:t>最低环境温度</w:t>
                  </w:r>
                  <w:r w:rsidRPr="00FD6EF8">
                    <w:rPr>
                      <w:iCs/>
                      <w:color w:val="0D0D0D" w:themeColor="text1" w:themeTint="F2"/>
                      <w:sz w:val="21"/>
                    </w:rPr>
                    <w:t>/</w:t>
                  </w:r>
                  <w:r w:rsidRPr="00FD6EF8">
                    <w:rPr>
                      <w:rFonts w:ascii="宋体" w:hAnsi="宋体" w:cs="宋体" w:hint="eastAsia"/>
                      <w:iCs/>
                      <w:color w:val="0D0D0D" w:themeColor="text1" w:themeTint="F2"/>
                      <w:sz w:val="21"/>
                    </w:rPr>
                    <w:t>℃</w:t>
                  </w:r>
                </w:p>
              </w:tc>
              <w:tc>
                <w:tcPr>
                  <w:tcW w:w="2024" w:type="pct"/>
                  <w:vAlign w:val="center"/>
                </w:tcPr>
                <w:p w14:paraId="2AE1C336" w14:textId="77777777" w:rsidR="008739F1" w:rsidRPr="00FD6EF8" w:rsidRDefault="003114DE">
                  <w:pPr>
                    <w:pStyle w:val="a0"/>
                    <w:adjustRightInd w:val="0"/>
                    <w:ind w:firstLine="0"/>
                    <w:jc w:val="center"/>
                    <w:rPr>
                      <w:iCs/>
                      <w:color w:val="0D0D0D" w:themeColor="text1" w:themeTint="F2"/>
                      <w:sz w:val="21"/>
                    </w:rPr>
                  </w:pPr>
                  <w:r w:rsidRPr="00FD6EF8">
                    <w:rPr>
                      <w:iCs/>
                      <w:color w:val="0D0D0D" w:themeColor="text1" w:themeTint="F2"/>
                      <w:sz w:val="21"/>
                    </w:rPr>
                    <w:t>-</w:t>
                  </w:r>
                  <w:r w:rsidRPr="00FD6EF8">
                    <w:rPr>
                      <w:rFonts w:hint="eastAsia"/>
                      <w:iCs/>
                      <w:color w:val="0D0D0D" w:themeColor="text1" w:themeTint="F2"/>
                      <w:sz w:val="21"/>
                    </w:rPr>
                    <w:t>13.2</w:t>
                  </w:r>
                </w:p>
              </w:tc>
            </w:tr>
            <w:tr w:rsidR="008739F1" w:rsidRPr="00FD6EF8" w14:paraId="6C4095F5" w14:textId="77777777">
              <w:trPr>
                <w:trHeight w:val="377"/>
                <w:jc w:val="center"/>
              </w:trPr>
              <w:tc>
                <w:tcPr>
                  <w:tcW w:w="2976" w:type="pct"/>
                  <w:gridSpan w:val="2"/>
                  <w:vAlign w:val="center"/>
                </w:tcPr>
                <w:p w14:paraId="6165D16F" w14:textId="77777777" w:rsidR="008739F1" w:rsidRPr="00FD6EF8" w:rsidRDefault="003114DE">
                  <w:pPr>
                    <w:pStyle w:val="a0"/>
                    <w:adjustRightInd w:val="0"/>
                    <w:ind w:firstLine="0"/>
                    <w:jc w:val="center"/>
                    <w:rPr>
                      <w:iCs/>
                      <w:color w:val="0D0D0D" w:themeColor="text1" w:themeTint="F2"/>
                      <w:sz w:val="21"/>
                    </w:rPr>
                  </w:pPr>
                  <w:r w:rsidRPr="00FD6EF8">
                    <w:rPr>
                      <w:iCs/>
                      <w:color w:val="0D0D0D" w:themeColor="text1" w:themeTint="F2"/>
                      <w:sz w:val="21"/>
                    </w:rPr>
                    <w:t>土地利用类型</w:t>
                  </w:r>
                </w:p>
              </w:tc>
              <w:tc>
                <w:tcPr>
                  <w:tcW w:w="2024" w:type="pct"/>
                  <w:vAlign w:val="center"/>
                </w:tcPr>
                <w:p w14:paraId="1A2082A4" w14:textId="77777777" w:rsidR="008739F1" w:rsidRPr="00FD6EF8" w:rsidRDefault="003114DE">
                  <w:pPr>
                    <w:pStyle w:val="a0"/>
                    <w:adjustRightInd w:val="0"/>
                    <w:ind w:firstLine="0"/>
                    <w:jc w:val="center"/>
                    <w:rPr>
                      <w:iCs/>
                      <w:color w:val="0D0D0D" w:themeColor="text1" w:themeTint="F2"/>
                      <w:sz w:val="21"/>
                    </w:rPr>
                  </w:pPr>
                  <w:r w:rsidRPr="00FD6EF8">
                    <w:rPr>
                      <w:rFonts w:hint="eastAsia"/>
                      <w:iCs/>
                      <w:color w:val="0D0D0D" w:themeColor="text1" w:themeTint="F2"/>
                      <w:sz w:val="21"/>
                    </w:rPr>
                    <w:t>城市</w:t>
                  </w:r>
                </w:p>
              </w:tc>
            </w:tr>
            <w:tr w:rsidR="008739F1" w:rsidRPr="00FD6EF8" w14:paraId="76FAF950" w14:textId="77777777">
              <w:trPr>
                <w:trHeight w:val="377"/>
                <w:jc w:val="center"/>
              </w:trPr>
              <w:tc>
                <w:tcPr>
                  <w:tcW w:w="2976" w:type="pct"/>
                  <w:gridSpan w:val="2"/>
                  <w:vAlign w:val="center"/>
                </w:tcPr>
                <w:p w14:paraId="04C5C3AE" w14:textId="77777777" w:rsidR="008739F1" w:rsidRPr="00FD6EF8" w:rsidRDefault="003114DE">
                  <w:pPr>
                    <w:pStyle w:val="a0"/>
                    <w:adjustRightInd w:val="0"/>
                    <w:ind w:firstLine="0"/>
                    <w:jc w:val="center"/>
                    <w:rPr>
                      <w:iCs/>
                      <w:color w:val="0D0D0D" w:themeColor="text1" w:themeTint="F2"/>
                      <w:sz w:val="21"/>
                    </w:rPr>
                  </w:pPr>
                  <w:r w:rsidRPr="00FD6EF8">
                    <w:rPr>
                      <w:iCs/>
                      <w:color w:val="0D0D0D" w:themeColor="text1" w:themeTint="F2"/>
                      <w:sz w:val="21"/>
                    </w:rPr>
                    <w:t>区域湿度条件</w:t>
                  </w:r>
                </w:p>
              </w:tc>
              <w:tc>
                <w:tcPr>
                  <w:tcW w:w="2024" w:type="pct"/>
                  <w:vAlign w:val="center"/>
                </w:tcPr>
                <w:p w14:paraId="31F09E70" w14:textId="77777777" w:rsidR="008739F1" w:rsidRPr="00FD6EF8" w:rsidRDefault="003114DE">
                  <w:pPr>
                    <w:pStyle w:val="a0"/>
                    <w:adjustRightInd w:val="0"/>
                    <w:ind w:firstLine="0"/>
                    <w:jc w:val="center"/>
                    <w:rPr>
                      <w:iCs/>
                      <w:color w:val="0D0D0D" w:themeColor="text1" w:themeTint="F2"/>
                      <w:sz w:val="21"/>
                    </w:rPr>
                  </w:pPr>
                  <w:r w:rsidRPr="00FD6EF8">
                    <w:rPr>
                      <w:rFonts w:hint="eastAsia"/>
                      <w:iCs/>
                      <w:color w:val="0D0D0D" w:themeColor="text1" w:themeTint="F2"/>
                      <w:sz w:val="21"/>
                    </w:rPr>
                    <w:t>潮湿</w:t>
                  </w:r>
                </w:p>
              </w:tc>
            </w:tr>
            <w:tr w:rsidR="008739F1" w:rsidRPr="00FD6EF8" w14:paraId="6CD037E5" w14:textId="77777777">
              <w:trPr>
                <w:trHeight w:val="377"/>
                <w:jc w:val="center"/>
              </w:trPr>
              <w:tc>
                <w:tcPr>
                  <w:tcW w:w="1383" w:type="pct"/>
                  <w:vMerge w:val="restart"/>
                  <w:vAlign w:val="center"/>
                </w:tcPr>
                <w:p w14:paraId="153B6EF9" w14:textId="77777777" w:rsidR="008739F1" w:rsidRPr="00FD6EF8" w:rsidRDefault="003114DE">
                  <w:pPr>
                    <w:pStyle w:val="a0"/>
                    <w:adjustRightInd w:val="0"/>
                    <w:ind w:firstLine="0"/>
                    <w:jc w:val="center"/>
                    <w:rPr>
                      <w:iCs/>
                      <w:color w:val="0D0D0D" w:themeColor="text1" w:themeTint="F2"/>
                      <w:sz w:val="21"/>
                    </w:rPr>
                  </w:pPr>
                  <w:r w:rsidRPr="00FD6EF8">
                    <w:rPr>
                      <w:iCs/>
                      <w:color w:val="0D0D0D" w:themeColor="text1" w:themeTint="F2"/>
                      <w:sz w:val="21"/>
                    </w:rPr>
                    <w:t>是否考虑地形</w:t>
                  </w:r>
                </w:p>
              </w:tc>
              <w:tc>
                <w:tcPr>
                  <w:tcW w:w="1592" w:type="pct"/>
                  <w:vAlign w:val="center"/>
                </w:tcPr>
                <w:p w14:paraId="241CF224" w14:textId="77777777" w:rsidR="008739F1" w:rsidRPr="00FD6EF8" w:rsidRDefault="003114DE">
                  <w:pPr>
                    <w:pStyle w:val="a0"/>
                    <w:adjustRightInd w:val="0"/>
                    <w:ind w:firstLine="0"/>
                    <w:jc w:val="center"/>
                    <w:rPr>
                      <w:iCs/>
                      <w:color w:val="0D0D0D" w:themeColor="text1" w:themeTint="F2"/>
                      <w:sz w:val="21"/>
                    </w:rPr>
                  </w:pPr>
                  <w:r w:rsidRPr="00FD6EF8">
                    <w:rPr>
                      <w:iCs/>
                      <w:color w:val="0D0D0D" w:themeColor="text1" w:themeTint="F2"/>
                      <w:sz w:val="21"/>
                    </w:rPr>
                    <w:t>考虑地形</w:t>
                  </w:r>
                </w:p>
              </w:tc>
              <w:tc>
                <w:tcPr>
                  <w:tcW w:w="2024" w:type="pct"/>
                  <w:vAlign w:val="center"/>
                </w:tcPr>
                <w:p w14:paraId="058224F3" w14:textId="77777777" w:rsidR="008739F1" w:rsidRPr="00FD6EF8" w:rsidRDefault="003114DE">
                  <w:pPr>
                    <w:pStyle w:val="a0"/>
                    <w:adjustRightInd w:val="0"/>
                    <w:ind w:firstLine="0"/>
                    <w:jc w:val="center"/>
                    <w:rPr>
                      <w:iCs/>
                      <w:color w:val="0D0D0D" w:themeColor="text1" w:themeTint="F2"/>
                      <w:sz w:val="21"/>
                    </w:rPr>
                  </w:pPr>
                  <w:r w:rsidRPr="00FD6EF8">
                    <w:rPr>
                      <w:rFonts w:hint="eastAsia"/>
                      <w:iCs/>
                      <w:color w:val="0D0D0D" w:themeColor="text1" w:themeTint="F2"/>
                      <w:sz w:val="21"/>
                    </w:rPr>
                    <w:t>否</w:t>
                  </w:r>
                </w:p>
              </w:tc>
            </w:tr>
            <w:tr w:rsidR="008739F1" w:rsidRPr="00FD6EF8" w14:paraId="0A769087" w14:textId="77777777">
              <w:trPr>
                <w:trHeight w:val="377"/>
                <w:jc w:val="center"/>
              </w:trPr>
              <w:tc>
                <w:tcPr>
                  <w:tcW w:w="1383" w:type="pct"/>
                  <w:vMerge/>
                  <w:vAlign w:val="center"/>
                </w:tcPr>
                <w:p w14:paraId="0AFD402F" w14:textId="77777777" w:rsidR="008739F1" w:rsidRPr="00FD6EF8" w:rsidRDefault="008739F1">
                  <w:pPr>
                    <w:pStyle w:val="a0"/>
                    <w:adjustRightInd w:val="0"/>
                    <w:ind w:firstLine="0"/>
                    <w:jc w:val="center"/>
                    <w:rPr>
                      <w:iCs/>
                      <w:color w:val="0D0D0D" w:themeColor="text1" w:themeTint="F2"/>
                      <w:sz w:val="21"/>
                    </w:rPr>
                  </w:pPr>
                </w:p>
              </w:tc>
              <w:tc>
                <w:tcPr>
                  <w:tcW w:w="1592" w:type="pct"/>
                  <w:vAlign w:val="center"/>
                </w:tcPr>
                <w:p w14:paraId="30940572" w14:textId="77777777" w:rsidR="008739F1" w:rsidRPr="00FD6EF8" w:rsidRDefault="003114DE">
                  <w:pPr>
                    <w:pStyle w:val="a0"/>
                    <w:adjustRightInd w:val="0"/>
                    <w:ind w:firstLine="0"/>
                    <w:jc w:val="center"/>
                    <w:rPr>
                      <w:iCs/>
                      <w:color w:val="0D0D0D" w:themeColor="text1" w:themeTint="F2"/>
                      <w:sz w:val="21"/>
                    </w:rPr>
                  </w:pPr>
                  <w:r w:rsidRPr="00FD6EF8">
                    <w:rPr>
                      <w:iCs/>
                      <w:color w:val="0D0D0D" w:themeColor="text1" w:themeTint="F2"/>
                      <w:sz w:val="21"/>
                    </w:rPr>
                    <w:t>地形数据源分辨率</w:t>
                  </w:r>
                  <w:r w:rsidRPr="00FD6EF8">
                    <w:rPr>
                      <w:iCs/>
                      <w:color w:val="0D0D0D" w:themeColor="text1" w:themeTint="F2"/>
                      <w:sz w:val="21"/>
                    </w:rPr>
                    <w:t>/m</w:t>
                  </w:r>
                </w:p>
              </w:tc>
              <w:tc>
                <w:tcPr>
                  <w:tcW w:w="2024" w:type="pct"/>
                  <w:vAlign w:val="center"/>
                </w:tcPr>
                <w:p w14:paraId="39A1ACFF" w14:textId="77777777" w:rsidR="008739F1" w:rsidRPr="00FD6EF8" w:rsidRDefault="003114DE">
                  <w:pPr>
                    <w:pStyle w:val="a0"/>
                    <w:adjustRightInd w:val="0"/>
                    <w:ind w:firstLine="0"/>
                    <w:jc w:val="center"/>
                    <w:rPr>
                      <w:iCs/>
                      <w:color w:val="0D0D0D" w:themeColor="text1" w:themeTint="F2"/>
                      <w:sz w:val="21"/>
                    </w:rPr>
                  </w:pPr>
                  <w:r w:rsidRPr="00FD6EF8">
                    <w:rPr>
                      <w:iCs/>
                      <w:color w:val="0D0D0D" w:themeColor="text1" w:themeTint="F2"/>
                      <w:sz w:val="21"/>
                    </w:rPr>
                    <w:t>90</w:t>
                  </w:r>
                </w:p>
              </w:tc>
            </w:tr>
            <w:tr w:rsidR="008739F1" w:rsidRPr="00FD6EF8" w14:paraId="7FCF8DB8" w14:textId="77777777">
              <w:trPr>
                <w:trHeight w:val="377"/>
                <w:jc w:val="center"/>
              </w:trPr>
              <w:tc>
                <w:tcPr>
                  <w:tcW w:w="1383" w:type="pct"/>
                  <w:vMerge w:val="restart"/>
                  <w:vAlign w:val="center"/>
                </w:tcPr>
                <w:p w14:paraId="01932F03" w14:textId="77777777" w:rsidR="008739F1" w:rsidRPr="00FD6EF8" w:rsidRDefault="003114DE">
                  <w:pPr>
                    <w:pStyle w:val="a0"/>
                    <w:adjustRightInd w:val="0"/>
                    <w:ind w:firstLine="0"/>
                    <w:jc w:val="center"/>
                    <w:rPr>
                      <w:iCs/>
                      <w:color w:val="0D0D0D" w:themeColor="text1" w:themeTint="F2"/>
                      <w:sz w:val="21"/>
                    </w:rPr>
                  </w:pPr>
                  <w:r w:rsidRPr="00FD6EF8">
                    <w:rPr>
                      <w:iCs/>
                      <w:color w:val="0D0D0D" w:themeColor="text1" w:themeTint="F2"/>
                      <w:sz w:val="21"/>
                    </w:rPr>
                    <w:t>是否考虑岸线熏烟</w:t>
                  </w:r>
                </w:p>
              </w:tc>
              <w:tc>
                <w:tcPr>
                  <w:tcW w:w="1592" w:type="pct"/>
                  <w:vAlign w:val="center"/>
                </w:tcPr>
                <w:p w14:paraId="067F40C3" w14:textId="77777777" w:rsidR="008739F1" w:rsidRPr="00FD6EF8" w:rsidRDefault="003114DE">
                  <w:pPr>
                    <w:pStyle w:val="a0"/>
                    <w:adjustRightInd w:val="0"/>
                    <w:ind w:firstLine="0"/>
                    <w:jc w:val="center"/>
                    <w:rPr>
                      <w:iCs/>
                      <w:color w:val="0D0D0D" w:themeColor="text1" w:themeTint="F2"/>
                      <w:sz w:val="21"/>
                    </w:rPr>
                  </w:pPr>
                  <w:r w:rsidRPr="00FD6EF8">
                    <w:rPr>
                      <w:iCs/>
                      <w:color w:val="0D0D0D" w:themeColor="text1" w:themeTint="F2"/>
                      <w:sz w:val="21"/>
                    </w:rPr>
                    <w:t>考虑岸线熏烟</w:t>
                  </w:r>
                </w:p>
              </w:tc>
              <w:tc>
                <w:tcPr>
                  <w:tcW w:w="2024" w:type="pct"/>
                  <w:vAlign w:val="center"/>
                </w:tcPr>
                <w:p w14:paraId="5AE434EF" w14:textId="77777777" w:rsidR="008739F1" w:rsidRPr="00FD6EF8" w:rsidRDefault="003114DE">
                  <w:pPr>
                    <w:pStyle w:val="a0"/>
                    <w:adjustRightInd w:val="0"/>
                    <w:ind w:firstLine="0"/>
                    <w:jc w:val="center"/>
                    <w:rPr>
                      <w:iCs/>
                      <w:color w:val="0D0D0D" w:themeColor="text1" w:themeTint="F2"/>
                      <w:sz w:val="21"/>
                    </w:rPr>
                  </w:pPr>
                  <w:r w:rsidRPr="00FD6EF8">
                    <w:rPr>
                      <w:iCs/>
                      <w:color w:val="0D0D0D" w:themeColor="text1" w:themeTint="F2"/>
                      <w:sz w:val="21"/>
                    </w:rPr>
                    <w:t>否</w:t>
                  </w:r>
                </w:p>
              </w:tc>
            </w:tr>
            <w:tr w:rsidR="008739F1" w:rsidRPr="00FD6EF8" w14:paraId="77BE48C1" w14:textId="77777777">
              <w:trPr>
                <w:trHeight w:val="377"/>
                <w:jc w:val="center"/>
              </w:trPr>
              <w:tc>
                <w:tcPr>
                  <w:tcW w:w="1383" w:type="pct"/>
                  <w:vMerge/>
                  <w:vAlign w:val="center"/>
                </w:tcPr>
                <w:p w14:paraId="587CC514" w14:textId="77777777" w:rsidR="008739F1" w:rsidRPr="00FD6EF8" w:rsidRDefault="008739F1">
                  <w:pPr>
                    <w:pStyle w:val="a0"/>
                    <w:adjustRightInd w:val="0"/>
                    <w:ind w:firstLine="0"/>
                    <w:jc w:val="center"/>
                    <w:rPr>
                      <w:iCs/>
                      <w:color w:val="0D0D0D" w:themeColor="text1" w:themeTint="F2"/>
                      <w:sz w:val="21"/>
                    </w:rPr>
                  </w:pPr>
                </w:p>
              </w:tc>
              <w:tc>
                <w:tcPr>
                  <w:tcW w:w="1592" w:type="pct"/>
                  <w:vAlign w:val="center"/>
                </w:tcPr>
                <w:p w14:paraId="45A16635" w14:textId="77777777" w:rsidR="008739F1" w:rsidRPr="00FD6EF8" w:rsidRDefault="003114DE">
                  <w:pPr>
                    <w:pStyle w:val="a0"/>
                    <w:adjustRightInd w:val="0"/>
                    <w:ind w:firstLine="0"/>
                    <w:jc w:val="center"/>
                    <w:rPr>
                      <w:iCs/>
                      <w:color w:val="0D0D0D" w:themeColor="text1" w:themeTint="F2"/>
                      <w:sz w:val="21"/>
                    </w:rPr>
                  </w:pPr>
                  <w:r w:rsidRPr="00FD6EF8">
                    <w:rPr>
                      <w:iCs/>
                      <w:color w:val="0D0D0D" w:themeColor="text1" w:themeTint="F2"/>
                      <w:sz w:val="21"/>
                    </w:rPr>
                    <w:t>岸线距离</w:t>
                  </w:r>
                  <w:r w:rsidRPr="00FD6EF8">
                    <w:rPr>
                      <w:iCs/>
                      <w:color w:val="0D0D0D" w:themeColor="text1" w:themeTint="F2"/>
                      <w:sz w:val="21"/>
                    </w:rPr>
                    <w:t>/km</w:t>
                  </w:r>
                </w:p>
              </w:tc>
              <w:tc>
                <w:tcPr>
                  <w:tcW w:w="2024" w:type="pct"/>
                  <w:vAlign w:val="center"/>
                </w:tcPr>
                <w:p w14:paraId="5BDAE634" w14:textId="77777777" w:rsidR="008739F1" w:rsidRPr="00FD6EF8" w:rsidRDefault="003114DE">
                  <w:pPr>
                    <w:pStyle w:val="a0"/>
                    <w:adjustRightInd w:val="0"/>
                    <w:ind w:firstLine="0"/>
                    <w:jc w:val="center"/>
                    <w:rPr>
                      <w:iCs/>
                      <w:color w:val="0D0D0D" w:themeColor="text1" w:themeTint="F2"/>
                      <w:sz w:val="21"/>
                    </w:rPr>
                  </w:pPr>
                  <w:r w:rsidRPr="00FD6EF8">
                    <w:rPr>
                      <w:iCs/>
                      <w:color w:val="0D0D0D" w:themeColor="text1" w:themeTint="F2"/>
                      <w:sz w:val="21"/>
                    </w:rPr>
                    <w:t>/</w:t>
                  </w:r>
                </w:p>
              </w:tc>
            </w:tr>
            <w:tr w:rsidR="008739F1" w:rsidRPr="00FD6EF8" w14:paraId="429C4D00" w14:textId="77777777">
              <w:trPr>
                <w:trHeight w:val="377"/>
                <w:jc w:val="center"/>
              </w:trPr>
              <w:tc>
                <w:tcPr>
                  <w:tcW w:w="1383" w:type="pct"/>
                  <w:vMerge/>
                  <w:vAlign w:val="center"/>
                </w:tcPr>
                <w:p w14:paraId="59FA1B95" w14:textId="77777777" w:rsidR="008739F1" w:rsidRPr="00FD6EF8" w:rsidRDefault="008739F1">
                  <w:pPr>
                    <w:pStyle w:val="a0"/>
                    <w:adjustRightInd w:val="0"/>
                    <w:ind w:firstLine="0"/>
                    <w:jc w:val="center"/>
                    <w:rPr>
                      <w:iCs/>
                      <w:color w:val="0D0D0D" w:themeColor="text1" w:themeTint="F2"/>
                      <w:sz w:val="21"/>
                    </w:rPr>
                  </w:pPr>
                </w:p>
              </w:tc>
              <w:tc>
                <w:tcPr>
                  <w:tcW w:w="1592" w:type="pct"/>
                  <w:vAlign w:val="center"/>
                </w:tcPr>
                <w:p w14:paraId="6B010C8D" w14:textId="77777777" w:rsidR="008739F1" w:rsidRPr="00FD6EF8" w:rsidRDefault="003114DE">
                  <w:pPr>
                    <w:pStyle w:val="a0"/>
                    <w:adjustRightInd w:val="0"/>
                    <w:ind w:firstLine="0"/>
                    <w:jc w:val="center"/>
                    <w:rPr>
                      <w:iCs/>
                      <w:color w:val="0D0D0D" w:themeColor="text1" w:themeTint="F2"/>
                      <w:sz w:val="21"/>
                    </w:rPr>
                  </w:pPr>
                  <w:r w:rsidRPr="00FD6EF8">
                    <w:rPr>
                      <w:iCs/>
                      <w:color w:val="0D0D0D" w:themeColor="text1" w:themeTint="F2"/>
                      <w:sz w:val="21"/>
                    </w:rPr>
                    <w:t>岸线方向</w:t>
                  </w:r>
                  <w:r w:rsidRPr="00FD6EF8">
                    <w:rPr>
                      <w:iCs/>
                      <w:color w:val="0D0D0D" w:themeColor="text1" w:themeTint="F2"/>
                      <w:sz w:val="21"/>
                    </w:rPr>
                    <w:t>/°</w:t>
                  </w:r>
                </w:p>
              </w:tc>
              <w:tc>
                <w:tcPr>
                  <w:tcW w:w="2024" w:type="pct"/>
                  <w:vAlign w:val="center"/>
                </w:tcPr>
                <w:p w14:paraId="224B6CDE" w14:textId="77777777" w:rsidR="008739F1" w:rsidRPr="00FD6EF8" w:rsidRDefault="003114DE">
                  <w:pPr>
                    <w:pStyle w:val="a0"/>
                    <w:adjustRightInd w:val="0"/>
                    <w:ind w:firstLine="0"/>
                    <w:jc w:val="center"/>
                    <w:rPr>
                      <w:iCs/>
                      <w:color w:val="0D0D0D" w:themeColor="text1" w:themeTint="F2"/>
                      <w:sz w:val="21"/>
                    </w:rPr>
                  </w:pPr>
                  <w:r w:rsidRPr="00FD6EF8">
                    <w:rPr>
                      <w:iCs/>
                      <w:color w:val="0D0D0D" w:themeColor="text1" w:themeTint="F2"/>
                      <w:sz w:val="21"/>
                    </w:rPr>
                    <w:t>/</w:t>
                  </w:r>
                </w:p>
              </w:tc>
            </w:tr>
          </w:tbl>
          <w:p w14:paraId="0142D65D" w14:textId="77777777" w:rsidR="008739F1" w:rsidRPr="00FD6EF8" w:rsidRDefault="003114DE">
            <w:pPr>
              <w:pStyle w:val="Afffffffff9"/>
              <w:spacing w:beforeLines="50" w:before="120" w:line="360" w:lineRule="auto"/>
              <w:ind w:firstLine="482"/>
              <w:rPr>
                <w:color w:val="0D0D0D" w:themeColor="text1" w:themeTint="F2"/>
              </w:rPr>
            </w:pPr>
            <w:r w:rsidRPr="00FD6EF8">
              <w:rPr>
                <w:rFonts w:hint="eastAsia"/>
                <w:color w:val="0D0D0D" w:themeColor="text1" w:themeTint="F2"/>
              </w:rPr>
              <w:t>（</w:t>
            </w:r>
            <w:r w:rsidRPr="00FD6EF8">
              <w:rPr>
                <w:color w:val="0D0D0D" w:themeColor="text1" w:themeTint="F2"/>
              </w:rPr>
              <w:t>4</w:t>
            </w:r>
            <w:r w:rsidRPr="00FD6EF8">
              <w:rPr>
                <w:rFonts w:hint="eastAsia"/>
                <w:color w:val="0D0D0D" w:themeColor="text1" w:themeTint="F2"/>
              </w:rPr>
              <w:t>）</w:t>
            </w:r>
            <w:r w:rsidRPr="00FD6EF8">
              <w:rPr>
                <w:color w:val="0D0D0D" w:themeColor="text1" w:themeTint="F2"/>
              </w:rPr>
              <w:t>污染源参数</w:t>
            </w:r>
          </w:p>
          <w:p w14:paraId="7C266DB2" w14:textId="5B7A85E7" w:rsidR="008739F1" w:rsidRPr="00FD6EF8" w:rsidRDefault="003114DE">
            <w:pPr>
              <w:snapToGrid w:val="0"/>
              <w:jc w:val="center"/>
              <w:rPr>
                <w:rFonts w:hAnsi="宋体"/>
                <w:b/>
                <w:bCs/>
                <w:color w:val="0D0D0D" w:themeColor="text1" w:themeTint="F2"/>
                <w:sz w:val="24"/>
              </w:rPr>
            </w:pPr>
            <w:r w:rsidRPr="00FD6EF8">
              <w:rPr>
                <w:rFonts w:hAnsi="宋体"/>
                <w:b/>
                <w:bCs/>
                <w:color w:val="0D0D0D" w:themeColor="text1" w:themeTint="F2"/>
                <w:sz w:val="24"/>
              </w:rPr>
              <w:t>表</w:t>
            </w:r>
            <w:r w:rsidRPr="00FD6EF8">
              <w:rPr>
                <w:rFonts w:hAnsi="宋体"/>
                <w:b/>
                <w:bCs/>
                <w:color w:val="0D0D0D" w:themeColor="text1" w:themeTint="F2"/>
                <w:sz w:val="24"/>
              </w:rPr>
              <w:t>7-</w:t>
            </w:r>
            <w:r w:rsidR="00216485" w:rsidRPr="00FD6EF8">
              <w:rPr>
                <w:rFonts w:hAnsi="宋体"/>
                <w:b/>
                <w:bCs/>
                <w:color w:val="0D0D0D" w:themeColor="text1" w:themeTint="F2"/>
                <w:sz w:val="24"/>
              </w:rPr>
              <w:t>2</w:t>
            </w:r>
            <w:r w:rsidR="001B7FA9" w:rsidRPr="00FD6EF8">
              <w:rPr>
                <w:rFonts w:hAnsi="宋体"/>
                <w:b/>
                <w:bCs/>
                <w:color w:val="0D0D0D" w:themeColor="text1" w:themeTint="F2"/>
                <w:sz w:val="24"/>
              </w:rPr>
              <w:t>3</w:t>
            </w:r>
            <w:r w:rsidRPr="00FD6EF8">
              <w:rPr>
                <w:rFonts w:hAnsi="宋体"/>
                <w:b/>
                <w:bCs/>
                <w:color w:val="0D0D0D" w:themeColor="text1" w:themeTint="F2"/>
                <w:sz w:val="24"/>
              </w:rPr>
              <w:t xml:space="preserve">  </w:t>
            </w:r>
            <w:r w:rsidRPr="00FD6EF8">
              <w:rPr>
                <w:rFonts w:hAnsi="宋体"/>
                <w:b/>
                <w:bCs/>
                <w:color w:val="0D0D0D" w:themeColor="text1" w:themeTint="F2"/>
                <w:sz w:val="24"/>
              </w:rPr>
              <w:t>主要废气污染源参数一览表（点源）</w:t>
            </w:r>
          </w:p>
          <w:tbl>
            <w:tblPr>
              <w:tblW w:w="0" w:type="auto"/>
              <w:jc w:val="center"/>
              <w:tblBorders>
                <w:top w:val="single" w:sz="12" w:space="0" w:color="auto"/>
                <w:bottom w:val="single" w:sz="12"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1039"/>
              <w:gridCol w:w="1361"/>
              <w:gridCol w:w="1264"/>
              <w:gridCol w:w="585"/>
              <w:gridCol w:w="580"/>
              <w:gridCol w:w="592"/>
              <w:gridCol w:w="619"/>
              <w:gridCol w:w="1261"/>
              <w:gridCol w:w="1283"/>
            </w:tblGrid>
            <w:tr w:rsidR="008739F1" w:rsidRPr="00FD6EF8" w14:paraId="284211CA" w14:textId="77777777">
              <w:trPr>
                <w:trHeight w:val="397"/>
                <w:jc w:val="center"/>
              </w:trPr>
              <w:tc>
                <w:tcPr>
                  <w:tcW w:w="1039" w:type="dxa"/>
                  <w:vMerge w:val="restart"/>
                  <w:vAlign w:val="center"/>
                </w:tcPr>
                <w:p w14:paraId="694B438B" w14:textId="77777777" w:rsidR="008739F1" w:rsidRPr="00FD6EF8" w:rsidRDefault="003114DE">
                  <w:pPr>
                    <w:jc w:val="center"/>
                    <w:rPr>
                      <w:b/>
                      <w:color w:val="0D0D0D" w:themeColor="text1" w:themeTint="F2"/>
                      <w:szCs w:val="21"/>
                    </w:rPr>
                  </w:pPr>
                  <w:r w:rsidRPr="00FD6EF8">
                    <w:rPr>
                      <w:b/>
                      <w:color w:val="0D0D0D" w:themeColor="text1" w:themeTint="F2"/>
                      <w:szCs w:val="21"/>
                    </w:rPr>
                    <w:t>污染源名称</w:t>
                  </w:r>
                </w:p>
              </w:tc>
              <w:tc>
                <w:tcPr>
                  <w:tcW w:w="2625" w:type="dxa"/>
                  <w:gridSpan w:val="2"/>
                  <w:vAlign w:val="center"/>
                </w:tcPr>
                <w:p w14:paraId="076B16DF" w14:textId="77777777" w:rsidR="008739F1" w:rsidRPr="00FD6EF8" w:rsidRDefault="003114DE">
                  <w:pPr>
                    <w:snapToGrid w:val="0"/>
                    <w:jc w:val="center"/>
                    <w:rPr>
                      <w:b/>
                      <w:color w:val="0D0D0D" w:themeColor="text1" w:themeTint="F2"/>
                      <w:szCs w:val="21"/>
                    </w:rPr>
                  </w:pPr>
                  <w:r w:rsidRPr="00FD6EF8">
                    <w:rPr>
                      <w:b/>
                      <w:color w:val="0D0D0D" w:themeColor="text1" w:themeTint="F2"/>
                      <w:szCs w:val="21"/>
                    </w:rPr>
                    <w:t>排气筒底部中心坐标</w:t>
                  </w:r>
                  <w:r w:rsidRPr="00FD6EF8">
                    <w:rPr>
                      <w:b/>
                      <w:color w:val="0D0D0D" w:themeColor="text1" w:themeTint="F2"/>
                      <w:szCs w:val="21"/>
                    </w:rPr>
                    <w:t>(</w:t>
                  </w:r>
                  <w:r w:rsidRPr="00FD6EF8">
                    <w:rPr>
                      <w:b/>
                      <w:color w:val="0D0D0D" w:themeColor="text1" w:themeTint="F2"/>
                      <w:szCs w:val="21"/>
                      <w:vertAlign w:val="superscript"/>
                    </w:rPr>
                    <w:t>o</w:t>
                  </w:r>
                  <w:r w:rsidRPr="00FD6EF8">
                    <w:rPr>
                      <w:b/>
                      <w:color w:val="0D0D0D" w:themeColor="text1" w:themeTint="F2"/>
                      <w:szCs w:val="21"/>
                    </w:rPr>
                    <w:t>)</w:t>
                  </w:r>
                </w:p>
              </w:tc>
              <w:tc>
                <w:tcPr>
                  <w:tcW w:w="2376" w:type="dxa"/>
                  <w:gridSpan w:val="4"/>
                  <w:vAlign w:val="center"/>
                </w:tcPr>
                <w:p w14:paraId="325927A7" w14:textId="77777777" w:rsidR="008739F1" w:rsidRPr="00FD6EF8" w:rsidRDefault="003114DE">
                  <w:pPr>
                    <w:snapToGrid w:val="0"/>
                    <w:jc w:val="center"/>
                    <w:rPr>
                      <w:b/>
                      <w:color w:val="0D0D0D" w:themeColor="text1" w:themeTint="F2"/>
                      <w:szCs w:val="21"/>
                    </w:rPr>
                  </w:pPr>
                  <w:r w:rsidRPr="00FD6EF8">
                    <w:rPr>
                      <w:b/>
                      <w:color w:val="0D0D0D" w:themeColor="text1" w:themeTint="F2"/>
                      <w:szCs w:val="21"/>
                    </w:rPr>
                    <w:t>排气筒参数</w:t>
                  </w:r>
                </w:p>
              </w:tc>
              <w:tc>
                <w:tcPr>
                  <w:tcW w:w="1261" w:type="dxa"/>
                  <w:vMerge w:val="restart"/>
                  <w:vAlign w:val="center"/>
                </w:tcPr>
                <w:p w14:paraId="215305D1" w14:textId="77777777" w:rsidR="008739F1" w:rsidRPr="00FD6EF8" w:rsidRDefault="003114DE">
                  <w:pPr>
                    <w:snapToGrid w:val="0"/>
                    <w:jc w:val="center"/>
                    <w:rPr>
                      <w:b/>
                      <w:color w:val="0D0D0D" w:themeColor="text1" w:themeTint="F2"/>
                      <w:szCs w:val="21"/>
                    </w:rPr>
                  </w:pPr>
                  <w:r w:rsidRPr="00FD6EF8">
                    <w:rPr>
                      <w:b/>
                      <w:color w:val="0D0D0D" w:themeColor="text1" w:themeTint="F2"/>
                      <w:szCs w:val="21"/>
                    </w:rPr>
                    <w:t>污染物</w:t>
                  </w:r>
                </w:p>
                <w:p w14:paraId="0912D5BB" w14:textId="77777777" w:rsidR="008739F1" w:rsidRPr="00FD6EF8" w:rsidRDefault="003114DE">
                  <w:pPr>
                    <w:snapToGrid w:val="0"/>
                    <w:jc w:val="center"/>
                    <w:rPr>
                      <w:b/>
                      <w:color w:val="0D0D0D" w:themeColor="text1" w:themeTint="F2"/>
                      <w:szCs w:val="21"/>
                    </w:rPr>
                  </w:pPr>
                  <w:r w:rsidRPr="00FD6EF8">
                    <w:rPr>
                      <w:b/>
                      <w:color w:val="0D0D0D" w:themeColor="text1" w:themeTint="F2"/>
                      <w:szCs w:val="21"/>
                    </w:rPr>
                    <w:t>名称</w:t>
                  </w:r>
                </w:p>
              </w:tc>
              <w:tc>
                <w:tcPr>
                  <w:tcW w:w="1283" w:type="dxa"/>
                  <w:vMerge w:val="restart"/>
                  <w:vAlign w:val="center"/>
                </w:tcPr>
                <w:p w14:paraId="329E2041" w14:textId="77777777" w:rsidR="008739F1" w:rsidRPr="00FD6EF8" w:rsidRDefault="003114DE">
                  <w:pPr>
                    <w:snapToGrid w:val="0"/>
                    <w:jc w:val="center"/>
                    <w:rPr>
                      <w:b/>
                      <w:color w:val="0D0D0D" w:themeColor="text1" w:themeTint="F2"/>
                      <w:szCs w:val="21"/>
                    </w:rPr>
                  </w:pPr>
                  <w:r w:rsidRPr="00FD6EF8">
                    <w:rPr>
                      <w:b/>
                      <w:color w:val="0D0D0D" w:themeColor="text1" w:themeTint="F2"/>
                      <w:szCs w:val="21"/>
                    </w:rPr>
                    <w:t>排放</w:t>
                  </w:r>
                </w:p>
                <w:p w14:paraId="774835BA" w14:textId="77777777" w:rsidR="008739F1" w:rsidRPr="00FD6EF8" w:rsidRDefault="003114DE">
                  <w:pPr>
                    <w:snapToGrid w:val="0"/>
                    <w:jc w:val="center"/>
                    <w:rPr>
                      <w:b/>
                      <w:color w:val="0D0D0D" w:themeColor="text1" w:themeTint="F2"/>
                      <w:szCs w:val="21"/>
                    </w:rPr>
                  </w:pPr>
                  <w:r w:rsidRPr="00FD6EF8">
                    <w:rPr>
                      <w:b/>
                      <w:color w:val="0D0D0D" w:themeColor="text1" w:themeTint="F2"/>
                      <w:szCs w:val="21"/>
                    </w:rPr>
                    <w:t>速率（</w:t>
                  </w:r>
                  <w:r w:rsidRPr="00FD6EF8">
                    <w:rPr>
                      <w:b/>
                      <w:color w:val="0D0D0D" w:themeColor="text1" w:themeTint="F2"/>
                      <w:szCs w:val="21"/>
                    </w:rPr>
                    <w:t>kg/h</w:t>
                  </w:r>
                  <w:r w:rsidRPr="00FD6EF8">
                    <w:rPr>
                      <w:b/>
                      <w:color w:val="0D0D0D" w:themeColor="text1" w:themeTint="F2"/>
                      <w:szCs w:val="21"/>
                    </w:rPr>
                    <w:t>）</w:t>
                  </w:r>
                </w:p>
              </w:tc>
            </w:tr>
            <w:tr w:rsidR="008739F1" w:rsidRPr="00FD6EF8" w14:paraId="01F9E1E1" w14:textId="77777777">
              <w:trPr>
                <w:trHeight w:val="397"/>
                <w:jc w:val="center"/>
              </w:trPr>
              <w:tc>
                <w:tcPr>
                  <w:tcW w:w="1039" w:type="dxa"/>
                  <w:vMerge/>
                  <w:vAlign w:val="center"/>
                </w:tcPr>
                <w:p w14:paraId="09B1378C" w14:textId="77777777" w:rsidR="008739F1" w:rsidRPr="00FD6EF8" w:rsidRDefault="008739F1">
                  <w:pPr>
                    <w:snapToGrid w:val="0"/>
                    <w:jc w:val="center"/>
                    <w:rPr>
                      <w:color w:val="0D0D0D" w:themeColor="text1" w:themeTint="F2"/>
                      <w:szCs w:val="21"/>
                    </w:rPr>
                  </w:pPr>
                </w:p>
              </w:tc>
              <w:tc>
                <w:tcPr>
                  <w:tcW w:w="1361" w:type="dxa"/>
                  <w:vAlign w:val="center"/>
                </w:tcPr>
                <w:p w14:paraId="6EAC9C12" w14:textId="77777777" w:rsidR="008739F1" w:rsidRPr="00FD6EF8" w:rsidRDefault="003114DE">
                  <w:pPr>
                    <w:snapToGrid w:val="0"/>
                    <w:jc w:val="center"/>
                    <w:rPr>
                      <w:b/>
                      <w:color w:val="0D0D0D" w:themeColor="text1" w:themeTint="F2"/>
                      <w:szCs w:val="21"/>
                    </w:rPr>
                  </w:pPr>
                  <w:r w:rsidRPr="00FD6EF8">
                    <w:rPr>
                      <w:b/>
                      <w:color w:val="0D0D0D" w:themeColor="text1" w:themeTint="F2"/>
                      <w:szCs w:val="21"/>
                    </w:rPr>
                    <w:t>经度</w:t>
                  </w:r>
                </w:p>
              </w:tc>
              <w:tc>
                <w:tcPr>
                  <w:tcW w:w="1264" w:type="dxa"/>
                  <w:vAlign w:val="center"/>
                </w:tcPr>
                <w:p w14:paraId="6EEC50CD" w14:textId="77777777" w:rsidR="008739F1" w:rsidRPr="00FD6EF8" w:rsidRDefault="003114DE">
                  <w:pPr>
                    <w:snapToGrid w:val="0"/>
                    <w:jc w:val="center"/>
                    <w:rPr>
                      <w:b/>
                      <w:color w:val="0D0D0D" w:themeColor="text1" w:themeTint="F2"/>
                      <w:szCs w:val="21"/>
                    </w:rPr>
                  </w:pPr>
                  <w:r w:rsidRPr="00FD6EF8">
                    <w:rPr>
                      <w:b/>
                      <w:color w:val="0D0D0D" w:themeColor="text1" w:themeTint="F2"/>
                      <w:szCs w:val="21"/>
                    </w:rPr>
                    <w:t>纬度</w:t>
                  </w:r>
                </w:p>
              </w:tc>
              <w:tc>
                <w:tcPr>
                  <w:tcW w:w="585" w:type="dxa"/>
                  <w:vAlign w:val="center"/>
                </w:tcPr>
                <w:p w14:paraId="7AE4C8D2" w14:textId="77777777" w:rsidR="008739F1" w:rsidRPr="00FD6EF8" w:rsidRDefault="003114DE">
                  <w:pPr>
                    <w:snapToGrid w:val="0"/>
                    <w:jc w:val="center"/>
                    <w:rPr>
                      <w:b/>
                      <w:color w:val="0D0D0D" w:themeColor="text1" w:themeTint="F2"/>
                      <w:szCs w:val="21"/>
                    </w:rPr>
                  </w:pPr>
                  <w:r w:rsidRPr="00FD6EF8">
                    <w:rPr>
                      <w:b/>
                      <w:color w:val="0D0D0D" w:themeColor="text1" w:themeTint="F2"/>
                      <w:szCs w:val="21"/>
                    </w:rPr>
                    <w:t>高度</w:t>
                  </w:r>
                </w:p>
                <w:p w14:paraId="35F92656" w14:textId="77777777" w:rsidR="008739F1" w:rsidRPr="00FD6EF8" w:rsidRDefault="003114DE">
                  <w:pPr>
                    <w:snapToGrid w:val="0"/>
                    <w:jc w:val="center"/>
                    <w:rPr>
                      <w:b/>
                      <w:color w:val="0D0D0D" w:themeColor="text1" w:themeTint="F2"/>
                      <w:szCs w:val="21"/>
                    </w:rPr>
                  </w:pPr>
                  <w:r w:rsidRPr="00FD6EF8">
                    <w:rPr>
                      <w:b/>
                      <w:color w:val="0D0D0D" w:themeColor="text1" w:themeTint="F2"/>
                      <w:szCs w:val="21"/>
                    </w:rPr>
                    <w:t>(m)</w:t>
                  </w:r>
                </w:p>
              </w:tc>
              <w:tc>
                <w:tcPr>
                  <w:tcW w:w="580" w:type="dxa"/>
                  <w:vAlign w:val="center"/>
                </w:tcPr>
                <w:p w14:paraId="3240896F" w14:textId="77777777" w:rsidR="008739F1" w:rsidRPr="00FD6EF8" w:rsidRDefault="003114DE">
                  <w:pPr>
                    <w:snapToGrid w:val="0"/>
                    <w:jc w:val="center"/>
                    <w:rPr>
                      <w:b/>
                      <w:color w:val="0D0D0D" w:themeColor="text1" w:themeTint="F2"/>
                      <w:szCs w:val="21"/>
                    </w:rPr>
                  </w:pPr>
                  <w:r w:rsidRPr="00FD6EF8">
                    <w:rPr>
                      <w:b/>
                      <w:color w:val="0D0D0D" w:themeColor="text1" w:themeTint="F2"/>
                      <w:szCs w:val="21"/>
                    </w:rPr>
                    <w:t>内径</w:t>
                  </w:r>
                </w:p>
                <w:p w14:paraId="70E53925" w14:textId="77777777" w:rsidR="008739F1" w:rsidRPr="00FD6EF8" w:rsidRDefault="003114DE">
                  <w:pPr>
                    <w:snapToGrid w:val="0"/>
                    <w:jc w:val="center"/>
                    <w:rPr>
                      <w:b/>
                      <w:color w:val="0D0D0D" w:themeColor="text1" w:themeTint="F2"/>
                      <w:szCs w:val="21"/>
                    </w:rPr>
                  </w:pPr>
                  <w:r w:rsidRPr="00FD6EF8">
                    <w:rPr>
                      <w:b/>
                      <w:color w:val="0D0D0D" w:themeColor="text1" w:themeTint="F2"/>
                      <w:szCs w:val="21"/>
                    </w:rPr>
                    <w:t>(m)</w:t>
                  </w:r>
                </w:p>
              </w:tc>
              <w:tc>
                <w:tcPr>
                  <w:tcW w:w="592" w:type="dxa"/>
                  <w:vAlign w:val="center"/>
                </w:tcPr>
                <w:p w14:paraId="24CE27C5" w14:textId="77777777" w:rsidR="008739F1" w:rsidRPr="00FD6EF8" w:rsidRDefault="003114DE">
                  <w:pPr>
                    <w:snapToGrid w:val="0"/>
                    <w:jc w:val="center"/>
                    <w:rPr>
                      <w:b/>
                      <w:color w:val="0D0D0D" w:themeColor="text1" w:themeTint="F2"/>
                      <w:szCs w:val="21"/>
                    </w:rPr>
                  </w:pPr>
                  <w:r w:rsidRPr="00FD6EF8">
                    <w:rPr>
                      <w:b/>
                      <w:color w:val="0D0D0D" w:themeColor="text1" w:themeTint="F2"/>
                      <w:szCs w:val="21"/>
                    </w:rPr>
                    <w:t>温度</w:t>
                  </w:r>
                </w:p>
                <w:p w14:paraId="13D876A1" w14:textId="77777777" w:rsidR="008739F1" w:rsidRPr="00FD6EF8" w:rsidRDefault="003114DE">
                  <w:pPr>
                    <w:snapToGrid w:val="0"/>
                    <w:jc w:val="center"/>
                    <w:rPr>
                      <w:b/>
                      <w:color w:val="0D0D0D" w:themeColor="text1" w:themeTint="F2"/>
                      <w:szCs w:val="21"/>
                    </w:rPr>
                  </w:pPr>
                  <w:r w:rsidRPr="00FD6EF8">
                    <w:rPr>
                      <w:b/>
                      <w:color w:val="0D0D0D" w:themeColor="text1" w:themeTint="F2"/>
                      <w:szCs w:val="21"/>
                    </w:rPr>
                    <w:t>(℃)</w:t>
                  </w:r>
                </w:p>
              </w:tc>
              <w:tc>
                <w:tcPr>
                  <w:tcW w:w="619" w:type="dxa"/>
                  <w:vAlign w:val="center"/>
                </w:tcPr>
                <w:p w14:paraId="724BAB98" w14:textId="77777777" w:rsidR="008739F1" w:rsidRPr="00FD6EF8" w:rsidRDefault="003114DE">
                  <w:pPr>
                    <w:snapToGrid w:val="0"/>
                    <w:jc w:val="center"/>
                    <w:rPr>
                      <w:b/>
                      <w:color w:val="0D0D0D" w:themeColor="text1" w:themeTint="F2"/>
                      <w:szCs w:val="21"/>
                    </w:rPr>
                  </w:pPr>
                  <w:r w:rsidRPr="00FD6EF8">
                    <w:rPr>
                      <w:b/>
                      <w:color w:val="0D0D0D" w:themeColor="text1" w:themeTint="F2"/>
                      <w:szCs w:val="21"/>
                    </w:rPr>
                    <w:t>流速</w:t>
                  </w:r>
                </w:p>
                <w:p w14:paraId="5C02CD65" w14:textId="77777777" w:rsidR="008739F1" w:rsidRPr="00FD6EF8" w:rsidRDefault="003114DE">
                  <w:pPr>
                    <w:snapToGrid w:val="0"/>
                    <w:jc w:val="center"/>
                    <w:rPr>
                      <w:b/>
                      <w:color w:val="0D0D0D" w:themeColor="text1" w:themeTint="F2"/>
                      <w:szCs w:val="21"/>
                    </w:rPr>
                  </w:pPr>
                  <w:r w:rsidRPr="00FD6EF8">
                    <w:rPr>
                      <w:b/>
                      <w:color w:val="0D0D0D" w:themeColor="text1" w:themeTint="F2"/>
                      <w:szCs w:val="21"/>
                    </w:rPr>
                    <w:t>(m/s)</w:t>
                  </w:r>
                </w:p>
              </w:tc>
              <w:tc>
                <w:tcPr>
                  <w:tcW w:w="1261" w:type="dxa"/>
                  <w:vMerge/>
                  <w:vAlign w:val="center"/>
                </w:tcPr>
                <w:p w14:paraId="728E7A2C" w14:textId="77777777" w:rsidR="008739F1" w:rsidRPr="00FD6EF8" w:rsidRDefault="008739F1">
                  <w:pPr>
                    <w:snapToGrid w:val="0"/>
                    <w:jc w:val="center"/>
                    <w:rPr>
                      <w:color w:val="0D0D0D" w:themeColor="text1" w:themeTint="F2"/>
                      <w:szCs w:val="21"/>
                    </w:rPr>
                  </w:pPr>
                </w:p>
              </w:tc>
              <w:tc>
                <w:tcPr>
                  <w:tcW w:w="1283" w:type="dxa"/>
                  <w:vMerge/>
                  <w:vAlign w:val="center"/>
                </w:tcPr>
                <w:p w14:paraId="5EF1EC0F" w14:textId="77777777" w:rsidR="008739F1" w:rsidRPr="00FD6EF8" w:rsidRDefault="008739F1">
                  <w:pPr>
                    <w:snapToGrid w:val="0"/>
                    <w:jc w:val="center"/>
                    <w:rPr>
                      <w:color w:val="0D0D0D" w:themeColor="text1" w:themeTint="F2"/>
                      <w:szCs w:val="21"/>
                    </w:rPr>
                  </w:pPr>
                </w:p>
              </w:tc>
            </w:tr>
            <w:tr w:rsidR="00AD7FC6" w:rsidRPr="00FD6EF8" w14:paraId="29CC5281" w14:textId="77777777">
              <w:trPr>
                <w:trHeight w:val="397"/>
                <w:jc w:val="center"/>
              </w:trPr>
              <w:tc>
                <w:tcPr>
                  <w:tcW w:w="1039" w:type="dxa"/>
                  <w:vAlign w:val="center"/>
                </w:tcPr>
                <w:p w14:paraId="6A5B33D3" w14:textId="77777777" w:rsidR="00AD7FC6" w:rsidRPr="00FD6EF8" w:rsidRDefault="00AD7FC6" w:rsidP="00AD7FC6">
                  <w:pPr>
                    <w:ind w:leftChars="-50" w:left="-105" w:rightChars="-50" w:right="-105"/>
                    <w:jc w:val="center"/>
                    <w:rPr>
                      <w:color w:val="0D0D0D" w:themeColor="text1" w:themeTint="F2"/>
                      <w:szCs w:val="21"/>
                    </w:rPr>
                  </w:pPr>
                  <w:r w:rsidRPr="00FD6EF8">
                    <w:rPr>
                      <w:color w:val="0D0D0D" w:themeColor="text1" w:themeTint="F2"/>
                      <w:szCs w:val="21"/>
                    </w:rPr>
                    <w:t>DA001</w:t>
                  </w:r>
                </w:p>
              </w:tc>
              <w:tc>
                <w:tcPr>
                  <w:tcW w:w="1361" w:type="dxa"/>
                  <w:vAlign w:val="center"/>
                </w:tcPr>
                <w:p w14:paraId="47E0239C" w14:textId="77777777" w:rsidR="00AD7FC6" w:rsidRPr="00FD6EF8" w:rsidRDefault="00AD7FC6" w:rsidP="00AD7FC6">
                  <w:pPr>
                    <w:jc w:val="center"/>
                    <w:rPr>
                      <w:color w:val="0D0D0D" w:themeColor="text1" w:themeTint="F2"/>
                      <w:szCs w:val="21"/>
                    </w:rPr>
                  </w:pPr>
                  <w:r w:rsidRPr="00FD6EF8">
                    <w:rPr>
                      <w:color w:val="0D0D0D" w:themeColor="text1" w:themeTint="F2"/>
                      <w:szCs w:val="21"/>
                    </w:rPr>
                    <w:t>118.496833</w:t>
                  </w:r>
                </w:p>
              </w:tc>
              <w:tc>
                <w:tcPr>
                  <w:tcW w:w="1264" w:type="dxa"/>
                  <w:vAlign w:val="center"/>
                </w:tcPr>
                <w:p w14:paraId="7CC2EF1C" w14:textId="77777777" w:rsidR="00AD7FC6" w:rsidRPr="00FD6EF8" w:rsidRDefault="00AD7FC6" w:rsidP="00AD7FC6">
                  <w:pPr>
                    <w:jc w:val="center"/>
                    <w:rPr>
                      <w:color w:val="0D0D0D" w:themeColor="text1" w:themeTint="F2"/>
                      <w:szCs w:val="21"/>
                    </w:rPr>
                  </w:pPr>
                  <w:r w:rsidRPr="00FD6EF8">
                    <w:rPr>
                      <w:color w:val="0D0D0D" w:themeColor="text1" w:themeTint="F2"/>
                      <w:szCs w:val="21"/>
                    </w:rPr>
                    <w:t>31.355949</w:t>
                  </w:r>
                </w:p>
              </w:tc>
              <w:tc>
                <w:tcPr>
                  <w:tcW w:w="585" w:type="dxa"/>
                  <w:vAlign w:val="center"/>
                </w:tcPr>
                <w:p w14:paraId="5D5C0466" w14:textId="77777777" w:rsidR="00AD7FC6" w:rsidRPr="00FD6EF8" w:rsidRDefault="00AD7FC6" w:rsidP="00AD7FC6">
                  <w:pPr>
                    <w:jc w:val="center"/>
                    <w:rPr>
                      <w:color w:val="0D0D0D" w:themeColor="text1" w:themeTint="F2"/>
                      <w:szCs w:val="21"/>
                    </w:rPr>
                  </w:pPr>
                  <w:r w:rsidRPr="00FD6EF8">
                    <w:rPr>
                      <w:rFonts w:hint="eastAsia"/>
                      <w:color w:val="0D0D0D" w:themeColor="text1" w:themeTint="F2"/>
                      <w:szCs w:val="21"/>
                    </w:rPr>
                    <w:t>15</w:t>
                  </w:r>
                </w:p>
              </w:tc>
              <w:tc>
                <w:tcPr>
                  <w:tcW w:w="580" w:type="dxa"/>
                  <w:vAlign w:val="center"/>
                </w:tcPr>
                <w:p w14:paraId="2E21A761" w14:textId="77777777" w:rsidR="00AD7FC6" w:rsidRPr="00FD6EF8" w:rsidRDefault="00AD7FC6" w:rsidP="00AD7FC6">
                  <w:pPr>
                    <w:jc w:val="center"/>
                    <w:rPr>
                      <w:color w:val="0D0D0D" w:themeColor="text1" w:themeTint="F2"/>
                      <w:szCs w:val="21"/>
                    </w:rPr>
                  </w:pPr>
                  <w:r w:rsidRPr="00FD6EF8">
                    <w:rPr>
                      <w:rFonts w:hint="eastAsia"/>
                      <w:color w:val="0D0D0D" w:themeColor="text1" w:themeTint="F2"/>
                      <w:szCs w:val="21"/>
                    </w:rPr>
                    <w:t>0.</w:t>
                  </w:r>
                  <w:r w:rsidRPr="00FD6EF8">
                    <w:rPr>
                      <w:color w:val="0D0D0D" w:themeColor="text1" w:themeTint="F2"/>
                      <w:szCs w:val="21"/>
                    </w:rPr>
                    <w:t>6</w:t>
                  </w:r>
                  <w:r w:rsidRPr="00FD6EF8">
                    <w:rPr>
                      <w:rFonts w:hint="eastAsia"/>
                      <w:color w:val="0D0D0D" w:themeColor="text1" w:themeTint="F2"/>
                      <w:szCs w:val="21"/>
                    </w:rPr>
                    <w:t>0</w:t>
                  </w:r>
                </w:p>
              </w:tc>
              <w:tc>
                <w:tcPr>
                  <w:tcW w:w="592" w:type="dxa"/>
                  <w:vAlign w:val="center"/>
                </w:tcPr>
                <w:p w14:paraId="5C1F0469" w14:textId="77777777" w:rsidR="00AD7FC6" w:rsidRPr="00FD6EF8" w:rsidRDefault="00AD7FC6" w:rsidP="00AD7FC6">
                  <w:pPr>
                    <w:jc w:val="center"/>
                    <w:rPr>
                      <w:color w:val="0D0D0D" w:themeColor="text1" w:themeTint="F2"/>
                      <w:szCs w:val="21"/>
                    </w:rPr>
                  </w:pPr>
                  <w:r w:rsidRPr="00FD6EF8">
                    <w:rPr>
                      <w:rFonts w:hint="eastAsia"/>
                      <w:color w:val="0D0D0D" w:themeColor="text1" w:themeTint="F2"/>
                      <w:szCs w:val="21"/>
                    </w:rPr>
                    <w:t>2</w:t>
                  </w:r>
                  <w:r w:rsidRPr="00FD6EF8">
                    <w:rPr>
                      <w:color w:val="0D0D0D" w:themeColor="text1" w:themeTint="F2"/>
                      <w:szCs w:val="21"/>
                    </w:rPr>
                    <w:t>5</w:t>
                  </w:r>
                </w:p>
              </w:tc>
              <w:tc>
                <w:tcPr>
                  <w:tcW w:w="619" w:type="dxa"/>
                  <w:vAlign w:val="center"/>
                </w:tcPr>
                <w:p w14:paraId="2CF9179F" w14:textId="77777777" w:rsidR="00AD7FC6" w:rsidRPr="00FD6EF8" w:rsidRDefault="00AD7FC6" w:rsidP="00AD7FC6">
                  <w:pPr>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2</w:t>
                  </w:r>
                  <w:r w:rsidRPr="00FD6EF8">
                    <w:rPr>
                      <w:rFonts w:hint="eastAsia"/>
                      <w:color w:val="0D0D0D" w:themeColor="text1" w:themeTint="F2"/>
                      <w:szCs w:val="21"/>
                    </w:rPr>
                    <w:t>.</w:t>
                  </w:r>
                  <w:r w:rsidRPr="00FD6EF8">
                    <w:rPr>
                      <w:color w:val="0D0D0D" w:themeColor="text1" w:themeTint="F2"/>
                      <w:szCs w:val="21"/>
                    </w:rPr>
                    <w:t>2</w:t>
                  </w:r>
                </w:p>
              </w:tc>
              <w:tc>
                <w:tcPr>
                  <w:tcW w:w="1261" w:type="dxa"/>
                  <w:vAlign w:val="center"/>
                </w:tcPr>
                <w:p w14:paraId="6B0C02AE" w14:textId="77777777" w:rsidR="00AD7FC6" w:rsidRPr="00FD6EF8" w:rsidRDefault="00AD7FC6" w:rsidP="00AD7FC6">
                  <w:pPr>
                    <w:snapToGrid w:val="0"/>
                    <w:jc w:val="center"/>
                    <w:rPr>
                      <w:color w:val="0D0D0D" w:themeColor="text1" w:themeTint="F2"/>
                      <w:szCs w:val="21"/>
                    </w:rPr>
                  </w:pPr>
                  <w:r w:rsidRPr="00FD6EF8">
                    <w:rPr>
                      <w:rFonts w:hint="eastAsia"/>
                      <w:color w:val="0D0D0D" w:themeColor="text1" w:themeTint="F2"/>
                      <w:szCs w:val="21"/>
                    </w:rPr>
                    <w:t>颗粒物</w:t>
                  </w:r>
                </w:p>
              </w:tc>
              <w:tc>
                <w:tcPr>
                  <w:tcW w:w="1283" w:type="dxa"/>
                  <w:vAlign w:val="center"/>
                </w:tcPr>
                <w:p w14:paraId="46CFB7D5" w14:textId="070C5D6F" w:rsidR="00AD7FC6" w:rsidRPr="00FD6EF8" w:rsidRDefault="00AD7FC6" w:rsidP="00AD7FC6">
                  <w:pPr>
                    <w:ind w:leftChars="-50" w:left="-105" w:rightChars="-50" w:right="-105"/>
                    <w:jc w:val="center"/>
                    <w:rPr>
                      <w:color w:val="0D0D0D" w:themeColor="text1" w:themeTint="F2"/>
                      <w:szCs w:val="21"/>
                    </w:rPr>
                  </w:pPr>
                  <w:r w:rsidRPr="00FD6EF8">
                    <w:rPr>
                      <w:rFonts w:hint="eastAsia"/>
                      <w:color w:val="0D0D0D" w:themeColor="text1" w:themeTint="F2"/>
                      <w:szCs w:val="21"/>
                    </w:rPr>
                    <w:t>0.0013</w:t>
                  </w:r>
                </w:p>
              </w:tc>
            </w:tr>
            <w:tr w:rsidR="00AD7FC6" w:rsidRPr="00FD6EF8" w14:paraId="3B00FAEA" w14:textId="77777777">
              <w:trPr>
                <w:trHeight w:val="397"/>
                <w:jc w:val="center"/>
              </w:trPr>
              <w:tc>
                <w:tcPr>
                  <w:tcW w:w="1039" w:type="dxa"/>
                  <w:vMerge w:val="restart"/>
                  <w:vAlign w:val="center"/>
                </w:tcPr>
                <w:p w14:paraId="1E85D676" w14:textId="77777777" w:rsidR="00AD7FC6" w:rsidRPr="00FD6EF8" w:rsidRDefault="00AD7FC6" w:rsidP="00AD7FC6">
                  <w:pPr>
                    <w:ind w:leftChars="-50" w:left="-105" w:rightChars="-50" w:right="-105"/>
                    <w:jc w:val="center"/>
                    <w:rPr>
                      <w:color w:val="0D0D0D" w:themeColor="text1" w:themeTint="F2"/>
                      <w:szCs w:val="21"/>
                    </w:rPr>
                  </w:pPr>
                  <w:r w:rsidRPr="00FD6EF8">
                    <w:rPr>
                      <w:color w:val="0D0D0D" w:themeColor="text1" w:themeTint="F2"/>
                      <w:szCs w:val="21"/>
                    </w:rPr>
                    <w:t>DA002</w:t>
                  </w:r>
                </w:p>
              </w:tc>
              <w:tc>
                <w:tcPr>
                  <w:tcW w:w="1361" w:type="dxa"/>
                  <w:vMerge w:val="restart"/>
                  <w:vAlign w:val="center"/>
                </w:tcPr>
                <w:p w14:paraId="0F813E2B" w14:textId="77777777" w:rsidR="00AD7FC6" w:rsidRPr="00FD6EF8" w:rsidRDefault="00AD7FC6" w:rsidP="00AD7FC6">
                  <w:pPr>
                    <w:jc w:val="center"/>
                    <w:rPr>
                      <w:color w:val="0D0D0D" w:themeColor="text1" w:themeTint="F2"/>
                      <w:szCs w:val="21"/>
                    </w:rPr>
                  </w:pPr>
                  <w:r w:rsidRPr="00FD6EF8">
                    <w:rPr>
                      <w:color w:val="0D0D0D" w:themeColor="text1" w:themeTint="F2"/>
                      <w:szCs w:val="21"/>
                    </w:rPr>
                    <w:t>118.496709</w:t>
                  </w:r>
                </w:p>
              </w:tc>
              <w:tc>
                <w:tcPr>
                  <w:tcW w:w="1264" w:type="dxa"/>
                  <w:vMerge w:val="restart"/>
                  <w:vAlign w:val="center"/>
                </w:tcPr>
                <w:p w14:paraId="6C3AAE2B" w14:textId="77777777" w:rsidR="00AD7FC6" w:rsidRPr="00FD6EF8" w:rsidRDefault="00AD7FC6" w:rsidP="00AD7FC6">
                  <w:pPr>
                    <w:jc w:val="center"/>
                    <w:rPr>
                      <w:color w:val="0D0D0D" w:themeColor="text1" w:themeTint="F2"/>
                      <w:szCs w:val="21"/>
                    </w:rPr>
                  </w:pPr>
                  <w:r w:rsidRPr="00FD6EF8">
                    <w:rPr>
                      <w:color w:val="0D0D0D" w:themeColor="text1" w:themeTint="F2"/>
                      <w:szCs w:val="21"/>
                    </w:rPr>
                    <w:t>31.355471</w:t>
                  </w:r>
                </w:p>
              </w:tc>
              <w:tc>
                <w:tcPr>
                  <w:tcW w:w="585" w:type="dxa"/>
                  <w:vMerge w:val="restart"/>
                  <w:vAlign w:val="center"/>
                </w:tcPr>
                <w:p w14:paraId="22388A74" w14:textId="77777777" w:rsidR="00AD7FC6" w:rsidRPr="00FD6EF8" w:rsidRDefault="00AD7FC6" w:rsidP="00AD7FC6">
                  <w:pPr>
                    <w:jc w:val="center"/>
                    <w:rPr>
                      <w:color w:val="0D0D0D" w:themeColor="text1" w:themeTint="F2"/>
                      <w:szCs w:val="21"/>
                    </w:rPr>
                  </w:pPr>
                  <w:r w:rsidRPr="00FD6EF8">
                    <w:rPr>
                      <w:rFonts w:hint="eastAsia"/>
                      <w:color w:val="0D0D0D" w:themeColor="text1" w:themeTint="F2"/>
                      <w:szCs w:val="21"/>
                    </w:rPr>
                    <w:t>15</w:t>
                  </w:r>
                </w:p>
              </w:tc>
              <w:tc>
                <w:tcPr>
                  <w:tcW w:w="580" w:type="dxa"/>
                  <w:vMerge w:val="restart"/>
                  <w:vAlign w:val="center"/>
                </w:tcPr>
                <w:p w14:paraId="6E244E18" w14:textId="5D0E7E71" w:rsidR="00AD7FC6" w:rsidRPr="00FD6EF8" w:rsidRDefault="00AD7FC6" w:rsidP="00AD7FC6">
                  <w:pPr>
                    <w:jc w:val="center"/>
                    <w:rPr>
                      <w:color w:val="0D0D0D" w:themeColor="text1" w:themeTint="F2"/>
                      <w:szCs w:val="21"/>
                    </w:rPr>
                  </w:pPr>
                  <w:r w:rsidRPr="00FD6EF8">
                    <w:rPr>
                      <w:color w:val="0D0D0D" w:themeColor="text1" w:themeTint="F2"/>
                      <w:szCs w:val="21"/>
                    </w:rPr>
                    <w:t>1.00</w:t>
                  </w:r>
                </w:p>
              </w:tc>
              <w:tc>
                <w:tcPr>
                  <w:tcW w:w="592" w:type="dxa"/>
                  <w:vMerge w:val="restart"/>
                  <w:vAlign w:val="center"/>
                </w:tcPr>
                <w:p w14:paraId="01D4D347" w14:textId="77777777" w:rsidR="00AD7FC6" w:rsidRPr="00FD6EF8" w:rsidRDefault="00AD7FC6" w:rsidP="00AD7FC6">
                  <w:pPr>
                    <w:jc w:val="center"/>
                    <w:rPr>
                      <w:color w:val="0D0D0D" w:themeColor="text1" w:themeTint="F2"/>
                      <w:szCs w:val="21"/>
                    </w:rPr>
                  </w:pPr>
                  <w:r w:rsidRPr="00FD6EF8">
                    <w:rPr>
                      <w:color w:val="0D0D0D" w:themeColor="text1" w:themeTint="F2"/>
                      <w:szCs w:val="21"/>
                    </w:rPr>
                    <w:t>30</w:t>
                  </w:r>
                </w:p>
              </w:tc>
              <w:tc>
                <w:tcPr>
                  <w:tcW w:w="619" w:type="dxa"/>
                  <w:vMerge w:val="restart"/>
                  <w:vAlign w:val="center"/>
                </w:tcPr>
                <w:p w14:paraId="5CB9F547" w14:textId="77777777" w:rsidR="00AD7FC6" w:rsidRPr="00FD6EF8" w:rsidRDefault="00AD7FC6" w:rsidP="00AD7FC6">
                  <w:pPr>
                    <w:jc w:val="center"/>
                    <w:rPr>
                      <w:color w:val="0D0D0D" w:themeColor="text1" w:themeTint="F2"/>
                      <w:szCs w:val="21"/>
                    </w:rPr>
                  </w:pPr>
                  <w:r w:rsidRPr="00FD6EF8">
                    <w:rPr>
                      <w:color w:val="0D0D0D" w:themeColor="text1" w:themeTint="F2"/>
                      <w:szCs w:val="21"/>
                    </w:rPr>
                    <w:t>10.7</w:t>
                  </w:r>
                </w:p>
              </w:tc>
              <w:tc>
                <w:tcPr>
                  <w:tcW w:w="1261" w:type="dxa"/>
                  <w:vAlign w:val="center"/>
                </w:tcPr>
                <w:p w14:paraId="65037E42" w14:textId="77777777" w:rsidR="00AD7FC6" w:rsidRPr="00FD6EF8" w:rsidRDefault="00AD7FC6" w:rsidP="00AD7FC6">
                  <w:pPr>
                    <w:ind w:leftChars="-50" w:left="-105" w:rightChars="-50" w:right="-105"/>
                    <w:jc w:val="center"/>
                    <w:rPr>
                      <w:color w:val="0D0D0D" w:themeColor="text1" w:themeTint="F2"/>
                      <w:szCs w:val="21"/>
                    </w:rPr>
                  </w:pPr>
                  <w:r w:rsidRPr="00FD6EF8">
                    <w:rPr>
                      <w:rFonts w:hint="eastAsia"/>
                      <w:color w:val="0D0D0D" w:themeColor="text1" w:themeTint="F2"/>
                      <w:szCs w:val="21"/>
                    </w:rPr>
                    <w:t>颗粒物</w:t>
                  </w:r>
                </w:p>
              </w:tc>
              <w:tc>
                <w:tcPr>
                  <w:tcW w:w="1283" w:type="dxa"/>
                  <w:vAlign w:val="center"/>
                </w:tcPr>
                <w:p w14:paraId="520F962C" w14:textId="5BDAEFA0" w:rsidR="00AD7FC6" w:rsidRPr="00FD6EF8" w:rsidRDefault="00AD7FC6" w:rsidP="00AD7FC6">
                  <w:pPr>
                    <w:ind w:leftChars="-50" w:left="-105" w:rightChars="-50" w:right="-105"/>
                    <w:jc w:val="center"/>
                    <w:rPr>
                      <w:color w:val="0D0D0D" w:themeColor="text1" w:themeTint="F2"/>
                      <w:szCs w:val="21"/>
                    </w:rPr>
                  </w:pPr>
                  <w:r w:rsidRPr="00FD6EF8">
                    <w:rPr>
                      <w:rFonts w:hint="eastAsia"/>
                      <w:color w:val="0D0D0D" w:themeColor="text1" w:themeTint="F2"/>
                      <w:szCs w:val="21"/>
                    </w:rPr>
                    <w:t>0.0098</w:t>
                  </w:r>
                </w:p>
              </w:tc>
            </w:tr>
            <w:tr w:rsidR="00AD7FC6" w:rsidRPr="00FD6EF8" w14:paraId="57A2664A" w14:textId="77777777">
              <w:trPr>
                <w:trHeight w:val="397"/>
                <w:jc w:val="center"/>
              </w:trPr>
              <w:tc>
                <w:tcPr>
                  <w:tcW w:w="1039" w:type="dxa"/>
                  <w:vMerge/>
                  <w:vAlign w:val="center"/>
                </w:tcPr>
                <w:p w14:paraId="2FA6B02F" w14:textId="77777777" w:rsidR="00AD7FC6" w:rsidRPr="00FD6EF8" w:rsidRDefault="00AD7FC6" w:rsidP="00AD7FC6">
                  <w:pPr>
                    <w:ind w:leftChars="-50" w:left="-105" w:rightChars="-50" w:right="-105"/>
                    <w:jc w:val="center"/>
                    <w:rPr>
                      <w:color w:val="0D0D0D" w:themeColor="text1" w:themeTint="F2"/>
                      <w:szCs w:val="21"/>
                    </w:rPr>
                  </w:pPr>
                </w:p>
              </w:tc>
              <w:tc>
                <w:tcPr>
                  <w:tcW w:w="1361" w:type="dxa"/>
                  <w:vMerge/>
                  <w:vAlign w:val="center"/>
                </w:tcPr>
                <w:p w14:paraId="28C1D85D" w14:textId="77777777" w:rsidR="00AD7FC6" w:rsidRPr="00FD6EF8" w:rsidRDefault="00AD7FC6" w:rsidP="00AD7FC6">
                  <w:pPr>
                    <w:jc w:val="center"/>
                    <w:rPr>
                      <w:color w:val="0D0D0D" w:themeColor="text1" w:themeTint="F2"/>
                      <w:szCs w:val="21"/>
                    </w:rPr>
                  </w:pPr>
                </w:p>
              </w:tc>
              <w:tc>
                <w:tcPr>
                  <w:tcW w:w="1264" w:type="dxa"/>
                  <w:vMerge/>
                  <w:vAlign w:val="center"/>
                </w:tcPr>
                <w:p w14:paraId="2F9620BB" w14:textId="77777777" w:rsidR="00AD7FC6" w:rsidRPr="00FD6EF8" w:rsidRDefault="00AD7FC6" w:rsidP="00AD7FC6">
                  <w:pPr>
                    <w:jc w:val="center"/>
                    <w:rPr>
                      <w:color w:val="0D0D0D" w:themeColor="text1" w:themeTint="F2"/>
                      <w:szCs w:val="21"/>
                    </w:rPr>
                  </w:pPr>
                </w:p>
              </w:tc>
              <w:tc>
                <w:tcPr>
                  <w:tcW w:w="585" w:type="dxa"/>
                  <w:vMerge/>
                  <w:vAlign w:val="center"/>
                </w:tcPr>
                <w:p w14:paraId="2D728193" w14:textId="77777777" w:rsidR="00AD7FC6" w:rsidRPr="00FD6EF8" w:rsidRDefault="00AD7FC6" w:rsidP="00AD7FC6">
                  <w:pPr>
                    <w:jc w:val="center"/>
                    <w:rPr>
                      <w:color w:val="0D0D0D" w:themeColor="text1" w:themeTint="F2"/>
                      <w:szCs w:val="21"/>
                    </w:rPr>
                  </w:pPr>
                </w:p>
              </w:tc>
              <w:tc>
                <w:tcPr>
                  <w:tcW w:w="580" w:type="dxa"/>
                  <w:vMerge/>
                  <w:vAlign w:val="center"/>
                </w:tcPr>
                <w:p w14:paraId="1CE19D80" w14:textId="77777777" w:rsidR="00AD7FC6" w:rsidRPr="00FD6EF8" w:rsidRDefault="00AD7FC6" w:rsidP="00AD7FC6">
                  <w:pPr>
                    <w:jc w:val="center"/>
                    <w:rPr>
                      <w:color w:val="0D0D0D" w:themeColor="text1" w:themeTint="F2"/>
                      <w:szCs w:val="21"/>
                    </w:rPr>
                  </w:pPr>
                </w:p>
              </w:tc>
              <w:tc>
                <w:tcPr>
                  <w:tcW w:w="592" w:type="dxa"/>
                  <w:vMerge/>
                  <w:vAlign w:val="center"/>
                </w:tcPr>
                <w:p w14:paraId="1663FAB7" w14:textId="77777777" w:rsidR="00AD7FC6" w:rsidRPr="00FD6EF8" w:rsidRDefault="00AD7FC6" w:rsidP="00AD7FC6">
                  <w:pPr>
                    <w:jc w:val="center"/>
                    <w:rPr>
                      <w:color w:val="0D0D0D" w:themeColor="text1" w:themeTint="F2"/>
                      <w:szCs w:val="21"/>
                    </w:rPr>
                  </w:pPr>
                </w:p>
              </w:tc>
              <w:tc>
                <w:tcPr>
                  <w:tcW w:w="619" w:type="dxa"/>
                  <w:vMerge/>
                  <w:vAlign w:val="center"/>
                </w:tcPr>
                <w:p w14:paraId="1495EF56" w14:textId="77777777" w:rsidR="00AD7FC6" w:rsidRPr="00FD6EF8" w:rsidRDefault="00AD7FC6" w:rsidP="00AD7FC6">
                  <w:pPr>
                    <w:jc w:val="center"/>
                    <w:rPr>
                      <w:color w:val="0D0D0D" w:themeColor="text1" w:themeTint="F2"/>
                      <w:szCs w:val="21"/>
                    </w:rPr>
                  </w:pPr>
                </w:p>
              </w:tc>
              <w:tc>
                <w:tcPr>
                  <w:tcW w:w="1261" w:type="dxa"/>
                  <w:vAlign w:val="center"/>
                </w:tcPr>
                <w:p w14:paraId="570B7A33" w14:textId="77777777" w:rsidR="00AD7FC6" w:rsidRPr="00FD6EF8" w:rsidRDefault="00AD7FC6" w:rsidP="00AD7FC6">
                  <w:pPr>
                    <w:snapToGrid w:val="0"/>
                    <w:jc w:val="center"/>
                    <w:rPr>
                      <w:color w:val="0D0D0D" w:themeColor="text1" w:themeTint="F2"/>
                      <w:szCs w:val="21"/>
                    </w:rPr>
                  </w:pPr>
                  <w:r w:rsidRPr="00FD6EF8">
                    <w:rPr>
                      <w:rFonts w:hint="eastAsia"/>
                      <w:color w:val="0D0D0D" w:themeColor="text1" w:themeTint="F2"/>
                      <w:szCs w:val="21"/>
                    </w:rPr>
                    <w:t>SO</w:t>
                  </w:r>
                  <w:r w:rsidRPr="00FD6EF8">
                    <w:rPr>
                      <w:rFonts w:hint="eastAsia"/>
                      <w:color w:val="0D0D0D" w:themeColor="text1" w:themeTint="F2"/>
                      <w:szCs w:val="21"/>
                      <w:vertAlign w:val="subscript"/>
                    </w:rPr>
                    <w:t>2</w:t>
                  </w:r>
                </w:p>
              </w:tc>
              <w:tc>
                <w:tcPr>
                  <w:tcW w:w="1283" w:type="dxa"/>
                  <w:vAlign w:val="center"/>
                </w:tcPr>
                <w:p w14:paraId="6E5BED10" w14:textId="04734CCE" w:rsidR="00AD7FC6" w:rsidRPr="00FD6EF8" w:rsidRDefault="00AD7FC6" w:rsidP="00AD7FC6">
                  <w:pPr>
                    <w:ind w:leftChars="-50" w:left="-105" w:rightChars="-50" w:right="-105"/>
                    <w:jc w:val="center"/>
                    <w:rPr>
                      <w:color w:val="0D0D0D" w:themeColor="text1" w:themeTint="F2"/>
                      <w:szCs w:val="21"/>
                    </w:rPr>
                  </w:pPr>
                  <w:r w:rsidRPr="00FD6EF8">
                    <w:rPr>
                      <w:rFonts w:hint="eastAsia"/>
                      <w:color w:val="0D0D0D" w:themeColor="text1" w:themeTint="F2"/>
                      <w:szCs w:val="21"/>
                    </w:rPr>
                    <w:t>0.0004</w:t>
                  </w:r>
                </w:p>
              </w:tc>
            </w:tr>
            <w:tr w:rsidR="00AD7FC6" w:rsidRPr="00FD6EF8" w14:paraId="6EE53FEC" w14:textId="77777777">
              <w:trPr>
                <w:trHeight w:val="397"/>
                <w:jc w:val="center"/>
              </w:trPr>
              <w:tc>
                <w:tcPr>
                  <w:tcW w:w="1039" w:type="dxa"/>
                  <w:vMerge/>
                  <w:vAlign w:val="center"/>
                </w:tcPr>
                <w:p w14:paraId="0C3AF8E2" w14:textId="77777777" w:rsidR="00AD7FC6" w:rsidRPr="00FD6EF8" w:rsidRDefault="00AD7FC6" w:rsidP="00AD7FC6">
                  <w:pPr>
                    <w:ind w:leftChars="-50" w:left="-105" w:rightChars="-50" w:right="-105"/>
                    <w:jc w:val="center"/>
                    <w:rPr>
                      <w:color w:val="0D0D0D" w:themeColor="text1" w:themeTint="F2"/>
                      <w:szCs w:val="21"/>
                    </w:rPr>
                  </w:pPr>
                </w:p>
              </w:tc>
              <w:tc>
                <w:tcPr>
                  <w:tcW w:w="1361" w:type="dxa"/>
                  <w:vMerge/>
                  <w:vAlign w:val="center"/>
                </w:tcPr>
                <w:p w14:paraId="4D6A9AF7" w14:textId="77777777" w:rsidR="00AD7FC6" w:rsidRPr="00FD6EF8" w:rsidRDefault="00AD7FC6" w:rsidP="00AD7FC6">
                  <w:pPr>
                    <w:jc w:val="center"/>
                    <w:rPr>
                      <w:color w:val="0D0D0D" w:themeColor="text1" w:themeTint="F2"/>
                      <w:szCs w:val="21"/>
                    </w:rPr>
                  </w:pPr>
                </w:p>
              </w:tc>
              <w:tc>
                <w:tcPr>
                  <w:tcW w:w="1264" w:type="dxa"/>
                  <w:vMerge/>
                  <w:vAlign w:val="center"/>
                </w:tcPr>
                <w:p w14:paraId="0DC7DDA9" w14:textId="77777777" w:rsidR="00AD7FC6" w:rsidRPr="00FD6EF8" w:rsidRDefault="00AD7FC6" w:rsidP="00AD7FC6">
                  <w:pPr>
                    <w:jc w:val="center"/>
                    <w:rPr>
                      <w:color w:val="0D0D0D" w:themeColor="text1" w:themeTint="F2"/>
                      <w:szCs w:val="21"/>
                    </w:rPr>
                  </w:pPr>
                </w:p>
              </w:tc>
              <w:tc>
                <w:tcPr>
                  <w:tcW w:w="585" w:type="dxa"/>
                  <w:vMerge/>
                  <w:vAlign w:val="center"/>
                </w:tcPr>
                <w:p w14:paraId="478F4D66" w14:textId="77777777" w:rsidR="00AD7FC6" w:rsidRPr="00FD6EF8" w:rsidRDefault="00AD7FC6" w:rsidP="00AD7FC6">
                  <w:pPr>
                    <w:jc w:val="center"/>
                    <w:rPr>
                      <w:color w:val="0D0D0D" w:themeColor="text1" w:themeTint="F2"/>
                      <w:szCs w:val="21"/>
                    </w:rPr>
                  </w:pPr>
                </w:p>
              </w:tc>
              <w:tc>
                <w:tcPr>
                  <w:tcW w:w="580" w:type="dxa"/>
                  <w:vMerge/>
                  <w:vAlign w:val="center"/>
                </w:tcPr>
                <w:p w14:paraId="5F9913F3" w14:textId="77777777" w:rsidR="00AD7FC6" w:rsidRPr="00FD6EF8" w:rsidRDefault="00AD7FC6" w:rsidP="00AD7FC6">
                  <w:pPr>
                    <w:jc w:val="center"/>
                    <w:rPr>
                      <w:color w:val="0D0D0D" w:themeColor="text1" w:themeTint="F2"/>
                      <w:szCs w:val="21"/>
                    </w:rPr>
                  </w:pPr>
                </w:p>
              </w:tc>
              <w:tc>
                <w:tcPr>
                  <w:tcW w:w="592" w:type="dxa"/>
                  <w:vMerge/>
                  <w:vAlign w:val="center"/>
                </w:tcPr>
                <w:p w14:paraId="0E9F3F93" w14:textId="77777777" w:rsidR="00AD7FC6" w:rsidRPr="00FD6EF8" w:rsidRDefault="00AD7FC6" w:rsidP="00AD7FC6">
                  <w:pPr>
                    <w:jc w:val="center"/>
                    <w:rPr>
                      <w:color w:val="0D0D0D" w:themeColor="text1" w:themeTint="F2"/>
                      <w:szCs w:val="21"/>
                    </w:rPr>
                  </w:pPr>
                </w:p>
              </w:tc>
              <w:tc>
                <w:tcPr>
                  <w:tcW w:w="619" w:type="dxa"/>
                  <w:vMerge/>
                  <w:vAlign w:val="center"/>
                </w:tcPr>
                <w:p w14:paraId="0E56AC45" w14:textId="77777777" w:rsidR="00AD7FC6" w:rsidRPr="00FD6EF8" w:rsidRDefault="00AD7FC6" w:rsidP="00AD7FC6">
                  <w:pPr>
                    <w:jc w:val="center"/>
                    <w:rPr>
                      <w:color w:val="0D0D0D" w:themeColor="text1" w:themeTint="F2"/>
                      <w:szCs w:val="21"/>
                    </w:rPr>
                  </w:pPr>
                </w:p>
              </w:tc>
              <w:tc>
                <w:tcPr>
                  <w:tcW w:w="1261" w:type="dxa"/>
                  <w:vAlign w:val="center"/>
                </w:tcPr>
                <w:p w14:paraId="2E1B7995" w14:textId="77777777" w:rsidR="00AD7FC6" w:rsidRPr="00FD6EF8" w:rsidRDefault="00AD7FC6" w:rsidP="00AD7FC6">
                  <w:pPr>
                    <w:snapToGrid w:val="0"/>
                    <w:jc w:val="center"/>
                    <w:rPr>
                      <w:color w:val="0D0D0D" w:themeColor="text1" w:themeTint="F2"/>
                      <w:szCs w:val="21"/>
                    </w:rPr>
                  </w:pPr>
                  <w:r w:rsidRPr="00FD6EF8">
                    <w:rPr>
                      <w:rFonts w:hint="eastAsia"/>
                      <w:color w:val="0D0D0D" w:themeColor="text1" w:themeTint="F2"/>
                      <w:szCs w:val="21"/>
                    </w:rPr>
                    <w:t>NOx</w:t>
                  </w:r>
                </w:p>
              </w:tc>
              <w:tc>
                <w:tcPr>
                  <w:tcW w:w="1283" w:type="dxa"/>
                  <w:vAlign w:val="center"/>
                </w:tcPr>
                <w:p w14:paraId="6F140A8A" w14:textId="440A7B6C" w:rsidR="00AD7FC6" w:rsidRPr="00FD6EF8" w:rsidRDefault="00AD7FC6" w:rsidP="00AD7FC6">
                  <w:pPr>
                    <w:ind w:leftChars="-50" w:left="-105" w:rightChars="-50" w:right="-105"/>
                    <w:jc w:val="center"/>
                    <w:rPr>
                      <w:color w:val="0D0D0D" w:themeColor="text1" w:themeTint="F2"/>
                      <w:szCs w:val="21"/>
                    </w:rPr>
                  </w:pPr>
                  <w:r w:rsidRPr="00FD6EF8">
                    <w:rPr>
                      <w:rFonts w:hint="eastAsia"/>
                      <w:color w:val="0D0D0D" w:themeColor="text1" w:themeTint="F2"/>
                      <w:szCs w:val="21"/>
                    </w:rPr>
                    <w:t>0.0694</w:t>
                  </w:r>
                </w:p>
              </w:tc>
            </w:tr>
            <w:tr w:rsidR="00AD7FC6" w:rsidRPr="00FD6EF8" w14:paraId="13D8BD62" w14:textId="77777777">
              <w:trPr>
                <w:trHeight w:val="397"/>
                <w:jc w:val="center"/>
              </w:trPr>
              <w:tc>
                <w:tcPr>
                  <w:tcW w:w="1039" w:type="dxa"/>
                  <w:vMerge/>
                  <w:vAlign w:val="center"/>
                </w:tcPr>
                <w:p w14:paraId="6BD2413C" w14:textId="77777777" w:rsidR="00AD7FC6" w:rsidRPr="00FD6EF8" w:rsidRDefault="00AD7FC6" w:rsidP="00AD7FC6">
                  <w:pPr>
                    <w:ind w:leftChars="-50" w:left="-105" w:rightChars="-50" w:right="-105"/>
                    <w:jc w:val="center"/>
                    <w:rPr>
                      <w:color w:val="0D0D0D" w:themeColor="text1" w:themeTint="F2"/>
                      <w:szCs w:val="21"/>
                    </w:rPr>
                  </w:pPr>
                </w:p>
              </w:tc>
              <w:tc>
                <w:tcPr>
                  <w:tcW w:w="1361" w:type="dxa"/>
                  <w:vMerge/>
                  <w:vAlign w:val="center"/>
                </w:tcPr>
                <w:p w14:paraId="7C1D886A" w14:textId="77777777" w:rsidR="00AD7FC6" w:rsidRPr="00FD6EF8" w:rsidRDefault="00AD7FC6" w:rsidP="00AD7FC6">
                  <w:pPr>
                    <w:jc w:val="center"/>
                    <w:rPr>
                      <w:color w:val="0D0D0D" w:themeColor="text1" w:themeTint="F2"/>
                      <w:szCs w:val="21"/>
                    </w:rPr>
                  </w:pPr>
                </w:p>
              </w:tc>
              <w:tc>
                <w:tcPr>
                  <w:tcW w:w="1264" w:type="dxa"/>
                  <w:vMerge/>
                  <w:vAlign w:val="center"/>
                </w:tcPr>
                <w:p w14:paraId="140740D3" w14:textId="77777777" w:rsidR="00AD7FC6" w:rsidRPr="00FD6EF8" w:rsidRDefault="00AD7FC6" w:rsidP="00AD7FC6">
                  <w:pPr>
                    <w:jc w:val="center"/>
                    <w:rPr>
                      <w:color w:val="0D0D0D" w:themeColor="text1" w:themeTint="F2"/>
                      <w:szCs w:val="21"/>
                    </w:rPr>
                  </w:pPr>
                </w:p>
              </w:tc>
              <w:tc>
                <w:tcPr>
                  <w:tcW w:w="585" w:type="dxa"/>
                  <w:vMerge/>
                  <w:vAlign w:val="center"/>
                </w:tcPr>
                <w:p w14:paraId="754E8AEF" w14:textId="77777777" w:rsidR="00AD7FC6" w:rsidRPr="00FD6EF8" w:rsidRDefault="00AD7FC6" w:rsidP="00AD7FC6">
                  <w:pPr>
                    <w:jc w:val="center"/>
                    <w:rPr>
                      <w:color w:val="0D0D0D" w:themeColor="text1" w:themeTint="F2"/>
                      <w:szCs w:val="21"/>
                    </w:rPr>
                  </w:pPr>
                </w:p>
              </w:tc>
              <w:tc>
                <w:tcPr>
                  <w:tcW w:w="580" w:type="dxa"/>
                  <w:vMerge/>
                  <w:vAlign w:val="center"/>
                </w:tcPr>
                <w:p w14:paraId="6134DA13" w14:textId="77777777" w:rsidR="00AD7FC6" w:rsidRPr="00FD6EF8" w:rsidRDefault="00AD7FC6" w:rsidP="00AD7FC6">
                  <w:pPr>
                    <w:jc w:val="center"/>
                    <w:rPr>
                      <w:color w:val="0D0D0D" w:themeColor="text1" w:themeTint="F2"/>
                      <w:szCs w:val="21"/>
                    </w:rPr>
                  </w:pPr>
                </w:p>
              </w:tc>
              <w:tc>
                <w:tcPr>
                  <w:tcW w:w="592" w:type="dxa"/>
                  <w:vMerge/>
                  <w:vAlign w:val="center"/>
                </w:tcPr>
                <w:p w14:paraId="439EF06E" w14:textId="77777777" w:rsidR="00AD7FC6" w:rsidRPr="00FD6EF8" w:rsidRDefault="00AD7FC6" w:rsidP="00AD7FC6">
                  <w:pPr>
                    <w:jc w:val="center"/>
                    <w:rPr>
                      <w:color w:val="0D0D0D" w:themeColor="text1" w:themeTint="F2"/>
                      <w:szCs w:val="21"/>
                    </w:rPr>
                  </w:pPr>
                </w:p>
              </w:tc>
              <w:tc>
                <w:tcPr>
                  <w:tcW w:w="619" w:type="dxa"/>
                  <w:vMerge/>
                  <w:vAlign w:val="center"/>
                </w:tcPr>
                <w:p w14:paraId="437A8A85" w14:textId="77777777" w:rsidR="00AD7FC6" w:rsidRPr="00FD6EF8" w:rsidRDefault="00AD7FC6" w:rsidP="00AD7FC6">
                  <w:pPr>
                    <w:jc w:val="center"/>
                    <w:rPr>
                      <w:color w:val="0D0D0D" w:themeColor="text1" w:themeTint="F2"/>
                      <w:szCs w:val="21"/>
                    </w:rPr>
                  </w:pPr>
                </w:p>
              </w:tc>
              <w:tc>
                <w:tcPr>
                  <w:tcW w:w="1261" w:type="dxa"/>
                  <w:vAlign w:val="center"/>
                </w:tcPr>
                <w:p w14:paraId="4F20F2FF" w14:textId="77777777" w:rsidR="00AD7FC6" w:rsidRPr="00FD6EF8" w:rsidRDefault="00AD7FC6" w:rsidP="00AD7FC6">
                  <w:pPr>
                    <w:snapToGrid w:val="0"/>
                    <w:jc w:val="center"/>
                    <w:rPr>
                      <w:bCs/>
                      <w:color w:val="0D0D0D" w:themeColor="text1" w:themeTint="F2"/>
                      <w:szCs w:val="21"/>
                    </w:rPr>
                  </w:pPr>
                  <w:r w:rsidRPr="00FD6EF8">
                    <w:rPr>
                      <w:rFonts w:hint="eastAsia"/>
                      <w:color w:val="0D0D0D" w:themeColor="text1" w:themeTint="F2"/>
                      <w:szCs w:val="21"/>
                    </w:rPr>
                    <w:t>沥青烟</w:t>
                  </w:r>
                </w:p>
              </w:tc>
              <w:tc>
                <w:tcPr>
                  <w:tcW w:w="1283" w:type="dxa"/>
                  <w:vAlign w:val="center"/>
                </w:tcPr>
                <w:p w14:paraId="3E1702F1" w14:textId="337131C3" w:rsidR="00AD7FC6" w:rsidRPr="00FD6EF8" w:rsidRDefault="00AD7FC6" w:rsidP="00AD7FC6">
                  <w:pPr>
                    <w:ind w:leftChars="-50" w:left="-105" w:rightChars="-50" w:right="-105"/>
                    <w:jc w:val="center"/>
                    <w:rPr>
                      <w:color w:val="0D0D0D" w:themeColor="text1" w:themeTint="F2"/>
                      <w:szCs w:val="21"/>
                    </w:rPr>
                  </w:pPr>
                  <w:r w:rsidRPr="00FD6EF8">
                    <w:rPr>
                      <w:rFonts w:hint="eastAsia"/>
                      <w:color w:val="0D0D0D" w:themeColor="text1" w:themeTint="F2"/>
                      <w:szCs w:val="21"/>
                    </w:rPr>
                    <w:t>0.0078</w:t>
                  </w:r>
                </w:p>
              </w:tc>
            </w:tr>
            <w:tr w:rsidR="00AD7FC6" w:rsidRPr="00FD6EF8" w14:paraId="39B69085" w14:textId="77777777">
              <w:trPr>
                <w:trHeight w:val="397"/>
                <w:jc w:val="center"/>
              </w:trPr>
              <w:tc>
                <w:tcPr>
                  <w:tcW w:w="1039" w:type="dxa"/>
                  <w:vMerge/>
                  <w:vAlign w:val="center"/>
                </w:tcPr>
                <w:p w14:paraId="7CE6064E" w14:textId="77777777" w:rsidR="00AD7FC6" w:rsidRPr="00FD6EF8" w:rsidRDefault="00AD7FC6" w:rsidP="00AD7FC6">
                  <w:pPr>
                    <w:ind w:leftChars="-50" w:left="-105" w:rightChars="-50" w:right="-105"/>
                    <w:jc w:val="center"/>
                    <w:rPr>
                      <w:color w:val="0D0D0D" w:themeColor="text1" w:themeTint="F2"/>
                      <w:szCs w:val="21"/>
                    </w:rPr>
                  </w:pPr>
                </w:p>
              </w:tc>
              <w:tc>
                <w:tcPr>
                  <w:tcW w:w="1361" w:type="dxa"/>
                  <w:vMerge/>
                  <w:vAlign w:val="center"/>
                </w:tcPr>
                <w:p w14:paraId="1F8CD6E6" w14:textId="77777777" w:rsidR="00AD7FC6" w:rsidRPr="00FD6EF8" w:rsidRDefault="00AD7FC6" w:rsidP="00AD7FC6">
                  <w:pPr>
                    <w:jc w:val="center"/>
                    <w:rPr>
                      <w:color w:val="0D0D0D" w:themeColor="text1" w:themeTint="F2"/>
                      <w:szCs w:val="21"/>
                    </w:rPr>
                  </w:pPr>
                </w:p>
              </w:tc>
              <w:tc>
                <w:tcPr>
                  <w:tcW w:w="1264" w:type="dxa"/>
                  <w:vMerge/>
                  <w:vAlign w:val="center"/>
                </w:tcPr>
                <w:p w14:paraId="791CF311" w14:textId="77777777" w:rsidR="00AD7FC6" w:rsidRPr="00FD6EF8" w:rsidRDefault="00AD7FC6" w:rsidP="00AD7FC6">
                  <w:pPr>
                    <w:jc w:val="center"/>
                    <w:rPr>
                      <w:color w:val="0D0D0D" w:themeColor="text1" w:themeTint="F2"/>
                      <w:szCs w:val="21"/>
                    </w:rPr>
                  </w:pPr>
                </w:p>
              </w:tc>
              <w:tc>
                <w:tcPr>
                  <w:tcW w:w="585" w:type="dxa"/>
                  <w:vMerge/>
                  <w:vAlign w:val="center"/>
                </w:tcPr>
                <w:p w14:paraId="66A5D83F" w14:textId="77777777" w:rsidR="00AD7FC6" w:rsidRPr="00FD6EF8" w:rsidRDefault="00AD7FC6" w:rsidP="00AD7FC6">
                  <w:pPr>
                    <w:jc w:val="center"/>
                    <w:rPr>
                      <w:color w:val="0D0D0D" w:themeColor="text1" w:themeTint="F2"/>
                      <w:szCs w:val="21"/>
                    </w:rPr>
                  </w:pPr>
                </w:p>
              </w:tc>
              <w:tc>
                <w:tcPr>
                  <w:tcW w:w="580" w:type="dxa"/>
                  <w:vMerge/>
                  <w:vAlign w:val="center"/>
                </w:tcPr>
                <w:p w14:paraId="0365D982" w14:textId="77777777" w:rsidR="00AD7FC6" w:rsidRPr="00FD6EF8" w:rsidRDefault="00AD7FC6" w:rsidP="00AD7FC6">
                  <w:pPr>
                    <w:jc w:val="center"/>
                    <w:rPr>
                      <w:color w:val="0D0D0D" w:themeColor="text1" w:themeTint="F2"/>
                      <w:szCs w:val="21"/>
                    </w:rPr>
                  </w:pPr>
                </w:p>
              </w:tc>
              <w:tc>
                <w:tcPr>
                  <w:tcW w:w="592" w:type="dxa"/>
                  <w:vMerge/>
                  <w:vAlign w:val="center"/>
                </w:tcPr>
                <w:p w14:paraId="755603ED" w14:textId="77777777" w:rsidR="00AD7FC6" w:rsidRPr="00FD6EF8" w:rsidRDefault="00AD7FC6" w:rsidP="00AD7FC6">
                  <w:pPr>
                    <w:jc w:val="center"/>
                    <w:rPr>
                      <w:color w:val="0D0D0D" w:themeColor="text1" w:themeTint="F2"/>
                      <w:szCs w:val="21"/>
                    </w:rPr>
                  </w:pPr>
                </w:p>
              </w:tc>
              <w:tc>
                <w:tcPr>
                  <w:tcW w:w="619" w:type="dxa"/>
                  <w:vMerge/>
                  <w:vAlign w:val="center"/>
                </w:tcPr>
                <w:p w14:paraId="7FE181AC" w14:textId="77777777" w:rsidR="00AD7FC6" w:rsidRPr="00FD6EF8" w:rsidRDefault="00AD7FC6" w:rsidP="00AD7FC6">
                  <w:pPr>
                    <w:jc w:val="center"/>
                    <w:rPr>
                      <w:color w:val="0D0D0D" w:themeColor="text1" w:themeTint="F2"/>
                      <w:szCs w:val="21"/>
                    </w:rPr>
                  </w:pPr>
                </w:p>
              </w:tc>
              <w:tc>
                <w:tcPr>
                  <w:tcW w:w="1261" w:type="dxa"/>
                  <w:vAlign w:val="center"/>
                </w:tcPr>
                <w:p w14:paraId="093896F4" w14:textId="77777777" w:rsidR="00AD7FC6" w:rsidRPr="00FD6EF8" w:rsidRDefault="00AD7FC6" w:rsidP="00AD7FC6">
                  <w:pPr>
                    <w:snapToGrid w:val="0"/>
                    <w:jc w:val="center"/>
                    <w:rPr>
                      <w:bCs/>
                      <w:color w:val="0D0D0D" w:themeColor="text1" w:themeTint="F2"/>
                      <w:szCs w:val="21"/>
                    </w:rPr>
                  </w:pPr>
                  <w:r w:rsidRPr="00FD6EF8">
                    <w:rPr>
                      <w:rFonts w:hint="eastAsia"/>
                      <w:color w:val="0D0D0D" w:themeColor="text1" w:themeTint="F2"/>
                      <w:szCs w:val="21"/>
                    </w:rPr>
                    <w:t>苯并【</w:t>
                  </w:r>
                  <w:r w:rsidRPr="00FD6EF8">
                    <w:rPr>
                      <w:rFonts w:hint="eastAsia"/>
                      <w:color w:val="0D0D0D" w:themeColor="text1" w:themeTint="F2"/>
                      <w:szCs w:val="21"/>
                    </w:rPr>
                    <w:t>a</w:t>
                  </w:r>
                  <w:r w:rsidRPr="00FD6EF8">
                    <w:rPr>
                      <w:rFonts w:hint="eastAsia"/>
                      <w:color w:val="0D0D0D" w:themeColor="text1" w:themeTint="F2"/>
                      <w:szCs w:val="21"/>
                    </w:rPr>
                    <w:t>】芘</w:t>
                  </w:r>
                </w:p>
              </w:tc>
              <w:tc>
                <w:tcPr>
                  <w:tcW w:w="1283" w:type="dxa"/>
                  <w:vAlign w:val="center"/>
                </w:tcPr>
                <w:p w14:paraId="5B03BEAB" w14:textId="3C4A6655" w:rsidR="00AD7FC6" w:rsidRPr="00FD6EF8" w:rsidRDefault="00AD7FC6" w:rsidP="00AD7FC6">
                  <w:pPr>
                    <w:ind w:leftChars="-50" w:left="-105" w:rightChars="-50" w:right="-105"/>
                    <w:jc w:val="center"/>
                    <w:rPr>
                      <w:color w:val="0D0D0D" w:themeColor="text1" w:themeTint="F2"/>
                      <w:szCs w:val="21"/>
                    </w:rPr>
                  </w:pPr>
                  <w:r w:rsidRPr="00FD6EF8">
                    <w:rPr>
                      <w:rFonts w:hint="eastAsia"/>
                      <w:color w:val="0D0D0D" w:themeColor="text1" w:themeTint="F2"/>
                      <w:szCs w:val="21"/>
                    </w:rPr>
                    <w:t>0.00002</w:t>
                  </w:r>
                </w:p>
              </w:tc>
            </w:tr>
            <w:tr w:rsidR="00AD7FC6" w:rsidRPr="00FD6EF8" w14:paraId="75F8F675" w14:textId="77777777">
              <w:trPr>
                <w:trHeight w:val="397"/>
                <w:jc w:val="center"/>
              </w:trPr>
              <w:tc>
                <w:tcPr>
                  <w:tcW w:w="1039" w:type="dxa"/>
                  <w:vMerge/>
                  <w:vAlign w:val="center"/>
                </w:tcPr>
                <w:p w14:paraId="2BD31576" w14:textId="77777777" w:rsidR="00AD7FC6" w:rsidRPr="00FD6EF8" w:rsidRDefault="00AD7FC6" w:rsidP="00AD7FC6">
                  <w:pPr>
                    <w:ind w:leftChars="-50" w:left="-105" w:rightChars="-50" w:right="-105"/>
                    <w:jc w:val="center"/>
                    <w:rPr>
                      <w:color w:val="0D0D0D" w:themeColor="text1" w:themeTint="F2"/>
                      <w:szCs w:val="21"/>
                    </w:rPr>
                  </w:pPr>
                </w:p>
              </w:tc>
              <w:tc>
                <w:tcPr>
                  <w:tcW w:w="1361" w:type="dxa"/>
                  <w:vMerge/>
                  <w:vAlign w:val="center"/>
                </w:tcPr>
                <w:p w14:paraId="5BEB0CDC" w14:textId="77777777" w:rsidR="00AD7FC6" w:rsidRPr="00FD6EF8" w:rsidRDefault="00AD7FC6" w:rsidP="00AD7FC6">
                  <w:pPr>
                    <w:jc w:val="center"/>
                    <w:rPr>
                      <w:color w:val="0D0D0D" w:themeColor="text1" w:themeTint="F2"/>
                      <w:szCs w:val="21"/>
                    </w:rPr>
                  </w:pPr>
                </w:p>
              </w:tc>
              <w:tc>
                <w:tcPr>
                  <w:tcW w:w="1264" w:type="dxa"/>
                  <w:vMerge/>
                  <w:vAlign w:val="center"/>
                </w:tcPr>
                <w:p w14:paraId="63592837" w14:textId="77777777" w:rsidR="00AD7FC6" w:rsidRPr="00FD6EF8" w:rsidRDefault="00AD7FC6" w:rsidP="00AD7FC6">
                  <w:pPr>
                    <w:jc w:val="center"/>
                    <w:rPr>
                      <w:color w:val="0D0D0D" w:themeColor="text1" w:themeTint="F2"/>
                      <w:szCs w:val="21"/>
                    </w:rPr>
                  </w:pPr>
                </w:p>
              </w:tc>
              <w:tc>
                <w:tcPr>
                  <w:tcW w:w="585" w:type="dxa"/>
                  <w:vMerge/>
                  <w:vAlign w:val="center"/>
                </w:tcPr>
                <w:p w14:paraId="6E68AD14" w14:textId="77777777" w:rsidR="00AD7FC6" w:rsidRPr="00FD6EF8" w:rsidRDefault="00AD7FC6" w:rsidP="00AD7FC6">
                  <w:pPr>
                    <w:jc w:val="center"/>
                    <w:rPr>
                      <w:color w:val="0D0D0D" w:themeColor="text1" w:themeTint="F2"/>
                      <w:szCs w:val="21"/>
                    </w:rPr>
                  </w:pPr>
                </w:p>
              </w:tc>
              <w:tc>
                <w:tcPr>
                  <w:tcW w:w="580" w:type="dxa"/>
                  <w:vMerge/>
                  <w:vAlign w:val="center"/>
                </w:tcPr>
                <w:p w14:paraId="40C4D612" w14:textId="77777777" w:rsidR="00AD7FC6" w:rsidRPr="00FD6EF8" w:rsidRDefault="00AD7FC6" w:rsidP="00AD7FC6">
                  <w:pPr>
                    <w:jc w:val="center"/>
                    <w:rPr>
                      <w:color w:val="0D0D0D" w:themeColor="text1" w:themeTint="F2"/>
                      <w:szCs w:val="21"/>
                    </w:rPr>
                  </w:pPr>
                </w:p>
              </w:tc>
              <w:tc>
                <w:tcPr>
                  <w:tcW w:w="592" w:type="dxa"/>
                  <w:vMerge/>
                  <w:vAlign w:val="center"/>
                </w:tcPr>
                <w:p w14:paraId="5A55497A" w14:textId="77777777" w:rsidR="00AD7FC6" w:rsidRPr="00FD6EF8" w:rsidRDefault="00AD7FC6" w:rsidP="00AD7FC6">
                  <w:pPr>
                    <w:jc w:val="center"/>
                    <w:rPr>
                      <w:color w:val="0D0D0D" w:themeColor="text1" w:themeTint="F2"/>
                      <w:szCs w:val="21"/>
                    </w:rPr>
                  </w:pPr>
                </w:p>
              </w:tc>
              <w:tc>
                <w:tcPr>
                  <w:tcW w:w="619" w:type="dxa"/>
                  <w:vMerge/>
                  <w:vAlign w:val="center"/>
                </w:tcPr>
                <w:p w14:paraId="14F0BE77" w14:textId="77777777" w:rsidR="00AD7FC6" w:rsidRPr="00FD6EF8" w:rsidRDefault="00AD7FC6" w:rsidP="00AD7FC6">
                  <w:pPr>
                    <w:jc w:val="center"/>
                    <w:rPr>
                      <w:color w:val="0D0D0D" w:themeColor="text1" w:themeTint="F2"/>
                      <w:szCs w:val="21"/>
                    </w:rPr>
                  </w:pPr>
                </w:p>
              </w:tc>
              <w:tc>
                <w:tcPr>
                  <w:tcW w:w="1261" w:type="dxa"/>
                  <w:vAlign w:val="center"/>
                </w:tcPr>
                <w:p w14:paraId="72C79958" w14:textId="77777777" w:rsidR="00AD7FC6" w:rsidRPr="00FD6EF8" w:rsidRDefault="00AD7FC6" w:rsidP="00AD7FC6">
                  <w:pPr>
                    <w:snapToGrid w:val="0"/>
                    <w:jc w:val="center"/>
                    <w:rPr>
                      <w:color w:val="0D0D0D" w:themeColor="text1" w:themeTint="F2"/>
                      <w:szCs w:val="21"/>
                    </w:rPr>
                  </w:pPr>
                  <w:r w:rsidRPr="00FD6EF8">
                    <w:rPr>
                      <w:rFonts w:hint="eastAsia"/>
                      <w:color w:val="0D0D0D" w:themeColor="text1" w:themeTint="F2"/>
                      <w:szCs w:val="21"/>
                    </w:rPr>
                    <w:t>非甲烷总烃</w:t>
                  </w:r>
                </w:p>
              </w:tc>
              <w:tc>
                <w:tcPr>
                  <w:tcW w:w="1283" w:type="dxa"/>
                  <w:vAlign w:val="center"/>
                </w:tcPr>
                <w:p w14:paraId="6E52B50F" w14:textId="1BB54C6F" w:rsidR="00AD7FC6" w:rsidRPr="00FD6EF8" w:rsidRDefault="00AD7FC6" w:rsidP="00AD7FC6">
                  <w:pPr>
                    <w:ind w:leftChars="-50" w:left="-105" w:rightChars="-50" w:right="-105"/>
                    <w:jc w:val="center"/>
                    <w:rPr>
                      <w:color w:val="0D0D0D" w:themeColor="text1" w:themeTint="F2"/>
                      <w:szCs w:val="21"/>
                    </w:rPr>
                  </w:pPr>
                  <w:r w:rsidRPr="00FD6EF8">
                    <w:rPr>
                      <w:rFonts w:hint="eastAsia"/>
                      <w:color w:val="0D0D0D" w:themeColor="text1" w:themeTint="F2"/>
                      <w:szCs w:val="21"/>
                    </w:rPr>
                    <w:t>0.0055</w:t>
                  </w:r>
                </w:p>
              </w:tc>
            </w:tr>
            <w:tr w:rsidR="00AD7FC6" w:rsidRPr="00FD6EF8" w14:paraId="0EA0EADA" w14:textId="77777777">
              <w:trPr>
                <w:trHeight w:val="397"/>
                <w:jc w:val="center"/>
              </w:trPr>
              <w:tc>
                <w:tcPr>
                  <w:tcW w:w="1039" w:type="dxa"/>
                  <w:vMerge w:val="restart"/>
                  <w:vAlign w:val="center"/>
                </w:tcPr>
                <w:p w14:paraId="6B13EA00" w14:textId="77777777" w:rsidR="00AD7FC6" w:rsidRPr="00FD6EF8" w:rsidRDefault="00AD7FC6" w:rsidP="00AD7FC6">
                  <w:pPr>
                    <w:ind w:leftChars="-50" w:left="-105" w:rightChars="-50" w:right="-105"/>
                    <w:jc w:val="center"/>
                    <w:rPr>
                      <w:color w:val="0D0D0D" w:themeColor="text1" w:themeTint="F2"/>
                      <w:szCs w:val="21"/>
                    </w:rPr>
                  </w:pPr>
                  <w:r w:rsidRPr="00FD6EF8">
                    <w:rPr>
                      <w:color w:val="0D0D0D" w:themeColor="text1" w:themeTint="F2"/>
                      <w:szCs w:val="21"/>
                    </w:rPr>
                    <w:t>DA003</w:t>
                  </w:r>
                </w:p>
              </w:tc>
              <w:tc>
                <w:tcPr>
                  <w:tcW w:w="1361" w:type="dxa"/>
                  <w:vMerge w:val="restart"/>
                  <w:vAlign w:val="center"/>
                </w:tcPr>
                <w:p w14:paraId="7604F9CF" w14:textId="77777777" w:rsidR="00AD7FC6" w:rsidRPr="00FD6EF8" w:rsidRDefault="00AD7FC6" w:rsidP="00AD7FC6">
                  <w:pPr>
                    <w:jc w:val="center"/>
                    <w:rPr>
                      <w:color w:val="0D0D0D" w:themeColor="text1" w:themeTint="F2"/>
                      <w:szCs w:val="21"/>
                    </w:rPr>
                  </w:pPr>
                  <w:r w:rsidRPr="00FD6EF8">
                    <w:rPr>
                      <w:color w:val="0D0D0D" w:themeColor="text1" w:themeTint="F2"/>
                      <w:szCs w:val="21"/>
                    </w:rPr>
                    <w:t>118.496634</w:t>
                  </w:r>
                </w:p>
              </w:tc>
              <w:tc>
                <w:tcPr>
                  <w:tcW w:w="1264" w:type="dxa"/>
                  <w:vMerge w:val="restart"/>
                  <w:vAlign w:val="center"/>
                </w:tcPr>
                <w:p w14:paraId="37F0651F" w14:textId="77777777" w:rsidR="00AD7FC6" w:rsidRPr="00FD6EF8" w:rsidRDefault="00AD7FC6" w:rsidP="00AD7FC6">
                  <w:pPr>
                    <w:jc w:val="center"/>
                    <w:rPr>
                      <w:color w:val="0D0D0D" w:themeColor="text1" w:themeTint="F2"/>
                      <w:szCs w:val="21"/>
                    </w:rPr>
                  </w:pPr>
                  <w:r w:rsidRPr="00FD6EF8">
                    <w:rPr>
                      <w:color w:val="0D0D0D" w:themeColor="text1" w:themeTint="F2"/>
                      <w:szCs w:val="21"/>
                    </w:rPr>
                    <w:t>31.355552</w:t>
                  </w:r>
                </w:p>
              </w:tc>
              <w:tc>
                <w:tcPr>
                  <w:tcW w:w="585" w:type="dxa"/>
                  <w:vMerge w:val="restart"/>
                  <w:vAlign w:val="center"/>
                </w:tcPr>
                <w:p w14:paraId="1C6437E5" w14:textId="77777777" w:rsidR="00AD7FC6" w:rsidRPr="00FD6EF8" w:rsidRDefault="00AD7FC6" w:rsidP="00AD7FC6">
                  <w:pPr>
                    <w:jc w:val="center"/>
                    <w:rPr>
                      <w:color w:val="0D0D0D" w:themeColor="text1" w:themeTint="F2"/>
                      <w:szCs w:val="21"/>
                    </w:rPr>
                  </w:pPr>
                  <w:r w:rsidRPr="00FD6EF8">
                    <w:rPr>
                      <w:color w:val="0D0D0D" w:themeColor="text1" w:themeTint="F2"/>
                      <w:szCs w:val="21"/>
                    </w:rPr>
                    <w:t>15</w:t>
                  </w:r>
                </w:p>
              </w:tc>
              <w:tc>
                <w:tcPr>
                  <w:tcW w:w="580" w:type="dxa"/>
                  <w:vMerge w:val="restart"/>
                  <w:vAlign w:val="center"/>
                </w:tcPr>
                <w:p w14:paraId="4BC119AB" w14:textId="77777777" w:rsidR="00AD7FC6" w:rsidRPr="00FD6EF8" w:rsidRDefault="00AD7FC6" w:rsidP="00AD7FC6">
                  <w:pPr>
                    <w:jc w:val="center"/>
                    <w:rPr>
                      <w:color w:val="0D0D0D" w:themeColor="text1" w:themeTint="F2"/>
                      <w:szCs w:val="21"/>
                    </w:rPr>
                  </w:pPr>
                  <w:r w:rsidRPr="00FD6EF8">
                    <w:rPr>
                      <w:rFonts w:hint="eastAsia"/>
                      <w:color w:val="0D0D0D" w:themeColor="text1" w:themeTint="F2"/>
                      <w:szCs w:val="21"/>
                    </w:rPr>
                    <w:t>0.</w:t>
                  </w:r>
                  <w:r w:rsidRPr="00FD6EF8">
                    <w:rPr>
                      <w:color w:val="0D0D0D" w:themeColor="text1" w:themeTint="F2"/>
                      <w:szCs w:val="21"/>
                    </w:rPr>
                    <w:t>3</w:t>
                  </w:r>
                  <w:r w:rsidRPr="00FD6EF8">
                    <w:rPr>
                      <w:rFonts w:hint="eastAsia"/>
                      <w:color w:val="0D0D0D" w:themeColor="text1" w:themeTint="F2"/>
                      <w:szCs w:val="21"/>
                    </w:rPr>
                    <w:t>0</w:t>
                  </w:r>
                </w:p>
              </w:tc>
              <w:tc>
                <w:tcPr>
                  <w:tcW w:w="592" w:type="dxa"/>
                  <w:vMerge w:val="restart"/>
                  <w:vAlign w:val="center"/>
                </w:tcPr>
                <w:p w14:paraId="4A0287EB" w14:textId="77777777" w:rsidR="00AD7FC6" w:rsidRPr="00FD6EF8" w:rsidRDefault="00AD7FC6" w:rsidP="00AD7FC6">
                  <w:pPr>
                    <w:jc w:val="center"/>
                    <w:rPr>
                      <w:color w:val="0D0D0D" w:themeColor="text1" w:themeTint="F2"/>
                      <w:szCs w:val="21"/>
                    </w:rPr>
                  </w:pPr>
                  <w:r w:rsidRPr="00FD6EF8">
                    <w:rPr>
                      <w:color w:val="0D0D0D" w:themeColor="text1" w:themeTint="F2"/>
                      <w:szCs w:val="21"/>
                    </w:rPr>
                    <w:t>30</w:t>
                  </w:r>
                </w:p>
              </w:tc>
              <w:tc>
                <w:tcPr>
                  <w:tcW w:w="619" w:type="dxa"/>
                  <w:vMerge w:val="restart"/>
                  <w:vAlign w:val="center"/>
                </w:tcPr>
                <w:p w14:paraId="5E251132" w14:textId="77777777" w:rsidR="00AD7FC6" w:rsidRPr="00FD6EF8" w:rsidRDefault="00AD7FC6" w:rsidP="00AD7FC6">
                  <w:pPr>
                    <w:jc w:val="center"/>
                    <w:rPr>
                      <w:color w:val="0D0D0D" w:themeColor="text1" w:themeTint="F2"/>
                      <w:szCs w:val="21"/>
                    </w:rPr>
                  </w:pPr>
                  <w:r w:rsidRPr="00FD6EF8">
                    <w:rPr>
                      <w:rFonts w:hint="eastAsia"/>
                      <w:color w:val="0D0D0D" w:themeColor="text1" w:themeTint="F2"/>
                      <w:szCs w:val="21"/>
                    </w:rPr>
                    <w:t>9.</w:t>
                  </w:r>
                  <w:r w:rsidRPr="00FD6EF8">
                    <w:rPr>
                      <w:color w:val="0D0D0D" w:themeColor="text1" w:themeTint="F2"/>
                      <w:szCs w:val="21"/>
                    </w:rPr>
                    <w:t>1</w:t>
                  </w:r>
                </w:p>
              </w:tc>
              <w:tc>
                <w:tcPr>
                  <w:tcW w:w="1261" w:type="dxa"/>
                  <w:vAlign w:val="center"/>
                </w:tcPr>
                <w:p w14:paraId="4F11884D" w14:textId="77777777" w:rsidR="00AD7FC6" w:rsidRPr="00FD6EF8" w:rsidRDefault="00AD7FC6" w:rsidP="00AD7FC6">
                  <w:pPr>
                    <w:ind w:leftChars="-50" w:left="-105" w:rightChars="-50" w:right="-105"/>
                    <w:jc w:val="center"/>
                    <w:rPr>
                      <w:color w:val="0D0D0D" w:themeColor="text1" w:themeTint="F2"/>
                      <w:szCs w:val="21"/>
                    </w:rPr>
                  </w:pPr>
                  <w:r w:rsidRPr="00FD6EF8">
                    <w:rPr>
                      <w:rFonts w:hint="eastAsia"/>
                      <w:color w:val="0D0D0D" w:themeColor="text1" w:themeTint="F2"/>
                      <w:szCs w:val="21"/>
                    </w:rPr>
                    <w:t>颗粒物</w:t>
                  </w:r>
                </w:p>
              </w:tc>
              <w:tc>
                <w:tcPr>
                  <w:tcW w:w="1283" w:type="dxa"/>
                  <w:vAlign w:val="center"/>
                </w:tcPr>
                <w:p w14:paraId="6EA6C358" w14:textId="20F3F3F8" w:rsidR="00AD7FC6" w:rsidRPr="00FD6EF8" w:rsidRDefault="00AD7FC6" w:rsidP="00AD7FC6">
                  <w:pPr>
                    <w:ind w:leftChars="-50" w:left="-105" w:rightChars="-50" w:right="-105"/>
                    <w:jc w:val="center"/>
                    <w:rPr>
                      <w:color w:val="0D0D0D" w:themeColor="text1" w:themeTint="F2"/>
                      <w:szCs w:val="21"/>
                    </w:rPr>
                  </w:pPr>
                  <w:r w:rsidRPr="00FD6EF8">
                    <w:rPr>
                      <w:rFonts w:hint="eastAsia"/>
                      <w:color w:val="0D0D0D" w:themeColor="text1" w:themeTint="F2"/>
                      <w:szCs w:val="21"/>
                    </w:rPr>
                    <w:t>0.0022</w:t>
                  </w:r>
                </w:p>
              </w:tc>
            </w:tr>
            <w:tr w:rsidR="00AD7FC6" w:rsidRPr="00FD6EF8" w14:paraId="3F74E5DA" w14:textId="77777777">
              <w:trPr>
                <w:trHeight w:val="397"/>
                <w:jc w:val="center"/>
              </w:trPr>
              <w:tc>
                <w:tcPr>
                  <w:tcW w:w="1039" w:type="dxa"/>
                  <w:vMerge/>
                  <w:vAlign w:val="center"/>
                </w:tcPr>
                <w:p w14:paraId="4E5E659E" w14:textId="77777777" w:rsidR="00AD7FC6" w:rsidRPr="00FD6EF8" w:rsidRDefault="00AD7FC6" w:rsidP="00AD7FC6">
                  <w:pPr>
                    <w:ind w:leftChars="-50" w:left="-105" w:rightChars="-50" w:right="-105"/>
                    <w:jc w:val="center"/>
                    <w:rPr>
                      <w:color w:val="0D0D0D" w:themeColor="text1" w:themeTint="F2"/>
                      <w:szCs w:val="21"/>
                    </w:rPr>
                  </w:pPr>
                </w:p>
              </w:tc>
              <w:tc>
                <w:tcPr>
                  <w:tcW w:w="1361" w:type="dxa"/>
                  <w:vMerge/>
                  <w:vAlign w:val="center"/>
                </w:tcPr>
                <w:p w14:paraId="166D2FA0" w14:textId="77777777" w:rsidR="00AD7FC6" w:rsidRPr="00FD6EF8" w:rsidRDefault="00AD7FC6" w:rsidP="00AD7FC6">
                  <w:pPr>
                    <w:jc w:val="center"/>
                    <w:rPr>
                      <w:color w:val="0D0D0D" w:themeColor="text1" w:themeTint="F2"/>
                      <w:szCs w:val="21"/>
                    </w:rPr>
                  </w:pPr>
                </w:p>
              </w:tc>
              <w:tc>
                <w:tcPr>
                  <w:tcW w:w="1264" w:type="dxa"/>
                  <w:vMerge/>
                  <w:vAlign w:val="center"/>
                </w:tcPr>
                <w:p w14:paraId="75C8BCB4" w14:textId="77777777" w:rsidR="00AD7FC6" w:rsidRPr="00FD6EF8" w:rsidRDefault="00AD7FC6" w:rsidP="00AD7FC6">
                  <w:pPr>
                    <w:jc w:val="center"/>
                    <w:rPr>
                      <w:color w:val="0D0D0D" w:themeColor="text1" w:themeTint="F2"/>
                      <w:szCs w:val="21"/>
                    </w:rPr>
                  </w:pPr>
                </w:p>
              </w:tc>
              <w:tc>
                <w:tcPr>
                  <w:tcW w:w="585" w:type="dxa"/>
                  <w:vMerge/>
                  <w:vAlign w:val="center"/>
                </w:tcPr>
                <w:p w14:paraId="30FC2C58" w14:textId="77777777" w:rsidR="00AD7FC6" w:rsidRPr="00FD6EF8" w:rsidRDefault="00AD7FC6" w:rsidP="00AD7FC6">
                  <w:pPr>
                    <w:jc w:val="center"/>
                    <w:rPr>
                      <w:color w:val="0D0D0D" w:themeColor="text1" w:themeTint="F2"/>
                      <w:szCs w:val="21"/>
                    </w:rPr>
                  </w:pPr>
                </w:p>
              </w:tc>
              <w:tc>
                <w:tcPr>
                  <w:tcW w:w="580" w:type="dxa"/>
                  <w:vMerge/>
                  <w:vAlign w:val="center"/>
                </w:tcPr>
                <w:p w14:paraId="553DF59F" w14:textId="77777777" w:rsidR="00AD7FC6" w:rsidRPr="00FD6EF8" w:rsidRDefault="00AD7FC6" w:rsidP="00AD7FC6">
                  <w:pPr>
                    <w:jc w:val="center"/>
                    <w:rPr>
                      <w:color w:val="0D0D0D" w:themeColor="text1" w:themeTint="F2"/>
                      <w:szCs w:val="21"/>
                    </w:rPr>
                  </w:pPr>
                </w:p>
              </w:tc>
              <w:tc>
                <w:tcPr>
                  <w:tcW w:w="592" w:type="dxa"/>
                  <w:vMerge/>
                  <w:vAlign w:val="center"/>
                </w:tcPr>
                <w:p w14:paraId="4504C3CE" w14:textId="77777777" w:rsidR="00AD7FC6" w:rsidRPr="00FD6EF8" w:rsidRDefault="00AD7FC6" w:rsidP="00AD7FC6">
                  <w:pPr>
                    <w:jc w:val="center"/>
                    <w:rPr>
                      <w:color w:val="0D0D0D" w:themeColor="text1" w:themeTint="F2"/>
                      <w:szCs w:val="21"/>
                    </w:rPr>
                  </w:pPr>
                </w:p>
              </w:tc>
              <w:tc>
                <w:tcPr>
                  <w:tcW w:w="619" w:type="dxa"/>
                  <w:vMerge/>
                  <w:vAlign w:val="center"/>
                </w:tcPr>
                <w:p w14:paraId="62D89704" w14:textId="77777777" w:rsidR="00AD7FC6" w:rsidRPr="00FD6EF8" w:rsidRDefault="00AD7FC6" w:rsidP="00AD7FC6">
                  <w:pPr>
                    <w:jc w:val="center"/>
                    <w:rPr>
                      <w:color w:val="0D0D0D" w:themeColor="text1" w:themeTint="F2"/>
                      <w:szCs w:val="21"/>
                    </w:rPr>
                  </w:pPr>
                </w:p>
              </w:tc>
              <w:tc>
                <w:tcPr>
                  <w:tcW w:w="1261" w:type="dxa"/>
                  <w:vAlign w:val="center"/>
                </w:tcPr>
                <w:p w14:paraId="2A2664D9" w14:textId="77777777" w:rsidR="00AD7FC6" w:rsidRPr="00FD6EF8" w:rsidRDefault="00AD7FC6" w:rsidP="00AD7FC6">
                  <w:pPr>
                    <w:snapToGrid w:val="0"/>
                    <w:jc w:val="center"/>
                    <w:rPr>
                      <w:color w:val="0D0D0D" w:themeColor="text1" w:themeTint="F2"/>
                      <w:szCs w:val="21"/>
                    </w:rPr>
                  </w:pPr>
                  <w:r w:rsidRPr="00FD6EF8">
                    <w:rPr>
                      <w:rFonts w:hint="eastAsia"/>
                      <w:color w:val="0D0D0D" w:themeColor="text1" w:themeTint="F2"/>
                      <w:szCs w:val="21"/>
                    </w:rPr>
                    <w:t>SO</w:t>
                  </w:r>
                  <w:r w:rsidRPr="00FD6EF8">
                    <w:rPr>
                      <w:rFonts w:hint="eastAsia"/>
                      <w:color w:val="0D0D0D" w:themeColor="text1" w:themeTint="F2"/>
                      <w:szCs w:val="21"/>
                      <w:vertAlign w:val="subscript"/>
                    </w:rPr>
                    <w:t>2</w:t>
                  </w:r>
                </w:p>
              </w:tc>
              <w:tc>
                <w:tcPr>
                  <w:tcW w:w="1283" w:type="dxa"/>
                  <w:vAlign w:val="center"/>
                </w:tcPr>
                <w:p w14:paraId="1DF79DFE" w14:textId="2E6B53C2" w:rsidR="00AD7FC6" w:rsidRPr="00FD6EF8" w:rsidRDefault="00AD7FC6" w:rsidP="00AD7FC6">
                  <w:pPr>
                    <w:ind w:leftChars="-50" w:left="-105" w:rightChars="-50" w:right="-105"/>
                    <w:jc w:val="center"/>
                    <w:rPr>
                      <w:color w:val="0D0D0D" w:themeColor="text1" w:themeTint="F2"/>
                      <w:szCs w:val="21"/>
                    </w:rPr>
                  </w:pPr>
                  <w:r w:rsidRPr="00FD6EF8">
                    <w:rPr>
                      <w:rFonts w:hint="eastAsia"/>
                      <w:color w:val="0D0D0D" w:themeColor="text1" w:themeTint="F2"/>
                      <w:szCs w:val="21"/>
                    </w:rPr>
                    <w:t>0.0002</w:t>
                  </w:r>
                </w:p>
              </w:tc>
            </w:tr>
            <w:tr w:rsidR="00AD7FC6" w:rsidRPr="00FD6EF8" w14:paraId="568641D8" w14:textId="77777777">
              <w:trPr>
                <w:trHeight w:val="397"/>
                <w:jc w:val="center"/>
              </w:trPr>
              <w:tc>
                <w:tcPr>
                  <w:tcW w:w="1039" w:type="dxa"/>
                  <w:vMerge/>
                  <w:vAlign w:val="center"/>
                </w:tcPr>
                <w:p w14:paraId="02A2A81A" w14:textId="77777777" w:rsidR="00AD7FC6" w:rsidRPr="00FD6EF8" w:rsidRDefault="00AD7FC6" w:rsidP="00AD7FC6">
                  <w:pPr>
                    <w:ind w:leftChars="-50" w:left="-105" w:rightChars="-50" w:right="-105"/>
                    <w:jc w:val="center"/>
                    <w:rPr>
                      <w:color w:val="0D0D0D" w:themeColor="text1" w:themeTint="F2"/>
                      <w:szCs w:val="21"/>
                    </w:rPr>
                  </w:pPr>
                </w:p>
              </w:tc>
              <w:tc>
                <w:tcPr>
                  <w:tcW w:w="1361" w:type="dxa"/>
                  <w:vMerge/>
                  <w:vAlign w:val="center"/>
                </w:tcPr>
                <w:p w14:paraId="3517A0FF" w14:textId="77777777" w:rsidR="00AD7FC6" w:rsidRPr="00FD6EF8" w:rsidRDefault="00AD7FC6" w:rsidP="00AD7FC6">
                  <w:pPr>
                    <w:jc w:val="center"/>
                    <w:rPr>
                      <w:color w:val="0D0D0D" w:themeColor="text1" w:themeTint="F2"/>
                      <w:szCs w:val="21"/>
                    </w:rPr>
                  </w:pPr>
                </w:p>
              </w:tc>
              <w:tc>
                <w:tcPr>
                  <w:tcW w:w="1264" w:type="dxa"/>
                  <w:vMerge/>
                  <w:vAlign w:val="center"/>
                </w:tcPr>
                <w:p w14:paraId="66882F47" w14:textId="77777777" w:rsidR="00AD7FC6" w:rsidRPr="00FD6EF8" w:rsidRDefault="00AD7FC6" w:rsidP="00AD7FC6">
                  <w:pPr>
                    <w:jc w:val="center"/>
                    <w:rPr>
                      <w:color w:val="0D0D0D" w:themeColor="text1" w:themeTint="F2"/>
                      <w:szCs w:val="21"/>
                    </w:rPr>
                  </w:pPr>
                </w:p>
              </w:tc>
              <w:tc>
                <w:tcPr>
                  <w:tcW w:w="585" w:type="dxa"/>
                  <w:vMerge/>
                  <w:vAlign w:val="center"/>
                </w:tcPr>
                <w:p w14:paraId="118AA311" w14:textId="77777777" w:rsidR="00AD7FC6" w:rsidRPr="00FD6EF8" w:rsidRDefault="00AD7FC6" w:rsidP="00AD7FC6">
                  <w:pPr>
                    <w:jc w:val="center"/>
                    <w:rPr>
                      <w:color w:val="0D0D0D" w:themeColor="text1" w:themeTint="F2"/>
                      <w:szCs w:val="21"/>
                    </w:rPr>
                  </w:pPr>
                </w:p>
              </w:tc>
              <w:tc>
                <w:tcPr>
                  <w:tcW w:w="580" w:type="dxa"/>
                  <w:vMerge/>
                  <w:vAlign w:val="center"/>
                </w:tcPr>
                <w:p w14:paraId="0E9E88B6" w14:textId="77777777" w:rsidR="00AD7FC6" w:rsidRPr="00FD6EF8" w:rsidRDefault="00AD7FC6" w:rsidP="00AD7FC6">
                  <w:pPr>
                    <w:jc w:val="center"/>
                    <w:rPr>
                      <w:color w:val="0D0D0D" w:themeColor="text1" w:themeTint="F2"/>
                      <w:szCs w:val="21"/>
                    </w:rPr>
                  </w:pPr>
                </w:p>
              </w:tc>
              <w:tc>
                <w:tcPr>
                  <w:tcW w:w="592" w:type="dxa"/>
                  <w:vMerge/>
                  <w:vAlign w:val="center"/>
                </w:tcPr>
                <w:p w14:paraId="72EF772B" w14:textId="77777777" w:rsidR="00AD7FC6" w:rsidRPr="00FD6EF8" w:rsidRDefault="00AD7FC6" w:rsidP="00AD7FC6">
                  <w:pPr>
                    <w:jc w:val="center"/>
                    <w:rPr>
                      <w:color w:val="0D0D0D" w:themeColor="text1" w:themeTint="F2"/>
                      <w:szCs w:val="21"/>
                    </w:rPr>
                  </w:pPr>
                </w:p>
              </w:tc>
              <w:tc>
                <w:tcPr>
                  <w:tcW w:w="619" w:type="dxa"/>
                  <w:vMerge/>
                  <w:vAlign w:val="center"/>
                </w:tcPr>
                <w:p w14:paraId="67BBB0A5" w14:textId="77777777" w:rsidR="00AD7FC6" w:rsidRPr="00FD6EF8" w:rsidRDefault="00AD7FC6" w:rsidP="00AD7FC6">
                  <w:pPr>
                    <w:jc w:val="center"/>
                    <w:rPr>
                      <w:color w:val="0D0D0D" w:themeColor="text1" w:themeTint="F2"/>
                      <w:szCs w:val="21"/>
                    </w:rPr>
                  </w:pPr>
                </w:p>
              </w:tc>
              <w:tc>
                <w:tcPr>
                  <w:tcW w:w="1261" w:type="dxa"/>
                  <w:vAlign w:val="center"/>
                </w:tcPr>
                <w:p w14:paraId="267485E1" w14:textId="77777777" w:rsidR="00AD7FC6" w:rsidRPr="00FD6EF8" w:rsidRDefault="00AD7FC6" w:rsidP="00AD7FC6">
                  <w:pPr>
                    <w:ind w:leftChars="-50" w:left="-105" w:rightChars="-50" w:right="-105"/>
                    <w:jc w:val="center"/>
                    <w:rPr>
                      <w:color w:val="0D0D0D" w:themeColor="text1" w:themeTint="F2"/>
                      <w:szCs w:val="21"/>
                    </w:rPr>
                  </w:pPr>
                  <w:r w:rsidRPr="00FD6EF8">
                    <w:rPr>
                      <w:rFonts w:hint="eastAsia"/>
                      <w:color w:val="0D0D0D" w:themeColor="text1" w:themeTint="F2"/>
                      <w:szCs w:val="21"/>
                    </w:rPr>
                    <w:t>NOx</w:t>
                  </w:r>
                </w:p>
              </w:tc>
              <w:tc>
                <w:tcPr>
                  <w:tcW w:w="1283" w:type="dxa"/>
                  <w:vAlign w:val="center"/>
                </w:tcPr>
                <w:p w14:paraId="5F40DDB5" w14:textId="4BF87257" w:rsidR="00AD7FC6" w:rsidRPr="00FD6EF8" w:rsidRDefault="00AD7FC6" w:rsidP="00AD7FC6">
                  <w:pPr>
                    <w:ind w:leftChars="-50" w:left="-105" w:rightChars="-50" w:right="-105"/>
                    <w:jc w:val="center"/>
                    <w:rPr>
                      <w:color w:val="0D0D0D" w:themeColor="text1" w:themeTint="F2"/>
                      <w:szCs w:val="21"/>
                    </w:rPr>
                  </w:pPr>
                  <w:r w:rsidRPr="00FD6EF8">
                    <w:rPr>
                      <w:rFonts w:hint="eastAsia"/>
                      <w:color w:val="0D0D0D" w:themeColor="text1" w:themeTint="F2"/>
                      <w:szCs w:val="21"/>
                    </w:rPr>
                    <w:t>0.0253</w:t>
                  </w:r>
                </w:p>
              </w:tc>
            </w:tr>
            <w:tr w:rsidR="00AD7FC6" w:rsidRPr="00FD6EF8" w14:paraId="4039160B" w14:textId="77777777">
              <w:trPr>
                <w:trHeight w:val="397"/>
                <w:jc w:val="center"/>
              </w:trPr>
              <w:tc>
                <w:tcPr>
                  <w:tcW w:w="1039" w:type="dxa"/>
                  <w:vAlign w:val="center"/>
                </w:tcPr>
                <w:p w14:paraId="7798D42E" w14:textId="77777777" w:rsidR="00AD7FC6" w:rsidRPr="00FD6EF8" w:rsidRDefault="00AD7FC6" w:rsidP="00AD7FC6">
                  <w:pPr>
                    <w:ind w:leftChars="-50" w:left="-105" w:rightChars="-50" w:right="-105"/>
                    <w:jc w:val="center"/>
                    <w:rPr>
                      <w:color w:val="0D0D0D" w:themeColor="text1" w:themeTint="F2"/>
                      <w:szCs w:val="21"/>
                    </w:rPr>
                  </w:pPr>
                  <w:r w:rsidRPr="00FD6EF8">
                    <w:rPr>
                      <w:color w:val="0D0D0D" w:themeColor="text1" w:themeTint="F2"/>
                      <w:szCs w:val="21"/>
                    </w:rPr>
                    <w:t>DA004</w:t>
                  </w:r>
                </w:p>
              </w:tc>
              <w:tc>
                <w:tcPr>
                  <w:tcW w:w="1361" w:type="dxa"/>
                  <w:vAlign w:val="center"/>
                </w:tcPr>
                <w:p w14:paraId="3D10EB50" w14:textId="77777777" w:rsidR="00AD7FC6" w:rsidRPr="00FD6EF8" w:rsidRDefault="00AD7FC6" w:rsidP="00AD7FC6">
                  <w:pPr>
                    <w:jc w:val="center"/>
                    <w:rPr>
                      <w:color w:val="0D0D0D" w:themeColor="text1" w:themeTint="F2"/>
                      <w:szCs w:val="21"/>
                    </w:rPr>
                  </w:pPr>
                  <w:r w:rsidRPr="00FD6EF8">
                    <w:rPr>
                      <w:color w:val="0D0D0D" w:themeColor="text1" w:themeTint="F2"/>
                      <w:szCs w:val="21"/>
                    </w:rPr>
                    <w:t>118.496693</w:t>
                  </w:r>
                </w:p>
              </w:tc>
              <w:tc>
                <w:tcPr>
                  <w:tcW w:w="1264" w:type="dxa"/>
                  <w:vAlign w:val="center"/>
                </w:tcPr>
                <w:p w14:paraId="4D20269E" w14:textId="77777777" w:rsidR="00AD7FC6" w:rsidRPr="00FD6EF8" w:rsidRDefault="00AD7FC6" w:rsidP="00AD7FC6">
                  <w:pPr>
                    <w:jc w:val="center"/>
                    <w:rPr>
                      <w:color w:val="0D0D0D" w:themeColor="text1" w:themeTint="F2"/>
                      <w:szCs w:val="21"/>
                    </w:rPr>
                  </w:pPr>
                  <w:r w:rsidRPr="00FD6EF8">
                    <w:rPr>
                      <w:color w:val="0D0D0D" w:themeColor="text1" w:themeTint="F2"/>
                      <w:szCs w:val="21"/>
                    </w:rPr>
                    <w:t>31.355380</w:t>
                  </w:r>
                </w:p>
              </w:tc>
              <w:tc>
                <w:tcPr>
                  <w:tcW w:w="585" w:type="dxa"/>
                  <w:vAlign w:val="center"/>
                </w:tcPr>
                <w:p w14:paraId="65764AF8" w14:textId="77777777" w:rsidR="00AD7FC6" w:rsidRPr="00FD6EF8" w:rsidRDefault="00AD7FC6" w:rsidP="00AD7FC6">
                  <w:pPr>
                    <w:jc w:val="center"/>
                    <w:rPr>
                      <w:color w:val="0D0D0D" w:themeColor="text1" w:themeTint="F2"/>
                      <w:szCs w:val="21"/>
                    </w:rPr>
                  </w:pPr>
                  <w:r w:rsidRPr="00FD6EF8">
                    <w:rPr>
                      <w:color w:val="0D0D0D" w:themeColor="text1" w:themeTint="F2"/>
                      <w:szCs w:val="21"/>
                    </w:rPr>
                    <w:t>15</w:t>
                  </w:r>
                </w:p>
              </w:tc>
              <w:tc>
                <w:tcPr>
                  <w:tcW w:w="580" w:type="dxa"/>
                  <w:vAlign w:val="center"/>
                </w:tcPr>
                <w:p w14:paraId="0627088E" w14:textId="77777777" w:rsidR="00AD7FC6" w:rsidRPr="00FD6EF8" w:rsidRDefault="00AD7FC6" w:rsidP="00AD7FC6">
                  <w:pPr>
                    <w:jc w:val="center"/>
                    <w:rPr>
                      <w:color w:val="0D0D0D" w:themeColor="text1" w:themeTint="F2"/>
                      <w:szCs w:val="21"/>
                    </w:rPr>
                  </w:pPr>
                  <w:r w:rsidRPr="00FD6EF8">
                    <w:rPr>
                      <w:rFonts w:hint="eastAsia"/>
                      <w:color w:val="0D0D0D" w:themeColor="text1" w:themeTint="F2"/>
                      <w:szCs w:val="21"/>
                    </w:rPr>
                    <w:t>0.</w:t>
                  </w:r>
                  <w:r w:rsidRPr="00FD6EF8">
                    <w:rPr>
                      <w:color w:val="0D0D0D" w:themeColor="text1" w:themeTint="F2"/>
                      <w:szCs w:val="21"/>
                    </w:rPr>
                    <w:t>3</w:t>
                  </w:r>
                  <w:r w:rsidRPr="00FD6EF8">
                    <w:rPr>
                      <w:rFonts w:hint="eastAsia"/>
                      <w:color w:val="0D0D0D" w:themeColor="text1" w:themeTint="F2"/>
                      <w:szCs w:val="21"/>
                    </w:rPr>
                    <w:t>0</w:t>
                  </w:r>
                </w:p>
              </w:tc>
              <w:tc>
                <w:tcPr>
                  <w:tcW w:w="592" w:type="dxa"/>
                  <w:vAlign w:val="center"/>
                </w:tcPr>
                <w:p w14:paraId="227FD7C0" w14:textId="77777777" w:rsidR="00AD7FC6" w:rsidRPr="00FD6EF8" w:rsidRDefault="00AD7FC6" w:rsidP="00AD7FC6">
                  <w:pPr>
                    <w:jc w:val="center"/>
                    <w:rPr>
                      <w:color w:val="0D0D0D" w:themeColor="text1" w:themeTint="F2"/>
                      <w:szCs w:val="21"/>
                    </w:rPr>
                  </w:pPr>
                  <w:r w:rsidRPr="00FD6EF8">
                    <w:rPr>
                      <w:rFonts w:hint="eastAsia"/>
                      <w:color w:val="0D0D0D" w:themeColor="text1" w:themeTint="F2"/>
                      <w:szCs w:val="21"/>
                    </w:rPr>
                    <w:t>2</w:t>
                  </w:r>
                  <w:r w:rsidRPr="00FD6EF8">
                    <w:rPr>
                      <w:color w:val="0D0D0D" w:themeColor="text1" w:themeTint="F2"/>
                      <w:szCs w:val="21"/>
                    </w:rPr>
                    <w:t>5</w:t>
                  </w:r>
                </w:p>
              </w:tc>
              <w:tc>
                <w:tcPr>
                  <w:tcW w:w="619" w:type="dxa"/>
                  <w:vAlign w:val="center"/>
                </w:tcPr>
                <w:p w14:paraId="1D84A204" w14:textId="77777777" w:rsidR="00AD7FC6" w:rsidRPr="00FD6EF8" w:rsidRDefault="00AD7FC6" w:rsidP="00AD7FC6">
                  <w:pPr>
                    <w:jc w:val="center"/>
                    <w:rPr>
                      <w:color w:val="0D0D0D" w:themeColor="text1" w:themeTint="F2"/>
                      <w:szCs w:val="21"/>
                    </w:rPr>
                  </w:pPr>
                  <w:r w:rsidRPr="00FD6EF8">
                    <w:rPr>
                      <w:rFonts w:hint="eastAsia"/>
                      <w:color w:val="0D0D0D" w:themeColor="text1" w:themeTint="F2"/>
                      <w:szCs w:val="21"/>
                    </w:rPr>
                    <w:t>9.</w:t>
                  </w:r>
                  <w:r w:rsidRPr="00FD6EF8">
                    <w:rPr>
                      <w:color w:val="0D0D0D" w:themeColor="text1" w:themeTint="F2"/>
                      <w:szCs w:val="21"/>
                    </w:rPr>
                    <w:t>1</w:t>
                  </w:r>
                </w:p>
              </w:tc>
              <w:tc>
                <w:tcPr>
                  <w:tcW w:w="1261" w:type="dxa"/>
                  <w:vAlign w:val="center"/>
                </w:tcPr>
                <w:p w14:paraId="04482EF3" w14:textId="77777777" w:rsidR="00AD7FC6" w:rsidRPr="00FD6EF8" w:rsidRDefault="00AD7FC6" w:rsidP="00AD7FC6">
                  <w:pPr>
                    <w:snapToGrid w:val="0"/>
                    <w:jc w:val="center"/>
                    <w:rPr>
                      <w:color w:val="0D0D0D" w:themeColor="text1" w:themeTint="F2"/>
                      <w:szCs w:val="21"/>
                    </w:rPr>
                  </w:pPr>
                  <w:r w:rsidRPr="00FD6EF8">
                    <w:rPr>
                      <w:rFonts w:hint="eastAsia"/>
                      <w:color w:val="0D0D0D" w:themeColor="text1" w:themeTint="F2"/>
                      <w:szCs w:val="21"/>
                    </w:rPr>
                    <w:t>颗粒物</w:t>
                  </w:r>
                </w:p>
              </w:tc>
              <w:tc>
                <w:tcPr>
                  <w:tcW w:w="1283" w:type="dxa"/>
                  <w:vAlign w:val="center"/>
                </w:tcPr>
                <w:p w14:paraId="603DDC4B" w14:textId="6E1F014E" w:rsidR="00AD7FC6" w:rsidRPr="00FD6EF8" w:rsidRDefault="00AD7FC6" w:rsidP="00AD7FC6">
                  <w:pPr>
                    <w:ind w:leftChars="-50" w:left="-105" w:rightChars="-50" w:right="-105"/>
                    <w:jc w:val="center"/>
                    <w:rPr>
                      <w:color w:val="0D0D0D" w:themeColor="text1" w:themeTint="F2"/>
                      <w:szCs w:val="21"/>
                    </w:rPr>
                  </w:pPr>
                  <w:r w:rsidRPr="00FD6EF8">
                    <w:rPr>
                      <w:rFonts w:hint="eastAsia"/>
                      <w:color w:val="0D0D0D" w:themeColor="text1" w:themeTint="F2"/>
                      <w:szCs w:val="21"/>
                    </w:rPr>
                    <w:t>0.0014</w:t>
                  </w:r>
                </w:p>
              </w:tc>
            </w:tr>
          </w:tbl>
          <w:p w14:paraId="690F73F1" w14:textId="010B307E" w:rsidR="008739F1" w:rsidRPr="00FD6EF8" w:rsidRDefault="003114DE">
            <w:pPr>
              <w:snapToGrid w:val="0"/>
              <w:spacing w:beforeLines="50" w:before="120"/>
              <w:jc w:val="center"/>
              <w:rPr>
                <w:rFonts w:hAnsi="宋体"/>
                <w:b/>
                <w:bCs/>
                <w:color w:val="0D0D0D" w:themeColor="text1" w:themeTint="F2"/>
                <w:sz w:val="24"/>
              </w:rPr>
            </w:pPr>
            <w:r w:rsidRPr="00FD6EF8">
              <w:rPr>
                <w:rFonts w:hAnsi="宋体"/>
                <w:b/>
                <w:bCs/>
                <w:color w:val="0D0D0D" w:themeColor="text1" w:themeTint="F2"/>
                <w:sz w:val="24"/>
              </w:rPr>
              <w:t>表</w:t>
            </w:r>
            <w:r w:rsidRPr="00FD6EF8">
              <w:rPr>
                <w:rFonts w:hAnsi="宋体"/>
                <w:b/>
                <w:bCs/>
                <w:color w:val="0D0D0D" w:themeColor="text1" w:themeTint="F2"/>
                <w:sz w:val="24"/>
              </w:rPr>
              <w:t>7-</w:t>
            </w:r>
            <w:r w:rsidR="00216485" w:rsidRPr="00FD6EF8">
              <w:rPr>
                <w:rFonts w:hAnsi="宋体"/>
                <w:b/>
                <w:bCs/>
                <w:color w:val="0D0D0D" w:themeColor="text1" w:themeTint="F2"/>
                <w:sz w:val="24"/>
              </w:rPr>
              <w:t>2</w:t>
            </w:r>
            <w:r w:rsidR="001B7FA9" w:rsidRPr="00FD6EF8">
              <w:rPr>
                <w:rFonts w:hAnsi="宋体"/>
                <w:b/>
                <w:bCs/>
                <w:color w:val="0D0D0D" w:themeColor="text1" w:themeTint="F2"/>
                <w:sz w:val="24"/>
              </w:rPr>
              <w:t>4</w:t>
            </w:r>
            <w:r w:rsidRPr="00FD6EF8">
              <w:rPr>
                <w:rFonts w:hAnsi="宋体"/>
                <w:b/>
                <w:bCs/>
                <w:color w:val="0D0D0D" w:themeColor="text1" w:themeTint="F2"/>
                <w:sz w:val="24"/>
              </w:rPr>
              <w:t xml:space="preserve">  </w:t>
            </w:r>
            <w:r w:rsidRPr="00FD6EF8">
              <w:rPr>
                <w:rFonts w:hAnsi="宋体"/>
                <w:b/>
                <w:bCs/>
                <w:color w:val="0D0D0D" w:themeColor="text1" w:themeTint="F2"/>
                <w:sz w:val="24"/>
              </w:rPr>
              <w:t>主要废气污染源参数一览表（矩形面源）</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012"/>
              <w:gridCol w:w="1285"/>
              <w:gridCol w:w="1207"/>
              <w:gridCol w:w="820"/>
              <w:gridCol w:w="797"/>
              <w:gridCol w:w="931"/>
              <w:gridCol w:w="1263"/>
              <w:gridCol w:w="1334"/>
            </w:tblGrid>
            <w:tr w:rsidR="008739F1" w:rsidRPr="00FD6EF8" w14:paraId="3CFB1FDA" w14:textId="77777777">
              <w:trPr>
                <w:trHeight w:val="397"/>
                <w:jc w:val="center"/>
              </w:trPr>
              <w:tc>
                <w:tcPr>
                  <w:tcW w:w="585" w:type="pct"/>
                  <w:vMerge w:val="restart"/>
                  <w:vAlign w:val="center"/>
                </w:tcPr>
                <w:p w14:paraId="10DFDD7D" w14:textId="77777777" w:rsidR="008739F1" w:rsidRPr="00FD6EF8" w:rsidRDefault="003114DE">
                  <w:pPr>
                    <w:snapToGrid w:val="0"/>
                    <w:ind w:leftChars="-50" w:left="-105" w:rightChars="-50" w:right="-105"/>
                    <w:jc w:val="center"/>
                    <w:rPr>
                      <w:b/>
                      <w:color w:val="0D0D0D" w:themeColor="text1" w:themeTint="F2"/>
                      <w:szCs w:val="21"/>
                    </w:rPr>
                  </w:pPr>
                  <w:r w:rsidRPr="00FD6EF8">
                    <w:rPr>
                      <w:b/>
                      <w:color w:val="0D0D0D" w:themeColor="text1" w:themeTint="F2"/>
                      <w:szCs w:val="21"/>
                    </w:rPr>
                    <w:t>污染源名称</w:t>
                  </w:r>
                </w:p>
              </w:tc>
              <w:tc>
                <w:tcPr>
                  <w:tcW w:w="1441" w:type="pct"/>
                  <w:gridSpan w:val="2"/>
                  <w:vAlign w:val="center"/>
                </w:tcPr>
                <w:p w14:paraId="7740BE54" w14:textId="77777777" w:rsidR="008739F1" w:rsidRPr="00FD6EF8" w:rsidRDefault="003114DE">
                  <w:pPr>
                    <w:snapToGrid w:val="0"/>
                    <w:jc w:val="center"/>
                    <w:rPr>
                      <w:b/>
                      <w:color w:val="0D0D0D" w:themeColor="text1" w:themeTint="F2"/>
                      <w:szCs w:val="21"/>
                    </w:rPr>
                  </w:pPr>
                  <w:r w:rsidRPr="00FD6EF8">
                    <w:rPr>
                      <w:b/>
                      <w:color w:val="0D0D0D" w:themeColor="text1" w:themeTint="F2"/>
                      <w:szCs w:val="21"/>
                    </w:rPr>
                    <w:t>坐标</w:t>
                  </w:r>
                </w:p>
              </w:tc>
              <w:tc>
                <w:tcPr>
                  <w:tcW w:w="1473" w:type="pct"/>
                  <w:gridSpan w:val="3"/>
                  <w:vAlign w:val="center"/>
                </w:tcPr>
                <w:p w14:paraId="09D28605" w14:textId="77777777" w:rsidR="008739F1" w:rsidRPr="00FD6EF8" w:rsidRDefault="003114DE">
                  <w:pPr>
                    <w:snapToGrid w:val="0"/>
                    <w:jc w:val="center"/>
                    <w:rPr>
                      <w:b/>
                      <w:color w:val="0D0D0D" w:themeColor="text1" w:themeTint="F2"/>
                      <w:szCs w:val="21"/>
                    </w:rPr>
                  </w:pPr>
                  <w:r w:rsidRPr="00FD6EF8">
                    <w:rPr>
                      <w:b/>
                      <w:color w:val="0D0D0D" w:themeColor="text1" w:themeTint="F2"/>
                      <w:szCs w:val="21"/>
                    </w:rPr>
                    <w:t>矩形面源</w:t>
                  </w:r>
                </w:p>
              </w:tc>
              <w:tc>
                <w:tcPr>
                  <w:tcW w:w="730" w:type="pct"/>
                  <w:vMerge w:val="restart"/>
                  <w:vAlign w:val="center"/>
                </w:tcPr>
                <w:p w14:paraId="6C6C17B3" w14:textId="77777777" w:rsidR="008739F1" w:rsidRPr="00FD6EF8" w:rsidRDefault="003114DE">
                  <w:pPr>
                    <w:snapToGrid w:val="0"/>
                    <w:jc w:val="center"/>
                    <w:rPr>
                      <w:b/>
                      <w:color w:val="0D0D0D" w:themeColor="text1" w:themeTint="F2"/>
                      <w:szCs w:val="21"/>
                    </w:rPr>
                  </w:pPr>
                  <w:r w:rsidRPr="00FD6EF8">
                    <w:rPr>
                      <w:b/>
                      <w:color w:val="0D0D0D" w:themeColor="text1" w:themeTint="F2"/>
                      <w:szCs w:val="21"/>
                    </w:rPr>
                    <w:t>污染物</w:t>
                  </w:r>
                </w:p>
              </w:tc>
              <w:tc>
                <w:tcPr>
                  <w:tcW w:w="771" w:type="pct"/>
                  <w:vMerge w:val="restart"/>
                  <w:vAlign w:val="center"/>
                </w:tcPr>
                <w:p w14:paraId="09D61C7A" w14:textId="77777777" w:rsidR="008739F1" w:rsidRPr="00FD6EF8" w:rsidRDefault="003114DE">
                  <w:pPr>
                    <w:snapToGrid w:val="0"/>
                    <w:jc w:val="center"/>
                    <w:rPr>
                      <w:b/>
                      <w:color w:val="0D0D0D" w:themeColor="text1" w:themeTint="F2"/>
                      <w:szCs w:val="21"/>
                    </w:rPr>
                  </w:pPr>
                  <w:r w:rsidRPr="00FD6EF8">
                    <w:rPr>
                      <w:b/>
                      <w:color w:val="0D0D0D" w:themeColor="text1" w:themeTint="F2"/>
                      <w:szCs w:val="21"/>
                    </w:rPr>
                    <w:t>排放</w:t>
                  </w:r>
                </w:p>
                <w:p w14:paraId="760F1DE7" w14:textId="77777777" w:rsidR="008739F1" w:rsidRPr="00FD6EF8" w:rsidRDefault="003114DE">
                  <w:pPr>
                    <w:snapToGrid w:val="0"/>
                    <w:jc w:val="center"/>
                    <w:rPr>
                      <w:b/>
                      <w:color w:val="0D0D0D" w:themeColor="text1" w:themeTint="F2"/>
                      <w:szCs w:val="21"/>
                    </w:rPr>
                  </w:pPr>
                  <w:r w:rsidRPr="00FD6EF8">
                    <w:rPr>
                      <w:b/>
                      <w:color w:val="0D0D0D" w:themeColor="text1" w:themeTint="F2"/>
                      <w:szCs w:val="21"/>
                    </w:rPr>
                    <w:t>速率（</w:t>
                  </w:r>
                  <w:r w:rsidRPr="00FD6EF8">
                    <w:rPr>
                      <w:b/>
                      <w:color w:val="0D0D0D" w:themeColor="text1" w:themeTint="F2"/>
                      <w:szCs w:val="21"/>
                    </w:rPr>
                    <w:t>kg/h</w:t>
                  </w:r>
                  <w:r w:rsidRPr="00FD6EF8">
                    <w:rPr>
                      <w:b/>
                      <w:color w:val="0D0D0D" w:themeColor="text1" w:themeTint="F2"/>
                      <w:szCs w:val="21"/>
                    </w:rPr>
                    <w:t>）</w:t>
                  </w:r>
                </w:p>
              </w:tc>
            </w:tr>
            <w:tr w:rsidR="008739F1" w:rsidRPr="00FD6EF8" w14:paraId="1B01284C" w14:textId="77777777">
              <w:trPr>
                <w:trHeight w:val="397"/>
                <w:jc w:val="center"/>
              </w:trPr>
              <w:tc>
                <w:tcPr>
                  <w:tcW w:w="585" w:type="pct"/>
                  <w:vMerge/>
                  <w:vAlign w:val="center"/>
                </w:tcPr>
                <w:p w14:paraId="0901CEA2" w14:textId="77777777" w:rsidR="008739F1" w:rsidRPr="00FD6EF8" w:rsidRDefault="008739F1">
                  <w:pPr>
                    <w:snapToGrid w:val="0"/>
                    <w:jc w:val="center"/>
                    <w:rPr>
                      <w:color w:val="0D0D0D" w:themeColor="text1" w:themeTint="F2"/>
                      <w:szCs w:val="21"/>
                    </w:rPr>
                  </w:pPr>
                </w:p>
              </w:tc>
              <w:tc>
                <w:tcPr>
                  <w:tcW w:w="743" w:type="pct"/>
                  <w:vAlign w:val="center"/>
                </w:tcPr>
                <w:p w14:paraId="2560C790" w14:textId="77777777" w:rsidR="008739F1" w:rsidRPr="00FD6EF8" w:rsidRDefault="003114DE">
                  <w:pPr>
                    <w:snapToGrid w:val="0"/>
                    <w:jc w:val="center"/>
                    <w:rPr>
                      <w:b/>
                      <w:color w:val="0D0D0D" w:themeColor="text1" w:themeTint="F2"/>
                      <w:szCs w:val="21"/>
                    </w:rPr>
                  </w:pPr>
                  <w:r w:rsidRPr="00FD6EF8">
                    <w:rPr>
                      <w:b/>
                      <w:color w:val="0D0D0D" w:themeColor="text1" w:themeTint="F2"/>
                      <w:szCs w:val="21"/>
                    </w:rPr>
                    <w:t>X</w:t>
                  </w:r>
                  <w:r w:rsidRPr="00FD6EF8">
                    <w:rPr>
                      <w:b/>
                      <w:color w:val="0D0D0D" w:themeColor="text1" w:themeTint="F2"/>
                      <w:szCs w:val="21"/>
                    </w:rPr>
                    <w:t>（度）</w:t>
                  </w:r>
                </w:p>
              </w:tc>
              <w:tc>
                <w:tcPr>
                  <w:tcW w:w="698" w:type="pct"/>
                  <w:vAlign w:val="center"/>
                </w:tcPr>
                <w:p w14:paraId="0CD4A752" w14:textId="77777777" w:rsidR="008739F1" w:rsidRPr="00FD6EF8" w:rsidRDefault="003114DE">
                  <w:pPr>
                    <w:snapToGrid w:val="0"/>
                    <w:jc w:val="center"/>
                    <w:rPr>
                      <w:b/>
                      <w:color w:val="0D0D0D" w:themeColor="text1" w:themeTint="F2"/>
                      <w:szCs w:val="21"/>
                    </w:rPr>
                  </w:pPr>
                  <w:r w:rsidRPr="00FD6EF8">
                    <w:rPr>
                      <w:b/>
                      <w:color w:val="0D0D0D" w:themeColor="text1" w:themeTint="F2"/>
                      <w:szCs w:val="21"/>
                    </w:rPr>
                    <w:t>Y</w:t>
                  </w:r>
                  <w:r w:rsidRPr="00FD6EF8">
                    <w:rPr>
                      <w:b/>
                      <w:color w:val="0D0D0D" w:themeColor="text1" w:themeTint="F2"/>
                      <w:szCs w:val="21"/>
                    </w:rPr>
                    <w:t>（度）</w:t>
                  </w:r>
                </w:p>
              </w:tc>
              <w:tc>
                <w:tcPr>
                  <w:tcW w:w="474" w:type="pct"/>
                  <w:vAlign w:val="center"/>
                </w:tcPr>
                <w:p w14:paraId="5523BD9E" w14:textId="77777777" w:rsidR="008739F1" w:rsidRPr="00FD6EF8" w:rsidRDefault="003114DE">
                  <w:pPr>
                    <w:snapToGrid w:val="0"/>
                    <w:jc w:val="center"/>
                    <w:rPr>
                      <w:b/>
                      <w:color w:val="0D0D0D" w:themeColor="text1" w:themeTint="F2"/>
                      <w:szCs w:val="21"/>
                    </w:rPr>
                  </w:pPr>
                  <w:r w:rsidRPr="00FD6EF8">
                    <w:rPr>
                      <w:b/>
                      <w:color w:val="0D0D0D" w:themeColor="text1" w:themeTint="F2"/>
                      <w:szCs w:val="21"/>
                    </w:rPr>
                    <w:t>长度</w:t>
                  </w:r>
                  <w:r w:rsidRPr="00FD6EF8">
                    <w:rPr>
                      <w:b/>
                      <w:color w:val="0D0D0D" w:themeColor="text1" w:themeTint="F2"/>
                      <w:szCs w:val="21"/>
                    </w:rPr>
                    <w:t>(m)</w:t>
                  </w:r>
                </w:p>
              </w:tc>
              <w:tc>
                <w:tcPr>
                  <w:tcW w:w="461" w:type="pct"/>
                  <w:vAlign w:val="center"/>
                </w:tcPr>
                <w:p w14:paraId="572E4584" w14:textId="77777777" w:rsidR="008739F1" w:rsidRPr="00FD6EF8" w:rsidRDefault="003114DE">
                  <w:pPr>
                    <w:snapToGrid w:val="0"/>
                    <w:jc w:val="center"/>
                    <w:rPr>
                      <w:b/>
                      <w:color w:val="0D0D0D" w:themeColor="text1" w:themeTint="F2"/>
                      <w:szCs w:val="21"/>
                    </w:rPr>
                  </w:pPr>
                  <w:r w:rsidRPr="00FD6EF8">
                    <w:rPr>
                      <w:b/>
                      <w:color w:val="0D0D0D" w:themeColor="text1" w:themeTint="F2"/>
                      <w:szCs w:val="21"/>
                    </w:rPr>
                    <w:t>宽度</w:t>
                  </w:r>
                  <w:r w:rsidRPr="00FD6EF8">
                    <w:rPr>
                      <w:b/>
                      <w:color w:val="0D0D0D" w:themeColor="text1" w:themeTint="F2"/>
                      <w:szCs w:val="21"/>
                    </w:rPr>
                    <w:t>(m)</w:t>
                  </w:r>
                </w:p>
              </w:tc>
              <w:tc>
                <w:tcPr>
                  <w:tcW w:w="538" w:type="pct"/>
                  <w:vAlign w:val="center"/>
                </w:tcPr>
                <w:p w14:paraId="252DC11B" w14:textId="77777777" w:rsidR="008739F1" w:rsidRPr="00FD6EF8" w:rsidRDefault="003114DE">
                  <w:pPr>
                    <w:snapToGrid w:val="0"/>
                    <w:jc w:val="center"/>
                    <w:rPr>
                      <w:b/>
                      <w:color w:val="0D0D0D" w:themeColor="text1" w:themeTint="F2"/>
                      <w:szCs w:val="21"/>
                    </w:rPr>
                  </w:pPr>
                  <w:r w:rsidRPr="00FD6EF8">
                    <w:rPr>
                      <w:b/>
                      <w:color w:val="0D0D0D" w:themeColor="text1" w:themeTint="F2"/>
                      <w:szCs w:val="21"/>
                    </w:rPr>
                    <w:t>有效高度</w:t>
                  </w:r>
                  <w:r w:rsidRPr="00FD6EF8">
                    <w:rPr>
                      <w:b/>
                      <w:color w:val="0D0D0D" w:themeColor="text1" w:themeTint="F2"/>
                      <w:szCs w:val="21"/>
                    </w:rPr>
                    <w:t>(m)</w:t>
                  </w:r>
                </w:p>
              </w:tc>
              <w:tc>
                <w:tcPr>
                  <w:tcW w:w="730" w:type="pct"/>
                  <w:vMerge/>
                  <w:vAlign w:val="center"/>
                </w:tcPr>
                <w:p w14:paraId="6755EEB7" w14:textId="77777777" w:rsidR="008739F1" w:rsidRPr="00FD6EF8" w:rsidRDefault="008739F1">
                  <w:pPr>
                    <w:snapToGrid w:val="0"/>
                    <w:jc w:val="center"/>
                    <w:rPr>
                      <w:color w:val="0D0D0D" w:themeColor="text1" w:themeTint="F2"/>
                      <w:szCs w:val="21"/>
                    </w:rPr>
                  </w:pPr>
                </w:p>
              </w:tc>
              <w:tc>
                <w:tcPr>
                  <w:tcW w:w="771" w:type="pct"/>
                  <w:vMerge/>
                  <w:vAlign w:val="center"/>
                </w:tcPr>
                <w:p w14:paraId="66B3CE60" w14:textId="77777777" w:rsidR="008739F1" w:rsidRPr="00FD6EF8" w:rsidRDefault="008739F1">
                  <w:pPr>
                    <w:snapToGrid w:val="0"/>
                    <w:jc w:val="center"/>
                    <w:rPr>
                      <w:color w:val="0D0D0D" w:themeColor="text1" w:themeTint="F2"/>
                      <w:szCs w:val="21"/>
                    </w:rPr>
                  </w:pPr>
                </w:p>
              </w:tc>
            </w:tr>
            <w:tr w:rsidR="00AD7FC6" w:rsidRPr="00FD6EF8" w14:paraId="6E2428F3" w14:textId="77777777">
              <w:trPr>
                <w:trHeight w:val="397"/>
                <w:jc w:val="center"/>
              </w:trPr>
              <w:tc>
                <w:tcPr>
                  <w:tcW w:w="585" w:type="pct"/>
                  <w:vMerge w:val="restart"/>
                  <w:vAlign w:val="center"/>
                </w:tcPr>
                <w:p w14:paraId="1673A2E9" w14:textId="77777777" w:rsidR="00AD7FC6" w:rsidRPr="00FD6EF8" w:rsidRDefault="00AD7FC6" w:rsidP="00AD7FC6">
                  <w:pPr>
                    <w:adjustRightInd w:val="0"/>
                    <w:snapToGrid w:val="0"/>
                    <w:jc w:val="center"/>
                    <w:rPr>
                      <w:color w:val="0D0D0D" w:themeColor="text1" w:themeTint="F2"/>
                      <w:szCs w:val="21"/>
                    </w:rPr>
                  </w:pPr>
                  <w:r w:rsidRPr="00FD6EF8">
                    <w:rPr>
                      <w:rFonts w:hint="eastAsia"/>
                      <w:color w:val="0D0D0D" w:themeColor="text1" w:themeTint="F2"/>
                      <w:szCs w:val="21"/>
                    </w:rPr>
                    <w:t>厂区</w:t>
                  </w:r>
                </w:p>
              </w:tc>
              <w:tc>
                <w:tcPr>
                  <w:tcW w:w="743" w:type="pct"/>
                  <w:vMerge w:val="restart"/>
                  <w:vAlign w:val="center"/>
                </w:tcPr>
                <w:p w14:paraId="6D3D7A11" w14:textId="77777777" w:rsidR="00AD7FC6" w:rsidRPr="00FD6EF8" w:rsidRDefault="00AD7FC6" w:rsidP="00AD7FC6">
                  <w:pPr>
                    <w:jc w:val="center"/>
                    <w:rPr>
                      <w:color w:val="0D0D0D" w:themeColor="text1" w:themeTint="F2"/>
                      <w:szCs w:val="21"/>
                    </w:rPr>
                  </w:pPr>
                  <w:r w:rsidRPr="00FD6EF8">
                    <w:rPr>
                      <w:color w:val="0D0D0D" w:themeColor="text1" w:themeTint="F2"/>
                      <w:szCs w:val="21"/>
                    </w:rPr>
                    <w:t>118.496698</w:t>
                  </w:r>
                </w:p>
              </w:tc>
              <w:tc>
                <w:tcPr>
                  <w:tcW w:w="698" w:type="pct"/>
                  <w:vMerge w:val="restart"/>
                  <w:vAlign w:val="center"/>
                </w:tcPr>
                <w:p w14:paraId="6A80CB92" w14:textId="77777777" w:rsidR="00AD7FC6" w:rsidRPr="00FD6EF8" w:rsidRDefault="00AD7FC6" w:rsidP="00AD7FC6">
                  <w:pPr>
                    <w:jc w:val="center"/>
                    <w:rPr>
                      <w:color w:val="0D0D0D" w:themeColor="text1" w:themeTint="F2"/>
                      <w:szCs w:val="21"/>
                    </w:rPr>
                  </w:pPr>
                  <w:r w:rsidRPr="00FD6EF8">
                    <w:rPr>
                      <w:color w:val="0D0D0D" w:themeColor="text1" w:themeTint="F2"/>
                      <w:szCs w:val="21"/>
                    </w:rPr>
                    <w:t>31.355687</w:t>
                  </w:r>
                </w:p>
              </w:tc>
              <w:tc>
                <w:tcPr>
                  <w:tcW w:w="474" w:type="pct"/>
                  <w:vMerge w:val="restart"/>
                  <w:vAlign w:val="center"/>
                </w:tcPr>
                <w:p w14:paraId="6A0E815E" w14:textId="77777777" w:rsidR="00AD7FC6" w:rsidRPr="00FD6EF8" w:rsidRDefault="00AD7FC6" w:rsidP="00AD7FC6">
                  <w:pPr>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94.2</w:t>
                  </w:r>
                </w:p>
              </w:tc>
              <w:tc>
                <w:tcPr>
                  <w:tcW w:w="461" w:type="pct"/>
                  <w:vMerge w:val="restart"/>
                  <w:vAlign w:val="center"/>
                </w:tcPr>
                <w:p w14:paraId="4985F17A" w14:textId="77777777" w:rsidR="00AD7FC6" w:rsidRPr="00FD6EF8" w:rsidRDefault="00AD7FC6" w:rsidP="00AD7FC6">
                  <w:pPr>
                    <w:jc w:val="center"/>
                    <w:rPr>
                      <w:color w:val="0D0D0D" w:themeColor="text1" w:themeTint="F2"/>
                      <w:szCs w:val="21"/>
                    </w:rPr>
                  </w:pPr>
                  <w:r w:rsidRPr="00FD6EF8">
                    <w:rPr>
                      <w:rFonts w:hint="eastAsia"/>
                      <w:color w:val="0D0D0D" w:themeColor="text1" w:themeTint="F2"/>
                      <w:szCs w:val="21"/>
                    </w:rPr>
                    <w:t>9</w:t>
                  </w:r>
                  <w:r w:rsidRPr="00FD6EF8">
                    <w:rPr>
                      <w:color w:val="0D0D0D" w:themeColor="text1" w:themeTint="F2"/>
                      <w:szCs w:val="21"/>
                    </w:rPr>
                    <w:t>2.1</w:t>
                  </w:r>
                </w:p>
              </w:tc>
              <w:tc>
                <w:tcPr>
                  <w:tcW w:w="538" w:type="pct"/>
                  <w:vMerge w:val="restart"/>
                  <w:vAlign w:val="center"/>
                </w:tcPr>
                <w:p w14:paraId="328DB89A" w14:textId="77777777" w:rsidR="00AD7FC6" w:rsidRPr="00FD6EF8" w:rsidRDefault="00AD7FC6" w:rsidP="00AD7FC6">
                  <w:pPr>
                    <w:jc w:val="center"/>
                    <w:rPr>
                      <w:color w:val="0D0D0D" w:themeColor="text1" w:themeTint="F2"/>
                      <w:szCs w:val="21"/>
                    </w:rPr>
                  </w:pPr>
                  <w:r w:rsidRPr="00FD6EF8">
                    <w:rPr>
                      <w:rFonts w:hint="eastAsia"/>
                      <w:color w:val="0D0D0D" w:themeColor="text1" w:themeTint="F2"/>
                      <w:szCs w:val="21"/>
                    </w:rPr>
                    <w:t>20</w:t>
                  </w:r>
                </w:p>
              </w:tc>
              <w:tc>
                <w:tcPr>
                  <w:tcW w:w="730" w:type="pct"/>
                  <w:vAlign w:val="center"/>
                </w:tcPr>
                <w:p w14:paraId="01EFB947" w14:textId="77777777" w:rsidR="00AD7FC6" w:rsidRPr="00FD6EF8" w:rsidRDefault="00AD7FC6" w:rsidP="00AD7FC6">
                  <w:pPr>
                    <w:adjustRightInd w:val="0"/>
                    <w:snapToGrid w:val="0"/>
                    <w:jc w:val="center"/>
                    <w:rPr>
                      <w:color w:val="0D0D0D" w:themeColor="text1" w:themeTint="F2"/>
                      <w:szCs w:val="21"/>
                    </w:rPr>
                  </w:pPr>
                  <w:r w:rsidRPr="00FD6EF8">
                    <w:rPr>
                      <w:rFonts w:hint="eastAsia"/>
                      <w:color w:val="0D0D0D" w:themeColor="text1" w:themeTint="F2"/>
                      <w:szCs w:val="21"/>
                    </w:rPr>
                    <w:t>颗粒物</w:t>
                  </w:r>
                </w:p>
              </w:tc>
              <w:tc>
                <w:tcPr>
                  <w:tcW w:w="771" w:type="pct"/>
                  <w:vAlign w:val="center"/>
                </w:tcPr>
                <w:p w14:paraId="64A37749" w14:textId="1C68D389" w:rsidR="00AD7FC6" w:rsidRPr="00FD6EF8" w:rsidRDefault="00AD7FC6" w:rsidP="00AD7FC6">
                  <w:pPr>
                    <w:jc w:val="center"/>
                    <w:rPr>
                      <w:color w:val="0D0D0D" w:themeColor="text1" w:themeTint="F2"/>
                      <w:szCs w:val="21"/>
                    </w:rPr>
                  </w:pPr>
                  <w:r w:rsidRPr="00FD6EF8">
                    <w:rPr>
                      <w:rFonts w:hint="eastAsia"/>
                      <w:color w:val="0D0D0D" w:themeColor="text1" w:themeTint="F2"/>
                      <w:szCs w:val="21"/>
                    </w:rPr>
                    <w:t>0</w:t>
                  </w:r>
                  <w:r w:rsidRPr="00FD6EF8">
                    <w:rPr>
                      <w:color w:val="0D0D0D" w:themeColor="text1" w:themeTint="F2"/>
                      <w:szCs w:val="21"/>
                    </w:rPr>
                    <w:t>.0916</w:t>
                  </w:r>
                </w:p>
              </w:tc>
            </w:tr>
            <w:tr w:rsidR="00AD7FC6" w:rsidRPr="00FD6EF8" w14:paraId="523654D7" w14:textId="77777777">
              <w:trPr>
                <w:trHeight w:val="397"/>
                <w:jc w:val="center"/>
              </w:trPr>
              <w:tc>
                <w:tcPr>
                  <w:tcW w:w="585" w:type="pct"/>
                  <w:vMerge/>
                  <w:vAlign w:val="center"/>
                </w:tcPr>
                <w:p w14:paraId="7C43E5AA" w14:textId="77777777" w:rsidR="00AD7FC6" w:rsidRPr="00FD6EF8" w:rsidRDefault="00AD7FC6" w:rsidP="00AD7FC6">
                  <w:pPr>
                    <w:jc w:val="center"/>
                    <w:rPr>
                      <w:color w:val="0D0D0D" w:themeColor="text1" w:themeTint="F2"/>
                      <w:szCs w:val="21"/>
                    </w:rPr>
                  </w:pPr>
                </w:p>
              </w:tc>
              <w:tc>
                <w:tcPr>
                  <w:tcW w:w="743" w:type="pct"/>
                  <w:vMerge/>
                  <w:vAlign w:val="center"/>
                </w:tcPr>
                <w:p w14:paraId="53CEA078" w14:textId="77777777" w:rsidR="00AD7FC6" w:rsidRPr="00FD6EF8" w:rsidRDefault="00AD7FC6" w:rsidP="00AD7FC6">
                  <w:pPr>
                    <w:ind w:leftChars="-50" w:left="-105" w:rightChars="-50" w:right="-105"/>
                    <w:jc w:val="center"/>
                    <w:rPr>
                      <w:color w:val="0D0D0D" w:themeColor="text1" w:themeTint="F2"/>
                      <w:szCs w:val="21"/>
                    </w:rPr>
                  </w:pPr>
                </w:p>
              </w:tc>
              <w:tc>
                <w:tcPr>
                  <w:tcW w:w="698" w:type="pct"/>
                  <w:vMerge/>
                  <w:vAlign w:val="center"/>
                </w:tcPr>
                <w:p w14:paraId="38EF0338" w14:textId="77777777" w:rsidR="00AD7FC6" w:rsidRPr="00FD6EF8" w:rsidRDefault="00AD7FC6" w:rsidP="00AD7FC6">
                  <w:pPr>
                    <w:jc w:val="center"/>
                    <w:rPr>
                      <w:color w:val="0D0D0D" w:themeColor="text1" w:themeTint="F2"/>
                      <w:szCs w:val="21"/>
                    </w:rPr>
                  </w:pPr>
                </w:p>
              </w:tc>
              <w:tc>
                <w:tcPr>
                  <w:tcW w:w="474" w:type="pct"/>
                  <w:vMerge/>
                  <w:vAlign w:val="center"/>
                </w:tcPr>
                <w:p w14:paraId="445B5D33" w14:textId="77777777" w:rsidR="00AD7FC6" w:rsidRPr="00FD6EF8" w:rsidRDefault="00AD7FC6" w:rsidP="00AD7FC6">
                  <w:pPr>
                    <w:jc w:val="center"/>
                    <w:rPr>
                      <w:color w:val="0D0D0D" w:themeColor="text1" w:themeTint="F2"/>
                      <w:szCs w:val="21"/>
                    </w:rPr>
                  </w:pPr>
                </w:p>
              </w:tc>
              <w:tc>
                <w:tcPr>
                  <w:tcW w:w="461" w:type="pct"/>
                  <w:vMerge/>
                  <w:vAlign w:val="center"/>
                </w:tcPr>
                <w:p w14:paraId="00134FEA" w14:textId="77777777" w:rsidR="00AD7FC6" w:rsidRPr="00FD6EF8" w:rsidRDefault="00AD7FC6" w:rsidP="00AD7FC6">
                  <w:pPr>
                    <w:jc w:val="center"/>
                    <w:rPr>
                      <w:color w:val="0D0D0D" w:themeColor="text1" w:themeTint="F2"/>
                      <w:szCs w:val="21"/>
                    </w:rPr>
                  </w:pPr>
                </w:p>
              </w:tc>
              <w:tc>
                <w:tcPr>
                  <w:tcW w:w="538" w:type="pct"/>
                  <w:vMerge/>
                  <w:vAlign w:val="center"/>
                </w:tcPr>
                <w:p w14:paraId="7FED6413" w14:textId="77777777" w:rsidR="00AD7FC6" w:rsidRPr="00FD6EF8" w:rsidRDefault="00AD7FC6" w:rsidP="00AD7FC6">
                  <w:pPr>
                    <w:jc w:val="center"/>
                    <w:rPr>
                      <w:color w:val="0D0D0D" w:themeColor="text1" w:themeTint="F2"/>
                      <w:szCs w:val="21"/>
                    </w:rPr>
                  </w:pPr>
                </w:p>
              </w:tc>
              <w:tc>
                <w:tcPr>
                  <w:tcW w:w="730" w:type="pct"/>
                  <w:vAlign w:val="center"/>
                </w:tcPr>
                <w:p w14:paraId="51252337" w14:textId="77777777" w:rsidR="00AD7FC6" w:rsidRPr="00FD6EF8" w:rsidRDefault="00AD7FC6" w:rsidP="00AD7FC6">
                  <w:pPr>
                    <w:adjustRightInd w:val="0"/>
                    <w:snapToGrid w:val="0"/>
                    <w:ind w:leftChars="-50" w:left="-105" w:rightChars="-50" w:right="-105"/>
                    <w:jc w:val="center"/>
                    <w:rPr>
                      <w:color w:val="0D0D0D" w:themeColor="text1" w:themeTint="F2"/>
                      <w:szCs w:val="21"/>
                    </w:rPr>
                  </w:pPr>
                  <w:r w:rsidRPr="00FD6EF8">
                    <w:rPr>
                      <w:rFonts w:hint="eastAsia"/>
                      <w:color w:val="0D0D0D" w:themeColor="text1" w:themeTint="F2"/>
                      <w:szCs w:val="21"/>
                    </w:rPr>
                    <w:t>沥青烟</w:t>
                  </w:r>
                </w:p>
              </w:tc>
              <w:tc>
                <w:tcPr>
                  <w:tcW w:w="771" w:type="pct"/>
                  <w:vAlign w:val="center"/>
                </w:tcPr>
                <w:p w14:paraId="18C4D544" w14:textId="04109BC9" w:rsidR="00AD7FC6" w:rsidRPr="00FD6EF8" w:rsidRDefault="00AD7FC6" w:rsidP="00AD7FC6">
                  <w:pPr>
                    <w:jc w:val="center"/>
                    <w:rPr>
                      <w:color w:val="0D0D0D" w:themeColor="text1" w:themeTint="F2"/>
                      <w:szCs w:val="21"/>
                    </w:rPr>
                  </w:pPr>
                  <w:r w:rsidRPr="00FD6EF8">
                    <w:rPr>
                      <w:color w:val="0D0D0D" w:themeColor="text1" w:themeTint="F2"/>
                      <w:szCs w:val="21"/>
                    </w:rPr>
                    <w:t>0.0041</w:t>
                  </w:r>
                </w:p>
              </w:tc>
            </w:tr>
            <w:tr w:rsidR="00AD7FC6" w:rsidRPr="00FD6EF8" w14:paraId="34039E68" w14:textId="77777777">
              <w:trPr>
                <w:trHeight w:val="397"/>
                <w:jc w:val="center"/>
              </w:trPr>
              <w:tc>
                <w:tcPr>
                  <w:tcW w:w="585" w:type="pct"/>
                  <w:vMerge/>
                  <w:vAlign w:val="center"/>
                </w:tcPr>
                <w:p w14:paraId="09618C5B" w14:textId="77777777" w:rsidR="00AD7FC6" w:rsidRPr="00FD6EF8" w:rsidRDefault="00AD7FC6" w:rsidP="00AD7FC6">
                  <w:pPr>
                    <w:jc w:val="center"/>
                    <w:rPr>
                      <w:color w:val="0D0D0D" w:themeColor="text1" w:themeTint="F2"/>
                      <w:szCs w:val="21"/>
                    </w:rPr>
                  </w:pPr>
                </w:p>
              </w:tc>
              <w:tc>
                <w:tcPr>
                  <w:tcW w:w="743" w:type="pct"/>
                  <w:vMerge/>
                  <w:vAlign w:val="center"/>
                </w:tcPr>
                <w:p w14:paraId="7E524723" w14:textId="77777777" w:rsidR="00AD7FC6" w:rsidRPr="00FD6EF8" w:rsidRDefault="00AD7FC6" w:rsidP="00AD7FC6">
                  <w:pPr>
                    <w:ind w:leftChars="-50" w:left="-105" w:rightChars="-50" w:right="-105"/>
                    <w:jc w:val="center"/>
                    <w:rPr>
                      <w:color w:val="0D0D0D" w:themeColor="text1" w:themeTint="F2"/>
                      <w:szCs w:val="21"/>
                    </w:rPr>
                  </w:pPr>
                </w:p>
              </w:tc>
              <w:tc>
                <w:tcPr>
                  <w:tcW w:w="698" w:type="pct"/>
                  <w:vMerge/>
                  <w:vAlign w:val="center"/>
                </w:tcPr>
                <w:p w14:paraId="357FFFE1" w14:textId="77777777" w:rsidR="00AD7FC6" w:rsidRPr="00FD6EF8" w:rsidRDefault="00AD7FC6" w:rsidP="00AD7FC6">
                  <w:pPr>
                    <w:jc w:val="center"/>
                    <w:rPr>
                      <w:color w:val="0D0D0D" w:themeColor="text1" w:themeTint="F2"/>
                      <w:szCs w:val="21"/>
                    </w:rPr>
                  </w:pPr>
                </w:p>
              </w:tc>
              <w:tc>
                <w:tcPr>
                  <w:tcW w:w="474" w:type="pct"/>
                  <w:vMerge/>
                  <w:vAlign w:val="center"/>
                </w:tcPr>
                <w:p w14:paraId="0A881F73" w14:textId="77777777" w:rsidR="00AD7FC6" w:rsidRPr="00FD6EF8" w:rsidRDefault="00AD7FC6" w:rsidP="00AD7FC6">
                  <w:pPr>
                    <w:jc w:val="center"/>
                    <w:rPr>
                      <w:color w:val="0D0D0D" w:themeColor="text1" w:themeTint="F2"/>
                      <w:szCs w:val="21"/>
                    </w:rPr>
                  </w:pPr>
                </w:p>
              </w:tc>
              <w:tc>
                <w:tcPr>
                  <w:tcW w:w="461" w:type="pct"/>
                  <w:vMerge/>
                  <w:vAlign w:val="center"/>
                </w:tcPr>
                <w:p w14:paraId="232B47E9" w14:textId="77777777" w:rsidR="00AD7FC6" w:rsidRPr="00FD6EF8" w:rsidRDefault="00AD7FC6" w:rsidP="00AD7FC6">
                  <w:pPr>
                    <w:jc w:val="center"/>
                    <w:rPr>
                      <w:color w:val="0D0D0D" w:themeColor="text1" w:themeTint="F2"/>
                      <w:szCs w:val="21"/>
                    </w:rPr>
                  </w:pPr>
                </w:p>
              </w:tc>
              <w:tc>
                <w:tcPr>
                  <w:tcW w:w="538" w:type="pct"/>
                  <w:vMerge/>
                  <w:vAlign w:val="center"/>
                </w:tcPr>
                <w:p w14:paraId="4E7273E9" w14:textId="77777777" w:rsidR="00AD7FC6" w:rsidRPr="00FD6EF8" w:rsidRDefault="00AD7FC6" w:rsidP="00AD7FC6">
                  <w:pPr>
                    <w:jc w:val="center"/>
                    <w:rPr>
                      <w:color w:val="0D0D0D" w:themeColor="text1" w:themeTint="F2"/>
                      <w:szCs w:val="21"/>
                    </w:rPr>
                  </w:pPr>
                </w:p>
              </w:tc>
              <w:tc>
                <w:tcPr>
                  <w:tcW w:w="730" w:type="pct"/>
                  <w:vAlign w:val="center"/>
                </w:tcPr>
                <w:p w14:paraId="17D58950" w14:textId="77777777" w:rsidR="00AD7FC6" w:rsidRPr="00FD6EF8" w:rsidRDefault="00AD7FC6" w:rsidP="00AD7FC6">
                  <w:pPr>
                    <w:adjustRightInd w:val="0"/>
                    <w:snapToGrid w:val="0"/>
                    <w:ind w:leftChars="-50" w:left="-105" w:rightChars="-50" w:right="-105"/>
                    <w:jc w:val="center"/>
                    <w:rPr>
                      <w:color w:val="0D0D0D" w:themeColor="text1" w:themeTint="F2"/>
                      <w:szCs w:val="21"/>
                    </w:rPr>
                  </w:pPr>
                  <w:r w:rsidRPr="00FD6EF8">
                    <w:rPr>
                      <w:rFonts w:hint="eastAsia"/>
                      <w:color w:val="0D0D0D" w:themeColor="text1" w:themeTint="F2"/>
                      <w:szCs w:val="21"/>
                    </w:rPr>
                    <w:t>苯并【</w:t>
                  </w:r>
                  <w:r w:rsidRPr="00FD6EF8">
                    <w:rPr>
                      <w:rFonts w:hint="eastAsia"/>
                      <w:color w:val="0D0D0D" w:themeColor="text1" w:themeTint="F2"/>
                      <w:szCs w:val="21"/>
                    </w:rPr>
                    <w:t>a</w:t>
                  </w:r>
                  <w:r w:rsidRPr="00FD6EF8">
                    <w:rPr>
                      <w:rFonts w:hint="eastAsia"/>
                      <w:color w:val="0D0D0D" w:themeColor="text1" w:themeTint="F2"/>
                      <w:szCs w:val="21"/>
                    </w:rPr>
                    <w:t>】芘</w:t>
                  </w:r>
                </w:p>
              </w:tc>
              <w:tc>
                <w:tcPr>
                  <w:tcW w:w="771" w:type="pct"/>
                  <w:vAlign w:val="center"/>
                </w:tcPr>
                <w:p w14:paraId="76018977" w14:textId="6F4CC00B" w:rsidR="00AD7FC6" w:rsidRPr="00FD6EF8" w:rsidRDefault="00AD7FC6" w:rsidP="00AD7FC6">
                  <w:pPr>
                    <w:jc w:val="center"/>
                    <w:rPr>
                      <w:color w:val="0D0D0D" w:themeColor="text1" w:themeTint="F2"/>
                      <w:szCs w:val="21"/>
                    </w:rPr>
                  </w:pPr>
                  <w:r w:rsidRPr="00FD6EF8">
                    <w:rPr>
                      <w:color w:val="0D0D0D" w:themeColor="text1" w:themeTint="F2"/>
                      <w:szCs w:val="21"/>
                    </w:rPr>
                    <w:t>1.1</w:t>
                  </w:r>
                  <w:r w:rsidRPr="00FD6EF8">
                    <w:rPr>
                      <w:rFonts w:hint="eastAsia"/>
                      <w:color w:val="0D0D0D" w:themeColor="text1" w:themeTint="F2"/>
                      <w:szCs w:val="21"/>
                    </w:rPr>
                    <w:t>×</w:t>
                  </w:r>
                  <w:r w:rsidRPr="00FD6EF8">
                    <w:rPr>
                      <w:rFonts w:hint="eastAsia"/>
                      <w:color w:val="0D0D0D" w:themeColor="text1" w:themeTint="F2"/>
                      <w:szCs w:val="21"/>
                    </w:rPr>
                    <w:t>1</w:t>
                  </w:r>
                  <w:r w:rsidRPr="00FD6EF8">
                    <w:rPr>
                      <w:color w:val="0D0D0D" w:themeColor="text1" w:themeTint="F2"/>
                      <w:szCs w:val="21"/>
                    </w:rPr>
                    <w:t>0</w:t>
                  </w:r>
                  <w:r w:rsidRPr="00FD6EF8">
                    <w:rPr>
                      <w:rFonts w:hint="eastAsia"/>
                      <w:color w:val="0D0D0D" w:themeColor="text1" w:themeTint="F2"/>
                      <w:szCs w:val="21"/>
                      <w:vertAlign w:val="superscript"/>
                    </w:rPr>
                    <w:t>-</w:t>
                  </w:r>
                  <w:r w:rsidRPr="00FD6EF8">
                    <w:rPr>
                      <w:color w:val="0D0D0D" w:themeColor="text1" w:themeTint="F2"/>
                      <w:szCs w:val="21"/>
                      <w:vertAlign w:val="superscript"/>
                    </w:rPr>
                    <w:t>5</w:t>
                  </w:r>
                </w:p>
              </w:tc>
            </w:tr>
            <w:tr w:rsidR="00AD7FC6" w:rsidRPr="00FD6EF8" w14:paraId="5118FA12" w14:textId="77777777">
              <w:trPr>
                <w:trHeight w:val="397"/>
                <w:jc w:val="center"/>
              </w:trPr>
              <w:tc>
                <w:tcPr>
                  <w:tcW w:w="585" w:type="pct"/>
                  <w:vMerge/>
                  <w:vAlign w:val="center"/>
                </w:tcPr>
                <w:p w14:paraId="09E0BF25" w14:textId="77777777" w:rsidR="00AD7FC6" w:rsidRPr="00FD6EF8" w:rsidRDefault="00AD7FC6" w:rsidP="00AD7FC6">
                  <w:pPr>
                    <w:jc w:val="center"/>
                    <w:rPr>
                      <w:color w:val="0D0D0D" w:themeColor="text1" w:themeTint="F2"/>
                      <w:szCs w:val="21"/>
                    </w:rPr>
                  </w:pPr>
                </w:p>
              </w:tc>
              <w:tc>
                <w:tcPr>
                  <w:tcW w:w="743" w:type="pct"/>
                  <w:vMerge/>
                  <w:vAlign w:val="center"/>
                </w:tcPr>
                <w:p w14:paraId="0E11AD3C" w14:textId="77777777" w:rsidR="00AD7FC6" w:rsidRPr="00FD6EF8" w:rsidRDefault="00AD7FC6" w:rsidP="00AD7FC6">
                  <w:pPr>
                    <w:ind w:leftChars="-50" w:left="-105" w:rightChars="-50" w:right="-105"/>
                    <w:jc w:val="center"/>
                    <w:rPr>
                      <w:color w:val="0D0D0D" w:themeColor="text1" w:themeTint="F2"/>
                      <w:szCs w:val="21"/>
                    </w:rPr>
                  </w:pPr>
                </w:p>
              </w:tc>
              <w:tc>
                <w:tcPr>
                  <w:tcW w:w="698" w:type="pct"/>
                  <w:vMerge/>
                  <w:vAlign w:val="center"/>
                </w:tcPr>
                <w:p w14:paraId="572F9283" w14:textId="77777777" w:rsidR="00AD7FC6" w:rsidRPr="00FD6EF8" w:rsidRDefault="00AD7FC6" w:rsidP="00AD7FC6">
                  <w:pPr>
                    <w:jc w:val="center"/>
                    <w:rPr>
                      <w:color w:val="0D0D0D" w:themeColor="text1" w:themeTint="F2"/>
                      <w:szCs w:val="21"/>
                    </w:rPr>
                  </w:pPr>
                </w:p>
              </w:tc>
              <w:tc>
                <w:tcPr>
                  <w:tcW w:w="474" w:type="pct"/>
                  <w:vMerge/>
                  <w:vAlign w:val="center"/>
                </w:tcPr>
                <w:p w14:paraId="5714A2E0" w14:textId="77777777" w:rsidR="00AD7FC6" w:rsidRPr="00FD6EF8" w:rsidRDefault="00AD7FC6" w:rsidP="00AD7FC6">
                  <w:pPr>
                    <w:jc w:val="center"/>
                    <w:rPr>
                      <w:color w:val="0D0D0D" w:themeColor="text1" w:themeTint="F2"/>
                      <w:szCs w:val="21"/>
                    </w:rPr>
                  </w:pPr>
                </w:p>
              </w:tc>
              <w:tc>
                <w:tcPr>
                  <w:tcW w:w="461" w:type="pct"/>
                  <w:vMerge/>
                  <w:vAlign w:val="center"/>
                </w:tcPr>
                <w:p w14:paraId="4DB94BCF" w14:textId="77777777" w:rsidR="00AD7FC6" w:rsidRPr="00FD6EF8" w:rsidRDefault="00AD7FC6" w:rsidP="00AD7FC6">
                  <w:pPr>
                    <w:jc w:val="center"/>
                    <w:rPr>
                      <w:color w:val="0D0D0D" w:themeColor="text1" w:themeTint="F2"/>
                      <w:szCs w:val="21"/>
                    </w:rPr>
                  </w:pPr>
                </w:p>
              </w:tc>
              <w:tc>
                <w:tcPr>
                  <w:tcW w:w="538" w:type="pct"/>
                  <w:vMerge/>
                  <w:vAlign w:val="center"/>
                </w:tcPr>
                <w:p w14:paraId="589E1545" w14:textId="77777777" w:rsidR="00AD7FC6" w:rsidRPr="00FD6EF8" w:rsidRDefault="00AD7FC6" w:rsidP="00AD7FC6">
                  <w:pPr>
                    <w:jc w:val="center"/>
                    <w:rPr>
                      <w:color w:val="0D0D0D" w:themeColor="text1" w:themeTint="F2"/>
                      <w:szCs w:val="21"/>
                    </w:rPr>
                  </w:pPr>
                </w:p>
              </w:tc>
              <w:tc>
                <w:tcPr>
                  <w:tcW w:w="730" w:type="pct"/>
                  <w:vAlign w:val="center"/>
                </w:tcPr>
                <w:p w14:paraId="43A2E670" w14:textId="77777777" w:rsidR="00AD7FC6" w:rsidRPr="00FD6EF8" w:rsidRDefault="00AD7FC6" w:rsidP="00AD7FC6">
                  <w:pPr>
                    <w:adjustRightInd w:val="0"/>
                    <w:snapToGrid w:val="0"/>
                    <w:ind w:leftChars="-50" w:left="-105" w:rightChars="-50" w:right="-105"/>
                    <w:jc w:val="center"/>
                    <w:rPr>
                      <w:color w:val="0D0D0D" w:themeColor="text1" w:themeTint="F2"/>
                      <w:szCs w:val="21"/>
                    </w:rPr>
                  </w:pPr>
                  <w:r w:rsidRPr="00FD6EF8">
                    <w:rPr>
                      <w:rFonts w:hint="eastAsia"/>
                      <w:color w:val="0D0D0D" w:themeColor="text1" w:themeTint="F2"/>
                      <w:szCs w:val="21"/>
                    </w:rPr>
                    <w:t>非甲烷总烃</w:t>
                  </w:r>
                </w:p>
              </w:tc>
              <w:tc>
                <w:tcPr>
                  <w:tcW w:w="771" w:type="pct"/>
                  <w:vAlign w:val="center"/>
                </w:tcPr>
                <w:p w14:paraId="5B6F1F84" w14:textId="69863ED7" w:rsidR="00AD7FC6" w:rsidRPr="00FD6EF8" w:rsidRDefault="00AD7FC6" w:rsidP="00AD7FC6">
                  <w:pPr>
                    <w:jc w:val="center"/>
                    <w:rPr>
                      <w:color w:val="0D0D0D" w:themeColor="text1" w:themeTint="F2"/>
                      <w:szCs w:val="21"/>
                    </w:rPr>
                  </w:pPr>
                  <w:r w:rsidRPr="00FD6EF8">
                    <w:rPr>
                      <w:rFonts w:hint="eastAsia"/>
                      <w:color w:val="0D0D0D" w:themeColor="text1" w:themeTint="F2"/>
                      <w:szCs w:val="21"/>
                    </w:rPr>
                    <w:t>0</w:t>
                  </w:r>
                  <w:r w:rsidRPr="00FD6EF8">
                    <w:rPr>
                      <w:color w:val="0D0D0D" w:themeColor="text1" w:themeTint="F2"/>
                      <w:szCs w:val="21"/>
                    </w:rPr>
                    <w:t>.0019</w:t>
                  </w:r>
                </w:p>
              </w:tc>
            </w:tr>
          </w:tbl>
          <w:p w14:paraId="463E6CB0" w14:textId="77777777" w:rsidR="008739F1" w:rsidRPr="00FD6EF8" w:rsidRDefault="003114DE">
            <w:pPr>
              <w:pStyle w:val="Afffffffff9"/>
              <w:spacing w:beforeLines="50" w:before="120" w:line="360" w:lineRule="auto"/>
              <w:ind w:firstLine="482"/>
              <w:rPr>
                <w:color w:val="0D0D0D" w:themeColor="text1" w:themeTint="F2"/>
              </w:rPr>
            </w:pPr>
            <w:r w:rsidRPr="00FD6EF8">
              <w:rPr>
                <w:rFonts w:hint="eastAsia"/>
                <w:color w:val="0D0D0D" w:themeColor="text1" w:themeTint="F2"/>
              </w:rPr>
              <w:lastRenderedPageBreak/>
              <w:t>（</w:t>
            </w:r>
            <w:r w:rsidRPr="00FD6EF8">
              <w:rPr>
                <w:color w:val="0D0D0D" w:themeColor="text1" w:themeTint="F2"/>
              </w:rPr>
              <w:t>5</w:t>
            </w:r>
            <w:r w:rsidRPr="00FD6EF8">
              <w:rPr>
                <w:rFonts w:hint="eastAsia"/>
                <w:color w:val="0D0D0D" w:themeColor="text1" w:themeTint="F2"/>
              </w:rPr>
              <w:t>）</w:t>
            </w:r>
            <w:r w:rsidRPr="00FD6EF8">
              <w:rPr>
                <w:color w:val="0D0D0D" w:themeColor="text1" w:themeTint="F2"/>
              </w:rPr>
              <w:t>预测结果</w:t>
            </w:r>
          </w:p>
          <w:p w14:paraId="63DC8835" w14:textId="77777777" w:rsidR="008739F1" w:rsidRPr="00FD6EF8" w:rsidRDefault="003114DE" w:rsidP="001D5D0F">
            <w:pPr>
              <w:pStyle w:val="Afffffffff9"/>
              <w:spacing w:line="360" w:lineRule="auto"/>
              <w:ind w:firstLine="482"/>
              <w:rPr>
                <w:color w:val="0D0D0D" w:themeColor="text1" w:themeTint="F2"/>
              </w:rPr>
            </w:pPr>
            <w:r w:rsidRPr="00FD6EF8">
              <w:rPr>
                <w:rFonts w:hint="eastAsia"/>
                <w:color w:val="0D0D0D" w:themeColor="text1" w:themeTint="F2"/>
              </w:rPr>
              <w:t>①正常工况</w:t>
            </w:r>
          </w:p>
          <w:p w14:paraId="1E624527" w14:textId="77777777" w:rsidR="008739F1" w:rsidRPr="00FD6EF8" w:rsidRDefault="003114DE" w:rsidP="001D5D0F">
            <w:pPr>
              <w:pStyle w:val="Afffffffff9"/>
              <w:spacing w:line="360" w:lineRule="auto"/>
              <w:ind w:firstLine="482"/>
              <w:rPr>
                <w:color w:val="0D0D0D" w:themeColor="text1" w:themeTint="F2"/>
              </w:rPr>
            </w:pPr>
            <w:r w:rsidRPr="00FD6EF8">
              <w:rPr>
                <w:rFonts w:hint="eastAsia"/>
                <w:color w:val="0D0D0D" w:themeColor="text1" w:themeTint="F2"/>
              </w:rPr>
              <w:t>正常工况下，</w:t>
            </w:r>
            <w:r w:rsidRPr="00FD6EF8">
              <w:rPr>
                <w:color w:val="0D0D0D" w:themeColor="text1" w:themeTint="F2"/>
              </w:rPr>
              <w:t>拟建项目大气污染物估算模式计算结果见表</w:t>
            </w:r>
            <w:r w:rsidRPr="00FD6EF8">
              <w:rPr>
                <w:color w:val="0D0D0D" w:themeColor="text1" w:themeTint="F2"/>
              </w:rPr>
              <w:t>7-</w:t>
            </w:r>
            <w:r w:rsidRPr="00FD6EF8">
              <w:rPr>
                <w:rFonts w:hint="eastAsia"/>
                <w:color w:val="0D0D0D" w:themeColor="text1" w:themeTint="F2"/>
              </w:rPr>
              <w:t>1</w:t>
            </w:r>
            <w:r w:rsidRPr="00FD6EF8">
              <w:rPr>
                <w:color w:val="0D0D0D" w:themeColor="text1" w:themeTint="F2"/>
              </w:rPr>
              <w:t>9</w:t>
            </w:r>
            <w:r w:rsidRPr="00FD6EF8">
              <w:rPr>
                <w:color w:val="0D0D0D" w:themeColor="text1" w:themeTint="F2"/>
              </w:rPr>
              <w:t>。</w:t>
            </w:r>
          </w:p>
          <w:p w14:paraId="3B03B239" w14:textId="122F6BD1" w:rsidR="008739F1" w:rsidRPr="00FD6EF8" w:rsidRDefault="003114DE">
            <w:pPr>
              <w:adjustRightInd w:val="0"/>
              <w:snapToGrid w:val="0"/>
              <w:jc w:val="center"/>
              <w:rPr>
                <w:color w:val="0D0D0D" w:themeColor="text1" w:themeTint="F2"/>
                <w:sz w:val="24"/>
              </w:rPr>
            </w:pPr>
            <w:r w:rsidRPr="00FD6EF8">
              <w:rPr>
                <w:b/>
                <w:bCs/>
                <w:color w:val="0D0D0D" w:themeColor="text1" w:themeTint="F2"/>
                <w:sz w:val="24"/>
                <w:szCs w:val="32"/>
              </w:rPr>
              <w:t>表</w:t>
            </w:r>
            <w:r w:rsidRPr="00FD6EF8">
              <w:rPr>
                <w:b/>
                <w:bCs/>
                <w:color w:val="0D0D0D" w:themeColor="text1" w:themeTint="F2"/>
                <w:sz w:val="24"/>
                <w:szCs w:val="32"/>
              </w:rPr>
              <w:t>7-</w:t>
            </w:r>
            <w:r w:rsidR="00216485" w:rsidRPr="00FD6EF8">
              <w:rPr>
                <w:b/>
                <w:bCs/>
                <w:color w:val="0D0D0D" w:themeColor="text1" w:themeTint="F2"/>
                <w:sz w:val="24"/>
                <w:szCs w:val="32"/>
              </w:rPr>
              <w:t>2</w:t>
            </w:r>
            <w:r w:rsidR="001B7FA9" w:rsidRPr="00FD6EF8">
              <w:rPr>
                <w:b/>
                <w:bCs/>
                <w:color w:val="0D0D0D" w:themeColor="text1" w:themeTint="F2"/>
                <w:sz w:val="24"/>
                <w:szCs w:val="32"/>
              </w:rPr>
              <w:t>5</w:t>
            </w:r>
            <w:r w:rsidRPr="00FD6EF8">
              <w:rPr>
                <w:b/>
                <w:bCs/>
                <w:color w:val="0D0D0D" w:themeColor="text1" w:themeTint="F2"/>
                <w:sz w:val="24"/>
                <w:szCs w:val="32"/>
              </w:rPr>
              <w:t xml:space="preserve">  </w:t>
            </w:r>
            <w:r w:rsidRPr="00FD6EF8">
              <w:rPr>
                <w:b/>
                <w:bCs/>
                <w:color w:val="0D0D0D" w:themeColor="text1" w:themeTint="F2"/>
                <w:sz w:val="24"/>
                <w:szCs w:val="32"/>
              </w:rPr>
              <w:t>拟建项目废气浓度预测结果一览表</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933"/>
              <w:gridCol w:w="1508"/>
              <w:gridCol w:w="1286"/>
              <w:gridCol w:w="1122"/>
              <w:gridCol w:w="1172"/>
              <w:gridCol w:w="997"/>
              <w:gridCol w:w="855"/>
              <w:gridCol w:w="776"/>
            </w:tblGrid>
            <w:tr w:rsidR="008739F1" w:rsidRPr="00FD6EF8" w14:paraId="5D473C0D" w14:textId="77777777">
              <w:trPr>
                <w:trHeight w:val="397"/>
                <w:jc w:val="center"/>
              </w:trPr>
              <w:tc>
                <w:tcPr>
                  <w:tcW w:w="933" w:type="dxa"/>
                  <w:vAlign w:val="center"/>
                </w:tcPr>
                <w:p w14:paraId="17D9125F" w14:textId="77777777" w:rsidR="008739F1" w:rsidRPr="00FD6EF8" w:rsidRDefault="003114DE">
                  <w:pPr>
                    <w:adjustRightInd w:val="0"/>
                    <w:snapToGrid w:val="0"/>
                    <w:jc w:val="center"/>
                    <w:rPr>
                      <w:b/>
                      <w:color w:val="0D0D0D" w:themeColor="text1" w:themeTint="F2"/>
                      <w:szCs w:val="21"/>
                    </w:rPr>
                  </w:pPr>
                  <w:r w:rsidRPr="00FD6EF8">
                    <w:rPr>
                      <w:b/>
                      <w:color w:val="0D0D0D" w:themeColor="text1" w:themeTint="F2"/>
                      <w:szCs w:val="21"/>
                    </w:rPr>
                    <w:t>污染源</w:t>
                  </w:r>
                </w:p>
              </w:tc>
              <w:tc>
                <w:tcPr>
                  <w:tcW w:w="1508" w:type="dxa"/>
                  <w:vAlign w:val="center"/>
                </w:tcPr>
                <w:p w14:paraId="7DA27BEF" w14:textId="77777777" w:rsidR="008739F1" w:rsidRPr="00FD6EF8" w:rsidRDefault="003114DE">
                  <w:pPr>
                    <w:adjustRightInd w:val="0"/>
                    <w:snapToGrid w:val="0"/>
                    <w:jc w:val="center"/>
                    <w:rPr>
                      <w:b/>
                      <w:color w:val="0D0D0D" w:themeColor="text1" w:themeTint="F2"/>
                      <w:szCs w:val="21"/>
                    </w:rPr>
                  </w:pPr>
                  <w:r w:rsidRPr="00FD6EF8">
                    <w:rPr>
                      <w:b/>
                      <w:color w:val="0D0D0D" w:themeColor="text1" w:themeTint="F2"/>
                      <w:szCs w:val="21"/>
                    </w:rPr>
                    <w:t>污染因子</w:t>
                  </w:r>
                </w:p>
              </w:tc>
              <w:tc>
                <w:tcPr>
                  <w:tcW w:w="1286" w:type="dxa"/>
                  <w:vAlign w:val="center"/>
                </w:tcPr>
                <w:p w14:paraId="5D796D38" w14:textId="77777777" w:rsidR="008739F1" w:rsidRPr="00FD6EF8" w:rsidRDefault="003114DE">
                  <w:pPr>
                    <w:adjustRightInd w:val="0"/>
                    <w:snapToGrid w:val="0"/>
                    <w:jc w:val="center"/>
                    <w:rPr>
                      <w:b/>
                      <w:color w:val="0D0D0D" w:themeColor="text1" w:themeTint="F2"/>
                      <w:szCs w:val="21"/>
                    </w:rPr>
                  </w:pPr>
                  <w:r w:rsidRPr="00FD6EF8">
                    <w:rPr>
                      <w:b/>
                      <w:color w:val="0D0D0D" w:themeColor="text1" w:themeTint="F2"/>
                      <w:szCs w:val="21"/>
                    </w:rPr>
                    <w:t>最大落地浓度（</w:t>
                  </w:r>
                  <w:r w:rsidRPr="00FD6EF8">
                    <w:rPr>
                      <w:b/>
                      <w:color w:val="0D0D0D" w:themeColor="text1" w:themeTint="F2"/>
                      <w:szCs w:val="21"/>
                    </w:rPr>
                    <w:t>ug/m</w:t>
                  </w:r>
                  <w:r w:rsidRPr="00FD6EF8">
                    <w:rPr>
                      <w:b/>
                      <w:color w:val="0D0D0D" w:themeColor="text1" w:themeTint="F2"/>
                      <w:szCs w:val="21"/>
                      <w:vertAlign w:val="superscript"/>
                    </w:rPr>
                    <w:t>3</w:t>
                  </w:r>
                  <w:r w:rsidRPr="00FD6EF8">
                    <w:rPr>
                      <w:b/>
                      <w:color w:val="0D0D0D" w:themeColor="text1" w:themeTint="F2"/>
                      <w:szCs w:val="21"/>
                    </w:rPr>
                    <w:t>）</w:t>
                  </w:r>
                </w:p>
              </w:tc>
              <w:tc>
                <w:tcPr>
                  <w:tcW w:w="1122" w:type="dxa"/>
                  <w:vAlign w:val="center"/>
                </w:tcPr>
                <w:p w14:paraId="165FDEAE" w14:textId="77777777" w:rsidR="008739F1" w:rsidRPr="00FD6EF8" w:rsidRDefault="003114DE">
                  <w:pPr>
                    <w:adjustRightInd w:val="0"/>
                    <w:snapToGrid w:val="0"/>
                    <w:jc w:val="center"/>
                    <w:rPr>
                      <w:b/>
                      <w:color w:val="0D0D0D" w:themeColor="text1" w:themeTint="F2"/>
                      <w:szCs w:val="21"/>
                    </w:rPr>
                  </w:pPr>
                  <w:r w:rsidRPr="00FD6EF8">
                    <w:rPr>
                      <w:b/>
                      <w:color w:val="0D0D0D" w:themeColor="text1" w:themeTint="F2"/>
                      <w:szCs w:val="21"/>
                    </w:rPr>
                    <w:t>最大落地点（</w:t>
                  </w:r>
                  <w:r w:rsidRPr="00FD6EF8">
                    <w:rPr>
                      <w:b/>
                      <w:color w:val="0D0D0D" w:themeColor="text1" w:themeTint="F2"/>
                      <w:szCs w:val="21"/>
                    </w:rPr>
                    <w:t>m</w:t>
                  </w:r>
                  <w:r w:rsidRPr="00FD6EF8">
                    <w:rPr>
                      <w:b/>
                      <w:color w:val="0D0D0D" w:themeColor="text1" w:themeTint="F2"/>
                      <w:szCs w:val="21"/>
                    </w:rPr>
                    <w:t>）</w:t>
                  </w:r>
                </w:p>
              </w:tc>
              <w:tc>
                <w:tcPr>
                  <w:tcW w:w="1172" w:type="dxa"/>
                  <w:vAlign w:val="center"/>
                </w:tcPr>
                <w:p w14:paraId="76EE6ACF" w14:textId="77777777" w:rsidR="008739F1" w:rsidRPr="00FD6EF8" w:rsidRDefault="003114DE">
                  <w:pPr>
                    <w:adjustRightInd w:val="0"/>
                    <w:snapToGrid w:val="0"/>
                    <w:jc w:val="center"/>
                    <w:rPr>
                      <w:b/>
                      <w:color w:val="0D0D0D" w:themeColor="text1" w:themeTint="F2"/>
                      <w:szCs w:val="21"/>
                    </w:rPr>
                  </w:pPr>
                  <w:r w:rsidRPr="00FD6EF8">
                    <w:rPr>
                      <w:b/>
                      <w:color w:val="0D0D0D" w:themeColor="text1" w:themeTint="F2"/>
                      <w:szCs w:val="21"/>
                    </w:rPr>
                    <w:t>评价标准（</w:t>
                  </w:r>
                  <w:r w:rsidRPr="00FD6EF8">
                    <w:rPr>
                      <w:b/>
                      <w:color w:val="0D0D0D" w:themeColor="text1" w:themeTint="F2"/>
                      <w:szCs w:val="21"/>
                    </w:rPr>
                    <w:t>ug/m</w:t>
                  </w:r>
                  <w:r w:rsidRPr="00FD6EF8">
                    <w:rPr>
                      <w:b/>
                      <w:color w:val="0D0D0D" w:themeColor="text1" w:themeTint="F2"/>
                      <w:szCs w:val="21"/>
                      <w:vertAlign w:val="superscript"/>
                    </w:rPr>
                    <w:t>3</w:t>
                  </w:r>
                  <w:r w:rsidRPr="00FD6EF8">
                    <w:rPr>
                      <w:b/>
                      <w:color w:val="0D0D0D" w:themeColor="text1" w:themeTint="F2"/>
                      <w:szCs w:val="21"/>
                    </w:rPr>
                    <w:t>）</w:t>
                  </w:r>
                </w:p>
              </w:tc>
              <w:tc>
                <w:tcPr>
                  <w:tcW w:w="997" w:type="dxa"/>
                  <w:vAlign w:val="center"/>
                </w:tcPr>
                <w:p w14:paraId="338490D8" w14:textId="77777777" w:rsidR="008739F1" w:rsidRPr="00FD6EF8" w:rsidRDefault="003114DE">
                  <w:pPr>
                    <w:adjustRightInd w:val="0"/>
                    <w:snapToGrid w:val="0"/>
                    <w:jc w:val="center"/>
                    <w:rPr>
                      <w:b/>
                      <w:color w:val="0D0D0D" w:themeColor="text1" w:themeTint="F2"/>
                      <w:szCs w:val="21"/>
                    </w:rPr>
                  </w:pPr>
                  <w:r w:rsidRPr="00FD6EF8">
                    <w:rPr>
                      <w:b/>
                      <w:color w:val="0D0D0D" w:themeColor="text1" w:themeTint="F2"/>
                      <w:szCs w:val="21"/>
                    </w:rPr>
                    <w:t>占标率（</w:t>
                  </w:r>
                  <w:r w:rsidRPr="00FD6EF8">
                    <w:rPr>
                      <w:b/>
                      <w:color w:val="0D0D0D" w:themeColor="text1" w:themeTint="F2"/>
                      <w:szCs w:val="21"/>
                    </w:rPr>
                    <w:t>%</w:t>
                  </w:r>
                  <w:r w:rsidRPr="00FD6EF8">
                    <w:rPr>
                      <w:b/>
                      <w:color w:val="0D0D0D" w:themeColor="text1" w:themeTint="F2"/>
                      <w:szCs w:val="21"/>
                    </w:rPr>
                    <w:t>）</w:t>
                  </w:r>
                </w:p>
              </w:tc>
              <w:tc>
                <w:tcPr>
                  <w:tcW w:w="855" w:type="dxa"/>
                  <w:vAlign w:val="center"/>
                </w:tcPr>
                <w:p w14:paraId="7FB57BDE" w14:textId="77777777" w:rsidR="008739F1" w:rsidRPr="00FD6EF8" w:rsidRDefault="003114DE">
                  <w:pPr>
                    <w:adjustRightInd w:val="0"/>
                    <w:snapToGrid w:val="0"/>
                    <w:jc w:val="center"/>
                    <w:rPr>
                      <w:b/>
                      <w:color w:val="0D0D0D" w:themeColor="text1" w:themeTint="F2"/>
                      <w:szCs w:val="21"/>
                    </w:rPr>
                  </w:pPr>
                  <w:r w:rsidRPr="00FD6EF8">
                    <w:rPr>
                      <w:b/>
                      <w:color w:val="0D0D0D" w:themeColor="text1" w:themeTint="F2"/>
                      <w:szCs w:val="21"/>
                    </w:rPr>
                    <w:t>D</w:t>
                  </w:r>
                  <w:r w:rsidRPr="00FD6EF8">
                    <w:rPr>
                      <w:b/>
                      <w:color w:val="0D0D0D" w:themeColor="text1" w:themeTint="F2"/>
                      <w:szCs w:val="21"/>
                      <w:vertAlign w:val="subscript"/>
                    </w:rPr>
                    <w:t>10</w:t>
                  </w:r>
                  <w:r w:rsidRPr="00FD6EF8">
                    <w:rPr>
                      <w:b/>
                      <w:color w:val="0D0D0D" w:themeColor="text1" w:themeTint="F2"/>
                      <w:szCs w:val="21"/>
                    </w:rPr>
                    <w:t>%</w:t>
                  </w:r>
                  <w:r w:rsidRPr="00FD6EF8">
                    <w:rPr>
                      <w:b/>
                      <w:color w:val="0D0D0D" w:themeColor="text1" w:themeTint="F2"/>
                      <w:szCs w:val="21"/>
                    </w:rPr>
                    <w:t>（</w:t>
                  </w:r>
                  <w:r w:rsidRPr="00FD6EF8">
                    <w:rPr>
                      <w:b/>
                      <w:color w:val="0D0D0D" w:themeColor="text1" w:themeTint="F2"/>
                      <w:szCs w:val="21"/>
                    </w:rPr>
                    <w:t>m</w:t>
                  </w:r>
                  <w:r w:rsidRPr="00FD6EF8">
                    <w:rPr>
                      <w:b/>
                      <w:color w:val="0D0D0D" w:themeColor="text1" w:themeTint="F2"/>
                      <w:szCs w:val="21"/>
                    </w:rPr>
                    <w:t>）</w:t>
                  </w:r>
                </w:p>
              </w:tc>
              <w:tc>
                <w:tcPr>
                  <w:tcW w:w="776" w:type="dxa"/>
                  <w:vAlign w:val="center"/>
                </w:tcPr>
                <w:p w14:paraId="705DE5D6" w14:textId="77777777" w:rsidR="008739F1" w:rsidRPr="00FD6EF8" w:rsidRDefault="003114DE">
                  <w:pPr>
                    <w:adjustRightInd w:val="0"/>
                    <w:snapToGrid w:val="0"/>
                    <w:jc w:val="center"/>
                    <w:rPr>
                      <w:b/>
                      <w:color w:val="0D0D0D" w:themeColor="text1" w:themeTint="F2"/>
                      <w:szCs w:val="21"/>
                    </w:rPr>
                  </w:pPr>
                  <w:r w:rsidRPr="00FD6EF8">
                    <w:rPr>
                      <w:b/>
                      <w:color w:val="0D0D0D" w:themeColor="text1" w:themeTint="F2"/>
                      <w:szCs w:val="21"/>
                    </w:rPr>
                    <w:t>评价等级</w:t>
                  </w:r>
                </w:p>
              </w:tc>
            </w:tr>
            <w:tr w:rsidR="008739F1" w:rsidRPr="00FD6EF8" w14:paraId="3A619733" w14:textId="77777777">
              <w:trPr>
                <w:trHeight w:val="397"/>
                <w:jc w:val="center"/>
              </w:trPr>
              <w:tc>
                <w:tcPr>
                  <w:tcW w:w="933" w:type="dxa"/>
                  <w:vAlign w:val="center"/>
                </w:tcPr>
                <w:p w14:paraId="10D79B90" w14:textId="77777777" w:rsidR="008739F1" w:rsidRPr="00FD6EF8" w:rsidRDefault="003114DE">
                  <w:pPr>
                    <w:jc w:val="center"/>
                    <w:rPr>
                      <w:color w:val="0D0D0D" w:themeColor="text1" w:themeTint="F2"/>
                      <w:szCs w:val="21"/>
                    </w:rPr>
                  </w:pPr>
                  <w:r w:rsidRPr="00FD6EF8">
                    <w:rPr>
                      <w:color w:val="0D0D0D" w:themeColor="text1" w:themeTint="F2"/>
                      <w:szCs w:val="21"/>
                    </w:rPr>
                    <w:t>DA001</w:t>
                  </w:r>
                </w:p>
              </w:tc>
              <w:tc>
                <w:tcPr>
                  <w:tcW w:w="1508" w:type="dxa"/>
                  <w:vAlign w:val="center"/>
                </w:tcPr>
                <w:p w14:paraId="3A7798D0" w14:textId="77777777" w:rsidR="008739F1" w:rsidRPr="00FD6EF8" w:rsidRDefault="003114DE">
                  <w:pPr>
                    <w:adjustRightInd w:val="0"/>
                    <w:snapToGrid w:val="0"/>
                    <w:jc w:val="center"/>
                    <w:rPr>
                      <w:color w:val="0D0D0D" w:themeColor="text1" w:themeTint="F2"/>
                      <w:szCs w:val="21"/>
                    </w:rPr>
                  </w:pPr>
                  <w:r w:rsidRPr="00FD6EF8">
                    <w:rPr>
                      <w:color w:val="0D0D0D" w:themeColor="text1" w:themeTint="F2"/>
                      <w:szCs w:val="21"/>
                    </w:rPr>
                    <w:t>颗粒物</w:t>
                  </w:r>
                </w:p>
              </w:tc>
              <w:tc>
                <w:tcPr>
                  <w:tcW w:w="1286" w:type="dxa"/>
                  <w:vAlign w:val="center"/>
                </w:tcPr>
                <w:p w14:paraId="192E3191" w14:textId="77777777" w:rsidR="008739F1" w:rsidRPr="00FD6EF8" w:rsidRDefault="003114DE">
                  <w:pPr>
                    <w:jc w:val="center"/>
                    <w:rPr>
                      <w:color w:val="0D0D0D" w:themeColor="text1" w:themeTint="F2"/>
                      <w:szCs w:val="21"/>
                    </w:rPr>
                  </w:pPr>
                  <w:r w:rsidRPr="00FD6EF8">
                    <w:rPr>
                      <w:color w:val="0D0D0D" w:themeColor="text1" w:themeTint="F2"/>
                      <w:szCs w:val="21"/>
                    </w:rPr>
                    <w:t>0.2069</w:t>
                  </w:r>
                </w:p>
              </w:tc>
              <w:tc>
                <w:tcPr>
                  <w:tcW w:w="1122" w:type="dxa"/>
                  <w:vAlign w:val="center"/>
                </w:tcPr>
                <w:p w14:paraId="1C303E87"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11.0</w:t>
                  </w:r>
                </w:p>
              </w:tc>
              <w:tc>
                <w:tcPr>
                  <w:tcW w:w="1172" w:type="dxa"/>
                  <w:vAlign w:val="center"/>
                </w:tcPr>
                <w:p w14:paraId="01DB7306" w14:textId="77777777" w:rsidR="008739F1" w:rsidRPr="00FD6EF8" w:rsidRDefault="003114DE">
                  <w:pPr>
                    <w:jc w:val="center"/>
                    <w:rPr>
                      <w:color w:val="0D0D0D" w:themeColor="text1" w:themeTint="F2"/>
                      <w:szCs w:val="21"/>
                    </w:rPr>
                  </w:pPr>
                  <w:r w:rsidRPr="00FD6EF8">
                    <w:rPr>
                      <w:color w:val="0D0D0D" w:themeColor="text1" w:themeTint="F2"/>
                      <w:szCs w:val="21"/>
                    </w:rPr>
                    <w:t>450.0</w:t>
                  </w:r>
                </w:p>
              </w:tc>
              <w:tc>
                <w:tcPr>
                  <w:tcW w:w="997" w:type="dxa"/>
                  <w:vAlign w:val="center"/>
                </w:tcPr>
                <w:p w14:paraId="5AD86693" w14:textId="77777777" w:rsidR="008739F1" w:rsidRPr="00FD6EF8" w:rsidRDefault="003114DE">
                  <w:pPr>
                    <w:jc w:val="center"/>
                    <w:rPr>
                      <w:color w:val="0D0D0D" w:themeColor="text1" w:themeTint="F2"/>
                      <w:szCs w:val="21"/>
                    </w:rPr>
                  </w:pPr>
                  <w:r w:rsidRPr="00FD6EF8">
                    <w:rPr>
                      <w:color w:val="0D0D0D" w:themeColor="text1" w:themeTint="F2"/>
                      <w:szCs w:val="21"/>
                    </w:rPr>
                    <w:t>0.0500</w:t>
                  </w:r>
                </w:p>
              </w:tc>
              <w:tc>
                <w:tcPr>
                  <w:tcW w:w="855" w:type="dxa"/>
                  <w:vAlign w:val="center"/>
                </w:tcPr>
                <w:p w14:paraId="3AE3F47D" w14:textId="77777777" w:rsidR="008739F1" w:rsidRPr="00FD6EF8" w:rsidRDefault="003114DE">
                  <w:pPr>
                    <w:jc w:val="center"/>
                    <w:rPr>
                      <w:color w:val="0D0D0D" w:themeColor="text1" w:themeTint="F2"/>
                      <w:szCs w:val="21"/>
                    </w:rPr>
                  </w:pPr>
                  <w:r w:rsidRPr="00FD6EF8">
                    <w:rPr>
                      <w:color w:val="0D0D0D" w:themeColor="text1" w:themeTint="F2"/>
                      <w:szCs w:val="21"/>
                    </w:rPr>
                    <w:t>0</w:t>
                  </w:r>
                </w:p>
              </w:tc>
              <w:tc>
                <w:tcPr>
                  <w:tcW w:w="776" w:type="dxa"/>
                  <w:vAlign w:val="center"/>
                </w:tcPr>
                <w:p w14:paraId="56273D25" w14:textId="77777777" w:rsidR="008739F1" w:rsidRPr="00FD6EF8" w:rsidRDefault="003114DE">
                  <w:pPr>
                    <w:jc w:val="center"/>
                    <w:rPr>
                      <w:color w:val="0D0D0D" w:themeColor="text1" w:themeTint="F2"/>
                      <w:szCs w:val="21"/>
                    </w:rPr>
                  </w:pPr>
                  <w:r w:rsidRPr="00FD6EF8">
                    <w:rPr>
                      <w:color w:val="0D0D0D" w:themeColor="text1" w:themeTint="F2"/>
                      <w:szCs w:val="21"/>
                    </w:rPr>
                    <w:t>三级</w:t>
                  </w:r>
                </w:p>
              </w:tc>
            </w:tr>
            <w:tr w:rsidR="008739F1" w:rsidRPr="00FD6EF8" w14:paraId="227F9A68" w14:textId="77777777">
              <w:trPr>
                <w:trHeight w:val="397"/>
                <w:jc w:val="center"/>
              </w:trPr>
              <w:tc>
                <w:tcPr>
                  <w:tcW w:w="933" w:type="dxa"/>
                  <w:vMerge w:val="restart"/>
                  <w:vAlign w:val="center"/>
                </w:tcPr>
                <w:p w14:paraId="4CF24270" w14:textId="77777777" w:rsidR="008739F1" w:rsidRPr="00FD6EF8" w:rsidRDefault="003114DE">
                  <w:pPr>
                    <w:jc w:val="center"/>
                    <w:rPr>
                      <w:color w:val="0D0D0D" w:themeColor="text1" w:themeTint="F2"/>
                      <w:szCs w:val="21"/>
                    </w:rPr>
                  </w:pPr>
                  <w:r w:rsidRPr="00FD6EF8">
                    <w:rPr>
                      <w:color w:val="0D0D0D" w:themeColor="text1" w:themeTint="F2"/>
                      <w:szCs w:val="21"/>
                    </w:rPr>
                    <w:t>DA002</w:t>
                  </w:r>
                </w:p>
              </w:tc>
              <w:tc>
                <w:tcPr>
                  <w:tcW w:w="1508" w:type="dxa"/>
                  <w:vAlign w:val="center"/>
                </w:tcPr>
                <w:p w14:paraId="04EBA466" w14:textId="77777777" w:rsidR="008739F1" w:rsidRPr="00FD6EF8" w:rsidRDefault="003114DE">
                  <w:pPr>
                    <w:adjustRightInd w:val="0"/>
                    <w:snapToGrid w:val="0"/>
                    <w:jc w:val="center"/>
                    <w:rPr>
                      <w:color w:val="0D0D0D" w:themeColor="text1" w:themeTint="F2"/>
                      <w:szCs w:val="21"/>
                    </w:rPr>
                  </w:pPr>
                  <w:r w:rsidRPr="00FD6EF8">
                    <w:rPr>
                      <w:rFonts w:hint="eastAsia"/>
                      <w:color w:val="0D0D0D" w:themeColor="text1" w:themeTint="F2"/>
                      <w:szCs w:val="21"/>
                    </w:rPr>
                    <w:t>颗粒物</w:t>
                  </w:r>
                </w:p>
              </w:tc>
              <w:tc>
                <w:tcPr>
                  <w:tcW w:w="1286" w:type="dxa"/>
                  <w:vAlign w:val="center"/>
                </w:tcPr>
                <w:p w14:paraId="5F0E8B22" w14:textId="77777777" w:rsidR="008739F1" w:rsidRPr="00FD6EF8" w:rsidRDefault="003114DE">
                  <w:pPr>
                    <w:jc w:val="center"/>
                    <w:rPr>
                      <w:color w:val="0D0D0D" w:themeColor="text1" w:themeTint="F2"/>
                      <w:szCs w:val="21"/>
                    </w:rPr>
                  </w:pPr>
                  <w:r w:rsidRPr="00FD6EF8">
                    <w:rPr>
                      <w:color w:val="0D0D0D" w:themeColor="text1" w:themeTint="F2"/>
                      <w:szCs w:val="21"/>
                    </w:rPr>
                    <w:t>1.5596</w:t>
                  </w:r>
                </w:p>
              </w:tc>
              <w:tc>
                <w:tcPr>
                  <w:tcW w:w="1122" w:type="dxa"/>
                  <w:vAlign w:val="center"/>
                </w:tcPr>
                <w:p w14:paraId="4BFC8C64"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11.0</w:t>
                  </w:r>
                </w:p>
              </w:tc>
              <w:tc>
                <w:tcPr>
                  <w:tcW w:w="1172" w:type="dxa"/>
                  <w:vAlign w:val="center"/>
                </w:tcPr>
                <w:p w14:paraId="32A2A787" w14:textId="77777777" w:rsidR="008739F1" w:rsidRPr="00FD6EF8" w:rsidRDefault="003114DE">
                  <w:pPr>
                    <w:jc w:val="center"/>
                    <w:rPr>
                      <w:color w:val="0D0D0D" w:themeColor="text1" w:themeTint="F2"/>
                      <w:szCs w:val="21"/>
                    </w:rPr>
                  </w:pPr>
                  <w:r w:rsidRPr="00FD6EF8">
                    <w:rPr>
                      <w:color w:val="0D0D0D" w:themeColor="text1" w:themeTint="F2"/>
                      <w:szCs w:val="21"/>
                    </w:rPr>
                    <w:t>450.0</w:t>
                  </w:r>
                </w:p>
              </w:tc>
              <w:tc>
                <w:tcPr>
                  <w:tcW w:w="997" w:type="dxa"/>
                  <w:vAlign w:val="center"/>
                </w:tcPr>
                <w:p w14:paraId="2501BFA9" w14:textId="77777777" w:rsidR="008739F1" w:rsidRPr="00FD6EF8" w:rsidRDefault="003114DE">
                  <w:pPr>
                    <w:jc w:val="center"/>
                    <w:rPr>
                      <w:color w:val="0D0D0D" w:themeColor="text1" w:themeTint="F2"/>
                      <w:szCs w:val="21"/>
                    </w:rPr>
                  </w:pPr>
                  <w:r w:rsidRPr="00FD6EF8">
                    <w:rPr>
                      <w:color w:val="0D0D0D" w:themeColor="text1" w:themeTint="F2"/>
                      <w:szCs w:val="21"/>
                    </w:rPr>
                    <w:t>0.3500</w:t>
                  </w:r>
                </w:p>
              </w:tc>
              <w:tc>
                <w:tcPr>
                  <w:tcW w:w="855" w:type="dxa"/>
                  <w:vAlign w:val="center"/>
                </w:tcPr>
                <w:p w14:paraId="4F227329" w14:textId="77777777" w:rsidR="008739F1" w:rsidRPr="00FD6EF8" w:rsidRDefault="003114DE">
                  <w:pPr>
                    <w:jc w:val="center"/>
                    <w:rPr>
                      <w:color w:val="0D0D0D" w:themeColor="text1" w:themeTint="F2"/>
                      <w:szCs w:val="21"/>
                    </w:rPr>
                  </w:pPr>
                  <w:r w:rsidRPr="00FD6EF8">
                    <w:rPr>
                      <w:color w:val="0D0D0D" w:themeColor="text1" w:themeTint="F2"/>
                      <w:szCs w:val="21"/>
                    </w:rPr>
                    <w:t>0</w:t>
                  </w:r>
                </w:p>
              </w:tc>
              <w:tc>
                <w:tcPr>
                  <w:tcW w:w="776" w:type="dxa"/>
                  <w:vAlign w:val="center"/>
                </w:tcPr>
                <w:p w14:paraId="77A8D1A5" w14:textId="77777777" w:rsidR="008739F1" w:rsidRPr="00FD6EF8" w:rsidRDefault="003114DE">
                  <w:pPr>
                    <w:jc w:val="center"/>
                    <w:rPr>
                      <w:color w:val="0D0D0D" w:themeColor="text1" w:themeTint="F2"/>
                      <w:szCs w:val="21"/>
                    </w:rPr>
                  </w:pPr>
                  <w:r w:rsidRPr="00FD6EF8">
                    <w:rPr>
                      <w:color w:val="0D0D0D" w:themeColor="text1" w:themeTint="F2"/>
                      <w:szCs w:val="21"/>
                    </w:rPr>
                    <w:t>三级</w:t>
                  </w:r>
                </w:p>
              </w:tc>
            </w:tr>
            <w:tr w:rsidR="008739F1" w:rsidRPr="00FD6EF8" w14:paraId="4B3D893D" w14:textId="77777777">
              <w:trPr>
                <w:trHeight w:val="397"/>
                <w:jc w:val="center"/>
              </w:trPr>
              <w:tc>
                <w:tcPr>
                  <w:tcW w:w="933" w:type="dxa"/>
                  <w:vMerge/>
                  <w:vAlign w:val="center"/>
                </w:tcPr>
                <w:p w14:paraId="14535E2D" w14:textId="77777777" w:rsidR="008739F1" w:rsidRPr="00FD6EF8" w:rsidRDefault="008739F1">
                  <w:pPr>
                    <w:jc w:val="center"/>
                    <w:rPr>
                      <w:color w:val="0D0D0D" w:themeColor="text1" w:themeTint="F2"/>
                      <w:szCs w:val="21"/>
                    </w:rPr>
                  </w:pPr>
                </w:p>
              </w:tc>
              <w:tc>
                <w:tcPr>
                  <w:tcW w:w="1508" w:type="dxa"/>
                  <w:vAlign w:val="center"/>
                </w:tcPr>
                <w:p w14:paraId="5D50A862" w14:textId="77777777" w:rsidR="008739F1" w:rsidRPr="00FD6EF8" w:rsidRDefault="003114DE">
                  <w:pPr>
                    <w:adjustRightInd w:val="0"/>
                    <w:snapToGrid w:val="0"/>
                    <w:jc w:val="center"/>
                    <w:rPr>
                      <w:color w:val="0D0D0D" w:themeColor="text1" w:themeTint="F2"/>
                      <w:szCs w:val="21"/>
                    </w:rPr>
                  </w:pPr>
                  <w:r w:rsidRPr="00FD6EF8">
                    <w:rPr>
                      <w:rFonts w:hint="eastAsia"/>
                      <w:color w:val="0D0D0D" w:themeColor="text1" w:themeTint="F2"/>
                      <w:szCs w:val="21"/>
                    </w:rPr>
                    <w:t>SO</w:t>
                  </w:r>
                  <w:r w:rsidRPr="00FD6EF8">
                    <w:rPr>
                      <w:rFonts w:hint="eastAsia"/>
                      <w:color w:val="0D0D0D" w:themeColor="text1" w:themeTint="F2"/>
                      <w:szCs w:val="21"/>
                      <w:vertAlign w:val="subscript"/>
                    </w:rPr>
                    <w:t>2</w:t>
                  </w:r>
                </w:p>
              </w:tc>
              <w:tc>
                <w:tcPr>
                  <w:tcW w:w="1286" w:type="dxa"/>
                  <w:vAlign w:val="center"/>
                </w:tcPr>
                <w:p w14:paraId="7A588EBD" w14:textId="77777777" w:rsidR="008739F1" w:rsidRPr="00FD6EF8" w:rsidRDefault="003114DE">
                  <w:pPr>
                    <w:jc w:val="center"/>
                    <w:rPr>
                      <w:color w:val="0D0D0D" w:themeColor="text1" w:themeTint="F2"/>
                      <w:szCs w:val="21"/>
                    </w:rPr>
                  </w:pPr>
                  <w:r w:rsidRPr="00FD6EF8">
                    <w:rPr>
                      <w:color w:val="0D0D0D" w:themeColor="text1" w:themeTint="F2"/>
                      <w:szCs w:val="21"/>
                    </w:rPr>
                    <w:t>0.0637</w:t>
                  </w:r>
                </w:p>
              </w:tc>
              <w:tc>
                <w:tcPr>
                  <w:tcW w:w="1122" w:type="dxa"/>
                  <w:vAlign w:val="center"/>
                </w:tcPr>
                <w:p w14:paraId="3268F261"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11.0</w:t>
                  </w:r>
                </w:p>
              </w:tc>
              <w:tc>
                <w:tcPr>
                  <w:tcW w:w="1172" w:type="dxa"/>
                  <w:vAlign w:val="center"/>
                </w:tcPr>
                <w:p w14:paraId="7F2747AE" w14:textId="77777777" w:rsidR="008739F1" w:rsidRPr="00FD6EF8" w:rsidRDefault="003114DE">
                  <w:pPr>
                    <w:jc w:val="center"/>
                    <w:rPr>
                      <w:color w:val="0D0D0D" w:themeColor="text1" w:themeTint="F2"/>
                      <w:szCs w:val="21"/>
                    </w:rPr>
                  </w:pPr>
                  <w:r w:rsidRPr="00FD6EF8">
                    <w:rPr>
                      <w:color w:val="0D0D0D" w:themeColor="text1" w:themeTint="F2"/>
                      <w:szCs w:val="21"/>
                    </w:rPr>
                    <w:t>500.0</w:t>
                  </w:r>
                </w:p>
              </w:tc>
              <w:tc>
                <w:tcPr>
                  <w:tcW w:w="997" w:type="dxa"/>
                  <w:vAlign w:val="center"/>
                </w:tcPr>
                <w:p w14:paraId="20F5D340" w14:textId="77777777" w:rsidR="008739F1" w:rsidRPr="00FD6EF8" w:rsidRDefault="003114DE">
                  <w:pPr>
                    <w:jc w:val="center"/>
                    <w:rPr>
                      <w:color w:val="0D0D0D" w:themeColor="text1" w:themeTint="F2"/>
                      <w:szCs w:val="21"/>
                    </w:rPr>
                  </w:pPr>
                  <w:r w:rsidRPr="00FD6EF8">
                    <w:rPr>
                      <w:color w:val="0D0D0D" w:themeColor="text1" w:themeTint="F2"/>
                      <w:szCs w:val="21"/>
                    </w:rPr>
                    <w:t>0.0100</w:t>
                  </w:r>
                </w:p>
              </w:tc>
              <w:tc>
                <w:tcPr>
                  <w:tcW w:w="855" w:type="dxa"/>
                  <w:vAlign w:val="center"/>
                </w:tcPr>
                <w:p w14:paraId="11B60D9A" w14:textId="77777777" w:rsidR="008739F1" w:rsidRPr="00FD6EF8" w:rsidRDefault="003114DE">
                  <w:pPr>
                    <w:jc w:val="center"/>
                    <w:rPr>
                      <w:color w:val="0D0D0D" w:themeColor="text1" w:themeTint="F2"/>
                      <w:szCs w:val="21"/>
                    </w:rPr>
                  </w:pPr>
                  <w:r w:rsidRPr="00FD6EF8">
                    <w:rPr>
                      <w:color w:val="0D0D0D" w:themeColor="text1" w:themeTint="F2"/>
                      <w:szCs w:val="21"/>
                    </w:rPr>
                    <w:t>0</w:t>
                  </w:r>
                </w:p>
              </w:tc>
              <w:tc>
                <w:tcPr>
                  <w:tcW w:w="776" w:type="dxa"/>
                  <w:vAlign w:val="center"/>
                </w:tcPr>
                <w:p w14:paraId="10348E23" w14:textId="77777777" w:rsidR="008739F1" w:rsidRPr="00FD6EF8" w:rsidRDefault="003114DE">
                  <w:pPr>
                    <w:jc w:val="center"/>
                    <w:rPr>
                      <w:color w:val="0D0D0D" w:themeColor="text1" w:themeTint="F2"/>
                      <w:szCs w:val="21"/>
                    </w:rPr>
                  </w:pPr>
                  <w:r w:rsidRPr="00FD6EF8">
                    <w:rPr>
                      <w:color w:val="0D0D0D" w:themeColor="text1" w:themeTint="F2"/>
                      <w:szCs w:val="21"/>
                    </w:rPr>
                    <w:t>三级</w:t>
                  </w:r>
                </w:p>
              </w:tc>
            </w:tr>
            <w:tr w:rsidR="008739F1" w:rsidRPr="00FD6EF8" w14:paraId="62B3A112" w14:textId="77777777">
              <w:trPr>
                <w:trHeight w:val="397"/>
                <w:jc w:val="center"/>
              </w:trPr>
              <w:tc>
                <w:tcPr>
                  <w:tcW w:w="933" w:type="dxa"/>
                  <w:vMerge/>
                  <w:vAlign w:val="center"/>
                </w:tcPr>
                <w:p w14:paraId="12C6CFAA" w14:textId="77777777" w:rsidR="008739F1" w:rsidRPr="00FD6EF8" w:rsidRDefault="008739F1">
                  <w:pPr>
                    <w:jc w:val="center"/>
                    <w:rPr>
                      <w:color w:val="0D0D0D" w:themeColor="text1" w:themeTint="F2"/>
                      <w:szCs w:val="21"/>
                    </w:rPr>
                  </w:pPr>
                </w:p>
              </w:tc>
              <w:tc>
                <w:tcPr>
                  <w:tcW w:w="1508" w:type="dxa"/>
                  <w:vAlign w:val="center"/>
                </w:tcPr>
                <w:p w14:paraId="701972D0" w14:textId="77777777" w:rsidR="008739F1" w:rsidRPr="00FD6EF8" w:rsidRDefault="003114DE">
                  <w:pPr>
                    <w:adjustRightInd w:val="0"/>
                    <w:snapToGrid w:val="0"/>
                    <w:jc w:val="center"/>
                    <w:rPr>
                      <w:color w:val="0D0D0D" w:themeColor="text1" w:themeTint="F2"/>
                      <w:szCs w:val="21"/>
                    </w:rPr>
                  </w:pPr>
                  <w:r w:rsidRPr="00FD6EF8">
                    <w:rPr>
                      <w:rFonts w:hint="eastAsia"/>
                      <w:color w:val="0D0D0D" w:themeColor="text1" w:themeTint="F2"/>
                      <w:szCs w:val="21"/>
                    </w:rPr>
                    <w:t>NOx</w:t>
                  </w:r>
                </w:p>
              </w:tc>
              <w:tc>
                <w:tcPr>
                  <w:tcW w:w="1286" w:type="dxa"/>
                  <w:vAlign w:val="center"/>
                </w:tcPr>
                <w:p w14:paraId="1B568F66" w14:textId="77777777" w:rsidR="008739F1" w:rsidRPr="00FD6EF8" w:rsidRDefault="003114DE">
                  <w:pPr>
                    <w:jc w:val="center"/>
                    <w:rPr>
                      <w:color w:val="0D0D0D" w:themeColor="text1" w:themeTint="F2"/>
                      <w:szCs w:val="21"/>
                    </w:rPr>
                  </w:pPr>
                  <w:r w:rsidRPr="00FD6EF8">
                    <w:rPr>
                      <w:color w:val="0D0D0D" w:themeColor="text1" w:themeTint="F2"/>
                      <w:szCs w:val="21"/>
                    </w:rPr>
                    <w:t>11.0445</w:t>
                  </w:r>
                </w:p>
              </w:tc>
              <w:tc>
                <w:tcPr>
                  <w:tcW w:w="1122" w:type="dxa"/>
                  <w:vAlign w:val="center"/>
                </w:tcPr>
                <w:p w14:paraId="62C7FD04"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11.0</w:t>
                  </w:r>
                </w:p>
              </w:tc>
              <w:tc>
                <w:tcPr>
                  <w:tcW w:w="1172" w:type="dxa"/>
                  <w:vAlign w:val="center"/>
                </w:tcPr>
                <w:p w14:paraId="2D426ECD" w14:textId="77777777" w:rsidR="008739F1" w:rsidRPr="00FD6EF8" w:rsidRDefault="003114DE">
                  <w:pPr>
                    <w:jc w:val="center"/>
                    <w:rPr>
                      <w:color w:val="0D0D0D" w:themeColor="text1" w:themeTint="F2"/>
                      <w:szCs w:val="21"/>
                    </w:rPr>
                  </w:pPr>
                  <w:r w:rsidRPr="00FD6EF8">
                    <w:rPr>
                      <w:color w:val="0D0D0D" w:themeColor="text1" w:themeTint="F2"/>
                      <w:szCs w:val="21"/>
                    </w:rPr>
                    <w:t>250.0</w:t>
                  </w:r>
                </w:p>
              </w:tc>
              <w:tc>
                <w:tcPr>
                  <w:tcW w:w="997" w:type="dxa"/>
                  <w:vAlign w:val="center"/>
                </w:tcPr>
                <w:p w14:paraId="68A17AF9" w14:textId="77777777" w:rsidR="008739F1" w:rsidRPr="00FD6EF8" w:rsidRDefault="003114DE">
                  <w:pPr>
                    <w:jc w:val="center"/>
                    <w:rPr>
                      <w:color w:val="0D0D0D" w:themeColor="text1" w:themeTint="F2"/>
                      <w:szCs w:val="21"/>
                    </w:rPr>
                  </w:pPr>
                  <w:r w:rsidRPr="00FD6EF8">
                    <w:rPr>
                      <w:color w:val="0D0D0D" w:themeColor="text1" w:themeTint="F2"/>
                      <w:szCs w:val="21"/>
                    </w:rPr>
                    <w:t>4.4200</w:t>
                  </w:r>
                </w:p>
              </w:tc>
              <w:tc>
                <w:tcPr>
                  <w:tcW w:w="855" w:type="dxa"/>
                  <w:vAlign w:val="center"/>
                </w:tcPr>
                <w:p w14:paraId="15F78DC2" w14:textId="77777777" w:rsidR="008739F1" w:rsidRPr="00FD6EF8" w:rsidRDefault="003114DE">
                  <w:pPr>
                    <w:jc w:val="center"/>
                    <w:rPr>
                      <w:color w:val="0D0D0D" w:themeColor="text1" w:themeTint="F2"/>
                      <w:szCs w:val="21"/>
                    </w:rPr>
                  </w:pPr>
                  <w:r w:rsidRPr="00FD6EF8">
                    <w:rPr>
                      <w:color w:val="0D0D0D" w:themeColor="text1" w:themeTint="F2"/>
                      <w:szCs w:val="21"/>
                    </w:rPr>
                    <w:t>0</w:t>
                  </w:r>
                </w:p>
              </w:tc>
              <w:tc>
                <w:tcPr>
                  <w:tcW w:w="776" w:type="dxa"/>
                  <w:vAlign w:val="center"/>
                </w:tcPr>
                <w:p w14:paraId="55060326"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二</w:t>
                  </w:r>
                  <w:r w:rsidRPr="00FD6EF8">
                    <w:rPr>
                      <w:color w:val="0D0D0D" w:themeColor="text1" w:themeTint="F2"/>
                      <w:szCs w:val="21"/>
                    </w:rPr>
                    <w:t>级</w:t>
                  </w:r>
                </w:p>
              </w:tc>
            </w:tr>
            <w:tr w:rsidR="008739F1" w:rsidRPr="00FD6EF8" w14:paraId="159C343E" w14:textId="77777777">
              <w:trPr>
                <w:trHeight w:val="397"/>
                <w:jc w:val="center"/>
              </w:trPr>
              <w:tc>
                <w:tcPr>
                  <w:tcW w:w="933" w:type="dxa"/>
                  <w:vMerge/>
                  <w:vAlign w:val="center"/>
                </w:tcPr>
                <w:p w14:paraId="20370855" w14:textId="77777777" w:rsidR="008739F1" w:rsidRPr="00FD6EF8" w:rsidRDefault="008739F1">
                  <w:pPr>
                    <w:jc w:val="center"/>
                    <w:rPr>
                      <w:color w:val="0D0D0D" w:themeColor="text1" w:themeTint="F2"/>
                      <w:szCs w:val="21"/>
                    </w:rPr>
                  </w:pPr>
                </w:p>
              </w:tc>
              <w:tc>
                <w:tcPr>
                  <w:tcW w:w="1508" w:type="dxa"/>
                  <w:vAlign w:val="center"/>
                </w:tcPr>
                <w:p w14:paraId="7A4761B8" w14:textId="77777777" w:rsidR="008739F1" w:rsidRPr="00FD6EF8" w:rsidRDefault="003114DE">
                  <w:pPr>
                    <w:adjustRightInd w:val="0"/>
                    <w:snapToGrid w:val="0"/>
                    <w:jc w:val="center"/>
                    <w:rPr>
                      <w:color w:val="0D0D0D" w:themeColor="text1" w:themeTint="F2"/>
                      <w:szCs w:val="21"/>
                    </w:rPr>
                  </w:pPr>
                  <w:r w:rsidRPr="00FD6EF8">
                    <w:rPr>
                      <w:rFonts w:hint="eastAsia"/>
                      <w:color w:val="0D0D0D" w:themeColor="text1" w:themeTint="F2"/>
                      <w:szCs w:val="21"/>
                    </w:rPr>
                    <w:t>沥青烟</w:t>
                  </w:r>
                </w:p>
              </w:tc>
              <w:tc>
                <w:tcPr>
                  <w:tcW w:w="1286" w:type="dxa"/>
                  <w:vAlign w:val="center"/>
                </w:tcPr>
                <w:p w14:paraId="1F7CBC91" w14:textId="77777777" w:rsidR="008739F1" w:rsidRPr="00FD6EF8" w:rsidRDefault="003114DE">
                  <w:pPr>
                    <w:jc w:val="center"/>
                    <w:rPr>
                      <w:color w:val="0D0D0D" w:themeColor="text1" w:themeTint="F2"/>
                      <w:szCs w:val="21"/>
                    </w:rPr>
                  </w:pPr>
                  <w:r w:rsidRPr="00FD6EF8">
                    <w:rPr>
                      <w:color w:val="0D0D0D" w:themeColor="text1" w:themeTint="F2"/>
                      <w:szCs w:val="21"/>
                    </w:rPr>
                    <w:t>0.0159</w:t>
                  </w:r>
                </w:p>
              </w:tc>
              <w:tc>
                <w:tcPr>
                  <w:tcW w:w="1122" w:type="dxa"/>
                  <w:vAlign w:val="center"/>
                </w:tcPr>
                <w:p w14:paraId="0F5ACFBC"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11.0</w:t>
                  </w:r>
                </w:p>
              </w:tc>
              <w:tc>
                <w:tcPr>
                  <w:tcW w:w="1172" w:type="dxa"/>
                  <w:vAlign w:val="center"/>
                </w:tcPr>
                <w:p w14:paraId="29E01698" w14:textId="77777777" w:rsidR="008739F1" w:rsidRPr="00FD6EF8" w:rsidRDefault="003114DE">
                  <w:pPr>
                    <w:jc w:val="center"/>
                    <w:rPr>
                      <w:color w:val="0D0D0D" w:themeColor="text1" w:themeTint="F2"/>
                      <w:szCs w:val="21"/>
                    </w:rPr>
                  </w:pPr>
                  <w:r w:rsidRPr="00FD6EF8">
                    <w:rPr>
                      <w:color w:val="0D0D0D" w:themeColor="text1" w:themeTint="F2"/>
                      <w:szCs w:val="21"/>
                    </w:rPr>
                    <w:t>63.7</w:t>
                  </w:r>
                </w:p>
              </w:tc>
              <w:tc>
                <w:tcPr>
                  <w:tcW w:w="997" w:type="dxa"/>
                  <w:vAlign w:val="center"/>
                </w:tcPr>
                <w:p w14:paraId="14CFA102" w14:textId="77777777" w:rsidR="008739F1" w:rsidRPr="00FD6EF8" w:rsidRDefault="003114DE">
                  <w:pPr>
                    <w:jc w:val="center"/>
                    <w:rPr>
                      <w:color w:val="0D0D0D" w:themeColor="text1" w:themeTint="F2"/>
                      <w:szCs w:val="21"/>
                    </w:rPr>
                  </w:pPr>
                  <w:r w:rsidRPr="00FD6EF8">
                    <w:rPr>
                      <w:color w:val="0D0D0D" w:themeColor="text1" w:themeTint="F2"/>
                      <w:szCs w:val="21"/>
                    </w:rPr>
                    <w:t>0.0200</w:t>
                  </w:r>
                </w:p>
              </w:tc>
              <w:tc>
                <w:tcPr>
                  <w:tcW w:w="855" w:type="dxa"/>
                  <w:vAlign w:val="center"/>
                </w:tcPr>
                <w:p w14:paraId="7C6090C1" w14:textId="77777777" w:rsidR="008739F1" w:rsidRPr="00FD6EF8" w:rsidRDefault="003114DE">
                  <w:pPr>
                    <w:jc w:val="center"/>
                    <w:rPr>
                      <w:color w:val="0D0D0D" w:themeColor="text1" w:themeTint="F2"/>
                      <w:szCs w:val="21"/>
                    </w:rPr>
                  </w:pPr>
                  <w:r w:rsidRPr="00FD6EF8">
                    <w:rPr>
                      <w:color w:val="0D0D0D" w:themeColor="text1" w:themeTint="F2"/>
                      <w:szCs w:val="21"/>
                    </w:rPr>
                    <w:t>0</w:t>
                  </w:r>
                </w:p>
              </w:tc>
              <w:tc>
                <w:tcPr>
                  <w:tcW w:w="776" w:type="dxa"/>
                  <w:vAlign w:val="center"/>
                </w:tcPr>
                <w:p w14:paraId="1F9E43D0" w14:textId="77777777" w:rsidR="008739F1" w:rsidRPr="00FD6EF8" w:rsidRDefault="003114DE">
                  <w:pPr>
                    <w:jc w:val="center"/>
                    <w:rPr>
                      <w:color w:val="0D0D0D" w:themeColor="text1" w:themeTint="F2"/>
                      <w:szCs w:val="21"/>
                    </w:rPr>
                  </w:pPr>
                  <w:r w:rsidRPr="00FD6EF8">
                    <w:rPr>
                      <w:color w:val="0D0D0D" w:themeColor="text1" w:themeTint="F2"/>
                      <w:szCs w:val="21"/>
                    </w:rPr>
                    <w:t>三级</w:t>
                  </w:r>
                </w:p>
              </w:tc>
            </w:tr>
            <w:tr w:rsidR="008739F1" w:rsidRPr="00FD6EF8" w14:paraId="396E5385" w14:textId="77777777">
              <w:trPr>
                <w:trHeight w:val="397"/>
                <w:jc w:val="center"/>
              </w:trPr>
              <w:tc>
                <w:tcPr>
                  <w:tcW w:w="933" w:type="dxa"/>
                  <w:vMerge/>
                  <w:vAlign w:val="center"/>
                </w:tcPr>
                <w:p w14:paraId="248CF269" w14:textId="77777777" w:rsidR="008739F1" w:rsidRPr="00FD6EF8" w:rsidRDefault="008739F1">
                  <w:pPr>
                    <w:jc w:val="center"/>
                    <w:rPr>
                      <w:color w:val="0D0D0D" w:themeColor="text1" w:themeTint="F2"/>
                      <w:szCs w:val="21"/>
                    </w:rPr>
                  </w:pPr>
                </w:p>
              </w:tc>
              <w:tc>
                <w:tcPr>
                  <w:tcW w:w="1508" w:type="dxa"/>
                  <w:vAlign w:val="center"/>
                </w:tcPr>
                <w:p w14:paraId="4E3C6F59" w14:textId="77777777" w:rsidR="008739F1" w:rsidRPr="00FD6EF8" w:rsidRDefault="003114DE">
                  <w:pPr>
                    <w:adjustRightInd w:val="0"/>
                    <w:snapToGrid w:val="0"/>
                    <w:jc w:val="center"/>
                    <w:rPr>
                      <w:color w:val="0D0D0D" w:themeColor="text1" w:themeTint="F2"/>
                      <w:szCs w:val="21"/>
                    </w:rPr>
                  </w:pPr>
                  <w:r w:rsidRPr="00FD6EF8">
                    <w:rPr>
                      <w:rFonts w:hint="eastAsia"/>
                      <w:color w:val="0D0D0D" w:themeColor="text1" w:themeTint="F2"/>
                      <w:szCs w:val="21"/>
                    </w:rPr>
                    <w:t>苯并【</w:t>
                  </w:r>
                  <w:r w:rsidRPr="00FD6EF8">
                    <w:rPr>
                      <w:rFonts w:hint="eastAsia"/>
                      <w:color w:val="0D0D0D" w:themeColor="text1" w:themeTint="F2"/>
                      <w:szCs w:val="21"/>
                    </w:rPr>
                    <w:t>a</w:t>
                  </w:r>
                  <w:r w:rsidRPr="00FD6EF8">
                    <w:rPr>
                      <w:rFonts w:hint="eastAsia"/>
                      <w:color w:val="0D0D0D" w:themeColor="text1" w:themeTint="F2"/>
                      <w:szCs w:val="21"/>
                    </w:rPr>
                    <w:t>】芘</w:t>
                  </w:r>
                </w:p>
              </w:tc>
              <w:tc>
                <w:tcPr>
                  <w:tcW w:w="1286" w:type="dxa"/>
                  <w:vAlign w:val="center"/>
                </w:tcPr>
                <w:p w14:paraId="7F8894ED" w14:textId="77777777" w:rsidR="008739F1" w:rsidRPr="00FD6EF8" w:rsidRDefault="003114DE">
                  <w:pPr>
                    <w:jc w:val="center"/>
                    <w:rPr>
                      <w:color w:val="0D0D0D" w:themeColor="text1" w:themeTint="F2"/>
                      <w:szCs w:val="21"/>
                    </w:rPr>
                  </w:pPr>
                  <w:r w:rsidRPr="00FD6EF8">
                    <w:rPr>
                      <w:color w:val="0D0D0D" w:themeColor="text1" w:themeTint="F2"/>
                      <w:szCs w:val="21"/>
                    </w:rPr>
                    <w:t>0.0000</w:t>
                  </w:r>
                </w:p>
              </w:tc>
              <w:tc>
                <w:tcPr>
                  <w:tcW w:w="1122" w:type="dxa"/>
                  <w:vAlign w:val="center"/>
                </w:tcPr>
                <w:p w14:paraId="35C64202"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11.0</w:t>
                  </w:r>
                </w:p>
              </w:tc>
              <w:tc>
                <w:tcPr>
                  <w:tcW w:w="1172" w:type="dxa"/>
                  <w:vAlign w:val="center"/>
                </w:tcPr>
                <w:p w14:paraId="11DF0E96" w14:textId="77777777" w:rsidR="008739F1" w:rsidRPr="00FD6EF8" w:rsidRDefault="003114DE">
                  <w:pPr>
                    <w:jc w:val="center"/>
                    <w:rPr>
                      <w:color w:val="0D0D0D" w:themeColor="text1" w:themeTint="F2"/>
                      <w:szCs w:val="21"/>
                    </w:rPr>
                  </w:pPr>
                  <w:r w:rsidRPr="00FD6EF8">
                    <w:rPr>
                      <w:color w:val="0D0D0D" w:themeColor="text1" w:themeTint="F2"/>
                      <w:szCs w:val="21"/>
                    </w:rPr>
                    <w:t>0.0075</w:t>
                  </w:r>
                </w:p>
              </w:tc>
              <w:tc>
                <w:tcPr>
                  <w:tcW w:w="997" w:type="dxa"/>
                  <w:vAlign w:val="center"/>
                </w:tcPr>
                <w:p w14:paraId="353F4B63" w14:textId="77777777" w:rsidR="008739F1" w:rsidRPr="00FD6EF8" w:rsidRDefault="003114DE">
                  <w:pPr>
                    <w:jc w:val="center"/>
                    <w:rPr>
                      <w:color w:val="0D0D0D" w:themeColor="text1" w:themeTint="F2"/>
                      <w:szCs w:val="21"/>
                    </w:rPr>
                  </w:pPr>
                  <w:r w:rsidRPr="00FD6EF8">
                    <w:rPr>
                      <w:color w:val="0D0D0D" w:themeColor="text1" w:themeTint="F2"/>
                      <w:szCs w:val="21"/>
                    </w:rPr>
                    <w:t>0.0000</w:t>
                  </w:r>
                </w:p>
              </w:tc>
              <w:tc>
                <w:tcPr>
                  <w:tcW w:w="855" w:type="dxa"/>
                  <w:vAlign w:val="center"/>
                </w:tcPr>
                <w:p w14:paraId="583BE5F6" w14:textId="77777777" w:rsidR="008739F1" w:rsidRPr="00FD6EF8" w:rsidRDefault="003114DE">
                  <w:pPr>
                    <w:jc w:val="center"/>
                    <w:rPr>
                      <w:color w:val="0D0D0D" w:themeColor="text1" w:themeTint="F2"/>
                      <w:szCs w:val="21"/>
                    </w:rPr>
                  </w:pPr>
                  <w:r w:rsidRPr="00FD6EF8">
                    <w:rPr>
                      <w:color w:val="0D0D0D" w:themeColor="text1" w:themeTint="F2"/>
                      <w:szCs w:val="21"/>
                    </w:rPr>
                    <w:t>0</w:t>
                  </w:r>
                </w:p>
              </w:tc>
              <w:tc>
                <w:tcPr>
                  <w:tcW w:w="776" w:type="dxa"/>
                  <w:vAlign w:val="center"/>
                </w:tcPr>
                <w:p w14:paraId="0CF1F5C6" w14:textId="77777777" w:rsidR="008739F1" w:rsidRPr="00FD6EF8" w:rsidRDefault="003114DE">
                  <w:pPr>
                    <w:jc w:val="center"/>
                    <w:rPr>
                      <w:color w:val="0D0D0D" w:themeColor="text1" w:themeTint="F2"/>
                      <w:szCs w:val="21"/>
                    </w:rPr>
                  </w:pPr>
                  <w:r w:rsidRPr="00FD6EF8">
                    <w:rPr>
                      <w:color w:val="0D0D0D" w:themeColor="text1" w:themeTint="F2"/>
                      <w:szCs w:val="21"/>
                    </w:rPr>
                    <w:t>三级</w:t>
                  </w:r>
                </w:p>
              </w:tc>
            </w:tr>
            <w:tr w:rsidR="008739F1" w:rsidRPr="00FD6EF8" w14:paraId="4BA46617" w14:textId="77777777">
              <w:trPr>
                <w:trHeight w:val="397"/>
                <w:jc w:val="center"/>
              </w:trPr>
              <w:tc>
                <w:tcPr>
                  <w:tcW w:w="933" w:type="dxa"/>
                  <w:vMerge/>
                  <w:vAlign w:val="center"/>
                </w:tcPr>
                <w:p w14:paraId="5886DDB2" w14:textId="77777777" w:rsidR="008739F1" w:rsidRPr="00FD6EF8" w:rsidRDefault="008739F1">
                  <w:pPr>
                    <w:jc w:val="center"/>
                    <w:rPr>
                      <w:color w:val="0D0D0D" w:themeColor="text1" w:themeTint="F2"/>
                      <w:szCs w:val="21"/>
                    </w:rPr>
                  </w:pPr>
                </w:p>
              </w:tc>
              <w:tc>
                <w:tcPr>
                  <w:tcW w:w="1508" w:type="dxa"/>
                  <w:vAlign w:val="center"/>
                </w:tcPr>
                <w:p w14:paraId="48F3E156" w14:textId="77777777" w:rsidR="008739F1" w:rsidRPr="00FD6EF8" w:rsidRDefault="003114DE">
                  <w:pPr>
                    <w:ind w:leftChars="-50" w:left="-105" w:rightChars="-50" w:right="-105"/>
                    <w:jc w:val="center"/>
                    <w:rPr>
                      <w:color w:val="0D0D0D" w:themeColor="text1" w:themeTint="F2"/>
                      <w:szCs w:val="21"/>
                    </w:rPr>
                  </w:pPr>
                  <w:r w:rsidRPr="00FD6EF8">
                    <w:rPr>
                      <w:rFonts w:hint="eastAsia"/>
                      <w:color w:val="0D0D0D" w:themeColor="text1" w:themeTint="F2"/>
                      <w:szCs w:val="21"/>
                    </w:rPr>
                    <w:t>非甲烷总烃</w:t>
                  </w:r>
                </w:p>
              </w:tc>
              <w:tc>
                <w:tcPr>
                  <w:tcW w:w="1286" w:type="dxa"/>
                  <w:vAlign w:val="center"/>
                </w:tcPr>
                <w:p w14:paraId="4F187AC1" w14:textId="77777777" w:rsidR="008739F1" w:rsidRPr="00FD6EF8" w:rsidRDefault="003114DE">
                  <w:pPr>
                    <w:jc w:val="center"/>
                    <w:rPr>
                      <w:color w:val="0D0D0D" w:themeColor="text1" w:themeTint="F2"/>
                      <w:szCs w:val="21"/>
                    </w:rPr>
                  </w:pPr>
                  <w:r w:rsidRPr="00FD6EF8">
                    <w:rPr>
                      <w:color w:val="0D0D0D" w:themeColor="text1" w:themeTint="F2"/>
                      <w:szCs w:val="21"/>
                    </w:rPr>
                    <w:t>0.0477</w:t>
                  </w:r>
                </w:p>
              </w:tc>
              <w:tc>
                <w:tcPr>
                  <w:tcW w:w="1122" w:type="dxa"/>
                  <w:vAlign w:val="center"/>
                </w:tcPr>
                <w:p w14:paraId="792A2822"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11.0</w:t>
                  </w:r>
                </w:p>
              </w:tc>
              <w:tc>
                <w:tcPr>
                  <w:tcW w:w="1172" w:type="dxa"/>
                  <w:vAlign w:val="center"/>
                </w:tcPr>
                <w:p w14:paraId="6152A160" w14:textId="77777777" w:rsidR="008739F1" w:rsidRPr="00FD6EF8" w:rsidRDefault="003114DE">
                  <w:pPr>
                    <w:jc w:val="center"/>
                    <w:rPr>
                      <w:color w:val="0D0D0D" w:themeColor="text1" w:themeTint="F2"/>
                      <w:szCs w:val="21"/>
                    </w:rPr>
                  </w:pPr>
                  <w:r w:rsidRPr="00FD6EF8">
                    <w:rPr>
                      <w:color w:val="0D0D0D" w:themeColor="text1" w:themeTint="F2"/>
                      <w:szCs w:val="21"/>
                    </w:rPr>
                    <w:t>2000.0</w:t>
                  </w:r>
                </w:p>
              </w:tc>
              <w:tc>
                <w:tcPr>
                  <w:tcW w:w="997" w:type="dxa"/>
                  <w:vAlign w:val="center"/>
                </w:tcPr>
                <w:p w14:paraId="3A05D7FC" w14:textId="77777777" w:rsidR="008739F1" w:rsidRPr="00FD6EF8" w:rsidRDefault="003114DE">
                  <w:pPr>
                    <w:jc w:val="center"/>
                    <w:rPr>
                      <w:color w:val="0D0D0D" w:themeColor="text1" w:themeTint="F2"/>
                      <w:szCs w:val="21"/>
                    </w:rPr>
                  </w:pPr>
                  <w:r w:rsidRPr="00FD6EF8">
                    <w:rPr>
                      <w:color w:val="0D0D0D" w:themeColor="text1" w:themeTint="F2"/>
                      <w:szCs w:val="21"/>
                    </w:rPr>
                    <w:t>0.0000</w:t>
                  </w:r>
                </w:p>
              </w:tc>
              <w:tc>
                <w:tcPr>
                  <w:tcW w:w="855" w:type="dxa"/>
                  <w:vAlign w:val="center"/>
                </w:tcPr>
                <w:p w14:paraId="0D3BBEE8" w14:textId="77777777" w:rsidR="008739F1" w:rsidRPr="00FD6EF8" w:rsidRDefault="003114DE">
                  <w:pPr>
                    <w:jc w:val="center"/>
                    <w:rPr>
                      <w:color w:val="0D0D0D" w:themeColor="text1" w:themeTint="F2"/>
                      <w:szCs w:val="21"/>
                    </w:rPr>
                  </w:pPr>
                  <w:r w:rsidRPr="00FD6EF8">
                    <w:rPr>
                      <w:color w:val="0D0D0D" w:themeColor="text1" w:themeTint="F2"/>
                      <w:szCs w:val="21"/>
                    </w:rPr>
                    <w:t>0</w:t>
                  </w:r>
                </w:p>
              </w:tc>
              <w:tc>
                <w:tcPr>
                  <w:tcW w:w="776" w:type="dxa"/>
                  <w:vAlign w:val="center"/>
                </w:tcPr>
                <w:p w14:paraId="48179463" w14:textId="77777777" w:rsidR="008739F1" w:rsidRPr="00FD6EF8" w:rsidRDefault="003114DE">
                  <w:pPr>
                    <w:jc w:val="center"/>
                    <w:rPr>
                      <w:color w:val="0D0D0D" w:themeColor="text1" w:themeTint="F2"/>
                      <w:szCs w:val="21"/>
                    </w:rPr>
                  </w:pPr>
                  <w:r w:rsidRPr="00FD6EF8">
                    <w:rPr>
                      <w:color w:val="0D0D0D" w:themeColor="text1" w:themeTint="F2"/>
                      <w:szCs w:val="21"/>
                    </w:rPr>
                    <w:t>三级</w:t>
                  </w:r>
                </w:p>
              </w:tc>
            </w:tr>
            <w:tr w:rsidR="008739F1" w:rsidRPr="00FD6EF8" w14:paraId="4BDDD5C6" w14:textId="77777777">
              <w:trPr>
                <w:trHeight w:val="397"/>
                <w:jc w:val="center"/>
              </w:trPr>
              <w:tc>
                <w:tcPr>
                  <w:tcW w:w="933" w:type="dxa"/>
                  <w:vMerge w:val="restart"/>
                  <w:vAlign w:val="center"/>
                </w:tcPr>
                <w:p w14:paraId="7CED6F2C" w14:textId="77777777" w:rsidR="008739F1" w:rsidRPr="00FD6EF8" w:rsidRDefault="003114DE">
                  <w:pPr>
                    <w:jc w:val="center"/>
                    <w:rPr>
                      <w:color w:val="0D0D0D" w:themeColor="text1" w:themeTint="F2"/>
                      <w:szCs w:val="21"/>
                    </w:rPr>
                  </w:pPr>
                  <w:r w:rsidRPr="00FD6EF8">
                    <w:rPr>
                      <w:color w:val="0D0D0D" w:themeColor="text1" w:themeTint="F2"/>
                      <w:szCs w:val="21"/>
                    </w:rPr>
                    <w:t>DA003</w:t>
                  </w:r>
                </w:p>
              </w:tc>
              <w:tc>
                <w:tcPr>
                  <w:tcW w:w="1508" w:type="dxa"/>
                  <w:vAlign w:val="center"/>
                </w:tcPr>
                <w:p w14:paraId="3BCEDDA0" w14:textId="77777777" w:rsidR="008739F1" w:rsidRPr="00FD6EF8" w:rsidRDefault="003114DE">
                  <w:pPr>
                    <w:adjustRightInd w:val="0"/>
                    <w:snapToGrid w:val="0"/>
                    <w:jc w:val="center"/>
                    <w:rPr>
                      <w:color w:val="0D0D0D" w:themeColor="text1" w:themeTint="F2"/>
                      <w:szCs w:val="21"/>
                    </w:rPr>
                  </w:pPr>
                  <w:r w:rsidRPr="00FD6EF8">
                    <w:rPr>
                      <w:color w:val="0D0D0D" w:themeColor="text1" w:themeTint="F2"/>
                      <w:szCs w:val="21"/>
                    </w:rPr>
                    <w:t>颗粒物</w:t>
                  </w:r>
                </w:p>
              </w:tc>
              <w:tc>
                <w:tcPr>
                  <w:tcW w:w="1286" w:type="dxa"/>
                  <w:vAlign w:val="center"/>
                </w:tcPr>
                <w:p w14:paraId="0A1919AC" w14:textId="77777777" w:rsidR="008739F1" w:rsidRPr="00FD6EF8" w:rsidRDefault="003114DE">
                  <w:pPr>
                    <w:jc w:val="center"/>
                    <w:rPr>
                      <w:color w:val="0D0D0D" w:themeColor="text1" w:themeTint="F2"/>
                      <w:szCs w:val="21"/>
                    </w:rPr>
                  </w:pPr>
                  <w:r w:rsidRPr="00FD6EF8">
                    <w:rPr>
                      <w:color w:val="0D0D0D" w:themeColor="text1" w:themeTint="F2"/>
                      <w:szCs w:val="21"/>
                    </w:rPr>
                    <w:t>0.3501</w:t>
                  </w:r>
                </w:p>
              </w:tc>
              <w:tc>
                <w:tcPr>
                  <w:tcW w:w="1122" w:type="dxa"/>
                  <w:vAlign w:val="center"/>
                </w:tcPr>
                <w:p w14:paraId="7FFA8717"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11.0</w:t>
                  </w:r>
                </w:p>
              </w:tc>
              <w:tc>
                <w:tcPr>
                  <w:tcW w:w="1172" w:type="dxa"/>
                  <w:vAlign w:val="center"/>
                </w:tcPr>
                <w:p w14:paraId="491D729E" w14:textId="77777777" w:rsidR="008739F1" w:rsidRPr="00FD6EF8" w:rsidRDefault="003114DE">
                  <w:pPr>
                    <w:jc w:val="center"/>
                    <w:rPr>
                      <w:color w:val="0D0D0D" w:themeColor="text1" w:themeTint="F2"/>
                      <w:szCs w:val="21"/>
                    </w:rPr>
                  </w:pPr>
                  <w:r w:rsidRPr="00FD6EF8">
                    <w:rPr>
                      <w:color w:val="0D0D0D" w:themeColor="text1" w:themeTint="F2"/>
                      <w:szCs w:val="21"/>
                    </w:rPr>
                    <w:t>450.0</w:t>
                  </w:r>
                </w:p>
              </w:tc>
              <w:tc>
                <w:tcPr>
                  <w:tcW w:w="997" w:type="dxa"/>
                  <w:vAlign w:val="center"/>
                </w:tcPr>
                <w:p w14:paraId="09C2FB95" w14:textId="77777777" w:rsidR="008739F1" w:rsidRPr="00FD6EF8" w:rsidRDefault="003114DE">
                  <w:pPr>
                    <w:jc w:val="center"/>
                    <w:rPr>
                      <w:color w:val="0D0D0D" w:themeColor="text1" w:themeTint="F2"/>
                      <w:szCs w:val="21"/>
                    </w:rPr>
                  </w:pPr>
                  <w:r w:rsidRPr="00FD6EF8">
                    <w:rPr>
                      <w:color w:val="0D0D0D" w:themeColor="text1" w:themeTint="F2"/>
                      <w:szCs w:val="21"/>
                    </w:rPr>
                    <w:t>0.0800</w:t>
                  </w:r>
                </w:p>
              </w:tc>
              <w:tc>
                <w:tcPr>
                  <w:tcW w:w="855" w:type="dxa"/>
                  <w:vAlign w:val="center"/>
                </w:tcPr>
                <w:p w14:paraId="183A30FD" w14:textId="77777777" w:rsidR="008739F1" w:rsidRPr="00FD6EF8" w:rsidRDefault="003114DE">
                  <w:pPr>
                    <w:jc w:val="center"/>
                    <w:rPr>
                      <w:color w:val="0D0D0D" w:themeColor="text1" w:themeTint="F2"/>
                      <w:szCs w:val="21"/>
                    </w:rPr>
                  </w:pPr>
                  <w:r w:rsidRPr="00FD6EF8">
                    <w:rPr>
                      <w:color w:val="0D0D0D" w:themeColor="text1" w:themeTint="F2"/>
                      <w:szCs w:val="21"/>
                    </w:rPr>
                    <w:t>0</w:t>
                  </w:r>
                </w:p>
              </w:tc>
              <w:tc>
                <w:tcPr>
                  <w:tcW w:w="776" w:type="dxa"/>
                  <w:vAlign w:val="center"/>
                </w:tcPr>
                <w:p w14:paraId="0B7613AF" w14:textId="77777777" w:rsidR="008739F1" w:rsidRPr="00FD6EF8" w:rsidRDefault="003114DE">
                  <w:pPr>
                    <w:jc w:val="center"/>
                    <w:rPr>
                      <w:color w:val="0D0D0D" w:themeColor="text1" w:themeTint="F2"/>
                      <w:szCs w:val="21"/>
                    </w:rPr>
                  </w:pPr>
                  <w:r w:rsidRPr="00FD6EF8">
                    <w:rPr>
                      <w:color w:val="0D0D0D" w:themeColor="text1" w:themeTint="F2"/>
                      <w:szCs w:val="21"/>
                    </w:rPr>
                    <w:t>三级</w:t>
                  </w:r>
                </w:p>
              </w:tc>
            </w:tr>
            <w:tr w:rsidR="008739F1" w:rsidRPr="00FD6EF8" w14:paraId="3364F5F6" w14:textId="77777777">
              <w:trPr>
                <w:trHeight w:val="397"/>
                <w:jc w:val="center"/>
              </w:trPr>
              <w:tc>
                <w:tcPr>
                  <w:tcW w:w="933" w:type="dxa"/>
                  <w:vMerge/>
                  <w:vAlign w:val="center"/>
                </w:tcPr>
                <w:p w14:paraId="185EE56C" w14:textId="77777777" w:rsidR="008739F1" w:rsidRPr="00FD6EF8" w:rsidRDefault="008739F1">
                  <w:pPr>
                    <w:jc w:val="center"/>
                    <w:rPr>
                      <w:color w:val="0D0D0D" w:themeColor="text1" w:themeTint="F2"/>
                      <w:szCs w:val="21"/>
                    </w:rPr>
                  </w:pPr>
                </w:p>
              </w:tc>
              <w:tc>
                <w:tcPr>
                  <w:tcW w:w="1508" w:type="dxa"/>
                  <w:vAlign w:val="center"/>
                </w:tcPr>
                <w:p w14:paraId="0B942792" w14:textId="77777777" w:rsidR="008739F1" w:rsidRPr="00FD6EF8" w:rsidRDefault="003114DE">
                  <w:pPr>
                    <w:adjustRightInd w:val="0"/>
                    <w:snapToGrid w:val="0"/>
                    <w:jc w:val="center"/>
                    <w:rPr>
                      <w:color w:val="0D0D0D" w:themeColor="text1" w:themeTint="F2"/>
                      <w:szCs w:val="21"/>
                    </w:rPr>
                  </w:pPr>
                  <w:r w:rsidRPr="00FD6EF8">
                    <w:rPr>
                      <w:color w:val="0D0D0D" w:themeColor="text1" w:themeTint="F2"/>
                      <w:szCs w:val="21"/>
                    </w:rPr>
                    <w:t>SO</w:t>
                  </w:r>
                  <w:r w:rsidRPr="00FD6EF8">
                    <w:rPr>
                      <w:color w:val="0D0D0D" w:themeColor="text1" w:themeTint="F2"/>
                      <w:szCs w:val="21"/>
                      <w:vertAlign w:val="subscript"/>
                    </w:rPr>
                    <w:t>2</w:t>
                  </w:r>
                </w:p>
              </w:tc>
              <w:tc>
                <w:tcPr>
                  <w:tcW w:w="1286" w:type="dxa"/>
                  <w:vAlign w:val="center"/>
                </w:tcPr>
                <w:p w14:paraId="4DBEBC84" w14:textId="77777777" w:rsidR="008739F1" w:rsidRPr="00FD6EF8" w:rsidRDefault="003114DE">
                  <w:pPr>
                    <w:jc w:val="center"/>
                    <w:rPr>
                      <w:color w:val="0D0D0D" w:themeColor="text1" w:themeTint="F2"/>
                      <w:szCs w:val="21"/>
                    </w:rPr>
                  </w:pPr>
                  <w:r w:rsidRPr="00FD6EF8">
                    <w:rPr>
                      <w:color w:val="0D0D0D" w:themeColor="text1" w:themeTint="F2"/>
                      <w:szCs w:val="21"/>
                    </w:rPr>
                    <w:t>0.0318</w:t>
                  </w:r>
                </w:p>
              </w:tc>
              <w:tc>
                <w:tcPr>
                  <w:tcW w:w="1122" w:type="dxa"/>
                  <w:vAlign w:val="center"/>
                </w:tcPr>
                <w:p w14:paraId="295301CD"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11.0</w:t>
                  </w:r>
                </w:p>
              </w:tc>
              <w:tc>
                <w:tcPr>
                  <w:tcW w:w="1172" w:type="dxa"/>
                  <w:vAlign w:val="center"/>
                </w:tcPr>
                <w:p w14:paraId="7078D3E3" w14:textId="77777777" w:rsidR="008739F1" w:rsidRPr="00FD6EF8" w:rsidRDefault="003114DE">
                  <w:pPr>
                    <w:jc w:val="center"/>
                    <w:rPr>
                      <w:color w:val="0D0D0D" w:themeColor="text1" w:themeTint="F2"/>
                      <w:szCs w:val="21"/>
                    </w:rPr>
                  </w:pPr>
                  <w:r w:rsidRPr="00FD6EF8">
                    <w:rPr>
                      <w:color w:val="0D0D0D" w:themeColor="text1" w:themeTint="F2"/>
                      <w:szCs w:val="21"/>
                    </w:rPr>
                    <w:t>500.0</w:t>
                  </w:r>
                </w:p>
              </w:tc>
              <w:tc>
                <w:tcPr>
                  <w:tcW w:w="997" w:type="dxa"/>
                  <w:vAlign w:val="center"/>
                </w:tcPr>
                <w:p w14:paraId="66659111" w14:textId="77777777" w:rsidR="008739F1" w:rsidRPr="00FD6EF8" w:rsidRDefault="003114DE">
                  <w:pPr>
                    <w:jc w:val="center"/>
                    <w:rPr>
                      <w:color w:val="0D0D0D" w:themeColor="text1" w:themeTint="F2"/>
                      <w:szCs w:val="21"/>
                    </w:rPr>
                  </w:pPr>
                  <w:r w:rsidRPr="00FD6EF8">
                    <w:rPr>
                      <w:color w:val="0D0D0D" w:themeColor="text1" w:themeTint="F2"/>
                      <w:szCs w:val="21"/>
                    </w:rPr>
                    <w:t>0.0100</w:t>
                  </w:r>
                </w:p>
              </w:tc>
              <w:tc>
                <w:tcPr>
                  <w:tcW w:w="855" w:type="dxa"/>
                  <w:vAlign w:val="center"/>
                </w:tcPr>
                <w:p w14:paraId="617B1EB4" w14:textId="77777777" w:rsidR="008739F1" w:rsidRPr="00FD6EF8" w:rsidRDefault="003114DE">
                  <w:pPr>
                    <w:jc w:val="center"/>
                    <w:rPr>
                      <w:color w:val="0D0D0D" w:themeColor="text1" w:themeTint="F2"/>
                      <w:szCs w:val="21"/>
                    </w:rPr>
                  </w:pPr>
                  <w:r w:rsidRPr="00FD6EF8">
                    <w:rPr>
                      <w:color w:val="0D0D0D" w:themeColor="text1" w:themeTint="F2"/>
                      <w:szCs w:val="21"/>
                    </w:rPr>
                    <w:t>0</w:t>
                  </w:r>
                </w:p>
              </w:tc>
              <w:tc>
                <w:tcPr>
                  <w:tcW w:w="776" w:type="dxa"/>
                  <w:vAlign w:val="center"/>
                </w:tcPr>
                <w:p w14:paraId="4B55BDF3" w14:textId="77777777" w:rsidR="008739F1" w:rsidRPr="00FD6EF8" w:rsidRDefault="003114DE">
                  <w:pPr>
                    <w:jc w:val="center"/>
                    <w:rPr>
                      <w:color w:val="0D0D0D" w:themeColor="text1" w:themeTint="F2"/>
                      <w:szCs w:val="21"/>
                    </w:rPr>
                  </w:pPr>
                  <w:r w:rsidRPr="00FD6EF8">
                    <w:rPr>
                      <w:color w:val="0D0D0D" w:themeColor="text1" w:themeTint="F2"/>
                      <w:szCs w:val="21"/>
                    </w:rPr>
                    <w:t>三级</w:t>
                  </w:r>
                </w:p>
              </w:tc>
            </w:tr>
            <w:tr w:rsidR="008739F1" w:rsidRPr="00FD6EF8" w14:paraId="6F4A2C6C" w14:textId="77777777">
              <w:trPr>
                <w:trHeight w:val="397"/>
                <w:jc w:val="center"/>
              </w:trPr>
              <w:tc>
                <w:tcPr>
                  <w:tcW w:w="933" w:type="dxa"/>
                  <w:vMerge/>
                  <w:vAlign w:val="center"/>
                </w:tcPr>
                <w:p w14:paraId="433C9A4F" w14:textId="77777777" w:rsidR="008739F1" w:rsidRPr="00FD6EF8" w:rsidRDefault="008739F1">
                  <w:pPr>
                    <w:jc w:val="center"/>
                    <w:rPr>
                      <w:color w:val="0D0D0D" w:themeColor="text1" w:themeTint="F2"/>
                      <w:szCs w:val="21"/>
                    </w:rPr>
                  </w:pPr>
                </w:p>
              </w:tc>
              <w:tc>
                <w:tcPr>
                  <w:tcW w:w="1508" w:type="dxa"/>
                  <w:vAlign w:val="center"/>
                </w:tcPr>
                <w:p w14:paraId="06F8AE88" w14:textId="77777777" w:rsidR="008739F1" w:rsidRPr="00FD6EF8" w:rsidRDefault="003114DE">
                  <w:pPr>
                    <w:adjustRightInd w:val="0"/>
                    <w:snapToGrid w:val="0"/>
                    <w:jc w:val="center"/>
                    <w:rPr>
                      <w:color w:val="0D0D0D" w:themeColor="text1" w:themeTint="F2"/>
                      <w:szCs w:val="21"/>
                    </w:rPr>
                  </w:pPr>
                  <w:r w:rsidRPr="00FD6EF8">
                    <w:rPr>
                      <w:color w:val="0D0D0D" w:themeColor="text1" w:themeTint="F2"/>
                      <w:szCs w:val="21"/>
                    </w:rPr>
                    <w:t>NOx</w:t>
                  </w:r>
                </w:p>
              </w:tc>
              <w:tc>
                <w:tcPr>
                  <w:tcW w:w="1286" w:type="dxa"/>
                  <w:vAlign w:val="center"/>
                </w:tcPr>
                <w:p w14:paraId="0D4C451E" w14:textId="77777777" w:rsidR="008739F1" w:rsidRPr="00FD6EF8" w:rsidRDefault="003114DE">
                  <w:pPr>
                    <w:jc w:val="center"/>
                    <w:rPr>
                      <w:color w:val="0D0D0D" w:themeColor="text1" w:themeTint="F2"/>
                      <w:szCs w:val="21"/>
                    </w:rPr>
                  </w:pPr>
                  <w:r w:rsidRPr="00FD6EF8">
                    <w:rPr>
                      <w:color w:val="0D0D0D" w:themeColor="text1" w:themeTint="F2"/>
                      <w:szCs w:val="21"/>
                    </w:rPr>
                    <w:t>4.0266</w:t>
                  </w:r>
                </w:p>
              </w:tc>
              <w:tc>
                <w:tcPr>
                  <w:tcW w:w="1122" w:type="dxa"/>
                  <w:vAlign w:val="center"/>
                </w:tcPr>
                <w:p w14:paraId="42043BBB"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11.0</w:t>
                  </w:r>
                </w:p>
              </w:tc>
              <w:tc>
                <w:tcPr>
                  <w:tcW w:w="1172" w:type="dxa"/>
                  <w:vAlign w:val="center"/>
                </w:tcPr>
                <w:p w14:paraId="377458BD" w14:textId="77777777" w:rsidR="008739F1" w:rsidRPr="00FD6EF8" w:rsidRDefault="003114DE">
                  <w:pPr>
                    <w:jc w:val="center"/>
                    <w:rPr>
                      <w:color w:val="0D0D0D" w:themeColor="text1" w:themeTint="F2"/>
                      <w:szCs w:val="21"/>
                    </w:rPr>
                  </w:pPr>
                  <w:r w:rsidRPr="00FD6EF8">
                    <w:rPr>
                      <w:color w:val="0D0D0D" w:themeColor="text1" w:themeTint="F2"/>
                      <w:szCs w:val="21"/>
                    </w:rPr>
                    <w:t>250.0</w:t>
                  </w:r>
                </w:p>
              </w:tc>
              <w:tc>
                <w:tcPr>
                  <w:tcW w:w="997" w:type="dxa"/>
                  <w:vAlign w:val="center"/>
                </w:tcPr>
                <w:p w14:paraId="057D2268" w14:textId="77777777" w:rsidR="008739F1" w:rsidRPr="00FD6EF8" w:rsidRDefault="003114DE">
                  <w:pPr>
                    <w:jc w:val="center"/>
                    <w:rPr>
                      <w:color w:val="0D0D0D" w:themeColor="text1" w:themeTint="F2"/>
                      <w:szCs w:val="21"/>
                    </w:rPr>
                  </w:pPr>
                  <w:r w:rsidRPr="00FD6EF8">
                    <w:rPr>
                      <w:color w:val="0D0D0D" w:themeColor="text1" w:themeTint="F2"/>
                      <w:szCs w:val="21"/>
                    </w:rPr>
                    <w:t>1.6100</w:t>
                  </w:r>
                </w:p>
              </w:tc>
              <w:tc>
                <w:tcPr>
                  <w:tcW w:w="855" w:type="dxa"/>
                  <w:vAlign w:val="center"/>
                </w:tcPr>
                <w:p w14:paraId="2C9D97CB" w14:textId="77777777" w:rsidR="008739F1" w:rsidRPr="00FD6EF8" w:rsidRDefault="003114DE">
                  <w:pPr>
                    <w:jc w:val="center"/>
                    <w:rPr>
                      <w:color w:val="0D0D0D" w:themeColor="text1" w:themeTint="F2"/>
                      <w:szCs w:val="21"/>
                    </w:rPr>
                  </w:pPr>
                  <w:r w:rsidRPr="00FD6EF8">
                    <w:rPr>
                      <w:color w:val="0D0D0D" w:themeColor="text1" w:themeTint="F2"/>
                      <w:szCs w:val="21"/>
                    </w:rPr>
                    <w:t>0</w:t>
                  </w:r>
                </w:p>
              </w:tc>
              <w:tc>
                <w:tcPr>
                  <w:tcW w:w="776" w:type="dxa"/>
                  <w:vAlign w:val="center"/>
                </w:tcPr>
                <w:p w14:paraId="34D52070"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二</w:t>
                  </w:r>
                  <w:r w:rsidRPr="00FD6EF8">
                    <w:rPr>
                      <w:color w:val="0D0D0D" w:themeColor="text1" w:themeTint="F2"/>
                      <w:szCs w:val="21"/>
                    </w:rPr>
                    <w:t>级</w:t>
                  </w:r>
                </w:p>
              </w:tc>
            </w:tr>
            <w:tr w:rsidR="008739F1" w:rsidRPr="00FD6EF8" w14:paraId="69277D91" w14:textId="77777777">
              <w:trPr>
                <w:trHeight w:val="397"/>
                <w:jc w:val="center"/>
              </w:trPr>
              <w:tc>
                <w:tcPr>
                  <w:tcW w:w="933" w:type="dxa"/>
                  <w:vAlign w:val="center"/>
                </w:tcPr>
                <w:p w14:paraId="0B970CDF" w14:textId="77777777" w:rsidR="008739F1" w:rsidRPr="00FD6EF8" w:rsidRDefault="003114DE">
                  <w:pPr>
                    <w:jc w:val="center"/>
                    <w:rPr>
                      <w:color w:val="0D0D0D" w:themeColor="text1" w:themeTint="F2"/>
                      <w:szCs w:val="21"/>
                    </w:rPr>
                  </w:pPr>
                  <w:r w:rsidRPr="00FD6EF8">
                    <w:rPr>
                      <w:color w:val="0D0D0D" w:themeColor="text1" w:themeTint="F2"/>
                      <w:szCs w:val="21"/>
                    </w:rPr>
                    <w:t>DA004</w:t>
                  </w:r>
                </w:p>
              </w:tc>
              <w:tc>
                <w:tcPr>
                  <w:tcW w:w="1508" w:type="dxa"/>
                  <w:vAlign w:val="center"/>
                </w:tcPr>
                <w:p w14:paraId="3CD56E33" w14:textId="77777777" w:rsidR="008739F1" w:rsidRPr="00FD6EF8" w:rsidRDefault="003114DE">
                  <w:pPr>
                    <w:adjustRightInd w:val="0"/>
                    <w:snapToGrid w:val="0"/>
                    <w:jc w:val="center"/>
                    <w:rPr>
                      <w:color w:val="0D0D0D" w:themeColor="text1" w:themeTint="F2"/>
                      <w:szCs w:val="21"/>
                    </w:rPr>
                  </w:pPr>
                  <w:r w:rsidRPr="00FD6EF8">
                    <w:rPr>
                      <w:color w:val="0D0D0D" w:themeColor="text1" w:themeTint="F2"/>
                      <w:szCs w:val="21"/>
                    </w:rPr>
                    <w:t>颗粒物</w:t>
                  </w:r>
                </w:p>
              </w:tc>
              <w:tc>
                <w:tcPr>
                  <w:tcW w:w="1286" w:type="dxa"/>
                  <w:vAlign w:val="center"/>
                </w:tcPr>
                <w:p w14:paraId="62F1744A" w14:textId="77777777" w:rsidR="008739F1" w:rsidRPr="00FD6EF8" w:rsidRDefault="003114DE">
                  <w:pPr>
                    <w:jc w:val="center"/>
                    <w:rPr>
                      <w:color w:val="0D0D0D" w:themeColor="text1" w:themeTint="F2"/>
                      <w:szCs w:val="21"/>
                    </w:rPr>
                  </w:pPr>
                  <w:r w:rsidRPr="00FD6EF8">
                    <w:rPr>
                      <w:color w:val="0D0D0D" w:themeColor="text1" w:themeTint="F2"/>
                      <w:szCs w:val="21"/>
                    </w:rPr>
                    <w:t>0.2228</w:t>
                  </w:r>
                </w:p>
              </w:tc>
              <w:tc>
                <w:tcPr>
                  <w:tcW w:w="1122" w:type="dxa"/>
                  <w:vAlign w:val="center"/>
                </w:tcPr>
                <w:p w14:paraId="64072BF3"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11.0</w:t>
                  </w:r>
                </w:p>
              </w:tc>
              <w:tc>
                <w:tcPr>
                  <w:tcW w:w="1172" w:type="dxa"/>
                  <w:vAlign w:val="center"/>
                </w:tcPr>
                <w:p w14:paraId="022DE6CB" w14:textId="77777777" w:rsidR="008739F1" w:rsidRPr="00FD6EF8" w:rsidRDefault="003114DE">
                  <w:pPr>
                    <w:jc w:val="center"/>
                    <w:rPr>
                      <w:color w:val="0D0D0D" w:themeColor="text1" w:themeTint="F2"/>
                      <w:szCs w:val="21"/>
                    </w:rPr>
                  </w:pPr>
                  <w:r w:rsidRPr="00FD6EF8">
                    <w:rPr>
                      <w:color w:val="0D0D0D" w:themeColor="text1" w:themeTint="F2"/>
                      <w:szCs w:val="21"/>
                    </w:rPr>
                    <w:t>450.0</w:t>
                  </w:r>
                </w:p>
              </w:tc>
              <w:tc>
                <w:tcPr>
                  <w:tcW w:w="997" w:type="dxa"/>
                  <w:vAlign w:val="center"/>
                </w:tcPr>
                <w:p w14:paraId="35FBA13C" w14:textId="77777777" w:rsidR="008739F1" w:rsidRPr="00FD6EF8" w:rsidRDefault="003114DE">
                  <w:pPr>
                    <w:jc w:val="center"/>
                    <w:rPr>
                      <w:color w:val="0D0D0D" w:themeColor="text1" w:themeTint="F2"/>
                      <w:szCs w:val="21"/>
                    </w:rPr>
                  </w:pPr>
                  <w:r w:rsidRPr="00FD6EF8">
                    <w:rPr>
                      <w:color w:val="0D0D0D" w:themeColor="text1" w:themeTint="F2"/>
                      <w:szCs w:val="21"/>
                    </w:rPr>
                    <w:t>0.0500</w:t>
                  </w:r>
                </w:p>
              </w:tc>
              <w:tc>
                <w:tcPr>
                  <w:tcW w:w="855" w:type="dxa"/>
                  <w:vAlign w:val="center"/>
                </w:tcPr>
                <w:p w14:paraId="11654A14" w14:textId="77777777" w:rsidR="008739F1" w:rsidRPr="00FD6EF8" w:rsidRDefault="003114DE">
                  <w:pPr>
                    <w:jc w:val="center"/>
                    <w:rPr>
                      <w:color w:val="0D0D0D" w:themeColor="text1" w:themeTint="F2"/>
                      <w:szCs w:val="21"/>
                    </w:rPr>
                  </w:pPr>
                  <w:r w:rsidRPr="00FD6EF8">
                    <w:rPr>
                      <w:color w:val="0D0D0D" w:themeColor="text1" w:themeTint="F2"/>
                      <w:szCs w:val="21"/>
                    </w:rPr>
                    <w:t>0</w:t>
                  </w:r>
                </w:p>
              </w:tc>
              <w:tc>
                <w:tcPr>
                  <w:tcW w:w="776" w:type="dxa"/>
                  <w:vAlign w:val="center"/>
                </w:tcPr>
                <w:p w14:paraId="75D78C1F" w14:textId="77777777" w:rsidR="008739F1" w:rsidRPr="00FD6EF8" w:rsidRDefault="003114DE">
                  <w:pPr>
                    <w:jc w:val="center"/>
                    <w:rPr>
                      <w:color w:val="0D0D0D" w:themeColor="text1" w:themeTint="F2"/>
                      <w:szCs w:val="21"/>
                    </w:rPr>
                  </w:pPr>
                  <w:r w:rsidRPr="00FD6EF8">
                    <w:rPr>
                      <w:color w:val="0D0D0D" w:themeColor="text1" w:themeTint="F2"/>
                      <w:szCs w:val="21"/>
                    </w:rPr>
                    <w:t>三级</w:t>
                  </w:r>
                </w:p>
              </w:tc>
            </w:tr>
            <w:tr w:rsidR="008739F1" w:rsidRPr="00FD6EF8" w14:paraId="735B90DB" w14:textId="77777777">
              <w:trPr>
                <w:trHeight w:val="397"/>
                <w:jc w:val="center"/>
              </w:trPr>
              <w:tc>
                <w:tcPr>
                  <w:tcW w:w="933" w:type="dxa"/>
                  <w:vMerge w:val="restart"/>
                  <w:vAlign w:val="center"/>
                </w:tcPr>
                <w:p w14:paraId="2B090AB4" w14:textId="77777777" w:rsidR="008739F1" w:rsidRPr="00FD6EF8" w:rsidRDefault="003114DE">
                  <w:pPr>
                    <w:jc w:val="center"/>
                    <w:rPr>
                      <w:color w:val="0D0D0D" w:themeColor="text1" w:themeTint="F2"/>
                      <w:szCs w:val="21"/>
                    </w:rPr>
                  </w:pPr>
                  <w:r w:rsidRPr="00FD6EF8">
                    <w:rPr>
                      <w:color w:val="0D0D0D" w:themeColor="text1" w:themeTint="F2"/>
                      <w:szCs w:val="21"/>
                    </w:rPr>
                    <w:t>厂区</w:t>
                  </w:r>
                </w:p>
              </w:tc>
              <w:tc>
                <w:tcPr>
                  <w:tcW w:w="1508" w:type="dxa"/>
                  <w:vAlign w:val="center"/>
                </w:tcPr>
                <w:p w14:paraId="14EC6BDE" w14:textId="77777777" w:rsidR="008739F1" w:rsidRPr="00FD6EF8" w:rsidRDefault="003114DE">
                  <w:pPr>
                    <w:jc w:val="center"/>
                    <w:rPr>
                      <w:color w:val="0D0D0D" w:themeColor="text1" w:themeTint="F2"/>
                      <w:szCs w:val="21"/>
                    </w:rPr>
                  </w:pPr>
                  <w:r w:rsidRPr="00FD6EF8">
                    <w:rPr>
                      <w:color w:val="0D0D0D" w:themeColor="text1" w:themeTint="F2"/>
                      <w:szCs w:val="21"/>
                    </w:rPr>
                    <w:t>颗粒物</w:t>
                  </w:r>
                </w:p>
              </w:tc>
              <w:tc>
                <w:tcPr>
                  <w:tcW w:w="1286" w:type="dxa"/>
                  <w:vAlign w:val="center"/>
                </w:tcPr>
                <w:p w14:paraId="4CF2DA45" w14:textId="77777777" w:rsidR="008739F1" w:rsidRPr="00FD6EF8" w:rsidRDefault="003114DE">
                  <w:pPr>
                    <w:jc w:val="center"/>
                    <w:rPr>
                      <w:color w:val="0D0D0D" w:themeColor="text1" w:themeTint="F2"/>
                      <w:szCs w:val="21"/>
                    </w:rPr>
                  </w:pPr>
                  <w:r w:rsidRPr="00FD6EF8">
                    <w:rPr>
                      <w:color w:val="0D0D0D" w:themeColor="text1" w:themeTint="F2"/>
                      <w:szCs w:val="21"/>
                    </w:rPr>
                    <w:t>26.4720</w:t>
                  </w:r>
                </w:p>
              </w:tc>
              <w:tc>
                <w:tcPr>
                  <w:tcW w:w="1122" w:type="dxa"/>
                  <w:vAlign w:val="center"/>
                </w:tcPr>
                <w:p w14:paraId="1BAC72DE"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19.0</w:t>
                  </w:r>
                </w:p>
              </w:tc>
              <w:tc>
                <w:tcPr>
                  <w:tcW w:w="1172" w:type="dxa"/>
                  <w:vAlign w:val="center"/>
                </w:tcPr>
                <w:p w14:paraId="41BF7468" w14:textId="77777777" w:rsidR="008739F1" w:rsidRPr="00FD6EF8" w:rsidRDefault="003114DE">
                  <w:pPr>
                    <w:jc w:val="center"/>
                    <w:rPr>
                      <w:color w:val="0D0D0D" w:themeColor="text1" w:themeTint="F2"/>
                      <w:szCs w:val="21"/>
                    </w:rPr>
                  </w:pPr>
                  <w:r w:rsidRPr="00FD6EF8">
                    <w:rPr>
                      <w:color w:val="0D0D0D" w:themeColor="text1" w:themeTint="F2"/>
                      <w:szCs w:val="21"/>
                    </w:rPr>
                    <w:t>450.0</w:t>
                  </w:r>
                </w:p>
              </w:tc>
              <w:tc>
                <w:tcPr>
                  <w:tcW w:w="997" w:type="dxa"/>
                  <w:vAlign w:val="center"/>
                </w:tcPr>
                <w:p w14:paraId="68E197BD" w14:textId="77777777" w:rsidR="008739F1" w:rsidRPr="00FD6EF8" w:rsidRDefault="003114DE">
                  <w:pPr>
                    <w:jc w:val="center"/>
                    <w:rPr>
                      <w:color w:val="0D0D0D" w:themeColor="text1" w:themeTint="F2"/>
                      <w:szCs w:val="21"/>
                    </w:rPr>
                  </w:pPr>
                  <w:r w:rsidRPr="00FD6EF8">
                    <w:rPr>
                      <w:color w:val="0D0D0D" w:themeColor="text1" w:themeTint="F2"/>
                      <w:szCs w:val="21"/>
                    </w:rPr>
                    <w:t>5.8800</w:t>
                  </w:r>
                </w:p>
              </w:tc>
              <w:tc>
                <w:tcPr>
                  <w:tcW w:w="855" w:type="dxa"/>
                  <w:vAlign w:val="center"/>
                </w:tcPr>
                <w:p w14:paraId="31872552" w14:textId="77777777" w:rsidR="008739F1" w:rsidRPr="00FD6EF8" w:rsidRDefault="003114DE">
                  <w:pPr>
                    <w:jc w:val="center"/>
                    <w:rPr>
                      <w:color w:val="0D0D0D" w:themeColor="text1" w:themeTint="F2"/>
                      <w:szCs w:val="21"/>
                    </w:rPr>
                  </w:pPr>
                  <w:r w:rsidRPr="00FD6EF8">
                    <w:rPr>
                      <w:color w:val="0D0D0D" w:themeColor="text1" w:themeTint="F2"/>
                      <w:szCs w:val="21"/>
                    </w:rPr>
                    <w:t>0</w:t>
                  </w:r>
                </w:p>
              </w:tc>
              <w:tc>
                <w:tcPr>
                  <w:tcW w:w="776" w:type="dxa"/>
                  <w:vAlign w:val="center"/>
                </w:tcPr>
                <w:p w14:paraId="28AF97B4"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二</w:t>
                  </w:r>
                  <w:r w:rsidRPr="00FD6EF8">
                    <w:rPr>
                      <w:color w:val="0D0D0D" w:themeColor="text1" w:themeTint="F2"/>
                      <w:szCs w:val="21"/>
                    </w:rPr>
                    <w:t>级</w:t>
                  </w:r>
                </w:p>
              </w:tc>
            </w:tr>
            <w:tr w:rsidR="008739F1" w:rsidRPr="00FD6EF8" w14:paraId="6AACAEF8" w14:textId="77777777">
              <w:trPr>
                <w:trHeight w:val="397"/>
                <w:jc w:val="center"/>
              </w:trPr>
              <w:tc>
                <w:tcPr>
                  <w:tcW w:w="933" w:type="dxa"/>
                  <w:vMerge/>
                  <w:vAlign w:val="center"/>
                </w:tcPr>
                <w:p w14:paraId="1AD111CE" w14:textId="77777777" w:rsidR="008739F1" w:rsidRPr="00FD6EF8" w:rsidRDefault="008739F1">
                  <w:pPr>
                    <w:jc w:val="center"/>
                    <w:rPr>
                      <w:color w:val="0D0D0D" w:themeColor="text1" w:themeTint="F2"/>
                      <w:szCs w:val="21"/>
                    </w:rPr>
                  </w:pPr>
                </w:p>
              </w:tc>
              <w:tc>
                <w:tcPr>
                  <w:tcW w:w="1508" w:type="dxa"/>
                  <w:vAlign w:val="center"/>
                </w:tcPr>
                <w:p w14:paraId="61A4C335" w14:textId="77777777" w:rsidR="008739F1" w:rsidRPr="00FD6EF8" w:rsidRDefault="003114DE">
                  <w:pPr>
                    <w:jc w:val="center"/>
                    <w:rPr>
                      <w:color w:val="0D0D0D" w:themeColor="text1" w:themeTint="F2"/>
                      <w:szCs w:val="21"/>
                    </w:rPr>
                  </w:pPr>
                  <w:r w:rsidRPr="00FD6EF8">
                    <w:rPr>
                      <w:color w:val="0D0D0D" w:themeColor="text1" w:themeTint="F2"/>
                      <w:szCs w:val="21"/>
                    </w:rPr>
                    <w:t>沥青烟</w:t>
                  </w:r>
                </w:p>
              </w:tc>
              <w:tc>
                <w:tcPr>
                  <w:tcW w:w="1286" w:type="dxa"/>
                  <w:vAlign w:val="center"/>
                </w:tcPr>
                <w:p w14:paraId="08E1AB03" w14:textId="77777777" w:rsidR="008739F1" w:rsidRPr="00FD6EF8" w:rsidRDefault="003114DE">
                  <w:pPr>
                    <w:jc w:val="center"/>
                    <w:rPr>
                      <w:color w:val="0D0D0D" w:themeColor="text1" w:themeTint="F2"/>
                      <w:szCs w:val="21"/>
                    </w:rPr>
                  </w:pPr>
                  <w:r w:rsidRPr="00FD6EF8">
                    <w:rPr>
                      <w:color w:val="0D0D0D" w:themeColor="text1" w:themeTint="F2"/>
                      <w:szCs w:val="21"/>
                    </w:rPr>
                    <w:t>0.0144</w:t>
                  </w:r>
                </w:p>
              </w:tc>
              <w:tc>
                <w:tcPr>
                  <w:tcW w:w="1122" w:type="dxa"/>
                  <w:vAlign w:val="center"/>
                </w:tcPr>
                <w:p w14:paraId="546A5500"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19.0</w:t>
                  </w:r>
                </w:p>
              </w:tc>
              <w:tc>
                <w:tcPr>
                  <w:tcW w:w="1172" w:type="dxa"/>
                  <w:vAlign w:val="center"/>
                </w:tcPr>
                <w:p w14:paraId="0E4BC2B6" w14:textId="77777777" w:rsidR="008739F1" w:rsidRPr="00FD6EF8" w:rsidRDefault="003114DE">
                  <w:pPr>
                    <w:jc w:val="center"/>
                    <w:rPr>
                      <w:color w:val="0D0D0D" w:themeColor="text1" w:themeTint="F2"/>
                      <w:szCs w:val="21"/>
                    </w:rPr>
                  </w:pPr>
                  <w:r w:rsidRPr="00FD6EF8">
                    <w:rPr>
                      <w:color w:val="0D0D0D" w:themeColor="text1" w:themeTint="F2"/>
                      <w:szCs w:val="21"/>
                    </w:rPr>
                    <w:t>63.7</w:t>
                  </w:r>
                </w:p>
              </w:tc>
              <w:tc>
                <w:tcPr>
                  <w:tcW w:w="997" w:type="dxa"/>
                  <w:vAlign w:val="center"/>
                </w:tcPr>
                <w:p w14:paraId="0B796E34" w14:textId="77777777" w:rsidR="008739F1" w:rsidRPr="00FD6EF8" w:rsidRDefault="003114DE">
                  <w:pPr>
                    <w:jc w:val="center"/>
                    <w:rPr>
                      <w:color w:val="0D0D0D" w:themeColor="text1" w:themeTint="F2"/>
                      <w:szCs w:val="21"/>
                    </w:rPr>
                  </w:pPr>
                  <w:r w:rsidRPr="00FD6EF8">
                    <w:rPr>
                      <w:color w:val="0D0D0D" w:themeColor="text1" w:themeTint="F2"/>
                      <w:szCs w:val="21"/>
                    </w:rPr>
                    <w:t>0.0200</w:t>
                  </w:r>
                </w:p>
              </w:tc>
              <w:tc>
                <w:tcPr>
                  <w:tcW w:w="855" w:type="dxa"/>
                  <w:vAlign w:val="center"/>
                </w:tcPr>
                <w:p w14:paraId="4C856934" w14:textId="77777777" w:rsidR="008739F1" w:rsidRPr="00FD6EF8" w:rsidRDefault="003114DE">
                  <w:pPr>
                    <w:jc w:val="center"/>
                    <w:rPr>
                      <w:color w:val="0D0D0D" w:themeColor="text1" w:themeTint="F2"/>
                      <w:szCs w:val="21"/>
                    </w:rPr>
                  </w:pPr>
                  <w:r w:rsidRPr="00FD6EF8">
                    <w:rPr>
                      <w:color w:val="0D0D0D" w:themeColor="text1" w:themeTint="F2"/>
                      <w:szCs w:val="21"/>
                    </w:rPr>
                    <w:t>0</w:t>
                  </w:r>
                </w:p>
              </w:tc>
              <w:tc>
                <w:tcPr>
                  <w:tcW w:w="776" w:type="dxa"/>
                  <w:vAlign w:val="center"/>
                </w:tcPr>
                <w:p w14:paraId="3521BF17" w14:textId="77777777" w:rsidR="008739F1" w:rsidRPr="00FD6EF8" w:rsidRDefault="003114DE">
                  <w:pPr>
                    <w:jc w:val="center"/>
                    <w:rPr>
                      <w:color w:val="0D0D0D" w:themeColor="text1" w:themeTint="F2"/>
                      <w:szCs w:val="21"/>
                    </w:rPr>
                  </w:pPr>
                  <w:r w:rsidRPr="00FD6EF8">
                    <w:rPr>
                      <w:color w:val="0D0D0D" w:themeColor="text1" w:themeTint="F2"/>
                      <w:szCs w:val="21"/>
                    </w:rPr>
                    <w:t>三级</w:t>
                  </w:r>
                </w:p>
              </w:tc>
            </w:tr>
            <w:tr w:rsidR="008739F1" w:rsidRPr="00FD6EF8" w14:paraId="2E17EDE1" w14:textId="77777777">
              <w:trPr>
                <w:trHeight w:val="397"/>
                <w:jc w:val="center"/>
              </w:trPr>
              <w:tc>
                <w:tcPr>
                  <w:tcW w:w="933" w:type="dxa"/>
                  <w:vMerge/>
                  <w:vAlign w:val="center"/>
                </w:tcPr>
                <w:p w14:paraId="7DC14338" w14:textId="77777777" w:rsidR="008739F1" w:rsidRPr="00FD6EF8" w:rsidRDefault="008739F1">
                  <w:pPr>
                    <w:jc w:val="center"/>
                    <w:rPr>
                      <w:color w:val="0D0D0D" w:themeColor="text1" w:themeTint="F2"/>
                      <w:szCs w:val="21"/>
                    </w:rPr>
                  </w:pPr>
                </w:p>
              </w:tc>
              <w:tc>
                <w:tcPr>
                  <w:tcW w:w="1508" w:type="dxa"/>
                  <w:vAlign w:val="center"/>
                </w:tcPr>
                <w:p w14:paraId="7A3CC775" w14:textId="77777777" w:rsidR="008739F1" w:rsidRPr="00FD6EF8" w:rsidRDefault="003114DE">
                  <w:pPr>
                    <w:jc w:val="center"/>
                    <w:rPr>
                      <w:color w:val="0D0D0D" w:themeColor="text1" w:themeTint="F2"/>
                      <w:szCs w:val="21"/>
                    </w:rPr>
                  </w:pPr>
                  <w:r w:rsidRPr="00FD6EF8">
                    <w:rPr>
                      <w:color w:val="0D0D0D" w:themeColor="text1" w:themeTint="F2"/>
                      <w:szCs w:val="21"/>
                    </w:rPr>
                    <w:t>苯并【</w:t>
                  </w:r>
                  <w:r w:rsidRPr="00FD6EF8">
                    <w:rPr>
                      <w:color w:val="0D0D0D" w:themeColor="text1" w:themeTint="F2"/>
                      <w:szCs w:val="21"/>
                    </w:rPr>
                    <w:t>a</w:t>
                  </w:r>
                  <w:r w:rsidRPr="00FD6EF8">
                    <w:rPr>
                      <w:color w:val="0D0D0D" w:themeColor="text1" w:themeTint="F2"/>
                      <w:szCs w:val="21"/>
                    </w:rPr>
                    <w:t>】芘</w:t>
                  </w:r>
                </w:p>
              </w:tc>
              <w:tc>
                <w:tcPr>
                  <w:tcW w:w="1286" w:type="dxa"/>
                  <w:vAlign w:val="center"/>
                </w:tcPr>
                <w:p w14:paraId="08BCC71F" w14:textId="77777777" w:rsidR="008739F1" w:rsidRPr="00FD6EF8" w:rsidRDefault="003114DE">
                  <w:pPr>
                    <w:jc w:val="center"/>
                    <w:rPr>
                      <w:color w:val="0D0D0D" w:themeColor="text1" w:themeTint="F2"/>
                      <w:szCs w:val="21"/>
                    </w:rPr>
                  </w:pPr>
                  <w:r w:rsidRPr="00FD6EF8">
                    <w:rPr>
                      <w:color w:val="0D0D0D" w:themeColor="text1" w:themeTint="F2"/>
                      <w:szCs w:val="21"/>
                    </w:rPr>
                    <w:t>0.0000</w:t>
                  </w:r>
                </w:p>
              </w:tc>
              <w:tc>
                <w:tcPr>
                  <w:tcW w:w="1122" w:type="dxa"/>
                  <w:vAlign w:val="center"/>
                </w:tcPr>
                <w:p w14:paraId="4D2FAE3A"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19.0</w:t>
                  </w:r>
                </w:p>
              </w:tc>
              <w:tc>
                <w:tcPr>
                  <w:tcW w:w="1172" w:type="dxa"/>
                  <w:vAlign w:val="center"/>
                </w:tcPr>
                <w:p w14:paraId="393BC93A" w14:textId="77777777" w:rsidR="008739F1" w:rsidRPr="00FD6EF8" w:rsidRDefault="003114DE">
                  <w:pPr>
                    <w:jc w:val="center"/>
                    <w:rPr>
                      <w:color w:val="0D0D0D" w:themeColor="text1" w:themeTint="F2"/>
                      <w:szCs w:val="21"/>
                    </w:rPr>
                  </w:pPr>
                  <w:r w:rsidRPr="00FD6EF8">
                    <w:rPr>
                      <w:color w:val="0D0D0D" w:themeColor="text1" w:themeTint="F2"/>
                      <w:szCs w:val="21"/>
                    </w:rPr>
                    <w:t>0.0075</w:t>
                  </w:r>
                </w:p>
              </w:tc>
              <w:tc>
                <w:tcPr>
                  <w:tcW w:w="997" w:type="dxa"/>
                  <w:vAlign w:val="center"/>
                </w:tcPr>
                <w:p w14:paraId="45A38DF6" w14:textId="77777777" w:rsidR="008739F1" w:rsidRPr="00FD6EF8" w:rsidRDefault="003114DE">
                  <w:pPr>
                    <w:jc w:val="center"/>
                    <w:rPr>
                      <w:color w:val="0D0D0D" w:themeColor="text1" w:themeTint="F2"/>
                      <w:szCs w:val="21"/>
                    </w:rPr>
                  </w:pPr>
                  <w:r w:rsidRPr="00FD6EF8">
                    <w:rPr>
                      <w:color w:val="0D0D0D" w:themeColor="text1" w:themeTint="F2"/>
                      <w:szCs w:val="21"/>
                    </w:rPr>
                    <w:t>0.0000</w:t>
                  </w:r>
                </w:p>
              </w:tc>
              <w:tc>
                <w:tcPr>
                  <w:tcW w:w="855" w:type="dxa"/>
                  <w:vAlign w:val="center"/>
                </w:tcPr>
                <w:p w14:paraId="2E89F2AE" w14:textId="77777777" w:rsidR="008739F1" w:rsidRPr="00FD6EF8" w:rsidRDefault="003114DE">
                  <w:pPr>
                    <w:jc w:val="center"/>
                    <w:rPr>
                      <w:color w:val="0D0D0D" w:themeColor="text1" w:themeTint="F2"/>
                      <w:szCs w:val="21"/>
                    </w:rPr>
                  </w:pPr>
                  <w:r w:rsidRPr="00FD6EF8">
                    <w:rPr>
                      <w:color w:val="0D0D0D" w:themeColor="text1" w:themeTint="F2"/>
                      <w:szCs w:val="21"/>
                    </w:rPr>
                    <w:t>0</w:t>
                  </w:r>
                </w:p>
              </w:tc>
              <w:tc>
                <w:tcPr>
                  <w:tcW w:w="776" w:type="dxa"/>
                  <w:vAlign w:val="center"/>
                </w:tcPr>
                <w:p w14:paraId="7D2FCEA8" w14:textId="77777777" w:rsidR="008739F1" w:rsidRPr="00FD6EF8" w:rsidRDefault="003114DE">
                  <w:pPr>
                    <w:jc w:val="center"/>
                    <w:rPr>
                      <w:color w:val="0D0D0D" w:themeColor="text1" w:themeTint="F2"/>
                      <w:szCs w:val="21"/>
                    </w:rPr>
                  </w:pPr>
                  <w:r w:rsidRPr="00FD6EF8">
                    <w:rPr>
                      <w:color w:val="0D0D0D" w:themeColor="text1" w:themeTint="F2"/>
                      <w:szCs w:val="21"/>
                    </w:rPr>
                    <w:t>三级</w:t>
                  </w:r>
                </w:p>
              </w:tc>
            </w:tr>
            <w:tr w:rsidR="008739F1" w:rsidRPr="00FD6EF8" w14:paraId="235EB114" w14:textId="77777777">
              <w:trPr>
                <w:trHeight w:val="397"/>
                <w:jc w:val="center"/>
              </w:trPr>
              <w:tc>
                <w:tcPr>
                  <w:tcW w:w="933" w:type="dxa"/>
                  <w:vMerge/>
                  <w:vAlign w:val="center"/>
                </w:tcPr>
                <w:p w14:paraId="670DAB79" w14:textId="77777777" w:rsidR="008739F1" w:rsidRPr="00FD6EF8" w:rsidRDefault="008739F1">
                  <w:pPr>
                    <w:jc w:val="center"/>
                    <w:rPr>
                      <w:color w:val="0D0D0D" w:themeColor="text1" w:themeTint="F2"/>
                      <w:szCs w:val="21"/>
                    </w:rPr>
                  </w:pPr>
                </w:p>
              </w:tc>
              <w:tc>
                <w:tcPr>
                  <w:tcW w:w="1508" w:type="dxa"/>
                  <w:vAlign w:val="center"/>
                </w:tcPr>
                <w:p w14:paraId="12783FE3" w14:textId="77777777" w:rsidR="008739F1" w:rsidRPr="00FD6EF8" w:rsidRDefault="003114DE">
                  <w:pPr>
                    <w:jc w:val="center"/>
                    <w:rPr>
                      <w:color w:val="0D0D0D" w:themeColor="text1" w:themeTint="F2"/>
                      <w:szCs w:val="21"/>
                    </w:rPr>
                  </w:pPr>
                  <w:r w:rsidRPr="00FD6EF8">
                    <w:rPr>
                      <w:color w:val="0D0D0D" w:themeColor="text1" w:themeTint="F2"/>
                      <w:szCs w:val="21"/>
                    </w:rPr>
                    <w:t>非甲烷总烃</w:t>
                  </w:r>
                </w:p>
              </w:tc>
              <w:tc>
                <w:tcPr>
                  <w:tcW w:w="1286" w:type="dxa"/>
                  <w:vAlign w:val="center"/>
                </w:tcPr>
                <w:p w14:paraId="2A37B5C4" w14:textId="77777777" w:rsidR="008739F1" w:rsidRPr="00FD6EF8" w:rsidRDefault="003114DE">
                  <w:pPr>
                    <w:jc w:val="center"/>
                    <w:rPr>
                      <w:color w:val="0D0D0D" w:themeColor="text1" w:themeTint="F2"/>
                      <w:szCs w:val="21"/>
                    </w:rPr>
                  </w:pPr>
                  <w:r w:rsidRPr="00FD6EF8">
                    <w:rPr>
                      <w:color w:val="0D0D0D" w:themeColor="text1" w:themeTint="F2"/>
                      <w:szCs w:val="21"/>
                    </w:rPr>
                    <w:t>0.0589</w:t>
                  </w:r>
                </w:p>
              </w:tc>
              <w:tc>
                <w:tcPr>
                  <w:tcW w:w="1122" w:type="dxa"/>
                  <w:vAlign w:val="center"/>
                </w:tcPr>
                <w:p w14:paraId="3644F2ED" w14:textId="77777777" w:rsidR="008739F1" w:rsidRPr="00FD6EF8" w:rsidRDefault="003114DE">
                  <w:pPr>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19.0</w:t>
                  </w:r>
                </w:p>
              </w:tc>
              <w:tc>
                <w:tcPr>
                  <w:tcW w:w="1172" w:type="dxa"/>
                  <w:vAlign w:val="center"/>
                </w:tcPr>
                <w:p w14:paraId="0E2835F5" w14:textId="77777777" w:rsidR="008739F1" w:rsidRPr="00FD6EF8" w:rsidRDefault="003114DE">
                  <w:pPr>
                    <w:jc w:val="center"/>
                    <w:rPr>
                      <w:color w:val="0D0D0D" w:themeColor="text1" w:themeTint="F2"/>
                      <w:szCs w:val="21"/>
                    </w:rPr>
                  </w:pPr>
                  <w:r w:rsidRPr="00FD6EF8">
                    <w:rPr>
                      <w:color w:val="0D0D0D" w:themeColor="text1" w:themeTint="F2"/>
                      <w:szCs w:val="21"/>
                    </w:rPr>
                    <w:t>2000.0</w:t>
                  </w:r>
                </w:p>
              </w:tc>
              <w:tc>
                <w:tcPr>
                  <w:tcW w:w="997" w:type="dxa"/>
                  <w:vAlign w:val="center"/>
                </w:tcPr>
                <w:p w14:paraId="37AAB2E6" w14:textId="77777777" w:rsidR="008739F1" w:rsidRPr="00FD6EF8" w:rsidRDefault="003114DE">
                  <w:pPr>
                    <w:jc w:val="center"/>
                    <w:rPr>
                      <w:color w:val="0D0D0D" w:themeColor="text1" w:themeTint="F2"/>
                      <w:szCs w:val="21"/>
                    </w:rPr>
                  </w:pPr>
                  <w:r w:rsidRPr="00FD6EF8">
                    <w:rPr>
                      <w:color w:val="0D0D0D" w:themeColor="text1" w:themeTint="F2"/>
                      <w:szCs w:val="21"/>
                    </w:rPr>
                    <w:t>0.0000</w:t>
                  </w:r>
                </w:p>
              </w:tc>
              <w:tc>
                <w:tcPr>
                  <w:tcW w:w="855" w:type="dxa"/>
                  <w:vAlign w:val="center"/>
                </w:tcPr>
                <w:p w14:paraId="2A9DF28E" w14:textId="77777777" w:rsidR="008739F1" w:rsidRPr="00FD6EF8" w:rsidRDefault="003114DE">
                  <w:pPr>
                    <w:jc w:val="center"/>
                    <w:rPr>
                      <w:color w:val="0D0D0D" w:themeColor="text1" w:themeTint="F2"/>
                      <w:szCs w:val="21"/>
                    </w:rPr>
                  </w:pPr>
                  <w:r w:rsidRPr="00FD6EF8">
                    <w:rPr>
                      <w:color w:val="0D0D0D" w:themeColor="text1" w:themeTint="F2"/>
                      <w:szCs w:val="21"/>
                    </w:rPr>
                    <w:t>0</w:t>
                  </w:r>
                </w:p>
              </w:tc>
              <w:tc>
                <w:tcPr>
                  <w:tcW w:w="776" w:type="dxa"/>
                  <w:vAlign w:val="center"/>
                </w:tcPr>
                <w:p w14:paraId="086EF2A1" w14:textId="77777777" w:rsidR="008739F1" w:rsidRPr="00FD6EF8" w:rsidRDefault="003114DE">
                  <w:pPr>
                    <w:jc w:val="center"/>
                    <w:rPr>
                      <w:color w:val="0D0D0D" w:themeColor="text1" w:themeTint="F2"/>
                      <w:szCs w:val="21"/>
                    </w:rPr>
                  </w:pPr>
                  <w:r w:rsidRPr="00FD6EF8">
                    <w:rPr>
                      <w:color w:val="0D0D0D" w:themeColor="text1" w:themeTint="F2"/>
                      <w:szCs w:val="21"/>
                    </w:rPr>
                    <w:t>三级</w:t>
                  </w:r>
                </w:p>
              </w:tc>
            </w:tr>
          </w:tbl>
          <w:p w14:paraId="02BC14A7" w14:textId="77777777" w:rsidR="008739F1" w:rsidRPr="00FD6EF8" w:rsidRDefault="003114DE">
            <w:pPr>
              <w:spacing w:beforeLines="50" w:before="120" w:line="360" w:lineRule="auto"/>
              <w:ind w:firstLineChars="200" w:firstLine="480"/>
              <w:rPr>
                <w:color w:val="0D0D0D" w:themeColor="text1" w:themeTint="F2"/>
                <w:sz w:val="24"/>
                <w:szCs w:val="32"/>
              </w:rPr>
            </w:pPr>
            <w:r w:rsidRPr="00FD6EF8">
              <w:rPr>
                <w:color w:val="0D0D0D" w:themeColor="text1" w:themeTint="F2"/>
                <w:sz w:val="24"/>
              </w:rPr>
              <w:t>本项目</w:t>
            </w:r>
            <w:r w:rsidRPr="00FD6EF8">
              <w:rPr>
                <w:color w:val="0D0D0D" w:themeColor="text1" w:themeTint="F2"/>
                <w:sz w:val="24"/>
              </w:rPr>
              <w:t>Pmax</w:t>
            </w:r>
            <w:r w:rsidRPr="00FD6EF8">
              <w:rPr>
                <w:color w:val="0D0D0D" w:themeColor="text1" w:themeTint="F2"/>
                <w:sz w:val="24"/>
              </w:rPr>
              <w:t>最大值出现为有组织排放的</w:t>
            </w:r>
            <w:r w:rsidRPr="00FD6EF8">
              <w:rPr>
                <w:rFonts w:hint="eastAsia"/>
                <w:color w:val="0D0D0D" w:themeColor="text1" w:themeTint="F2"/>
                <w:sz w:val="24"/>
              </w:rPr>
              <w:t>颗粒物</w:t>
            </w:r>
            <w:r w:rsidRPr="00FD6EF8">
              <w:rPr>
                <w:color w:val="0D0D0D" w:themeColor="text1" w:themeTint="F2"/>
                <w:sz w:val="24"/>
              </w:rPr>
              <w:t>Pmax</w:t>
            </w:r>
            <w:r w:rsidRPr="00FD6EF8">
              <w:rPr>
                <w:color w:val="0D0D0D" w:themeColor="text1" w:themeTint="F2"/>
                <w:sz w:val="24"/>
              </w:rPr>
              <w:t>值为</w:t>
            </w:r>
            <w:r w:rsidRPr="00FD6EF8">
              <w:rPr>
                <w:color w:val="0D0D0D" w:themeColor="text1" w:themeTint="F2"/>
                <w:sz w:val="24"/>
              </w:rPr>
              <w:t>5.88%</w:t>
            </w:r>
            <w:r w:rsidRPr="00FD6EF8">
              <w:rPr>
                <w:color w:val="0D0D0D" w:themeColor="text1" w:themeTint="F2"/>
                <w:sz w:val="24"/>
              </w:rPr>
              <w:t>，</w:t>
            </w:r>
            <w:r w:rsidRPr="00FD6EF8">
              <w:rPr>
                <w:color w:val="0D0D0D" w:themeColor="text1" w:themeTint="F2"/>
                <w:sz w:val="24"/>
              </w:rPr>
              <w:t>Cmax</w:t>
            </w:r>
            <w:r w:rsidRPr="00FD6EF8">
              <w:rPr>
                <w:color w:val="0D0D0D" w:themeColor="text1" w:themeTint="F2"/>
                <w:sz w:val="24"/>
              </w:rPr>
              <w:t>为</w:t>
            </w:r>
            <w:r w:rsidRPr="00FD6EF8">
              <w:rPr>
                <w:color w:val="0D0D0D" w:themeColor="text1" w:themeTint="F2"/>
                <w:sz w:val="24"/>
              </w:rPr>
              <w:t>26.4720 μg/m³</w:t>
            </w:r>
            <w:r w:rsidRPr="00FD6EF8">
              <w:rPr>
                <w:color w:val="0D0D0D" w:themeColor="text1" w:themeTint="F2"/>
                <w:sz w:val="24"/>
              </w:rPr>
              <w:t>，占标率较小，估</w:t>
            </w:r>
            <w:r w:rsidRPr="00FD6EF8">
              <w:rPr>
                <w:color w:val="0D0D0D" w:themeColor="text1" w:themeTint="F2"/>
                <w:sz w:val="24"/>
                <w:szCs w:val="32"/>
              </w:rPr>
              <w:t>算模式已考虑了最不利的气象条件，预测结果表明，项目废气的排放对区域大气环境质量贡献值较小。</w:t>
            </w:r>
            <w:r w:rsidRPr="00FD6EF8">
              <w:rPr>
                <w:color w:val="0D0D0D" w:themeColor="text1" w:themeTint="F2"/>
                <w:sz w:val="24"/>
              </w:rPr>
              <w:t>根据《环境影响评价技术导则</w:t>
            </w:r>
            <w:r w:rsidRPr="00FD6EF8">
              <w:rPr>
                <w:color w:val="0D0D0D" w:themeColor="text1" w:themeTint="F2"/>
                <w:sz w:val="24"/>
              </w:rPr>
              <w:t xml:space="preserve"> </w:t>
            </w:r>
            <w:r w:rsidRPr="00FD6EF8">
              <w:rPr>
                <w:color w:val="0D0D0D" w:themeColor="text1" w:themeTint="F2"/>
                <w:sz w:val="24"/>
              </w:rPr>
              <w:t>大气环境》（</w:t>
            </w:r>
            <w:r w:rsidRPr="00FD6EF8">
              <w:rPr>
                <w:color w:val="0D0D0D" w:themeColor="text1" w:themeTint="F2"/>
                <w:sz w:val="24"/>
              </w:rPr>
              <w:t>HJ2.2-2018</w:t>
            </w:r>
            <w:r w:rsidRPr="00FD6EF8">
              <w:rPr>
                <w:rFonts w:hint="eastAsia"/>
                <w:color w:val="0D0D0D" w:themeColor="text1" w:themeTint="F2"/>
                <w:sz w:val="24"/>
              </w:rPr>
              <w:t>）分级判据，确定本项目大气环境影响评价工作等级为二级</w:t>
            </w:r>
            <w:r w:rsidRPr="00FD6EF8">
              <w:rPr>
                <w:rFonts w:hint="eastAsia"/>
                <w:color w:val="0D0D0D" w:themeColor="text1" w:themeTint="F2"/>
                <w:sz w:val="24"/>
                <w:szCs w:val="32"/>
              </w:rPr>
              <w:t>。评价范围以厂址为中心，边长</w:t>
            </w:r>
            <w:r w:rsidRPr="00FD6EF8">
              <w:rPr>
                <w:rFonts w:hint="eastAsia"/>
                <w:color w:val="0D0D0D" w:themeColor="text1" w:themeTint="F2"/>
                <w:sz w:val="24"/>
                <w:szCs w:val="32"/>
              </w:rPr>
              <w:t>5000m</w:t>
            </w:r>
            <w:r w:rsidRPr="00FD6EF8">
              <w:rPr>
                <w:rFonts w:hint="eastAsia"/>
                <w:color w:val="0D0D0D" w:themeColor="text1" w:themeTint="F2"/>
                <w:sz w:val="24"/>
                <w:szCs w:val="32"/>
              </w:rPr>
              <w:t>，面积</w:t>
            </w:r>
            <w:r w:rsidRPr="00FD6EF8">
              <w:rPr>
                <w:rFonts w:hint="eastAsia"/>
                <w:color w:val="0D0D0D" w:themeColor="text1" w:themeTint="F2"/>
                <w:sz w:val="24"/>
                <w:szCs w:val="32"/>
              </w:rPr>
              <w:t>25km</w:t>
            </w:r>
            <w:r w:rsidRPr="00FD6EF8">
              <w:rPr>
                <w:rFonts w:hint="eastAsia"/>
                <w:color w:val="0D0D0D" w:themeColor="text1" w:themeTint="F2"/>
                <w:sz w:val="24"/>
                <w:szCs w:val="32"/>
                <w:vertAlign w:val="superscript"/>
              </w:rPr>
              <w:t>2</w:t>
            </w:r>
            <w:r w:rsidRPr="00FD6EF8">
              <w:rPr>
                <w:rFonts w:hint="eastAsia"/>
                <w:color w:val="0D0D0D" w:themeColor="text1" w:themeTint="F2"/>
                <w:sz w:val="24"/>
                <w:szCs w:val="32"/>
              </w:rPr>
              <w:t>，二级评价项目不进行进一步预测与评价，只对污染物排放量进行核算。</w:t>
            </w:r>
          </w:p>
          <w:p w14:paraId="0470E99E" w14:textId="270F9001" w:rsidR="008739F1" w:rsidRPr="00FD6EF8" w:rsidRDefault="003114DE">
            <w:pPr>
              <w:spacing w:line="360" w:lineRule="auto"/>
              <w:ind w:firstLineChars="200" w:firstLine="480"/>
              <w:rPr>
                <w:color w:val="0D0D0D" w:themeColor="text1" w:themeTint="F2"/>
                <w:sz w:val="24"/>
              </w:rPr>
            </w:pPr>
            <w:r w:rsidRPr="00FD6EF8">
              <w:rPr>
                <w:color w:val="0D0D0D" w:themeColor="text1" w:themeTint="F2"/>
                <w:sz w:val="24"/>
              </w:rPr>
              <w:t>根据工程分析本项目大气污染物排放量核算见下表</w:t>
            </w:r>
            <w:r w:rsidRPr="00FD6EF8">
              <w:rPr>
                <w:color w:val="0D0D0D" w:themeColor="text1" w:themeTint="F2"/>
                <w:sz w:val="24"/>
              </w:rPr>
              <w:t>7-</w:t>
            </w:r>
            <w:r w:rsidR="00216485" w:rsidRPr="00FD6EF8">
              <w:rPr>
                <w:color w:val="0D0D0D" w:themeColor="text1" w:themeTint="F2"/>
                <w:sz w:val="24"/>
              </w:rPr>
              <w:t>2</w:t>
            </w:r>
            <w:r w:rsidR="001B7FA9" w:rsidRPr="00FD6EF8">
              <w:rPr>
                <w:color w:val="0D0D0D" w:themeColor="text1" w:themeTint="F2"/>
                <w:sz w:val="24"/>
              </w:rPr>
              <w:t>6</w:t>
            </w:r>
            <w:r w:rsidRPr="00FD6EF8">
              <w:rPr>
                <w:color w:val="0D0D0D" w:themeColor="text1" w:themeTint="F2"/>
                <w:sz w:val="24"/>
              </w:rPr>
              <w:t>。</w:t>
            </w:r>
          </w:p>
          <w:p w14:paraId="3FF948E2" w14:textId="77777777" w:rsidR="001D5D0F" w:rsidRDefault="001D5D0F">
            <w:pPr>
              <w:jc w:val="center"/>
              <w:rPr>
                <w:b/>
                <w:bCs/>
                <w:color w:val="0D0D0D" w:themeColor="text1" w:themeTint="F2"/>
                <w:sz w:val="24"/>
                <w:szCs w:val="32"/>
              </w:rPr>
            </w:pPr>
          </w:p>
          <w:p w14:paraId="35F90413" w14:textId="77777777" w:rsidR="001D5D0F" w:rsidRDefault="001D5D0F">
            <w:pPr>
              <w:jc w:val="center"/>
              <w:rPr>
                <w:b/>
                <w:bCs/>
                <w:color w:val="0D0D0D" w:themeColor="text1" w:themeTint="F2"/>
                <w:sz w:val="24"/>
                <w:szCs w:val="32"/>
              </w:rPr>
            </w:pPr>
          </w:p>
          <w:p w14:paraId="7ABF068C" w14:textId="4978AFB1" w:rsidR="008739F1" w:rsidRPr="00FD6EF8" w:rsidRDefault="003114DE">
            <w:pPr>
              <w:jc w:val="center"/>
              <w:rPr>
                <w:b/>
                <w:bCs/>
                <w:color w:val="0D0D0D" w:themeColor="text1" w:themeTint="F2"/>
                <w:sz w:val="24"/>
                <w:szCs w:val="32"/>
              </w:rPr>
            </w:pPr>
            <w:r w:rsidRPr="00FD6EF8">
              <w:rPr>
                <w:b/>
                <w:bCs/>
                <w:color w:val="0D0D0D" w:themeColor="text1" w:themeTint="F2"/>
                <w:sz w:val="24"/>
                <w:szCs w:val="32"/>
              </w:rPr>
              <w:lastRenderedPageBreak/>
              <w:t>表</w:t>
            </w:r>
            <w:r w:rsidRPr="00FD6EF8">
              <w:rPr>
                <w:b/>
                <w:bCs/>
                <w:color w:val="0D0D0D" w:themeColor="text1" w:themeTint="F2"/>
                <w:sz w:val="24"/>
                <w:szCs w:val="32"/>
              </w:rPr>
              <w:t>7-</w:t>
            </w:r>
            <w:r w:rsidR="00216485" w:rsidRPr="00FD6EF8">
              <w:rPr>
                <w:b/>
                <w:bCs/>
                <w:color w:val="0D0D0D" w:themeColor="text1" w:themeTint="F2"/>
                <w:sz w:val="24"/>
                <w:szCs w:val="32"/>
              </w:rPr>
              <w:t>2</w:t>
            </w:r>
            <w:r w:rsidR="001B7FA9" w:rsidRPr="00FD6EF8">
              <w:rPr>
                <w:b/>
                <w:bCs/>
                <w:color w:val="0D0D0D" w:themeColor="text1" w:themeTint="F2"/>
                <w:sz w:val="24"/>
                <w:szCs w:val="32"/>
              </w:rPr>
              <w:t>6</w:t>
            </w:r>
            <w:r w:rsidRPr="00FD6EF8">
              <w:rPr>
                <w:b/>
                <w:bCs/>
                <w:color w:val="0D0D0D" w:themeColor="text1" w:themeTint="F2"/>
                <w:sz w:val="24"/>
                <w:szCs w:val="32"/>
              </w:rPr>
              <w:t xml:space="preserve">  </w:t>
            </w:r>
            <w:r w:rsidRPr="00FD6EF8">
              <w:rPr>
                <w:b/>
                <w:bCs/>
                <w:color w:val="0D0D0D" w:themeColor="text1" w:themeTint="F2"/>
                <w:sz w:val="24"/>
                <w:szCs w:val="32"/>
              </w:rPr>
              <w:t>大气污染物有组织排放量核算表</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1321"/>
              <w:gridCol w:w="1322"/>
              <w:gridCol w:w="2188"/>
              <w:gridCol w:w="1908"/>
              <w:gridCol w:w="1910"/>
            </w:tblGrid>
            <w:tr w:rsidR="008739F1" w:rsidRPr="00FD6EF8" w14:paraId="52B62E66" w14:textId="77777777">
              <w:trPr>
                <w:cantSplit/>
                <w:trHeight w:val="369"/>
                <w:jc w:val="center"/>
              </w:trPr>
              <w:tc>
                <w:tcPr>
                  <w:tcW w:w="764" w:type="pct"/>
                  <w:vAlign w:val="center"/>
                </w:tcPr>
                <w:p w14:paraId="0D6B29E1" w14:textId="77777777" w:rsidR="008739F1" w:rsidRPr="00FD6EF8" w:rsidRDefault="003114DE">
                  <w:pPr>
                    <w:snapToGrid w:val="0"/>
                    <w:jc w:val="center"/>
                    <w:rPr>
                      <w:b/>
                      <w:bCs/>
                      <w:color w:val="0D0D0D" w:themeColor="text1" w:themeTint="F2"/>
                      <w:szCs w:val="21"/>
                    </w:rPr>
                  </w:pPr>
                  <w:r w:rsidRPr="00FD6EF8">
                    <w:rPr>
                      <w:rFonts w:hint="eastAsia"/>
                      <w:b/>
                      <w:bCs/>
                      <w:color w:val="0D0D0D" w:themeColor="text1" w:themeTint="F2"/>
                      <w:szCs w:val="21"/>
                    </w:rPr>
                    <w:t>类别</w:t>
                  </w:r>
                </w:p>
              </w:tc>
              <w:tc>
                <w:tcPr>
                  <w:tcW w:w="764" w:type="pct"/>
                  <w:shd w:val="clear" w:color="auto" w:fill="auto"/>
                  <w:vAlign w:val="center"/>
                </w:tcPr>
                <w:p w14:paraId="63325F33" w14:textId="77777777" w:rsidR="008739F1" w:rsidRPr="00FD6EF8" w:rsidRDefault="003114DE">
                  <w:pPr>
                    <w:snapToGrid w:val="0"/>
                    <w:jc w:val="center"/>
                    <w:rPr>
                      <w:b/>
                      <w:bCs/>
                      <w:color w:val="0D0D0D" w:themeColor="text1" w:themeTint="F2"/>
                      <w:szCs w:val="21"/>
                    </w:rPr>
                  </w:pPr>
                  <w:r w:rsidRPr="00FD6EF8">
                    <w:rPr>
                      <w:b/>
                      <w:bCs/>
                      <w:color w:val="0D0D0D" w:themeColor="text1" w:themeTint="F2"/>
                      <w:szCs w:val="21"/>
                    </w:rPr>
                    <w:t>排放源</w:t>
                  </w:r>
                </w:p>
              </w:tc>
              <w:tc>
                <w:tcPr>
                  <w:tcW w:w="1265" w:type="pct"/>
                  <w:shd w:val="clear" w:color="auto" w:fill="auto"/>
                  <w:vAlign w:val="center"/>
                </w:tcPr>
                <w:p w14:paraId="1E7B05CA" w14:textId="77777777" w:rsidR="008739F1" w:rsidRPr="00FD6EF8" w:rsidRDefault="003114DE">
                  <w:pPr>
                    <w:snapToGrid w:val="0"/>
                    <w:jc w:val="center"/>
                    <w:rPr>
                      <w:b/>
                      <w:bCs/>
                      <w:color w:val="0D0D0D" w:themeColor="text1" w:themeTint="F2"/>
                      <w:szCs w:val="21"/>
                    </w:rPr>
                  </w:pPr>
                  <w:r w:rsidRPr="00FD6EF8">
                    <w:rPr>
                      <w:b/>
                      <w:bCs/>
                      <w:color w:val="0D0D0D" w:themeColor="text1" w:themeTint="F2"/>
                      <w:szCs w:val="21"/>
                    </w:rPr>
                    <w:t>污染物名称</w:t>
                  </w:r>
                </w:p>
              </w:tc>
              <w:tc>
                <w:tcPr>
                  <w:tcW w:w="1103" w:type="pct"/>
                  <w:shd w:val="clear" w:color="auto" w:fill="auto"/>
                  <w:vAlign w:val="center"/>
                </w:tcPr>
                <w:p w14:paraId="7099DD30" w14:textId="77777777" w:rsidR="008739F1" w:rsidRPr="00FD6EF8" w:rsidRDefault="003114DE">
                  <w:pPr>
                    <w:snapToGrid w:val="0"/>
                    <w:jc w:val="center"/>
                    <w:rPr>
                      <w:b/>
                      <w:bCs/>
                      <w:color w:val="0D0D0D" w:themeColor="text1" w:themeTint="F2"/>
                      <w:szCs w:val="21"/>
                    </w:rPr>
                  </w:pPr>
                  <w:r w:rsidRPr="00FD6EF8">
                    <w:rPr>
                      <w:b/>
                      <w:bCs/>
                      <w:color w:val="0D0D0D" w:themeColor="text1" w:themeTint="F2"/>
                      <w:szCs w:val="21"/>
                    </w:rPr>
                    <w:t>速率</w:t>
                  </w:r>
                  <w:r w:rsidRPr="00FD6EF8">
                    <w:rPr>
                      <w:b/>
                      <w:bCs/>
                      <w:color w:val="0D0D0D" w:themeColor="text1" w:themeTint="F2"/>
                      <w:spacing w:val="-20"/>
                      <w:szCs w:val="21"/>
                    </w:rPr>
                    <w:t>kg/h</w:t>
                  </w:r>
                </w:p>
              </w:tc>
              <w:tc>
                <w:tcPr>
                  <w:tcW w:w="1104" w:type="pct"/>
                  <w:shd w:val="clear" w:color="auto" w:fill="auto"/>
                  <w:vAlign w:val="center"/>
                </w:tcPr>
                <w:p w14:paraId="59C76D3A" w14:textId="77777777" w:rsidR="008739F1" w:rsidRPr="00FD6EF8" w:rsidRDefault="003114DE">
                  <w:pPr>
                    <w:snapToGrid w:val="0"/>
                    <w:jc w:val="center"/>
                    <w:rPr>
                      <w:b/>
                      <w:bCs/>
                      <w:color w:val="0D0D0D" w:themeColor="text1" w:themeTint="F2"/>
                      <w:szCs w:val="21"/>
                    </w:rPr>
                  </w:pPr>
                  <w:r w:rsidRPr="00FD6EF8">
                    <w:rPr>
                      <w:b/>
                      <w:bCs/>
                      <w:color w:val="0D0D0D" w:themeColor="text1" w:themeTint="F2"/>
                      <w:szCs w:val="21"/>
                    </w:rPr>
                    <w:t>排放量</w:t>
                  </w:r>
                  <w:r w:rsidRPr="00FD6EF8">
                    <w:rPr>
                      <w:b/>
                      <w:bCs/>
                      <w:color w:val="0D0D0D" w:themeColor="text1" w:themeTint="F2"/>
                      <w:szCs w:val="21"/>
                    </w:rPr>
                    <w:t>t/a</w:t>
                  </w:r>
                </w:p>
              </w:tc>
            </w:tr>
            <w:tr w:rsidR="00AD7FC6" w:rsidRPr="00FD6EF8" w14:paraId="602FEF9F" w14:textId="77777777">
              <w:trPr>
                <w:cantSplit/>
                <w:trHeight w:val="369"/>
                <w:jc w:val="center"/>
              </w:trPr>
              <w:tc>
                <w:tcPr>
                  <w:tcW w:w="764" w:type="pct"/>
                  <w:vMerge w:val="restart"/>
                  <w:vAlign w:val="center"/>
                </w:tcPr>
                <w:p w14:paraId="321EE136" w14:textId="77777777" w:rsidR="00AD7FC6" w:rsidRPr="00FD6EF8" w:rsidRDefault="00AD7FC6" w:rsidP="00AD7FC6">
                  <w:pPr>
                    <w:adjustRightInd w:val="0"/>
                    <w:snapToGrid w:val="0"/>
                    <w:jc w:val="center"/>
                    <w:rPr>
                      <w:color w:val="0D0D0D" w:themeColor="text1" w:themeTint="F2"/>
                      <w:szCs w:val="21"/>
                    </w:rPr>
                  </w:pPr>
                  <w:r w:rsidRPr="00FD6EF8">
                    <w:rPr>
                      <w:rFonts w:hint="eastAsia"/>
                      <w:color w:val="0D0D0D" w:themeColor="text1" w:themeTint="F2"/>
                      <w:szCs w:val="21"/>
                    </w:rPr>
                    <w:t>有组织</w:t>
                  </w:r>
                </w:p>
              </w:tc>
              <w:tc>
                <w:tcPr>
                  <w:tcW w:w="764" w:type="pct"/>
                  <w:shd w:val="clear" w:color="auto" w:fill="auto"/>
                  <w:vAlign w:val="center"/>
                </w:tcPr>
                <w:p w14:paraId="65B2AC82" w14:textId="77777777" w:rsidR="00AD7FC6" w:rsidRPr="00FD6EF8" w:rsidRDefault="00AD7FC6" w:rsidP="00AD7FC6">
                  <w:pPr>
                    <w:adjustRightInd w:val="0"/>
                    <w:snapToGrid w:val="0"/>
                    <w:jc w:val="center"/>
                    <w:rPr>
                      <w:color w:val="0D0D0D" w:themeColor="text1" w:themeTint="F2"/>
                      <w:szCs w:val="21"/>
                    </w:rPr>
                  </w:pPr>
                  <w:r w:rsidRPr="00FD6EF8">
                    <w:rPr>
                      <w:color w:val="0D0D0D" w:themeColor="text1" w:themeTint="F2"/>
                      <w:szCs w:val="21"/>
                    </w:rPr>
                    <w:t>DA001</w:t>
                  </w:r>
                </w:p>
              </w:tc>
              <w:tc>
                <w:tcPr>
                  <w:tcW w:w="1265" w:type="pct"/>
                  <w:shd w:val="clear" w:color="auto" w:fill="auto"/>
                  <w:vAlign w:val="center"/>
                </w:tcPr>
                <w:p w14:paraId="1290D38B" w14:textId="77777777" w:rsidR="00AD7FC6" w:rsidRPr="00FD6EF8" w:rsidRDefault="00AD7FC6" w:rsidP="00AD7FC6">
                  <w:pPr>
                    <w:adjustRightInd w:val="0"/>
                    <w:snapToGrid w:val="0"/>
                    <w:jc w:val="center"/>
                    <w:rPr>
                      <w:color w:val="0D0D0D" w:themeColor="text1" w:themeTint="F2"/>
                      <w:szCs w:val="21"/>
                    </w:rPr>
                  </w:pPr>
                  <w:r w:rsidRPr="00FD6EF8">
                    <w:rPr>
                      <w:rFonts w:hint="eastAsia"/>
                      <w:color w:val="0D0D0D" w:themeColor="text1" w:themeTint="F2"/>
                      <w:szCs w:val="21"/>
                    </w:rPr>
                    <w:t>颗粒物</w:t>
                  </w:r>
                </w:p>
              </w:tc>
              <w:tc>
                <w:tcPr>
                  <w:tcW w:w="1103" w:type="pct"/>
                  <w:shd w:val="clear" w:color="auto" w:fill="auto"/>
                  <w:vAlign w:val="center"/>
                </w:tcPr>
                <w:p w14:paraId="59102694" w14:textId="2948A4A8" w:rsidR="00AD7FC6" w:rsidRPr="00FD6EF8" w:rsidRDefault="00AD7FC6" w:rsidP="00AD7FC6">
                  <w:pPr>
                    <w:ind w:leftChars="-50" w:left="-105" w:rightChars="-50" w:right="-105"/>
                    <w:jc w:val="center"/>
                    <w:rPr>
                      <w:color w:val="0D0D0D" w:themeColor="text1" w:themeTint="F2"/>
                      <w:szCs w:val="21"/>
                    </w:rPr>
                  </w:pPr>
                  <w:r w:rsidRPr="00FD6EF8">
                    <w:rPr>
                      <w:rFonts w:hint="eastAsia"/>
                      <w:color w:val="0D0D0D" w:themeColor="text1" w:themeTint="F2"/>
                      <w:szCs w:val="21"/>
                    </w:rPr>
                    <w:t>0.0013</w:t>
                  </w:r>
                </w:p>
              </w:tc>
              <w:tc>
                <w:tcPr>
                  <w:tcW w:w="1104" w:type="pct"/>
                  <w:shd w:val="clear" w:color="auto" w:fill="auto"/>
                  <w:vAlign w:val="center"/>
                </w:tcPr>
                <w:p w14:paraId="5BA4E69D" w14:textId="7EA6EC3D" w:rsidR="00AD7FC6" w:rsidRPr="00FD6EF8" w:rsidRDefault="00AD7FC6" w:rsidP="00AD7FC6">
                  <w:pPr>
                    <w:jc w:val="center"/>
                    <w:rPr>
                      <w:color w:val="0D0D0D" w:themeColor="text1" w:themeTint="F2"/>
                      <w:szCs w:val="21"/>
                    </w:rPr>
                  </w:pPr>
                  <w:r w:rsidRPr="00FD6EF8">
                    <w:rPr>
                      <w:rFonts w:hint="eastAsia"/>
                      <w:color w:val="0D0D0D" w:themeColor="text1" w:themeTint="F2"/>
                      <w:szCs w:val="21"/>
                    </w:rPr>
                    <w:t>0.0063</w:t>
                  </w:r>
                </w:p>
              </w:tc>
            </w:tr>
            <w:tr w:rsidR="00AD7FC6" w:rsidRPr="00FD6EF8" w14:paraId="6BC6DDAA" w14:textId="77777777">
              <w:trPr>
                <w:cantSplit/>
                <w:trHeight w:val="369"/>
                <w:jc w:val="center"/>
              </w:trPr>
              <w:tc>
                <w:tcPr>
                  <w:tcW w:w="764" w:type="pct"/>
                  <w:vMerge/>
                  <w:vAlign w:val="center"/>
                </w:tcPr>
                <w:p w14:paraId="2A0897C1" w14:textId="77777777" w:rsidR="00AD7FC6" w:rsidRPr="00FD6EF8" w:rsidRDefault="00AD7FC6" w:rsidP="00AD7FC6">
                  <w:pPr>
                    <w:adjustRightInd w:val="0"/>
                    <w:snapToGrid w:val="0"/>
                    <w:jc w:val="center"/>
                    <w:rPr>
                      <w:color w:val="0D0D0D" w:themeColor="text1" w:themeTint="F2"/>
                      <w:szCs w:val="21"/>
                    </w:rPr>
                  </w:pPr>
                </w:p>
              </w:tc>
              <w:tc>
                <w:tcPr>
                  <w:tcW w:w="764" w:type="pct"/>
                  <w:vMerge w:val="restart"/>
                  <w:shd w:val="clear" w:color="auto" w:fill="auto"/>
                  <w:vAlign w:val="center"/>
                </w:tcPr>
                <w:p w14:paraId="26B29DA8" w14:textId="77777777" w:rsidR="00AD7FC6" w:rsidRPr="00FD6EF8" w:rsidRDefault="00AD7FC6" w:rsidP="00AD7FC6">
                  <w:pPr>
                    <w:adjustRightInd w:val="0"/>
                    <w:snapToGrid w:val="0"/>
                    <w:jc w:val="center"/>
                    <w:rPr>
                      <w:color w:val="0D0D0D" w:themeColor="text1" w:themeTint="F2"/>
                      <w:szCs w:val="21"/>
                    </w:rPr>
                  </w:pPr>
                  <w:r w:rsidRPr="00FD6EF8">
                    <w:rPr>
                      <w:color w:val="0D0D0D" w:themeColor="text1" w:themeTint="F2"/>
                      <w:szCs w:val="21"/>
                    </w:rPr>
                    <w:t>DA002</w:t>
                  </w:r>
                </w:p>
              </w:tc>
              <w:tc>
                <w:tcPr>
                  <w:tcW w:w="1265" w:type="pct"/>
                  <w:shd w:val="clear" w:color="auto" w:fill="auto"/>
                  <w:vAlign w:val="center"/>
                </w:tcPr>
                <w:p w14:paraId="2D570801" w14:textId="77777777" w:rsidR="00AD7FC6" w:rsidRPr="00FD6EF8" w:rsidRDefault="00AD7FC6" w:rsidP="00AD7FC6">
                  <w:pPr>
                    <w:adjustRightInd w:val="0"/>
                    <w:snapToGrid w:val="0"/>
                    <w:jc w:val="center"/>
                    <w:rPr>
                      <w:color w:val="0D0D0D" w:themeColor="text1" w:themeTint="F2"/>
                      <w:szCs w:val="21"/>
                    </w:rPr>
                  </w:pPr>
                  <w:r w:rsidRPr="00FD6EF8">
                    <w:rPr>
                      <w:rFonts w:hint="eastAsia"/>
                      <w:color w:val="0D0D0D" w:themeColor="text1" w:themeTint="F2"/>
                      <w:szCs w:val="21"/>
                    </w:rPr>
                    <w:t>颗粒物</w:t>
                  </w:r>
                </w:p>
              </w:tc>
              <w:tc>
                <w:tcPr>
                  <w:tcW w:w="1103" w:type="pct"/>
                  <w:shd w:val="clear" w:color="auto" w:fill="auto"/>
                  <w:vAlign w:val="center"/>
                </w:tcPr>
                <w:p w14:paraId="7EDADD42" w14:textId="7D7B5983" w:rsidR="00AD7FC6" w:rsidRPr="00FD6EF8" w:rsidRDefault="00AD7FC6" w:rsidP="00AD7FC6">
                  <w:pPr>
                    <w:ind w:leftChars="-50" w:left="-105" w:rightChars="-50" w:right="-105"/>
                    <w:jc w:val="center"/>
                    <w:rPr>
                      <w:color w:val="0D0D0D" w:themeColor="text1" w:themeTint="F2"/>
                      <w:szCs w:val="21"/>
                    </w:rPr>
                  </w:pPr>
                  <w:r w:rsidRPr="00FD6EF8">
                    <w:rPr>
                      <w:rFonts w:hint="eastAsia"/>
                      <w:color w:val="0D0D0D" w:themeColor="text1" w:themeTint="F2"/>
                      <w:szCs w:val="21"/>
                    </w:rPr>
                    <w:t>0.0098</w:t>
                  </w:r>
                </w:p>
              </w:tc>
              <w:tc>
                <w:tcPr>
                  <w:tcW w:w="1104" w:type="pct"/>
                  <w:shd w:val="clear" w:color="auto" w:fill="auto"/>
                  <w:vAlign w:val="center"/>
                </w:tcPr>
                <w:p w14:paraId="2D673772" w14:textId="48A81BE1" w:rsidR="00AD7FC6" w:rsidRPr="00FD6EF8" w:rsidRDefault="00AD7FC6" w:rsidP="00AD7FC6">
                  <w:pPr>
                    <w:jc w:val="center"/>
                    <w:rPr>
                      <w:color w:val="0D0D0D" w:themeColor="text1" w:themeTint="F2"/>
                      <w:szCs w:val="21"/>
                    </w:rPr>
                  </w:pPr>
                  <w:r w:rsidRPr="00FD6EF8">
                    <w:rPr>
                      <w:rFonts w:hint="eastAsia"/>
                      <w:color w:val="0D0D0D" w:themeColor="text1" w:themeTint="F2"/>
                      <w:szCs w:val="21"/>
                    </w:rPr>
                    <w:t>0.0471</w:t>
                  </w:r>
                </w:p>
              </w:tc>
            </w:tr>
            <w:tr w:rsidR="00AD7FC6" w:rsidRPr="00FD6EF8" w14:paraId="748A2129" w14:textId="77777777">
              <w:trPr>
                <w:cantSplit/>
                <w:trHeight w:val="369"/>
                <w:jc w:val="center"/>
              </w:trPr>
              <w:tc>
                <w:tcPr>
                  <w:tcW w:w="764" w:type="pct"/>
                  <w:vMerge/>
                  <w:vAlign w:val="center"/>
                </w:tcPr>
                <w:p w14:paraId="4732A703" w14:textId="77777777" w:rsidR="00AD7FC6" w:rsidRPr="00FD6EF8" w:rsidRDefault="00AD7FC6" w:rsidP="00AD7FC6">
                  <w:pPr>
                    <w:adjustRightInd w:val="0"/>
                    <w:snapToGrid w:val="0"/>
                    <w:jc w:val="center"/>
                    <w:rPr>
                      <w:color w:val="0D0D0D" w:themeColor="text1" w:themeTint="F2"/>
                      <w:szCs w:val="21"/>
                    </w:rPr>
                  </w:pPr>
                </w:p>
              </w:tc>
              <w:tc>
                <w:tcPr>
                  <w:tcW w:w="764" w:type="pct"/>
                  <w:vMerge/>
                  <w:shd w:val="clear" w:color="auto" w:fill="auto"/>
                  <w:vAlign w:val="center"/>
                </w:tcPr>
                <w:p w14:paraId="7D3DF96D" w14:textId="77777777" w:rsidR="00AD7FC6" w:rsidRPr="00FD6EF8" w:rsidRDefault="00AD7FC6" w:rsidP="00AD7FC6">
                  <w:pPr>
                    <w:adjustRightInd w:val="0"/>
                    <w:snapToGrid w:val="0"/>
                    <w:jc w:val="center"/>
                    <w:rPr>
                      <w:color w:val="0D0D0D" w:themeColor="text1" w:themeTint="F2"/>
                      <w:szCs w:val="21"/>
                    </w:rPr>
                  </w:pPr>
                </w:p>
              </w:tc>
              <w:tc>
                <w:tcPr>
                  <w:tcW w:w="1265" w:type="pct"/>
                  <w:shd w:val="clear" w:color="auto" w:fill="auto"/>
                  <w:vAlign w:val="center"/>
                </w:tcPr>
                <w:p w14:paraId="4D96B48C" w14:textId="77777777" w:rsidR="00AD7FC6" w:rsidRPr="00FD6EF8" w:rsidRDefault="00AD7FC6" w:rsidP="00AD7FC6">
                  <w:pPr>
                    <w:adjustRightInd w:val="0"/>
                    <w:snapToGrid w:val="0"/>
                    <w:jc w:val="center"/>
                    <w:rPr>
                      <w:color w:val="0D0D0D" w:themeColor="text1" w:themeTint="F2"/>
                      <w:szCs w:val="21"/>
                    </w:rPr>
                  </w:pPr>
                  <w:r w:rsidRPr="00FD6EF8">
                    <w:rPr>
                      <w:rFonts w:hint="eastAsia"/>
                      <w:color w:val="0D0D0D" w:themeColor="text1" w:themeTint="F2"/>
                      <w:szCs w:val="21"/>
                    </w:rPr>
                    <w:t>SO</w:t>
                  </w:r>
                  <w:r w:rsidRPr="00FD6EF8">
                    <w:rPr>
                      <w:rFonts w:hint="eastAsia"/>
                      <w:color w:val="0D0D0D" w:themeColor="text1" w:themeTint="F2"/>
                      <w:szCs w:val="21"/>
                      <w:vertAlign w:val="subscript"/>
                    </w:rPr>
                    <w:t>2</w:t>
                  </w:r>
                </w:p>
              </w:tc>
              <w:tc>
                <w:tcPr>
                  <w:tcW w:w="1103" w:type="pct"/>
                  <w:shd w:val="clear" w:color="auto" w:fill="auto"/>
                  <w:vAlign w:val="center"/>
                </w:tcPr>
                <w:p w14:paraId="299932B5" w14:textId="3138110F" w:rsidR="00AD7FC6" w:rsidRPr="00FD6EF8" w:rsidRDefault="00AD7FC6" w:rsidP="00AD7FC6">
                  <w:pPr>
                    <w:ind w:leftChars="-50" w:left="-105" w:rightChars="-50" w:right="-105"/>
                    <w:jc w:val="center"/>
                    <w:rPr>
                      <w:color w:val="0D0D0D" w:themeColor="text1" w:themeTint="F2"/>
                      <w:szCs w:val="21"/>
                    </w:rPr>
                  </w:pPr>
                  <w:r w:rsidRPr="00FD6EF8">
                    <w:rPr>
                      <w:rFonts w:hint="eastAsia"/>
                      <w:color w:val="0D0D0D" w:themeColor="text1" w:themeTint="F2"/>
                      <w:szCs w:val="21"/>
                    </w:rPr>
                    <w:t>0.0004</w:t>
                  </w:r>
                </w:p>
              </w:tc>
              <w:tc>
                <w:tcPr>
                  <w:tcW w:w="1104" w:type="pct"/>
                  <w:shd w:val="clear" w:color="auto" w:fill="auto"/>
                  <w:vAlign w:val="center"/>
                </w:tcPr>
                <w:p w14:paraId="753B070B" w14:textId="6347344C" w:rsidR="00AD7FC6" w:rsidRPr="00FD6EF8" w:rsidRDefault="00AD7FC6" w:rsidP="00AD7FC6">
                  <w:pPr>
                    <w:jc w:val="center"/>
                    <w:rPr>
                      <w:color w:val="0D0D0D" w:themeColor="text1" w:themeTint="F2"/>
                      <w:szCs w:val="21"/>
                    </w:rPr>
                  </w:pPr>
                  <w:r w:rsidRPr="00FD6EF8">
                    <w:rPr>
                      <w:rFonts w:hint="eastAsia"/>
                      <w:color w:val="0D0D0D" w:themeColor="text1" w:themeTint="F2"/>
                      <w:szCs w:val="21"/>
                    </w:rPr>
                    <w:t>0.0021</w:t>
                  </w:r>
                </w:p>
              </w:tc>
            </w:tr>
            <w:tr w:rsidR="00AD7FC6" w:rsidRPr="00FD6EF8" w14:paraId="77C50FA6" w14:textId="77777777">
              <w:trPr>
                <w:cantSplit/>
                <w:trHeight w:val="369"/>
                <w:jc w:val="center"/>
              </w:trPr>
              <w:tc>
                <w:tcPr>
                  <w:tcW w:w="764" w:type="pct"/>
                  <w:vMerge/>
                  <w:vAlign w:val="center"/>
                </w:tcPr>
                <w:p w14:paraId="72271EF2" w14:textId="77777777" w:rsidR="00AD7FC6" w:rsidRPr="00FD6EF8" w:rsidRDefault="00AD7FC6" w:rsidP="00AD7FC6">
                  <w:pPr>
                    <w:adjustRightInd w:val="0"/>
                    <w:snapToGrid w:val="0"/>
                    <w:jc w:val="center"/>
                    <w:rPr>
                      <w:color w:val="0D0D0D" w:themeColor="text1" w:themeTint="F2"/>
                      <w:szCs w:val="21"/>
                    </w:rPr>
                  </w:pPr>
                </w:p>
              </w:tc>
              <w:tc>
                <w:tcPr>
                  <w:tcW w:w="764" w:type="pct"/>
                  <w:vMerge/>
                  <w:shd w:val="clear" w:color="auto" w:fill="auto"/>
                  <w:vAlign w:val="center"/>
                </w:tcPr>
                <w:p w14:paraId="61DB3042" w14:textId="77777777" w:rsidR="00AD7FC6" w:rsidRPr="00FD6EF8" w:rsidRDefault="00AD7FC6" w:rsidP="00AD7FC6">
                  <w:pPr>
                    <w:adjustRightInd w:val="0"/>
                    <w:snapToGrid w:val="0"/>
                    <w:jc w:val="center"/>
                    <w:rPr>
                      <w:color w:val="0D0D0D" w:themeColor="text1" w:themeTint="F2"/>
                      <w:szCs w:val="21"/>
                    </w:rPr>
                  </w:pPr>
                </w:p>
              </w:tc>
              <w:tc>
                <w:tcPr>
                  <w:tcW w:w="1265" w:type="pct"/>
                  <w:shd w:val="clear" w:color="auto" w:fill="auto"/>
                  <w:vAlign w:val="center"/>
                </w:tcPr>
                <w:p w14:paraId="30D7480B" w14:textId="77777777" w:rsidR="00AD7FC6" w:rsidRPr="00FD6EF8" w:rsidRDefault="00AD7FC6" w:rsidP="00AD7FC6">
                  <w:pPr>
                    <w:adjustRightInd w:val="0"/>
                    <w:snapToGrid w:val="0"/>
                    <w:jc w:val="center"/>
                    <w:rPr>
                      <w:color w:val="0D0D0D" w:themeColor="text1" w:themeTint="F2"/>
                      <w:szCs w:val="21"/>
                    </w:rPr>
                  </w:pPr>
                  <w:r w:rsidRPr="00FD6EF8">
                    <w:rPr>
                      <w:rFonts w:hint="eastAsia"/>
                      <w:color w:val="0D0D0D" w:themeColor="text1" w:themeTint="F2"/>
                      <w:szCs w:val="21"/>
                    </w:rPr>
                    <w:t>NOx</w:t>
                  </w:r>
                </w:p>
              </w:tc>
              <w:tc>
                <w:tcPr>
                  <w:tcW w:w="1103" w:type="pct"/>
                  <w:shd w:val="clear" w:color="auto" w:fill="auto"/>
                  <w:vAlign w:val="center"/>
                </w:tcPr>
                <w:p w14:paraId="4DF38F55" w14:textId="60455C68" w:rsidR="00AD7FC6" w:rsidRPr="00FD6EF8" w:rsidRDefault="00AD7FC6" w:rsidP="00AD7FC6">
                  <w:pPr>
                    <w:ind w:leftChars="-50" w:left="-105" w:rightChars="-50" w:right="-105"/>
                    <w:jc w:val="center"/>
                    <w:rPr>
                      <w:color w:val="0D0D0D" w:themeColor="text1" w:themeTint="F2"/>
                      <w:szCs w:val="21"/>
                    </w:rPr>
                  </w:pPr>
                  <w:r w:rsidRPr="00FD6EF8">
                    <w:rPr>
                      <w:rFonts w:hint="eastAsia"/>
                      <w:color w:val="0D0D0D" w:themeColor="text1" w:themeTint="F2"/>
                      <w:szCs w:val="21"/>
                    </w:rPr>
                    <w:t>0.0694</w:t>
                  </w:r>
                </w:p>
              </w:tc>
              <w:tc>
                <w:tcPr>
                  <w:tcW w:w="1104" w:type="pct"/>
                  <w:shd w:val="clear" w:color="auto" w:fill="auto"/>
                  <w:vAlign w:val="center"/>
                </w:tcPr>
                <w:p w14:paraId="13CE98B5" w14:textId="209E4309" w:rsidR="00AD7FC6" w:rsidRPr="00FD6EF8" w:rsidRDefault="00AD7FC6" w:rsidP="00AD7FC6">
                  <w:pPr>
                    <w:jc w:val="center"/>
                    <w:rPr>
                      <w:color w:val="0D0D0D" w:themeColor="text1" w:themeTint="F2"/>
                      <w:szCs w:val="21"/>
                    </w:rPr>
                  </w:pPr>
                  <w:r w:rsidRPr="00FD6EF8">
                    <w:rPr>
                      <w:rFonts w:hint="eastAsia"/>
                      <w:color w:val="0D0D0D" w:themeColor="text1" w:themeTint="F2"/>
                      <w:szCs w:val="21"/>
                    </w:rPr>
                    <w:t>0.3333</w:t>
                  </w:r>
                </w:p>
              </w:tc>
            </w:tr>
            <w:tr w:rsidR="00AD7FC6" w:rsidRPr="00FD6EF8" w14:paraId="3541317D" w14:textId="77777777">
              <w:trPr>
                <w:cantSplit/>
                <w:trHeight w:val="369"/>
                <w:jc w:val="center"/>
              </w:trPr>
              <w:tc>
                <w:tcPr>
                  <w:tcW w:w="764" w:type="pct"/>
                  <w:vMerge/>
                  <w:vAlign w:val="center"/>
                </w:tcPr>
                <w:p w14:paraId="5DF64079" w14:textId="77777777" w:rsidR="00AD7FC6" w:rsidRPr="00FD6EF8" w:rsidRDefault="00AD7FC6" w:rsidP="00AD7FC6">
                  <w:pPr>
                    <w:adjustRightInd w:val="0"/>
                    <w:snapToGrid w:val="0"/>
                    <w:jc w:val="center"/>
                    <w:rPr>
                      <w:color w:val="0D0D0D" w:themeColor="text1" w:themeTint="F2"/>
                      <w:szCs w:val="21"/>
                    </w:rPr>
                  </w:pPr>
                </w:p>
              </w:tc>
              <w:tc>
                <w:tcPr>
                  <w:tcW w:w="764" w:type="pct"/>
                  <w:vMerge/>
                  <w:shd w:val="clear" w:color="auto" w:fill="auto"/>
                  <w:vAlign w:val="center"/>
                </w:tcPr>
                <w:p w14:paraId="4B1454D2" w14:textId="77777777" w:rsidR="00AD7FC6" w:rsidRPr="00FD6EF8" w:rsidRDefault="00AD7FC6" w:rsidP="00AD7FC6">
                  <w:pPr>
                    <w:adjustRightInd w:val="0"/>
                    <w:snapToGrid w:val="0"/>
                    <w:jc w:val="center"/>
                    <w:rPr>
                      <w:color w:val="0D0D0D" w:themeColor="text1" w:themeTint="F2"/>
                      <w:szCs w:val="21"/>
                    </w:rPr>
                  </w:pPr>
                </w:p>
              </w:tc>
              <w:tc>
                <w:tcPr>
                  <w:tcW w:w="1265" w:type="pct"/>
                  <w:shd w:val="clear" w:color="auto" w:fill="auto"/>
                  <w:vAlign w:val="center"/>
                </w:tcPr>
                <w:p w14:paraId="6606E796" w14:textId="77777777" w:rsidR="00AD7FC6" w:rsidRPr="00FD6EF8" w:rsidRDefault="00AD7FC6" w:rsidP="00AD7FC6">
                  <w:pPr>
                    <w:adjustRightInd w:val="0"/>
                    <w:snapToGrid w:val="0"/>
                    <w:jc w:val="center"/>
                    <w:rPr>
                      <w:color w:val="0D0D0D" w:themeColor="text1" w:themeTint="F2"/>
                      <w:szCs w:val="21"/>
                    </w:rPr>
                  </w:pPr>
                  <w:r w:rsidRPr="00FD6EF8">
                    <w:rPr>
                      <w:rFonts w:hint="eastAsia"/>
                      <w:color w:val="0D0D0D" w:themeColor="text1" w:themeTint="F2"/>
                      <w:szCs w:val="21"/>
                    </w:rPr>
                    <w:t>沥青烟</w:t>
                  </w:r>
                </w:p>
              </w:tc>
              <w:tc>
                <w:tcPr>
                  <w:tcW w:w="1103" w:type="pct"/>
                  <w:shd w:val="clear" w:color="auto" w:fill="auto"/>
                  <w:vAlign w:val="center"/>
                </w:tcPr>
                <w:p w14:paraId="31EF4387" w14:textId="75806B29" w:rsidR="00AD7FC6" w:rsidRPr="00FD6EF8" w:rsidRDefault="00AD7FC6" w:rsidP="00AD7FC6">
                  <w:pPr>
                    <w:ind w:leftChars="-50" w:left="-105" w:rightChars="-50" w:right="-105"/>
                    <w:jc w:val="center"/>
                    <w:rPr>
                      <w:color w:val="0D0D0D" w:themeColor="text1" w:themeTint="F2"/>
                      <w:szCs w:val="21"/>
                    </w:rPr>
                  </w:pPr>
                  <w:r w:rsidRPr="00FD6EF8">
                    <w:rPr>
                      <w:rFonts w:hint="eastAsia"/>
                      <w:color w:val="0D0D0D" w:themeColor="text1" w:themeTint="F2"/>
                      <w:szCs w:val="21"/>
                    </w:rPr>
                    <w:t>0.0078</w:t>
                  </w:r>
                </w:p>
              </w:tc>
              <w:tc>
                <w:tcPr>
                  <w:tcW w:w="1104" w:type="pct"/>
                  <w:shd w:val="clear" w:color="auto" w:fill="auto"/>
                  <w:vAlign w:val="center"/>
                </w:tcPr>
                <w:p w14:paraId="42FE6A4F" w14:textId="2BDDA148" w:rsidR="00AD7FC6" w:rsidRPr="00FD6EF8" w:rsidRDefault="00AD7FC6" w:rsidP="00AD7FC6">
                  <w:pPr>
                    <w:jc w:val="center"/>
                    <w:rPr>
                      <w:color w:val="0D0D0D" w:themeColor="text1" w:themeTint="F2"/>
                      <w:szCs w:val="21"/>
                    </w:rPr>
                  </w:pPr>
                  <w:r w:rsidRPr="00FD6EF8">
                    <w:rPr>
                      <w:rFonts w:hint="eastAsia"/>
                      <w:color w:val="0D0D0D" w:themeColor="text1" w:themeTint="F2"/>
                      <w:szCs w:val="21"/>
                    </w:rPr>
                    <w:t>0.0375</w:t>
                  </w:r>
                </w:p>
              </w:tc>
            </w:tr>
            <w:tr w:rsidR="00AD7FC6" w:rsidRPr="00FD6EF8" w14:paraId="56D0958F" w14:textId="77777777">
              <w:trPr>
                <w:cantSplit/>
                <w:trHeight w:val="369"/>
                <w:jc w:val="center"/>
              </w:trPr>
              <w:tc>
                <w:tcPr>
                  <w:tcW w:w="764" w:type="pct"/>
                  <w:vMerge/>
                  <w:vAlign w:val="center"/>
                </w:tcPr>
                <w:p w14:paraId="21146B9E" w14:textId="77777777" w:rsidR="00AD7FC6" w:rsidRPr="00FD6EF8" w:rsidRDefault="00AD7FC6" w:rsidP="00AD7FC6">
                  <w:pPr>
                    <w:adjustRightInd w:val="0"/>
                    <w:snapToGrid w:val="0"/>
                    <w:jc w:val="center"/>
                    <w:rPr>
                      <w:color w:val="0D0D0D" w:themeColor="text1" w:themeTint="F2"/>
                      <w:szCs w:val="21"/>
                    </w:rPr>
                  </w:pPr>
                </w:p>
              </w:tc>
              <w:tc>
                <w:tcPr>
                  <w:tcW w:w="764" w:type="pct"/>
                  <w:vMerge/>
                  <w:shd w:val="clear" w:color="auto" w:fill="auto"/>
                  <w:vAlign w:val="center"/>
                </w:tcPr>
                <w:p w14:paraId="277152C2" w14:textId="77777777" w:rsidR="00AD7FC6" w:rsidRPr="00FD6EF8" w:rsidRDefault="00AD7FC6" w:rsidP="00AD7FC6">
                  <w:pPr>
                    <w:adjustRightInd w:val="0"/>
                    <w:snapToGrid w:val="0"/>
                    <w:jc w:val="center"/>
                    <w:rPr>
                      <w:color w:val="0D0D0D" w:themeColor="text1" w:themeTint="F2"/>
                      <w:szCs w:val="21"/>
                    </w:rPr>
                  </w:pPr>
                </w:p>
              </w:tc>
              <w:tc>
                <w:tcPr>
                  <w:tcW w:w="1265" w:type="pct"/>
                  <w:shd w:val="clear" w:color="auto" w:fill="auto"/>
                  <w:vAlign w:val="center"/>
                </w:tcPr>
                <w:p w14:paraId="4180A575" w14:textId="77777777" w:rsidR="00AD7FC6" w:rsidRPr="00FD6EF8" w:rsidRDefault="00AD7FC6" w:rsidP="00AD7FC6">
                  <w:pPr>
                    <w:adjustRightInd w:val="0"/>
                    <w:snapToGrid w:val="0"/>
                    <w:jc w:val="center"/>
                    <w:rPr>
                      <w:color w:val="0D0D0D" w:themeColor="text1" w:themeTint="F2"/>
                      <w:szCs w:val="21"/>
                    </w:rPr>
                  </w:pPr>
                  <w:r w:rsidRPr="00FD6EF8">
                    <w:rPr>
                      <w:rFonts w:hint="eastAsia"/>
                      <w:color w:val="0D0D0D" w:themeColor="text1" w:themeTint="F2"/>
                      <w:szCs w:val="21"/>
                    </w:rPr>
                    <w:t>苯并【</w:t>
                  </w:r>
                  <w:r w:rsidRPr="00FD6EF8">
                    <w:rPr>
                      <w:rFonts w:hint="eastAsia"/>
                      <w:color w:val="0D0D0D" w:themeColor="text1" w:themeTint="F2"/>
                      <w:szCs w:val="21"/>
                    </w:rPr>
                    <w:t>a</w:t>
                  </w:r>
                  <w:r w:rsidRPr="00FD6EF8">
                    <w:rPr>
                      <w:rFonts w:hint="eastAsia"/>
                      <w:color w:val="0D0D0D" w:themeColor="text1" w:themeTint="F2"/>
                      <w:szCs w:val="21"/>
                    </w:rPr>
                    <w:t>】芘</w:t>
                  </w:r>
                </w:p>
              </w:tc>
              <w:tc>
                <w:tcPr>
                  <w:tcW w:w="1103" w:type="pct"/>
                  <w:shd w:val="clear" w:color="auto" w:fill="auto"/>
                  <w:vAlign w:val="center"/>
                </w:tcPr>
                <w:p w14:paraId="7F585031" w14:textId="23B9555F" w:rsidR="00AD7FC6" w:rsidRPr="00FD6EF8" w:rsidRDefault="00AD7FC6" w:rsidP="00AD7FC6">
                  <w:pPr>
                    <w:ind w:leftChars="-50" w:left="-105" w:rightChars="-50" w:right="-105"/>
                    <w:jc w:val="center"/>
                    <w:rPr>
                      <w:color w:val="0D0D0D" w:themeColor="text1" w:themeTint="F2"/>
                      <w:szCs w:val="21"/>
                    </w:rPr>
                  </w:pPr>
                  <w:r w:rsidRPr="00FD6EF8">
                    <w:rPr>
                      <w:rFonts w:hint="eastAsia"/>
                      <w:color w:val="0D0D0D" w:themeColor="text1" w:themeTint="F2"/>
                      <w:szCs w:val="21"/>
                    </w:rPr>
                    <w:t>0.00002</w:t>
                  </w:r>
                </w:p>
              </w:tc>
              <w:tc>
                <w:tcPr>
                  <w:tcW w:w="1104" w:type="pct"/>
                  <w:shd w:val="clear" w:color="auto" w:fill="auto"/>
                  <w:vAlign w:val="center"/>
                </w:tcPr>
                <w:p w14:paraId="7A096E12" w14:textId="438E53F9" w:rsidR="00AD7FC6" w:rsidRPr="00FD6EF8" w:rsidRDefault="00AD7FC6" w:rsidP="00AD7FC6">
                  <w:pPr>
                    <w:jc w:val="center"/>
                    <w:rPr>
                      <w:color w:val="0D0D0D" w:themeColor="text1" w:themeTint="F2"/>
                      <w:szCs w:val="21"/>
                    </w:rPr>
                  </w:pPr>
                  <w:r w:rsidRPr="00FD6EF8">
                    <w:rPr>
                      <w:rFonts w:hint="eastAsia"/>
                      <w:color w:val="0D0D0D" w:themeColor="text1" w:themeTint="F2"/>
                      <w:szCs w:val="21"/>
                    </w:rPr>
                    <w:t>9</w:t>
                  </w:r>
                  <w:r w:rsidRPr="00FD6EF8">
                    <w:rPr>
                      <w:color w:val="0D0D0D" w:themeColor="text1" w:themeTint="F2"/>
                      <w:szCs w:val="21"/>
                    </w:rPr>
                    <w:t>.</w:t>
                  </w:r>
                  <w:r w:rsidRPr="00FD6EF8">
                    <w:rPr>
                      <w:rFonts w:hint="eastAsia"/>
                      <w:color w:val="0D0D0D" w:themeColor="text1" w:themeTint="F2"/>
                      <w:szCs w:val="21"/>
                    </w:rPr>
                    <w:t>99</w:t>
                  </w:r>
                  <w:r w:rsidRPr="00FD6EF8">
                    <w:rPr>
                      <w:rFonts w:hint="eastAsia"/>
                      <w:color w:val="0D0D0D" w:themeColor="text1" w:themeTint="F2"/>
                      <w:szCs w:val="21"/>
                    </w:rPr>
                    <w:t>×</w:t>
                  </w:r>
                  <w:r w:rsidRPr="00FD6EF8">
                    <w:rPr>
                      <w:rFonts w:hint="eastAsia"/>
                      <w:color w:val="0D0D0D" w:themeColor="text1" w:themeTint="F2"/>
                      <w:szCs w:val="21"/>
                    </w:rPr>
                    <w:t>10</w:t>
                  </w:r>
                  <w:r w:rsidRPr="00FD6EF8">
                    <w:rPr>
                      <w:rFonts w:hint="eastAsia"/>
                      <w:color w:val="0D0D0D" w:themeColor="text1" w:themeTint="F2"/>
                      <w:szCs w:val="21"/>
                      <w:vertAlign w:val="superscript"/>
                    </w:rPr>
                    <w:t>-</w:t>
                  </w:r>
                  <w:r w:rsidRPr="00FD6EF8">
                    <w:rPr>
                      <w:color w:val="0D0D0D" w:themeColor="text1" w:themeTint="F2"/>
                      <w:szCs w:val="21"/>
                      <w:vertAlign w:val="superscript"/>
                    </w:rPr>
                    <w:t>5</w:t>
                  </w:r>
                </w:p>
              </w:tc>
            </w:tr>
            <w:tr w:rsidR="00AD7FC6" w:rsidRPr="00FD6EF8" w14:paraId="75A9FE2A" w14:textId="77777777">
              <w:trPr>
                <w:cantSplit/>
                <w:trHeight w:val="369"/>
                <w:jc w:val="center"/>
              </w:trPr>
              <w:tc>
                <w:tcPr>
                  <w:tcW w:w="764" w:type="pct"/>
                  <w:vMerge/>
                  <w:vAlign w:val="center"/>
                </w:tcPr>
                <w:p w14:paraId="1B0673E1" w14:textId="77777777" w:rsidR="00AD7FC6" w:rsidRPr="00FD6EF8" w:rsidRDefault="00AD7FC6" w:rsidP="00AD7FC6">
                  <w:pPr>
                    <w:adjustRightInd w:val="0"/>
                    <w:snapToGrid w:val="0"/>
                    <w:jc w:val="center"/>
                    <w:rPr>
                      <w:color w:val="0D0D0D" w:themeColor="text1" w:themeTint="F2"/>
                      <w:szCs w:val="21"/>
                    </w:rPr>
                  </w:pPr>
                </w:p>
              </w:tc>
              <w:tc>
                <w:tcPr>
                  <w:tcW w:w="764" w:type="pct"/>
                  <w:vMerge/>
                  <w:shd w:val="clear" w:color="auto" w:fill="auto"/>
                  <w:vAlign w:val="center"/>
                </w:tcPr>
                <w:p w14:paraId="61984BEA" w14:textId="77777777" w:rsidR="00AD7FC6" w:rsidRPr="00FD6EF8" w:rsidRDefault="00AD7FC6" w:rsidP="00AD7FC6">
                  <w:pPr>
                    <w:adjustRightInd w:val="0"/>
                    <w:snapToGrid w:val="0"/>
                    <w:jc w:val="center"/>
                    <w:rPr>
                      <w:color w:val="0D0D0D" w:themeColor="text1" w:themeTint="F2"/>
                      <w:szCs w:val="21"/>
                    </w:rPr>
                  </w:pPr>
                </w:p>
              </w:tc>
              <w:tc>
                <w:tcPr>
                  <w:tcW w:w="1265" w:type="pct"/>
                  <w:shd w:val="clear" w:color="auto" w:fill="auto"/>
                  <w:vAlign w:val="center"/>
                </w:tcPr>
                <w:p w14:paraId="2AA52D4C" w14:textId="77777777" w:rsidR="00AD7FC6" w:rsidRPr="00FD6EF8" w:rsidRDefault="00AD7FC6" w:rsidP="00AD7FC6">
                  <w:pPr>
                    <w:adjustRightInd w:val="0"/>
                    <w:snapToGrid w:val="0"/>
                    <w:jc w:val="center"/>
                    <w:rPr>
                      <w:color w:val="0D0D0D" w:themeColor="text1" w:themeTint="F2"/>
                      <w:szCs w:val="21"/>
                    </w:rPr>
                  </w:pPr>
                  <w:r w:rsidRPr="00FD6EF8">
                    <w:rPr>
                      <w:rFonts w:hint="eastAsia"/>
                      <w:color w:val="0D0D0D" w:themeColor="text1" w:themeTint="F2"/>
                      <w:szCs w:val="21"/>
                    </w:rPr>
                    <w:t>非甲烷总烃</w:t>
                  </w:r>
                </w:p>
              </w:tc>
              <w:tc>
                <w:tcPr>
                  <w:tcW w:w="1103" w:type="pct"/>
                  <w:shd w:val="clear" w:color="auto" w:fill="auto"/>
                  <w:vAlign w:val="center"/>
                </w:tcPr>
                <w:p w14:paraId="1DC7758F" w14:textId="7868AFBA" w:rsidR="00AD7FC6" w:rsidRPr="00FD6EF8" w:rsidRDefault="00AD7FC6" w:rsidP="00AD7FC6">
                  <w:pPr>
                    <w:ind w:leftChars="-50" w:left="-105" w:rightChars="-50" w:right="-105"/>
                    <w:jc w:val="center"/>
                    <w:rPr>
                      <w:color w:val="0D0D0D" w:themeColor="text1" w:themeTint="F2"/>
                      <w:szCs w:val="21"/>
                    </w:rPr>
                  </w:pPr>
                  <w:r w:rsidRPr="00FD6EF8">
                    <w:rPr>
                      <w:rFonts w:hint="eastAsia"/>
                      <w:color w:val="0D0D0D" w:themeColor="text1" w:themeTint="F2"/>
                      <w:szCs w:val="21"/>
                    </w:rPr>
                    <w:t>0.0055</w:t>
                  </w:r>
                </w:p>
              </w:tc>
              <w:tc>
                <w:tcPr>
                  <w:tcW w:w="1104" w:type="pct"/>
                  <w:shd w:val="clear" w:color="auto" w:fill="auto"/>
                  <w:vAlign w:val="center"/>
                </w:tcPr>
                <w:p w14:paraId="07F5A43A" w14:textId="6F6D9D12" w:rsidR="00AD7FC6" w:rsidRPr="00FD6EF8" w:rsidRDefault="00AD7FC6" w:rsidP="00AD7FC6">
                  <w:pPr>
                    <w:jc w:val="center"/>
                    <w:rPr>
                      <w:color w:val="0D0D0D" w:themeColor="text1" w:themeTint="F2"/>
                      <w:szCs w:val="21"/>
                    </w:rPr>
                  </w:pPr>
                  <w:r w:rsidRPr="00FD6EF8">
                    <w:rPr>
                      <w:rFonts w:hint="eastAsia"/>
                      <w:color w:val="0D0D0D" w:themeColor="text1" w:themeTint="F2"/>
                      <w:szCs w:val="21"/>
                    </w:rPr>
                    <w:t>0.0264</w:t>
                  </w:r>
                </w:p>
              </w:tc>
            </w:tr>
            <w:tr w:rsidR="00AD7FC6" w:rsidRPr="00FD6EF8" w14:paraId="09CF30E0" w14:textId="77777777">
              <w:trPr>
                <w:cantSplit/>
                <w:trHeight w:val="369"/>
                <w:jc w:val="center"/>
              </w:trPr>
              <w:tc>
                <w:tcPr>
                  <w:tcW w:w="764" w:type="pct"/>
                  <w:vMerge/>
                  <w:vAlign w:val="center"/>
                </w:tcPr>
                <w:p w14:paraId="15887AD6" w14:textId="77777777" w:rsidR="00AD7FC6" w:rsidRPr="00FD6EF8" w:rsidRDefault="00AD7FC6" w:rsidP="00AD7FC6">
                  <w:pPr>
                    <w:adjustRightInd w:val="0"/>
                    <w:snapToGrid w:val="0"/>
                    <w:jc w:val="center"/>
                    <w:rPr>
                      <w:color w:val="0D0D0D" w:themeColor="text1" w:themeTint="F2"/>
                      <w:szCs w:val="21"/>
                    </w:rPr>
                  </w:pPr>
                </w:p>
              </w:tc>
              <w:tc>
                <w:tcPr>
                  <w:tcW w:w="764" w:type="pct"/>
                  <w:vMerge w:val="restart"/>
                  <w:shd w:val="clear" w:color="auto" w:fill="auto"/>
                  <w:vAlign w:val="center"/>
                </w:tcPr>
                <w:p w14:paraId="2FDD14AC" w14:textId="77777777" w:rsidR="00AD7FC6" w:rsidRPr="00FD6EF8" w:rsidRDefault="00AD7FC6" w:rsidP="00AD7FC6">
                  <w:pPr>
                    <w:adjustRightInd w:val="0"/>
                    <w:snapToGrid w:val="0"/>
                    <w:jc w:val="center"/>
                    <w:rPr>
                      <w:color w:val="0D0D0D" w:themeColor="text1" w:themeTint="F2"/>
                      <w:szCs w:val="21"/>
                    </w:rPr>
                  </w:pPr>
                  <w:r w:rsidRPr="00FD6EF8">
                    <w:rPr>
                      <w:color w:val="0D0D0D" w:themeColor="text1" w:themeTint="F2"/>
                      <w:szCs w:val="21"/>
                    </w:rPr>
                    <w:t>DA003</w:t>
                  </w:r>
                </w:p>
              </w:tc>
              <w:tc>
                <w:tcPr>
                  <w:tcW w:w="1265" w:type="pct"/>
                  <w:shd w:val="clear" w:color="auto" w:fill="auto"/>
                  <w:vAlign w:val="center"/>
                </w:tcPr>
                <w:p w14:paraId="4F6ED569" w14:textId="77777777" w:rsidR="00AD7FC6" w:rsidRPr="00FD6EF8" w:rsidRDefault="00AD7FC6" w:rsidP="00AD7FC6">
                  <w:pPr>
                    <w:adjustRightInd w:val="0"/>
                    <w:snapToGrid w:val="0"/>
                    <w:jc w:val="center"/>
                    <w:rPr>
                      <w:color w:val="0D0D0D" w:themeColor="text1" w:themeTint="F2"/>
                      <w:szCs w:val="21"/>
                    </w:rPr>
                  </w:pPr>
                  <w:r w:rsidRPr="00FD6EF8">
                    <w:rPr>
                      <w:rFonts w:hint="eastAsia"/>
                      <w:color w:val="0D0D0D" w:themeColor="text1" w:themeTint="F2"/>
                      <w:szCs w:val="21"/>
                    </w:rPr>
                    <w:t>颗粒物</w:t>
                  </w:r>
                </w:p>
              </w:tc>
              <w:tc>
                <w:tcPr>
                  <w:tcW w:w="1103" w:type="pct"/>
                  <w:shd w:val="clear" w:color="auto" w:fill="auto"/>
                  <w:vAlign w:val="center"/>
                </w:tcPr>
                <w:p w14:paraId="69FE0F8F" w14:textId="4D9643FC" w:rsidR="00AD7FC6" w:rsidRPr="00FD6EF8" w:rsidRDefault="00AD7FC6" w:rsidP="00AD7FC6">
                  <w:pPr>
                    <w:ind w:leftChars="-50" w:left="-105" w:rightChars="-50" w:right="-105"/>
                    <w:jc w:val="center"/>
                    <w:rPr>
                      <w:color w:val="0D0D0D" w:themeColor="text1" w:themeTint="F2"/>
                      <w:szCs w:val="21"/>
                    </w:rPr>
                  </w:pPr>
                  <w:r w:rsidRPr="00FD6EF8">
                    <w:rPr>
                      <w:rFonts w:hint="eastAsia"/>
                      <w:color w:val="0D0D0D" w:themeColor="text1" w:themeTint="F2"/>
                      <w:szCs w:val="21"/>
                    </w:rPr>
                    <w:t>0.0022</w:t>
                  </w:r>
                </w:p>
              </w:tc>
              <w:tc>
                <w:tcPr>
                  <w:tcW w:w="1104" w:type="pct"/>
                  <w:shd w:val="clear" w:color="auto" w:fill="auto"/>
                  <w:vAlign w:val="center"/>
                </w:tcPr>
                <w:p w14:paraId="52A7C8CD" w14:textId="57E7E401" w:rsidR="00AD7FC6" w:rsidRPr="00FD6EF8" w:rsidRDefault="00AD7FC6" w:rsidP="00AD7FC6">
                  <w:pPr>
                    <w:jc w:val="center"/>
                    <w:rPr>
                      <w:color w:val="0D0D0D" w:themeColor="text1" w:themeTint="F2"/>
                      <w:szCs w:val="21"/>
                    </w:rPr>
                  </w:pPr>
                  <w:r w:rsidRPr="00FD6EF8">
                    <w:rPr>
                      <w:rFonts w:hint="eastAsia"/>
                      <w:color w:val="0D0D0D" w:themeColor="text1" w:themeTint="F2"/>
                      <w:szCs w:val="21"/>
                    </w:rPr>
                    <w:t>0.0104</w:t>
                  </w:r>
                </w:p>
              </w:tc>
            </w:tr>
            <w:tr w:rsidR="00AD7FC6" w:rsidRPr="00FD6EF8" w14:paraId="7B1676CC" w14:textId="77777777">
              <w:trPr>
                <w:cantSplit/>
                <w:trHeight w:val="369"/>
                <w:jc w:val="center"/>
              </w:trPr>
              <w:tc>
                <w:tcPr>
                  <w:tcW w:w="764" w:type="pct"/>
                  <w:vMerge/>
                  <w:vAlign w:val="center"/>
                </w:tcPr>
                <w:p w14:paraId="6C92B107" w14:textId="77777777" w:rsidR="00AD7FC6" w:rsidRPr="00FD6EF8" w:rsidRDefault="00AD7FC6" w:rsidP="00AD7FC6">
                  <w:pPr>
                    <w:adjustRightInd w:val="0"/>
                    <w:snapToGrid w:val="0"/>
                    <w:jc w:val="center"/>
                    <w:rPr>
                      <w:color w:val="0D0D0D" w:themeColor="text1" w:themeTint="F2"/>
                      <w:szCs w:val="21"/>
                    </w:rPr>
                  </w:pPr>
                </w:p>
              </w:tc>
              <w:tc>
                <w:tcPr>
                  <w:tcW w:w="764" w:type="pct"/>
                  <w:vMerge/>
                  <w:shd w:val="clear" w:color="auto" w:fill="auto"/>
                  <w:vAlign w:val="center"/>
                </w:tcPr>
                <w:p w14:paraId="529E4776" w14:textId="77777777" w:rsidR="00AD7FC6" w:rsidRPr="00FD6EF8" w:rsidRDefault="00AD7FC6" w:rsidP="00AD7FC6">
                  <w:pPr>
                    <w:adjustRightInd w:val="0"/>
                    <w:snapToGrid w:val="0"/>
                    <w:jc w:val="center"/>
                    <w:rPr>
                      <w:color w:val="0D0D0D" w:themeColor="text1" w:themeTint="F2"/>
                      <w:szCs w:val="21"/>
                    </w:rPr>
                  </w:pPr>
                </w:p>
              </w:tc>
              <w:tc>
                <w:tcPr>
                  <w:tcW w:w="1265" w:type="pct"/>
                  <w:shd w:val="clear" w:color="auto" w:fill="auto"/>
                  <w:vAlign w:val="center"/>
                </w:tcPr>
                <w:p w14:paraId="1D2865B1" w14:textId="77777777" w:rsidR="00AD7FC6" w:rsidRPr="00FD6EF8" w:rsidRDefault="00AD7FC6" w:rsidP="00AD7FC6">
                  <w:pPr>
                    <w:adjustRightInd w:val="0"/>
                    <w:snapToGrid w:val="0"/>
                    <w:jc w:val="center"/>
                    <w:rPr>
                      <w:color w:val="0D0D0D" w:themeColor="text1" w:themeTint="F2"/>
                      <w:szCs w:val="21"/>
                    </w:rPr>
                  </w:pPr>
                  <w:r w:rsidRPr="00FD6EF8">
                    <w:rPr>
                      <w:rFonts w:hint="eastAsia"/>
                      <w:color w:val="0D0D0D" w:themeColor="text1" w:themeTint="F2"/>
                      <w:szCs w:val="21"/>
                    </w:rPr>
                    <w:t>SO</w:t>
                  </w:r>
                  <w:r w:rsidRPr="00FD6EF8">
                    <w:rPr>
                      <w:rFonts w:hint="eastAsia"/>
                      <w:color w:val="0D0D0D" w:themeColor="text1" w:themeTint="F2"/>
                      <w:szCs w:val="21"/>
                      <w:vertAlign w:val="subscript"/>
                    </w:rPr>
                    <w:t>2</w:t>
                  </w:r>
                </w:p>
              </w:tc>
              <w:tc>
                <w:tcPr>
                  <w:tcW w:w="1103" w:type="pct"/>
                  <w:shd w:val="clear" w:color="auto" w:fill="auto"/>
                  <w:vAlign w:val="center"/>
                </w:tcPr>
                <w:p w14:paraId="31D1F964" w14:textId="34F0D57F" w:rsidR="00AD7FC6" w:rsidRPr="00FD6EF8" w:rsidRDefault="00AD7FC6" w:rsidP="00AD7FC6">
                  <w:pPr>
                    <w:ind w:leftChars="-50" w:left="-105" w:rightChars="-50" w:right="-105"/>
                    <w:jc w:val="center"/>
                    <w:rPr>
                      <w:color w:val="0D0D0D" w:themeColor="text1" w:themeTint="F2"/>
                      <w:szCs w:val="21"/>
                    </w:rPr>
                  </w:pPr>
                  <w:r w:rsidRPr="00FD6EF8">
                    <w:rPr>
                      <w:rFonts w:hint="eastAsia"/>
                      <w:color w:val="0D0D0D" w:themeColor="text1" w:themeTint="F2"/>
                      <w:szCs w:val="21"/>
                    </w:rPr>
                    <w:t>0.0002</w:t>
                  </w:r>
                </w:p>
              </w:tc>
              <w:tc>
                <w:tcPr>
                  <w:tcW w:w="1104" w:type="pct"/>
                  <w:shd w:val="clear" w:color="auto" w:fill="auto"/>
                  <w:vAlign w:val="center"/>
                </w:tcPr>
                <w:p w14:paraId="5F592CBF" w14:textId="7BC73401" w:rsidR="00AD7FC6" w:rsidRPr="00FD6EF8" w:rsidRDefault="00AD7FC6" w:rsidP="00AD7FC6">
                  <w:pPr>
                    <w:jc w:val="center"/>
                    <w:rPr>
                      <w:color w:val="0D0D0D" w:themeColor="text1" w:themeTint="F2"/>
                      <w:szCs w:val="21"/>
                    </w:rPr>
                  </w:pPr>
                  <w:r w:rsidRPr="00FD6EF8">
                    <w:rPr>
                      <w:rFonts w:hint="eastAsia"/>
                      <w:color w:val="0D0D0D" w:themeColor="text1" w:themeTint="F2"/>
                      <w:szCs w:val="21"/>
                    </w:rPr>
                    <w:t>0.0008</w:t>
                  </w:r>
                </w:p>
              </w:tc>
            </w:tr>
            <w:tr w:rsidR="00AD7FC6" w:rsidRPr="00FD6EF8" w14:paraId="2EBA3586" w14:textId="77777777">
              <w:trPr>
                <w:cantSplit/>
                <w:trHeight w:val="369"/>
                <w:jc w:val="center"/>
              </w:trPr>
              <w:tc>
                <w:tcPr>
                  <w:tcW w:w="764" w:type="pct"/>
                  <w:vMerge/>
                  <w:vAlign w:val="center"/>
                </w:tcPr>
                <w:p w14:paraId="27D86107" w14:textId="77777777" w:rsidR="00AD7FC6" w:rsidRPr="00FD6EF8" w:rsidRDefault="00AD7FC6" w:rsidP="00AD7FC6">
                  <w:pPr>
                    <w:adjustRightInd w:val="0"/>
                    <w:snapToGrid w:val="0"/>
                    <w:jc w:val="center"/>
                    <w:rPr>
                      <w:color w:val="0D0D0D" w:themeColor="text1" w:themeTint="F2"/>
                      <w:szCs w:val="21"/>
                    </w:rPr>
                  </w:pPr>
                </w:p>
              </w:tc>
              <w:tc>
                <w:tcPr>
                  <w:tcW w:w="764" w:type="pct"/>
                  <w:vMerge/>
                  <w:shd w:val="clear" w:color="auto" w:fill="auto"/>
                  <w:vAlign w:val="center"/>
                </w:tcPr>
                <w:p w14:paraId="330F1931" w14:textId="77777777" w:rsidR="00AD7FC6" w:rsidRPr="00FD6EF8" w:rsidRDefault="00AD7FC6" w:rsidP="00AD7FC6">
                  <w:pPr>
                    <w:adjustRightInd w:val="0"/>
                    <w:snapToGrid w:val="0"/>
                    <w:jc w:val="center"/>
                    <w:rPr>
                      <w:color w:val="0D0D0D" w:themeColor="text1" w:themeTint="F2"/>
                      <w:szCs w:val="21"/>
                    </w:rPr>
                  </w:pPr>
                </w:p>
              </w:tc>
              <w:tc>
                <w:tcPr>
                  <w:tcW w:w="1265" w:type="pct"/>
                  <w:shd w:val="clear" w:color="auto" w:fill="auto"/>
                  <w:vAlign w:val="center"/>
                </w:tcPr>
                <w:p w14:paraId="654649DC" w14:textId="77777777" w:rsidR="00AD7FC6" w:rsidRPr="00FD6EF8" w:rsidRDefault="00AD7FC6" w:rsidP="00AD7FC6">
                  <w:pPr>
                    <w:adjustRightInd w:val="0"/>
                    <w:snapToGrid w:val="0"/>
                    <w:jc w:val="center"/>
                    <w:rPr>
                      <w:color w:val="0D0D0D" w:themeColor="text1" w:themeTint="F2"/>
                      <w:szCs w:val="21"/>
                    </w:rPr>
                  </w:pPr>
                  <w:r w:rsidRPr="00FD6EF8">
                    <w:rPr>
                      <w:rFonts w:hint="eastAsia"/>
                      <w:color w:val="0D0D0D" w:themeColor="text1" w:themeTint="F2"/>
                      <w:szCs w:val="21"/>
                    </w:rPr>
                    <w:t>NOx</w:t>
                  </w:r>
                </w:p>
              </w:tc>
              <w:tc>
                <w:tcPr>
                  <w:tcW w:w="1103" w:type="pct"/>
                  <w:shd w:val="clear" w:color="auto" w:fill="auto"/>
                  <w:vAlign w:val="center"/>
                </w:tcPr>
                <w:p w14:paraId="548C6DB0" w14:textId="6F19F144" w:rsidR="00AD7FC6" w:rsidRPr="00FD6EF8" w:rsidRDefault="00AD7FC6" w:rsidP="00AD7FC6">
                  <w:pPr>
                    <w:ind w:leftChars="-50" w:left="-105" w:rightChars="-50" w:right="-105"/>
                    <w:jc w:val="center"/>
                    <w:rPr>
                      <w:color w:val="0D0D0D" w:themeColor="text1" w:themeTint="F2"/>
                      <w:szCs w:val="21"/>
                    </w:rPr>
                  </w:pPr>
                  <w:r w:rsidRPr="00FD6EF8">
                    <w:rPr>
                      <w:rFonts w:hint="eastAsia"/>
                      <w:color w:val="0D0D0D" w:themeColor="text1" w:themeTint="F2"/>
                      <w:szCs w:val="21"/>
                    </w:rPr>
                    <w:t>0.0253</w:t>
                  </w:r>
                </w:p>
              </w:tc>
              <w:tc>
                <w:tcPr>
                  <w:tcW w:w="1104" w:type="pct"/>
                  <w:shd w:val="clear" w:color="auto" w:fill="auto"/>
                  <w:vAlign w:val="center"/>
                </w:tcPr>
                <w:p w14:paraId="2A58E0F1" w14:textId="12583DDD" w:rsidR="00AD7FC6" w:rsidRPr="00FD6EF8" w:rsidRDefault="00AD7FC6" w:rsidP="00AD7FC6">
                  <w:pPr>
                    <w:jc w:val="center"/>
                    <w:rPr>
                      <w:color w:val="0D0D0D" w:themeColor="text1" w:themeTint="F2"/>
                      <w:szCs w:val="21"/>
                    </w:rPr>
                  </w:pPr>
                  <w:r w:rsidRPr="00FD6EF8">
                    <w:rPr>
                      <w:rFonts w:hint="eastAsia"/>
                      <w:color w:val="0D0D0D" w:themeColor="text1" w:themeTint="F2"/>
                      <w:szCs w:val="21"/>
                    </w:rPr>
                    <w:t>0.1212</w:t>
                  </w:r>
                </w:p>
              </w:tc>
            </w:tr>
            <w:tr w:rsidR="00AD7FC6" w:rsidRPr="00FD6EF8" w14:paraId="69578B32" w14:textId="77777777">
              <w:trPr>
                <w:cantSplit/>
                <w:trHeight w:val="369"/>
                <w:jc w:val="center"/>
              </w:trPr>
              <w:tc>
                <w:tcPr>
                  <w:tcW w:w="764" w:type="pct"/>
                  <w:vMerge/>
                  <w:vAlign w:val="center"/>
                </w:tcPr>
                <w:p w14:paraId="38A42375" w14:textId="77777777" w:rsidR="00AD7FC6" w:rsidRPr="00FD6EF8" w:rsidRDefault="00AD7FC6" w:rsidP="00AD7FC6">
                  <w:pPr>
                    <w:adjustRightInd w:val="0"/>
                    <w:snapToGrid w:val="0"/>
                    <w:jc w:val="center"/>
                    <w:rPr>
                      <w:color w:val="0D0D0D" w:themeColor="text1" w:themeTint="F2"/>
                      <w:szCs w:val="21"/>
                    </w:rPr>
                  </w:pPr>
                </w:p>
              </w:tc>
              <w:tc>
                <w:tcPr>
                  <w:tcW w:w="764" w:type="pct"/>
                  <w:shd w:val="clear" w:color="auto" w:fill="auto"/>
                  <w:vAlign w:val="center"/>
                </w:tcPr>
                <w:p w14:paraId="0BF107D0" w14:textId="77777777" w:rsidR="00AD7FC6" w:rsidRPr="00FD6EF8" w:rsidRDefault="00AD7FC6" w:rsidP="00AD7FC6">
                  <w:pPr>
                    <w:adjustRightInd w:val="0"/>
                    <w:snapToGrid w:val="0"/>
                    <w:jc w:val="center"/>
                    <w:rPr>
                      <w:color w:val="0D0D0D" w:themeColor="text1" w:themeTint="F2"/>
                      <w:szCs w:val="21"/>
                    </w:rPr>
                  </w:pPr>
                  <w:r w:rsidRPr="00FD6EF8">
                    <w:rPr>
                      <w:color w:val="0D0D0D" w:themeColor="text1" w:themeTint="F2"/>
                      <w:szCs w:val="21"/>
                    </w:rPr>
                    <w:t>DA004</w:t>
                  </w:r>
                </w:p>
              </w:tc>
              <w:tc>
                <w:tcPr>
                  <w:tcW w:w="1265" w:type="pct"/>
                  <w:shd w:val="clear" w:color="auto" w:fill="auto"/>
                  <w:vAlign w:val="center"/>
                </w:tcPr>
                <w:p w14:paraId="38C574E7" w14:textId="77777777" w:rsidR="00AD7FC6" w:rsidRPr="00FD6EF8" w:rsidRDefault="00AD7FC6" w:rsidP="00AD7FC6">
                  <w:pPr>
                    <w:adjustRightInd w:val="0"/>
                    <w:snapToGrid w:val="0"/>
                    <w:jc w:val="center"/>
                    <w:rPr>
                      <w:color w:val="0D0D0D" w:themeColor="text1" w:themeTint="F2"/>
                      <w:szCs w:val="21"/>
                    </w:rPr>
                  </w:pPr>
                  <w:r w:rsidRPr="00FD6EF8">
                    <w:rPr>
                      <w:rFonts w:hint="eastAsia"/>
                      <w:color w:val="0D0D0D" w:themeColor="text1" w:themeTint="F2"/>
                      <w:szCs w:val="21"/>
                    </w:rPr>
                    <w:t>颗粒物</w:t>
                  </w:r>
                </w:p>
              </w:tc>
              <w:tc>
                <w:tcPr>
                  <w:tcW w:w="1103" w:type="pct"/>
                  <w:shd w:val="clear" w:color="auto" w:fill="auto"/>
                  <w:vAlign w:val="center"/>
                </w:tcPr>
                <w:p w14:paraId="0A22A08E" w14:textId="5AF450AB" w:rsidR="00AD7FC6" w:rsidRPr="00FD6EF8" w:rsidRDefault="00AD7FC6" w:rsidP="00AD7FC6">
                  <w:pPr>
                    <w:ind w:leftChars="-50" w:left="-105" w:rightChars="-50" w:right="-105"/>
                    <w:jc w:val="center"/>
                    <w:rPr>
                      <w:color w:val="0D0D0D" w:themeColor="text1" w:themeTint="F2"/>
                      <w:szCs w:val="21"/>
                    </w:rPr>
                  </w:pPr>
                  <w:r w:rsidRPr="00FD6EF8">
                    <w:rPr>
                      <w:rFonts w:hint="eastAsia"/>
                      <w:color w:val="0D0D0D" w:themeColor="text1" w:themeTint="F2"/>
                      <w:szCs w:val="21"/>
                    </w:rPr>
                    <w:t>0.0014</w:t>
                  </w:r>
                </w:p>
              </w:tc>
              <w:tc>
                <w:tcPr>
                  <w:tcW w:w="1104" w:type="pct"/>
                  <w:shd w:val="clear" w:color="auto" w:fill="auto"/>
                  <w:vAlign w:val="center"/>
                </w:tcPr>
                <w:p w14:paraId="6D762ADE" w14:textId="2A4EAE26" w:rsidR="00AD7FC6" w:rsidRPr="00FD6EF8" w:rsidRDefault="00AD7FC6" w:rsidP="00AD7FC6">
                  <w:pPr>
                    <w:jc w:val="center"/>
                    <w:rPr>
                      <w:color w:val="0D0D0D" w:themeColor="text1" w:themeTint="F2"/>
                      <w:szCs w:val="21"/>
                    </w:rPr>
                  </w:pPr>
                  <w:r w:rsidRPr="00FD6EF8">
                    <w:rPr>
                      <w:rFonts w:hint="eastAsia"/>
                      <w:color w:val="0D0D0D" w:themeColor="text1" w:themeTint="F2"/>
                      <w:szCs w:val="21"/>
                    </w:rPr>
                    <w:t>0.0065</w:t>
                  </w:r>
                </w:p>
              </w:tc>
            </w:tr>
            <w:tr w:rsidR="00AD7FC6" w:rsidRPr="00FD6EF8" w14:paraId="054C1F67" w14:textId="77777777">
              <w:trPr>
                <w:cantSplit/>
                <w:trHeight w:val="369"/>
                <w:jc w:val="center"/>
              </w:trPr>
              <w:tc>
                <w:tcPr>
                  <w:tcW w:w="764" w:type="pct"/>
                  <w:vMerge w:val="restart"/>
                  <w:vAlign w:val="center"/>
                </w:tcPr>
                <w:p w14:paraId="5E83E371" w14:textId="77777777" w:rsidR="00AD7FC6" w:rsidRPr="00FD6EF8" w:rsidRDefault="00AD7FC6" w:rsidP="00AD7FC6">
                  <w:pPr>
                    <w:adjustRightInd w:val="0"/>
                    <w:snapToGrid w:val="0"/>
                    <w:jc w:val="center"/>
                    <w:rPr>
                      <w:color w:val="0D0D0D" w:themeColor="text1" w:themeTint="F2"/>
                      <w:szCs w:val="21"/>
                    </w:rPr>
                  </w:pPr>
                  <w:r w:rsidRPr="00FD6EF8">
                    <w:rPr>
                      <w:rFonts w:hint="eastAsia"/>
                      <w:color w:val="0D0D0D" w:themeColor="text1" w:themeTint="F2"/>
                      <w:szCs w:val="21"/>
                    </w:rPr>
                    <w:t>无组织</w:t>
                  </w:r>
                </w:p>
              </w:tc>
              <w:tc>
                <w:tcPr>
                  <w:tcW w:w="764" w:type="pct"/>
                  <w:vMerge w:val="restart"/>
                  <w:shd w:val="clear" w:color="auto" w:fill="auto"/>
                  <w:vAlign w:val="center"/>
                </w:tcPr>
                <w:p w14:paraId="04B93D92" w14:textId="77777777" w:rsidR="00AD7FC6" w:rsidRPr="00FD6EF8" w:rsidRDefault="00AD7FC6" w:rsidP="00AD7FC6">
                  <w:pPr>
                    <w:adjustRightInd w:val="0"/>
                    <w:snapToGrid w:val="0"/>
                    <w:jc w:val="center"/>
                    <w:rPr>
                      <w:color w:val="0D0D0D" w:themeColor="text1" w:themeTint="F2"/>
                      <w:szCs w:val="21"/>
                    </w:rPr>
                  </w:pPr>
                  <w:r w:rsidRPr="00FD6EF8">
                    <w:rPr>
                      <w:rFonts w:hint="eastAsia"/>
                      <w:color w:val="0D0D0D" w:themeColor="text1" w:themeTint="F2"/>
                      <w:szCs w:val="21"/>
                    </w:rPr>
                    <w:t>厂区</w:t>
                  </w:r>
                </w:p>
              </w:tc>
              <w:tc>
                <w:tcPr>
                  <w:tcW w:w="1265" w:type="pct"/>
                  <w:shd w:val="clear" w:color="auto" w:fill="auto"/>
                  <w:vAlign w:val="center"/>
                </w:tcPr>
                <w:p w14:paraId="517BC382" w14:textId="77777777" w:rsidR="00AD7FC6" w:rsidRPr="00FD6EF8" w:rsidRDefault="00AD7FC6" w:rsidP="00AD7FC6">
                  <w:pPr>
                    <w:ind w:rightChars="-50" w:right="-105"/>
                    <w:jc w:val="center"/>
                    <w:rPr>
                      <w:color w:val="0D0D0D" w:themeColor="text1" w:themeTint="F2"/>
                      <w:szCs w:val="21"/>
                    </w:rPr>
                  </w:pPr>
                  <w:r w:rsidRPr="00FD6EF8">
                    <w:rPr>
                      <w:rFonts w:hint="eastAsia"/>
                      <w:color w:val="0D0D0D" w:themeColor="text1" w:themeTint="F2"/>
                      <w:szCs w:val="21"/>
                    </w:rPr>
                    <w:t>颗粒物</w:t>
                  </w:r>
                </w:p>
              </w:tc>
              <w:tc>
                <w:tcPr>
                  <w:tcW w:w="1103" w:type="pct"/>
                  <w:shd w:val="clear" w:color="auto" w:fill="auto"/>
                  <w:vAlign w:val="center"/>
                </w:tcPr>
                <w:p w14:paraId="14083848" w14:textId="5FB8F431" w:rsidR="00AD7FC6" w:rsidRPr="00FD6EF8" w:rsidRDefault="00AD7FC6" w:rsidP="00AD7FC6">
                  <w:pPr>
                    <w:jc w:val="center"/>
                    <w:rPr>
                      <w:color w:val="0D0D0D" w:themeColor="text1" w:themeTint="F2"/>
                      <w:szCs w:val="21"/>
                    </w:rPr>
                  </w:pPr>
                  <w:r w:rsidRPr="00FD6EF8">
                    <w:rPr>
                      <w:rFonts w:hint="eastAsia"/>
                      <w:color w:val="0D0D0D" w:themeColor="text1" w:themeTint="F2"/>
                      <w:szCs w:val="21"/>
                    </w:rPr>
                    <w:t>0</w:t>
                  </w:r>
                  <w:r w:rsidRPr="00FD6EF8">
                    <w:rPr>
                      <w:color w:val="0D0D0D" w:themeColor="text1" w:themeTint="F2"/>
                      <w:szCs w:val="21"/>
                    </w:rPr>
                    <w:t>.0916</w:t>
                  </w:r>
                </w:p>
              </w:tc>
              <w:tc>
                <w:tcPr>
                  <w:tcW w:w="1104" w:type="pct"/>
                  <w:shd w:val="clear" w:color="auto" w:fill="auto"/>
                  <w:vAlign w:val="center"/>
                </w:tcPr>
                <w:p w14:paraId="1A63E4C5" w14:textId="2771059C" w:rsidR="00AD7FC6" w:rsidRPr="00FD6EF8" w:rsidRDefault="00AD7FC6" w:rsidP="00AD7FC6">
                  <w:pPr>
                    <w:jc w:val="center"/>
                    <w:rPr>
                      <w:color w:val="0D0D0D" w:themeColor="text1" w:themeTint="F2"/>
                      <w:szCs w:val="21"/>
                    </w:rPr>
                  </w:pPr>
                  <w:r w:rsidRPr="00FD6EF8">
                    <w:rPr>
                      <w:rFonts w:hint="eastAsia"/>
                      <w:color w:val="0D0D0D" w:themeColor="text1" w:themeTint="F2"/>
                      <w:szCs w:val="21"/>
                    </w:rPr>
                    <w:t>0</w:t>
                  </w:r>
                  <w:r w:rsidRPr="00FD6EF8">
                    <w:rPr>
                      <w:color w:val="0D0D0D" w:themeColor="text1" w:themeTint="F2"/>
                      <w:szCs w:val="21"/>
                    </w:rPr>
                    <w:t>.4399</w:t>
                  </w:r>
                </w:p>
              </w:tc>
            </w:tr>
            <w:tr w:rsidR="00AD7FC6" w:rsidRPr="00FD6EF8" w14:paraId="506C2429" w14:textId="77777777">
              <w:trPr>
                <w:cantSplit/>
                <w:trHeight w:val="369"/>
                <w:jc w:val="center"/>
              </w:trPr>
              <w:tc>
                <w:tcPr>
                  <w:tcW w:w="764" w:type="pct"/>
                  <w:vMerge/>
                  <w:vAlign w:val="center"/>
                </w:tcPr>
                <w:p w14:paraId="545D70FB" w14:textId="77777777" w:rsidR="00AD7FC6" w:rsidRPr="00FD6EF8" w:rsidRDefault="00AD7FC6" w:rsidP="00AD7FC6">
                  <w:pPr>
                    <w:adjustRightInd w:val="0"/>
                    <w:snapToGrid w:val="0"/>
                    <w:jc w:val="center"/>
                    <w:rPr>
                      <w:color w:val="0D0D0D" w:themeColor="text1" w:themeTint="F2"/>
                      <w:szCs w:val="21"/>
                    </w:rPr>
                  </w:pPr>
                </w:p>
              </w:tc>
              <w:tc>
                <w:tcPr>
                  <w:tcW w:w="764" w:type="pct"/>
                  <w:vMerge/>
                  <w:shd w:val="clear" w:color="auto" w:fill="auto"/>
                  <w:vAlign w:val="center"/>
                </w:tcPr>
                <w:p w14:paraId="1FC440BA" w14:textId="77777777" w:rsidR="00AD7FC6" w:rsidRPr="00FD6EF8" w:rsidRDefault="00AD7FC6" w:rsidP="00AD7FC6">
                  <w:pPr>
                    <w:adjustRightInd w:val="0"/>
                    <w:snapToGrid w:val="0"/>
                    <w:jc w:val="center"/>
                    <w:rPr>
                      <w:color w:val="0D0D0D" w:themeColor="text1" w:themeTint="F2"/>
                      <w:szCs w:val="21"/>
                    </w:rPr>
                  </w:pPr>
                </w:p>
              </w:tc>
              <w:tc>
                <w:tcPr>
                  <w:tcW w:w="1265" w:type="pct"/>
                  <w:shd w:val="clear" w:color="auto" w:fill="auto"/>
                  <w:vAlign w:val="center"/>
                </w:tcPr>
                <w:p w14:paraId="46F3D67E" w14:textId="77777777" w:rsidR="00AD7FC6" w:rsidRPr="00FD6EF8" w:rsidRDefault="00AD7FC6" w:rsidP="00AD7FC6">
                  <w:pPr>
                    <w:ind w:rightChars="-50" w:right="-105"/>
                    <w:jc w:val="center"/>
                    <w:rPr>
                      <w:color w:val="0D0D0D" w:themeColor="text1" w:themeTint="F2"/>
                      <w:szCs w:val="21"/>
                    </w:rPr>
                  </w:pPr>
                  <w:r w:rsidRPr="00FD6EF8">
                    <w:rPr>
                      <w:rFonts w:hint="eastAsia"/>
                      <w:color w:val="0D0D0D" w:themeColor="text1" w:themeTint="F2"/>
                      <w:szCs w:val="21"/>
                    </w:rPr>
                    <w:t>沥青烟</w:t>
                  </w:r>
                </w:p>
              </w:tc>
              <w:tc>
                <w:tcPr>
                  <w:tcW w:w="1103" w:type="pct"/>
                  <w:shd w:val="clear" w:color="auto" w:fill="auto"/>
                  <w:vAlign w:val="center"/>
                </w:tcPr>
                <w:p w14:paraId="13787F16" w14:textId="36442AE4" w:rsidR="00AD7FC6" w:rsidRPr="00FD6EF8" w:rsidRDefault="00AD7FC6" w:rsidP="00AD7FC6">
                  <w:pPr>
                    <w:jc w:val="center"/>
                    <w:rPr>
                      <w:color w:val="0D0D0D" w:themeColor="text1" w:themeTint="F2"/>
                      <w:szCs w:val="21"/>
                    </w:rPr>
                  </w:pPr>
                  <w:r w:rsidRPr="00FD6EF8">
                    <w:rPr>
                      <w:color w:val="0D0D0D" w:themeColor="text1" w:themeTint="F2"/>
                      <w:szCs w:val="21"/>
                    </w:rPr>
                    <w:t>0.0041</w:t>
                  </w:r>
                </w:p>
              </w:tc>
              <w:tc>
                <w:tcPr>
                  <w:tcW w:w="1104" w:type="pct"/>
                  <w:shd w:val="clear" w:color="auto" w:fill="auto"/>
                  <w:vAlign w:val="center"/>
                </w:tcPr>
                <w:p w14:paraId="10B02445" w14:textId="79C6C41B" w:rsidR="00AD7FC6" w:rsidRPr="00FD6EF8" w:rsidRDefault="00AD7FC6" w:rsidP="00AD7FC6">
                  <w:pPr>
                    <w:jc w:val="center"/>
                    <w:rPr>
                      <w:color w:val="0D0D0D" w:themeColor="text1" w:themeTint="F2"/>
                      <w:szCs w:val="21"/>
                    </w:rPr>
                  </w:pPr>
                  <w:r w:rsidRPr="00FD6EF8">
                    <w:rPr>
                      <w:rFonts w:hint="eastAsia"/>
                      <w:color w:val="0D0D0D" w:themeColor="text1" w:themeTint="F2"/>
                      <w:szCs w:val="21"/>
                    </w:rPr>
                    <w:t>0</w:t>
                  </w:r>
                  <w:r w:rsidRPr="00FD6EF8">
                    <w:rPr>
                      <w:color w:val="0D0D0D" w:themeColor="text1" w:themeTint="F2"/>
                      <w:szCs w:val="21"/>
                    </w:rPr>
                    <w:t>.0197</w:t>
                  </w:r>
                </w:p>
              </w:tc>
            </w:tr>
            <w:tr w:rsidR="00AD7FC6" w:rsidRPr="00FD6EF8" w14:paraId="107E3F68" w14:textId="77777777">
              <w:trPr>
                <w:cantSplit/>
                <w:trHeight w:val="369"/>
                <w:jc w:val="center"/>
              </w:trPr>
              <w:tc>
                <w:tcPr>
                  <w:tcW w:w="764" w:type="pct"/>
                  <w:vMerge/>
                  <w:vAlign w:val="center"/>
                </w:tcPr>
                <w:p w14:paraId="5FB42278" w14:textId="77777777" w:rsidR="00AD7FC6" w:rsidRPr="00FD6EF8" w:rsidRDefault="00AD7FC6" w:rsidP="00AD7FC6">
                  <w:pPr>
                    <w:adjustRightInd w:val="0"/>
                    <w:snapToGrid w:val="0"/>
                    <w:jc w:val="center"/>
                    <w:rPr>
                      <w:color w:val="0D0D0D" w:themeColor="text1" w:themeTint="F2"/>
                      <w:szCs w:val="21"/>
                    </w:rPr>
                  </w:pPr>
                </w:p>
              </w:tc>
              <w:tc>
                <w:tcPr>
                  <w:tcW w:w="764" w:type="pct"/>
                  <w:vMerge/>
                  <w:shd w:val="clear" w:color="auto" w:fill="auto"/>
                  <w:vAlign w:val="center"/>
                </w:tcPr>
                <w:p w14:paraId="1C9B2CD0" w14:textId="77777777" w:rsidR="00AD7FC6" w:rsidRPr="00FD6EF8" w:rsidRDefault="00AD7FC6" w:rsidP="00AD7FC6">
                  <w:pPr>
                    <w:adjustRightInd w:val="0"/>
                    <w:snapToGrid w:val="0"/>
                    <w:jc w:val="center"/>
                    <w:rPr>
                      <w:color w:val="0D0D0D" w:themeColor="text1" w:themeTint="F2"/>
                      <w:szCs w:val="21"/>
                    </w:rPr>
                  </w:pPr>
                </w:p>
              </w:tc>
              <w:tc>
                <w:tcPr>
                  <w:tcW w:w="1265" w:type="pct"/>
                  <w:shd w:val="clear" w:color="auto" w:fill="auto"/>
                  <w:vAlign w:val="center"/>
                </w:tcPr>
                <w:p w14:paraId="0812EB87" w14:textId="77777777" w:rsidR="00AD7FC6" w:rsidRPr="00FD6EF8" w:rsidRDefault="00AD7FC6" w:rsidP="00AD7FC6">
                  <w:pPr>
                    <w:ind w:rightChars="-50" w:right="-105"/>
                    <w:jc w:val="center"/>
                    <w:rPr>
                      <w:color w:val="0D0D0D" w:themeColor="text1" w:themeTint="F2"/>
                      <w:szCs w:val="21"/>
                    </w:rPr>
                  </w:pPr>
                  <w:r w:rsidRPr="00FD6EF8">
                    <w:rPr>
                      <w:rFonts w:hint="eastAsia"/>
                      <w:color w:val="0D0D0D" w:themeColor="text1" w:themeTint="F2"/>
                      <w:szCs w:val="21"/>
                    </w:rPr>
                    <w:t>苯并【</w:t>
                  </w:r>
                  <w:r w:rsidRPr="00FD6EF8">
                    <w:rPr>
                      <w:rFonts w:hint="eastAsia"/>
                      <w:color w:val="0D0D0D" w:themeColor="text1" w:themeTint="F2"/>
                      <w:szCs w:val="21"/>
                    </w:rPr>
                    <w:t>a</w:t>
                  </w:r>
                  <w:r w:rsidRPr="00FD6EF8">
                    <w:rPr>
                      <w:rFonts w:hint="eastAsia"/>
                      <w:color w:val="0D0D0D" w:themeColor="text1" w:themeTint="F2"/>
                      <w:szCs w:val="21"/>
                    </w:rPr>
                    <w:t>】芘</w:t>
                  </w:r>
                </w:p>
              </w:tc>
              <w:tc>
                <w:tcPr>
                  <w:tcW w:w="1103" w:type="pct"/>
                  <w:shd w:val="clear" w:color="auto" w:fill="auto"/>
                  <w:vAlign w:val="center"/>
                </w:tcPr>
                <w:p w14:paraId="58E243DA" w14:textId="388554E0" w:rsidR="00AD7FC6" w:rsidRPr="00FD6EF8" w:rsidRDefault="00AD7FC6" w:rsidP="00AD7FC6">
                  <w:pPr>
                    <w:jc w:val="center"/>
                    <w:rPr>
                      <w:color w:val="0D0D0D" w:themeColor="text1" w:themeTint="F2"/>
                      <w:szCs w:val="21"/>
                    </w:rPr>
                  </w:pPr>
                  <w:r w:rsidRPr="00FD6EF8">
                    <w:rPr>
                      <w:color w:val="0D0D0D" w:themeColor="text1" w:themeTint="F2"/>
                      <w:szCs w:val="21"/>
                    </w:rPr>
                    <w:t>1.1</w:t>
                  </w:r>
                  <w:r w:rsidRPr="00FD6EF8">
                    <w:rPr>
                      <w:rFonts w:hint="eastAsia"/>
                      <w:color w:val="0D0D0D" w:themeColor="text1" w:themeTint="F2"/>
                      <w:szCs w:val="21"/>
                    </w:rPr>
                    <w:t>×</w:t>
                  </w:r>
                  <w:r w:rsidRPr="00FD6EF8">
                    <w:rPr>
                      <w:rFonts w:hint="eastAsia"/>
                      <w:color w:val="0D0D0D" w:themeColor="text1" w:themeTint="F2"/>
                      <w:szCs w:val="21"/>
                    </w:rPr>
                    <w:t>1</w:t>
                  </w:r>
                  <w:r w:rsidRPr="00FD6EF8">
                    <w:rPr>
                      <w:color w:val="0D0D0D" w:themeColor="text1" w:themeTint="F2"/>
                      <w:szCs w:val="21"/>
                    </w:rPr>
                    <w:t>0</w:t>
                  </w:r>
                  <w:r w:rsidRPr="00FD6EF8">
                    <w:rPr>
                      <w:rFonts w:hint="eastAsia"/>
                      <w:color w:val="0D0D0D" w:themeColor="text1" w:themeTint="F2"/>
                      <w:szCs w:val="21"/>
                      <w:vertAlign w:val="superscript"/>
                    </w:rPr>
                    <w:t>-</w:t>
                  </w:r>
                  <w:r w:rsidRPr="00FD6EF8">
                    <w:rPr>
                      <w:color w:val="0D0D0D" w:themeColor="text1" w:themeTint="F2"/>
                      <w:szCs w:val="21"/>
                      <w:vertAlign w:val="superscript"/>
                    </w:rPr>
                    <w:t>5</w:t>
                  </w:r>
                </w:p>
              </w:tc>
              <w:tc>
                <w:tcPr>
                  <w:tcW w:w="1104" w:type="pct"/>
                  <w:shd w:val="clear" w:color="auto" w:fill="auto"/>
                  <w:vAlign w:val="center"/>
                </w:tcPr>
                <w:p w14:paraId="7B51E9AB" w14:textId="0EB69141" w:rsidR="00AD7FC6" w:rsidRPr="00FD6EF8" w:rsidRDefault="00AD7FC6" w:rsidP="00AD7FC6">
                  <w:pPr>
                    <w:jc w:val="center"/>
                    <w:rPr>
                      <w:color w:val="0D0D0D" w:themeColor="text1" w:themeTint="F2"/>
                      <w:szCs w:val="21"/>
                    </w:rPr>
                  </w:pPr>
                  <w:r w:rsidRPr="00FD6EF8">
                    <w:rPr>
                      <w:rFonts w:hint="eastAsia"/>
                      <w:color w:val="0D0D0D" w:themeColor="text1" w:themeTint="F2"/>
                      <w:szCs w:val="21"/>
                    </w:rPr>
                    <w:t>5</w:t>
                  </w:r>
                  <w:r w:rsidRPr="00FD6EF8">
                    <w:rPr>
                      <w:color w:val="0D0D0D" w:themeColor="text1" w:themeTint="F2"/>
                      <w:szCs w:val="21"/>
                    </w:rPr>
                    <w:t>.26</w:t>
                  </w:r>
                  <w:r w:rsidRPr="00FD6EF8">
                    <w:rPr>
                      <w:rFonts w:hint="eastAsia"/>
                      <w:color w:val="0D0D0D" w:themeColor="text1" w:themeTint="F2"/>
                      <w:szCs w:val="21"/>
                    </w:rPr>
                    <w:t>×</w:t>
                  </w:r>
                  <w:r w:rsidRPr="00FD6EF8">
                    <w:rPr>
                      <w:rFonts w:hint="eastAsia"/>
                      <w:color w:val="0D0D0D" w:themeColor="text1" w:themeTint="F2"/>
                      <w:szCs w:val="21"/>
                    </w:rPr>
                    <w:t>1</w:t>
                  </w:r>
                  <w:r w:rsidRPr="00FD6EF8">
                    <w:rPr>
                      <w:color w:val="0D0D0D" w:themeColor="text1" w:themeTint="F2"/>
                      <w:szCs w:val="21"/>
                    </w:rPr>
                    <w:t>0</w:t>
                  </w:r>
                  <w:r w:rsidRPr="00FD6EF8">
                    <w:rPr>
                      <w:rFonts w:hint="eastAsia"/>
                      <w:color w:val="0D0D0D" w:themeColor="text1" w:themeTint="F2"/>
                      <w:szCs w:val="21"/>
                      <w:vertAlign w:val="superscript"/>
                    </w:rPr>
                    <w:t>-</w:t>
                  </w:r>
                  <w:r w:rsidRPr="00FD6EF8">
                    <w:rPr>
                      <w:color w:val="0D0D0D" w:themeColor="text1" w:themeTint="F2"/>
                      <w:szCs w:val="21"/>
                      <w:vertAlign w:val="superscript"/>
                    </w:rPr>
                    <w:t>5</w:t>
                  </w:r>
                </w:p>
              </w:tc>
            </w:tr>
            <w:tr w:rsidR="00AD7FC6" w:rsidRPr="00FD6EF8" w14:paraId="0D32F13A" w14:textId="77777777">
              <w:trPr>
                <w:cantSplit/>
                <w:trHeight w:val="369"/>
                <w:jc w:val="center"/>
              </w:trPr>
              <w:tc>
                <w:tcPr>
                  <w:tcW w:w="764" w:type="pct"/>
                  <w:vMerge/>
                  <w:vAlign w:val="center"/>
                </w:tcPr>
                <w:p w14:paraId="56533D0A" w14:textId="77777777" w:rsidR="00AD7FC6" w:rsidRPr="00FD6EF8" w:rsidRDefault="00AD7FC6" w:rsidP="00AD7FC6">
                  <w:pPr>
                    <w:adjustRightInd w:val="0"/>
                    <w:snapToGrid w:val="0"/>
                    <w:jc w:val="center"/>
                    <w:rPr>
                      <w:color w:val="0D0D0D" w:themeColor="text1" w:themeTint="F2"/>
                      <w:szCs w:val="21"/>
                    </w:rPr>
                  </w:pPr>
                </w:p>
              </w:tc>
              <w:tc>
                <w:tcPr>
                  <w:tcW w:w="764" w:type="pct"/>
                  <w:vMerge/>
                  <w:shd w:val="clear" w:color="auto" w:fill="auto"/>
                  <w:vAlign w:val="center"/>
                </w:tcPr>
                <w:p w14:paraId="525994AE" w14:textId="77777777" w:rsidR="00AD7FC6" w:rsidRPr="00FD6EF8" w:rsidRDefault="00AD7FC6" w:rsidP="00AD7FC6">
                  <w:pPr>
                    <w:adjustRightInd w:val="0"/>
                    <w:snapToGrid w:val="0"/>
                    <w:jc w:val="center"/>
                    <w:rPr>
                      <w:color w:val="0D0D0D" w:themeColor="text1" w:themeTint="F2"/>
                      <w:szCs w:val="21"/>
                    </w:rPr>
                  </w:pPr>
                </w:p>
              </w:tc>
              <w:tc>
                <w:tcPr>
                  <w:tcW w:w="1265" w:type="pct"/>
                  <w:shd w:val="clear" w:color="auto" w:fill="auto"/>
                  <w:vAlign w:val="center"/>
                </w:tcPr>
                <w:p w14:paraId="51A9AE34" w14:textId="77777777" w:rsidR="00AD7FC6" w:rsidRPr="00FD6EF8" w:rsidRDefault="00AD7FC6" w:rsidP="00AD7FC6">
                  <w:pPr>
                    <w:ind w:rightChars="-50" w:right="-105"/>
                    <w:jc w:val="center"/>
                    <w:rPr>
                      <w:color w:val="0D0D0D" w:themeColor="text1" w:themeTint="F2"/>
                      <w:szCs w:val="21"/>
                    </w:rPr>
                  </w:pPr>
                  <w:r w:rsidRPr="00FD6EF8">
                    <w:rPr>
                      <w:rFonts w:hint="eastAsia"/>
                      <w:color w:val="0D0D0D" w:themeColor="text1" w:themeTint="F2"/>
                      <w:szCs w:val="21"/>
                    </w:rPr>
                    <w:t>非甲烷总烃</w:t>
                  </w:r>
                </w:p>
              </w:tc>
              <w:tc>
                <w:tcPr>
                  <w:tcW w:w="1103" w:type="pct"/>
                  <w:shd w:val="clear" w:color="auto" w:fill="auto"/>
                  <w:vAlign w:val="center"/>
                </w:tcPr>
                <w:p w14:paraId="758CD64E" w14:textId="57A703C2" w:rsidR="00AD7FC6" w:rsidRPr="00FD6EF8" w:rsidRDefault="00AD7FC6" w:rsidP="00AD7FC6">
                  <w:pPr>
                    <w:jc w:val="center"/>
                    <w:rPr>
                      <w:color w:val="0D0D0D" w:themeColor="text1" w:themeTint="F2"/>
                      <w:szCs w:val="21"/>
                    </w:rPr>
                  </w:pPr>
                  <w:r w:rsidRPr="00FD6EF8">
                    <w:rPr>
                      <w:rFonts w:hint="eastAsia"/>
                      <w:color w:val="0D0D0D" w:themeColor="text1" w:themeTint="F2"/>
                      <w:szCs w:val="21"/>
                    </w:rPr>
                    <w:t>0</w:t>
                  </w:r>
                  <w:r w:rsidRPr="00FD6EF8">
                    <w:rPr>
                      <w:color w:val="0D0D0D" w:themeColor="text1" w:themeTint="F2"/>
                      <w:szCs w:val="21"/>
                    </w:rPr>
                    <w:t>.0019</w:t>
                  </w:r>
                </w:p>
              </w:tc>
              <w:tc>
                <w:tcPr>
                  <w:tcW w:w="1104" w:type="pct"/>
                  <w:shd w:val="clear" w:color="auto" w:fill="auto"/>
                  <w:vAlign w:val="center"/>
                </w:tcPr>
                <w:p w14:paraId="3706713D" w14:textId="4F282A15" w:rsidR="00AD7FC6" w:rsidRPr="00FD6EF8" w:rsidRDefault="00AD7FC6" w:rsidP="00AD7FC6">
                  <w:pPr>
                    <w:jc w:val="center"/>
                    <w:rPr>
                      <w:color w:val="0D0D0D" w:themeColor="text1" w:themeTint="F2"/>
                      <w:szCs w:val="21"/>
                    </w:rPr>
                  </w:pPr>
                  <w:r w:rsidRPr="00FD6EF8">
                    <w:rPr>
                      <w:rFonts w:hint="eastAsia"/>
                      <w:color w:val="0D0D0D" w:themeColor="text1" w:themeTint="F2"/>
                      <w:szCs w:val="21"/>
                    </w:rPr>
                    <w:t>0</w:t>
                  </w:r>
                  <w:r w:rsidRPr="00FD6EF8">
                    <w:rPr>
                      <w:color w:val="0D0D0D" w:themeColor="text1" w:themeTint="F2"/>
                      <w:szCs w:val="21"/>
                    </w:rPr>
                    <w:t>.0139</w:t>
                  </w:r>
                </w:p>
              </w:tc>
            </w:tr>
            <w:tr w:rsidR="00AD7FC6" w:rsidRPr="00FD6EF8" w14:paraId="308DA615" w14:textId="77777777">
              <w:trPr>
                <w:cantSplit/>
                <w:trHeight w:val="369"/>
                <w:jc w:val="center"/>
              </w:trPr>
              <w:tc>
                <w:tcPr>
                  <w:tcW w:w="1528" w:type="pct"/>
                  <w:gridSpan w:val="2"/>
                  <w:vMerge w:val="restart"/>
                  <w:vAlign w:val="center"/>
                </w:tcPr>
                <w:p w14:paraId="765CFD28" w14:textId="77777777" w:rsidR="00AD7FC6" w:rsidRPr="00FD6EF8" w:rsidRDefault="00AD7FC6" w:rsidP="00AD7FC6">
                  <w:pPr>
                    <w:adjustRightInd w:val="0"/>
                    <w:snapToGrid w:val="0"/>
                    <w:jc w:val="center"/>
                    <w:rPr>
                      <w:color w:val="0D0D0D" w:themeColor="text1" w:themeTint="F2"/>
                      <w:szCs w:val="21"/>
                    </w:rPr>
                  </w:pPr>
                  <w:r w:rsidRPr="00FD6EF8">
                    <w:rPr>
                      <w:rFonts w:hint="eastAsia"/>
                      <w:color w:val="0D0D0D" w:themeColor="text1" w:themeTint="F2"/>
                      <w:szCs w:val="21"/>
                    </w:rPr>
                    <w:t>合计</w:t>
                  </w:r>
                </w:p>
              </w:tc>
              <w:tc>
                <w:tcPr>
                  <w:tcW w:w="1265" w:type="pct"/>
                  <w:shd w:val="clear" w:color="auto" w:fill="auto"/>
                  <w:vAlign w:val="center"/>
                </w:tcPr>
                <w:p w14:paraId="6868E57C" w14:textId="77777777" w:rsidR="00AD7FC6" w:rsidRPr="00FD6EF8" w:rsidRDefault="00AD7FC6" w:rsidP="00AD7FC6">
                  <w:pPr>
                    <w:adjustRightInd w:val="0"/>
                    <w:snapToGrid w:val="0"/>
                    <w:ind w:leftChars="-50" w:left="-105" w:rightChars="-50" w:right="-105"/>
                    <w:jc w:val="center"/>
                    <w:rPr>
                      <w:color w:val="0D0D0D" w:themeColor="text1" w:themeTint="F2"/>
                      <w:szCs w:val="21"/>
                    </w:rPr>
                  </w:pPr>
                  <w:r w:rsidRPr="00FD6EF8">
                    <w:rPr>
                      <w:rFonts w:hint="eastAsia"/>
                      <w:color w:val="0D0D0D" w:themeColor="text1" w:themeTint="F2"/>
                      <w:szCs w:val="21"/>
                    </w:rPr>
                    <w:t>颗粒物</w:t>
                  </w:r>
                </w:p>
              </w:tc>
              <w:tc>
                <w:tcPr>
                  <w:tcW w:w="1103" w:type="pct"/>
                  <w:shd w:val="clear" w:color="auto" w:fill="auto"/>
                  <w:vAlign w:val="center"/>
                </w:tcPr>
                <w:p w14:paraId="1B38ACED" w14:textId="77777777" w:rsidR="00AD7FC6" w:rsidRPr="00FD6EF8" w:rsidRDefault="00AD7FC6" w:rsidP="00AD7FC6">
                  <w:pPr>
                    <w:jc w:val="center"/>
                    <w:rPr>
                      <w:color w:val="0D0D0D" w:themeColor="text1" w:themeTint="F2"/>
                      <w:szCs w:val="21"/>
                    </w:rPr>
                  </w:pPr>
                  <w:r w:rsidRPr="00FD6EF8">
                    <w:rPr>
                      <w:rFonts w:hint="eastAsia"/>
                      <w:color w:val="0D0D0D" w:themeColor="text1" w:themeTint="F2"/>
                      <w:szCs w:val="21"/>
                    </w:rPr>
                    <w:t>/</w:t>
                  </w:r>
                </w:p>
              </w:tc>
              <w:tc>
                <w:tcPr>
                  <w:tcW w:w="1104" w:type="pct"/>
                  <w:shd w:val="clear" w:color="auto" w:fill="auto"/>
                  <w:vAlign w:val="center"/>
                </w:tcPr>
                <w:p w14:paraId="684EC2A2" w14:textId="71A4168E" w:rsidR="00AD7FC6" w:rsidRPr="00FD6EF8" w:rsidRDefault="00AD7FC6" w:rsidP="00AD7FC6">
                  <w:pPr>
                    <w:widowControl/>
                    <w:jc w:val="center"/>
                    <w:rPr>
                      <w:color w:val="0D0D0D" w:themeColor="text1" w:themeTint="F2"/>
                      <w:szCs w:val="21"/>
                    </w:rPr>
                  </w:pPr>
                  <w:r w:rsidRPr="00FD6EF8">
                    <w:rPr>
                      <w:rFonts w:hint="eastAsia"/>
                      <w:color w:val="0D0D0D" w:themeColor="text1" w:themeTint="F2"/>
                      <w:szCs w:val="21"/>
                    </w:rPr>
                    <w:t>0</w:t>
                  </w:r>
                  <w:r w:rsidRPr="00FD6EF8">
                    <w:rPr>
                      <w:color w:val="0D0D0D" w:themeColor="text1" w:themeTint="F2"/>
                      <w:szCs w:val="21"/>
                    </w:rPr>
                    <w:t>.5102</w:t>
                  </w:r>
                </w:p>
              </w:tc>
            </w:tr>
            <w:tr w:rsidR="00AD7FC6" w:rsidRPr="00FD6EF8" w14:paraId="6013E0A5" w14:textId="77777777">
              <w:trPr>
                <w:cantSplit/>
                <w:trHeight w:val="369"/>
                <w:jc w:val="center"/>
              </w:trPr>
              <w:tc>
                <w:tcPr>
                  <w:tcW w:w="1528" w:type="pct"/>
                  <w:gridSpan w:val="2"/>
                  <w:vMerge/>
                  <w:vAlign w:val="center"/>
                </w:tcPr>
                <w:p w14:paraId="45293651" w14:textId="77777777" w:rsidR="00AD7FC6" w:rsidRPr="00FD6EF8" w:rsidRDefault="00AD7FC6" w:rsidP="00AD7FC6">
                  <w:pPr>
                    <w:adjustRightInd w:val="0"/>
                    <w:snapToGrid w:val="0"/>
                    <w:jc w:val="center"/>
                    <w:rPr>
                      <w:color w:val="0D0D0D" w:themeColor="text1" w:themeTint="F2"/>
                      <w:szCs w:val="21"/>
                    </w:rPr>
                  </w:pPr>
                </w:p>
              </w:tc>
              <w:tc>
                <w:tcPr>
                  <w:tcW w:w="1265" w:type="pct"/>
                  <w:shd w:val="clear" w:color="auto" w:fill="auto"/>
                  <w:vAlign w:val="center"/>
                </w:tcPr>
                <w:p w14:paraId="59158E3A" w14:textId="77777777" w:rsidR="00AD7FC6" w:rsidRPr="00FD6EF8" w:rsidRDefault="00AD7FC6" w:rsidP="00AD7FC6">
                  <w:pPr>
                    <w:adjustRightInd w:val="0"/>
                    <w:snapToGrid w:val="0"/>
                    <w:ind w:leftChars="-50" w:left="-105" w:rightChars="-50" w:right="-105"/>
                    <w:jc w:val="center"/>
                    <w:rPr>
                      <w:color w:val="0D0D0D" w:themeColor="text1" w:themeTint="F2"/>
                      <w:szCs w:val="21"/>
                    </w:rPr>
                  </w:pPr>
                  <w:r w:rsidRPr="00FD6EF8">
                    <w:rPr>
                      <w:rFonts w:hint="eastAsia"/>
                      <w:color w:val="0D0D0D" w:themeColor="text1" w:themeTint="F2"/>
                      <w:szCs w:val="21"/>
                    </w:rPr>
                    <w:t>SO</w:t>
                  </w:r>
                  <w:r w:rsidRPr="00FD6EF8">
                    <w:rPr>
                      <w:rFonts w:hint="eastAsia"/>
                      <w:color w:val="0D0D0D" w:themeColor="text1" w:themeTint="F2"/>
                      <w:szCs w:val="21"/>
                      <w:vertAlign w:val="subscript"/>
                    </w:rPr>
                    <w:t>2</w:t>
                  </w:r>
                </w:p>
              </w:tc>
              <w:tc>
                <w:tcPr>
                  <w:tcW w:w="1103" w:type="pct"/>
                  <w:shd w:val="clear" w:color="auto" w:fill="auto"/>
                  <w:vAlign w:val="center"/>
                </w:tcPr>
                <w:p w14:paraId="2AFE27E1" w14:textId="77777777" w:rsidR="00AD7FC6" w:rsidRPr="00FD6EF8" w:rsidRDefault="00AD7FC6" w:rsidP="00AD7FC6">
                  <w:pPr>
                    <w:jc w:val="center"/>
                    <w:rPr>
                      <w:color w:val="0D0D0D" w:themeColor="text1" w:themeTint="F2"/>
                      <w:szCs w:val="21"/>
                    </w:rPr>
                  </w:pPr>
                  <w:r w:rsidRPr="00FD6EF8">
                    <w:rPr>
                      <w:rFonts w:hint="eastAsia"/>
                      <w:color w:val="0D0D0D" w:themeColor="text1" w:themeTint="F2"/>
                      <w:szCs w:val="21"/>
                    </w:rPr>
                    <w:t>/</w:t>
                  </w:r>
                </w:p>
              </w:tc>
              <w:tc>
                <w:tcPr>
                  <w:tcW w:w="1104" w:type="pct"/>
                  <w:shd w:val="clear" w:color="auto" w:fill="auto"/>
                  <w:vAlign w:val="center"/>
                </w:tcPr>
                <w:p w14:paraId="734CB049" w14:textId="77777777" w:rsidR="00AD7FC6" w:rsidRPr="00FD6EF8" w:rsidRDefault="00AD7FC6" w:rsidP="00AD7FC6">
                  <w:pPr>
                    <w:widowControl/>
                    <w:jc w:val="center"/>
                    <w:rPr>
                      <w:color w:val="0D0D0D" w:themeColor="text1" w:themeTint="F2"/>
                      <w:szCs w:val="21"/>
                    </w:rPr>
                  </w:pPr>
                  <w:r w:rsidRPr="00FD6EF8">
                    <w:rPr>
                      <w:rFonts w:hint="eastAsia"/>
                      <w:color w:val="0D0D0D" w:themeColor="text1" w:themeTint="F2"/>
                      <w:szCs w:val="21"/>
                    </w:rPr>
                    <w:t>0</w:t>
                  </w:r>
                  <w:r w:rsidRPr="00FD6EF8">
                    <w:rPr>
                      <w:color w:val="0D0D0D" w:themeColor="text1" w:themeTint="F2"/>
                      <w:szCs w:val="21"/>
                    </w:rPr>
                    <w:t>.0029</w:t>
                  </w:r>
                </w:p>
              </w:tc>
            </w:tr>
            <w:tr w:rsidR="00AD7FC6" w:rsidRPr="00FD6EF8" w14:paraId="40F11C0A" w14:textId="77777777">
              <w:trPr>
                <w:cantSplit/>
                <w:trHeight w:val="369"/>
                <w:jc w:val="center"/>
              </w:trPr>
              <w:tc>
                <w:tcPr>
                  <w:tcW w:w="1528" w:type="pct"/>
                  <w:gridSpan w:val="2"/>
                  <w:vMerge/>
                  <w:vAlign w:val="center"/>
                </w:tcPr>
                <w:p w14:paraId="759E0B28" w14:textId="77777777" w:rsidR="00AD7FC6" w:rsidRPr="00FD6EF8" w:rsidRDefault="00AD7FC6" w:rsidP="00AD7FC6">
                  <w:pPr>
                    <w:adjustRightInd w:val="0"/>
                    <w:snapToGrid w:val="0"/>
                    <w:jc w:val="center"/>
                    <w:rPr>
                      <w:color w:val="0D0D0D" w:themeColor="text1" w:themeTint="F2"/>
                      <w:szCs w:val="21"/>
                    </w:rPr>
                  </w:pPr>
                </w:p>
              </w:tc>
              <w:tc>
                <w:tcPr>
                  <w:tcW w:w="1265" w:type="pct"/>
                  <w:shd w:val="clear" w:color="auto" w:fill="auto"/>
                  <w:vAlign w:val="center"/>
                </w:tcPr>
                <w:p w14:paraId="4B1EE8FA" w14:textId="77777777" w:rsidR="00AD7FC6" w:rsidRPr="00FD6EF8" w:rsidRDefault="00AD7FC6" w:rsidP="00AD7FC6">
                  <w:pPr>
                    <w:adjustRightInd w:val="0"/>
                    <w:snapToGrid w:val="0"/>
                    <w:ind w:leftChars="-50" w:left="-105" w:rightChars="-50" w:right="-105"/>
                    <w:jc w:val="center"/>
                    <w:rPr>
                      <w:color w:val="0D0D0D" w:themeColor="text1" w:themeTint="F2"/>
                      <w:szCs w:val="21"/>
                    </w:rPr>
                  </w:pPr>
                  <w:r w:rsidRPr="00FD6EF8">
                    <w:rPr>
                      <w:rFonts w:hint="eastAsia"/>
                      <w:color w:val="0D0D0D" w:themeColor="text1" w:themeTint="F2"/>
                      <w:szCs w:val="21"/>
                    </w:rPr>
                    <w:t>NOx</w:t>
                  </w:r>
                </w:p>
              </w:tc>
              <w:tc>
                <w:tcPr>
                  <w:tcW w:w="1103" w:type="pct"/>
                  <w:shd w:val="clear" w:color="auto" w:fill="auto"/>
                  <w:vAlign w:val="center"/>
                </w:tcPr>
                <w:p w14:paraId="7BDCAAF0" w14:textId="77777777" w:rsidR="00AD7FC6" w:rsidRPr="00FD6EF8" w:rsidRDefault="00AD7FC6" w:rsidP="00AD7FC6">
                  <w:pPr>
                    <w:jc w:val="center"/>
                    <w:rPr>
                      <w:color w:val="0D0D0D" w:themeColor="text1" w:themeTint="F2"/>
                      <w:szCs w:val="21"/>
                    </w:rPr>
                  </w:pPr>
                  <w:r w:rsidRPr="00FD6EF8">
                    <w:rPr>
                      <w:rFonts w:hint="eastAsia"/>
                      <w:color w:val="0D0D0D" w:themeColor="text1" w:themeTint="F2"/>
                      <w:szCs w:val="21"/>
                    </w:rPr>
                    <w:t>/</w:t>
                  </w:r>
                </w:p>
              </w:tc>
              <w:tc>
                <w:tcPr>
                  <w:tcW w:w="1104" w:type="pct"/>
                  <w:shd w:val="clear" w:color="auto" w:fill="auto"/>
                  <w:vAlign w:val="center"/>
                </w:tcPr>
                <w:p w14:paraId="5B96BD82" w14:textId="77777777" w:rsidR="00AD7FC6" w:rsidRPr="00FD6EF8" w:rsidRDefault="00AD7FC6" w:rsidP="00AD7FC6">
                  <w:pPr>
                    <w:widowControl/>
                    <w:jc w:val="center"/>
                    <w:rPr>
                      <w:color w:val="0D0D0D" w:themeColor="text1" w:themeTint="F2"/>
                      <w:szCs w:val="21"/>
                    </w:rPr>
                  </w:pPr>
                  <w:r w:rsidRPr="00FD6EF8">
                    <w:rPr>
                      <w:rFonts w:hint="eastAsia"/>
                      <w:color w:val="0D0D0D" w:themeColor="text1" w:themeTint="F2"/>
                      <w:szCs w:val="21"/>
                    </w:rPr>
                    <w:t>0</w:t>
                  </w:r>
                  <w:r w:rsidRPr="00FD6EF8">
                    <w:rPr>
                      <w:color w:val="0D0D0D" w:themeColor="text1" w:themeTint="F2"/>
                      <w:szCs w:val="21"/>
                    </w:rPr>
                    <w:t>.4545</w:t>
                  </w:r>
                </w:p>
              </w:tc>
            </w:tr>
            <w:tr w:rsidR="00AD7FC6" w:rsidRPr="00FD6EF8" w14:paraId="05AB7B16" w14:textId="77777777">
              <w:trPr>
                <w:cantSplit/>
                <w:trHeight w:val="369"/>
                <w:jc w:val="center"/>
              </w:trPr>
              <w:tc>
                <w:tcPr>
                  <w:tcW w:w="1528" w:type="pct"/>
                  <w:gridSpan w:val="2"/>
                  <w:vMerge/>
                  <w:vAlign w:val="center"/>
                </w:tcPr>
                <w:p w14:paraId="7CCD701D" w14:textId="77777777" w:rsidR="00AD7FC6" w:rsidRPr="00FD6EF8" w:rsidRDefault="00AD7FC6" w:rsidP="00AD7FC6">
                  <w:pPr>
                    <w:adjustRightInd w:val="0"/>
                    <w:snapToGrid w:val="0"/>
                    <w:jc w:val="center"/>
                    <w:rPr>
                      <w:color w:val="0D0D0D" w:themeColor="text1" w:themeTint="F2"/>
                      <w:szCs w:val="21"/>
                    </w:rPr>
                  </w:pPr>
                </w:p>
              </w:tc>
              <w:tc>
                <w:tcPr>
                  <w:tcW w:w="1265" w:type="pct"/>
                  <w:shd w:val="clear" w:color="auto" w:fill="auto"/>
                  <w:vAlign w:val="center"/>
                </w:tcPr>
                <w:p w14:paraId="7053097C" w14:textId="77777777" w:rsidR="00AD7FC6" w:rsidRPr="00FD6EF8" w:rsidRDefault="00AD7FC6" w:rsidP="00AD7FC6">
                  <w:pPr>
                    <w:ind w:rightChars="-50" w:right="-105"/>
                    <w:jc w:val="center"/>
                    <w:rPr>
                      <w:color w:val="0D0D0D" w:themeColor="text1" w:themeTint="F2"/>
                      <w:szCs w:val="21"/>
                    </w:rPr>
                  </w:pPr>
                  <w:r w:rsidRPr="00FD6EF8">
                    <w:rPr>
                      <w:rFonts w:hint="eastAsia"/>
                      <w:color w:val="0D0D0D" w:themeColor="text1" w:themeTint="F2"/>
                      <w:szCs w:val="21"/>
                    </w:rPr>
                    <w:t>沥青烟</w:t>
                  </w:r>
                </w:p>
              </w:tc>
              <w:tc>
                <w:tcPr>
                  <w:tcW w:w="1103" w:type="pct"/>
                  <w:shd w:val="clear" w:color="auto" w:fill="auto"/>
                  <w:vAlign w:val="center"/>
                </w:tcPr>
                <w:p w14:paraId="3C9FCB1D" w14:textId="77777777" w:rsidR="00AD7FC6" w:rsidRPr="00FD6EF8" w:rsidRDefault="00AD7FC6" w:rsidP="00AD7FC6">
                  <w:pPr>
                    <w:jc w:val="center"/>
                    <w:rPr>
                      <w:color w:val="0D0D0D" w:themeColor="text1" w:themeTint="F2"/>
                      <w:szCs w:val="21"/>
                    </w:rPr>
                  </w:pPr>
                  <w:r w:rsidRPr="00FD6EF8">
                    <w:rPr>
                      <w:rFonts w:hint="eastAsia"/>
                      <w:color w:val="0D0D0D" w:themeColor="text1" w:themeTint="F2"/>
                      <w:szCs w:val="21"/>
                    </w:rPr>
                    <w:t>/</w:t>
                  </w:r>
                </w:p>
              </w:tc>
              <w:tc>
                <w:tcPr>
                  <w:tcW w:w="1104" w:type="pct"/>
                  <w:shd w:val="clear" w:color="auto" w:fill="auto"/>
                  <w:vAlign w:val="center"/>
                </w:tcPr>
                <w:p w14:paraId="593FF51F" w14:textId="46B03520" w:rsidR="00AD7FC6" w:rsidRPr="00FD6EF8" w:rsidRDefault="00AD7FC6" w:rsidP="00AD7FC6">
                  <w:pPr>
                    <w:widowControl/>
                    <w:jc w:val="center"/>
                    <w:rPr>
                      <w:color w:val="0D0D0D" w:themeColor="text1" w:themeTint="F2"/>
                      <w:szCs w:val="21"/>
                    </w:rPr>
                  </w:pPr>
                  <w:r w:rsidRPr="00FD6EF8">
                    <w:rPr>
                      <w:rFonts w:hint="eastAsia"/>
                      <w:color w:val="0D0D0D" w:themeColor="text1" w:themeTint="F2"/>
                      <w:szCs w:val="21"/>
                    </w:rPr>
                    <w:t>0</w:t>
                  </w:r>
                  <w:r w:rsidRPr="00FD6EF8">
                    <w:rPr>
                      <w:color w:val="0D0D0D" w:themeColor="text1" w:themeTint="F2"/>
                      <w:szCs w:val="21"/>
                    </w:rPr>
                    <w:t>.0572</w:t>
                  </w:r>
                </w:p>
              </w:tc>
            </w:tr>
            <w:tr w:rsidR="00AD7FC6" w:rsidRPr="00FD6EF8" w14:paraId="481D2258" w14:textId="77777777">
              <w:trPr>
                <w:cantSplit/>
                <w:trHeight w:val="369"/>
                <w:jc w:val="center"/>
              </w:trPr>
              <w:tc>
                <w:tcPr>
                  <w:tcW w:w="1528" w:type="pct"/>
                  <w:gridSpan w:val="2"/>
                  <w:vMerge/>
                  <w:vAlign w:val="center"/>
                </w:tcPr>
                <w:p w14:paraId="1E9D9FC9" w14:textId="77777777" w:rsidR="00AD7FC6" w:rsidRPr="00FD6EF8" w:rsidRDefault="00AD7FC6" w:rsidP="00AD7FC6">
                  <w:pPr>
                    <w:adjustRightInd w:val="0"/>
                    <w:snapToGrid w:val="0"/>
                    <w:jc w:val="center"/>
                    <w:rPr>
                      <w:color w:val="0D0D0D" w:themeColor="text1" w:themeTint="F2"/>
                      <w:szCs w:val="21"/>
                    </w:rPr>
                  </w:pPr>
                </w:p>
              </w:tc>
              <w:tc>
                <w:tcPr>
                  <w:tcW w:w="1265" w:type="pct"/>
                  <w:shd w:val="clear" w:color="auto" w:fill="auto"/>
                  <w:vAlign w:val="center"/>
                </w:tcPr>
                <w:p w14:paraId="20079C9E" w14:textId="77777777" w:rsidR="00AD7FC6" w:rsidRPr="00FD6EF8" w:rsidRDefault="00AD7FC6" w:rsidP="00AD7FC6">
                  <w:pPr>
                    <w:ind w:rightChars="-50" w:right="-105"/>
                    <w:jc w:val="center"/>
                    <w:rPr>
                      <w:color w:val="0D0D0D" w:themeColor="text1" w:themeTint="F2"/>
                      <w:szCs w:val="21"/>
                    </w:rPr>
                  </w:pPr>
                  <w:r w:rsidRPr="00FD6EF8">
                    <w:rPr>
                      <w:rFonts w:hint="eastAsia"/>
                      <w:color w:val="0D0D0D" w:themeColor="text1" w:themeTint="F2"/>
                      <w:szCs w:val="21"/>
                    </w:rPr>
                    <w:t>苯并【</w:t>
                  </w:r>
                  <w:r w:rsidRPr="00FD6EF8">
                    <w:rPr>
                      <w:rFonts w:hint="eastAsia"/>
                      <w:color w:val="0D0D0D" w:themeColor="text1" w:themeTint="F2"/>
                      <w:szCs w:val="21"/>
                    </w:rPr>
                    <w:t>a</w:t>
                  </w:r>
                  <w:r w:rsidRPr="00FD6EF8">
                    <w:rPr>
                      <w:rFonts w:hint="eastAsia"/>
                      <w:color w:val="0D0D0D" w:themeColor="text1" w:themeTint="F2"/>
                      <w:szCs w:val="21"/>
                    </w:rPr>
                    <w:t>】芘</w:t>
                  </w:r>
                </w:p>
              </w:tc>
              <w:tc>
                <w:tcPr>
                  <w:tcW w:w="1103" w:type="pct"/>
                  <w:shd w:val="clear" w:color="auto" w:fill="auto"/>
                  <w:vAlign w:val="center"/>
                </w:tcPr>
                <w:p w14:paraId="5F100E85" w14:textId="77777777" w:rsidR="00AD7FC6" w:rsidRPr="00FD6EF8" w:rsidRDefault="00AD7FC6" w:rsidP="00AD7FC6">
                  <w:pPr>
                    <w:jc w:val="center"/>
                    <w:rPr>
                      <w:color w:val="0D0D0D" w:themeColor="text1" w:themeTint="F2"/>
                      <w:szCs w:val="21"/>
                    </w:rPr>
                  </w:pPr>
                  <w:r w:rsidRPr="00FD6EF8">
                    <w:rPr>
                      <w:rFonts w:hint="eastAsia"/>
                      <w:color w:val="0D0D0D" w:themeColor="text1" w:themeTint="F2"/>
                      <w:szCs w:val="21"/>
                    </w:rPr>
                    <w:t>/</w:t>
                  </w:r>
                </w:p>
              </w:tc>
              <w:tc>
                <w:tcPr>
                  <w:tcW w:w="1104" w:type="pct"/>
                  <w:shd w:val="clear" w:color="auto" w:fill="auto"/>
                  <w:vAlign w:val="center"/>
                </w:tcPr>
                <w:p w14:paraId="0609FC35" w14:textId="18B0F3EC" w:rsidR="00AD7FC6" w:rsidRPr="00FD6EF8" w:rsidRDefault="00AD7FC6" w:rsidP="00AD7FC6">
                  <w:pPr>
                    <w:widowControl/>
                    <w:jc w:val="center"/>
                    <w:rPr>
                      <w:color w:val="0D0D0D" w:themeColor="text1" w:themeTint="F2"/>
                      <w:szCs w:val="21"/>
                    </w:rPr>
                  </w:pPr>
                  <w:r w:rsidRPr="00FD6EF8">
                    <w:rPr>
                      <w:color w:val="0D0D0D" w:themeColor="text1" w:themeTint="F2"/>
                      <w:szCs w:val="21"/>
                    </w:rPr>
                    <w:t>0.00015</w:t>
                  </w:r>
                </w:p>
              </w:tc>
            </w:tr>
            <w:tr w:rsidR="00AD7FC6" w:rsidRPr="00FD6EF8" w14:paraId="5D933817" w14:textId="77777777">
              <w:trPr>
                <w:cantSplit/>
                <w:trHeight w:val="369"/>
                <w:jc w:val="center"/>
              </w:trPr>
              <w:tc>
                <w:tcPr>
                  <w:tcW w:w="1528" w:type="pct"/>
                  <w:gridSpan w:val="2"/>
                  <w:vMerge/>
                  <w:vAlign w:val="center"/>
                </w:tcPr>
                <w:p w14:paraId="20BB6070" w14:textId="77777777" w:rsidR="00AD7FC6" w:rsidRPr="00FD6EF8" w:rsidRDefault="00AD7FC6" w:rsidP="00AD7FC6">
                  <w:pPr>
                    <w:adjustRightInd w:val="0"/>
                    <w:snapToGrid w:val="0"/>
                    <w:jc w:val="center"/>
                    <w:rPr>
                      <w:color w:val="0D0D0D" w:themeColor="text1" w:themeTint="F2"/>
                      <w:szCs w:val="21"/>
                    </w:rPr>
                  </w:pPr>
                </w:p>
              </w:tc>
              <w:tc>
                <w:tcPr>
                  <w:tcW w:w="1265" w:type="pct"/>
                  <w:shd w:val="clear" w:color="auto" w:fill="auto"/>
                  <w:vAlign w:val="center"/>
                </w:tcPr>
                <w:p w14:paraId="4F6F73B1" w14:textId="77777777" w:rsidR="00AD7FC6" w:rsidRPr="00FD6EF8" w:rsidRDefault="00AD7FC6" w:rsidP="00AD7FC6">
                  <w:pPr>
                    <w:ind w:rightChars="-50" w:right="-105"/>
                    <w:jc w:val="center"/>
                    <w:rPr>
                      <w:color w:val="0D0D0D" w:themeColor="text1" w:themeTint="F2"/>
                      <w:szCs w:val="21"/>
                    </w:rPr>
                  </w:pPr>
                  <w:r w:rsidRPr="00FD6EF8">
                    <w:rPr>
                      <w:rFonts w:hint="eastAsia"/>
                      <w:color w:val="0D0D0D" w:themeColor="text1" w:themeTint="F2"/>
                      <w:szCs w:val="21"/>
                    </w:rPr>
                    <w:t>非甲烷总烃</w:t>
                  </w:r>
                </w:p>
              </w:tc>
              <w:tc>
                <w:tcPr>
                  <w:tcW w:w="1103" w:type="pct"/>
                  <w:shd w:val="clear" w:color="auto" w:fill="auto"/>
                  <w:vAlign w:val="center"/>
                </w:tcPr>
                <w:p w14:paraId="01B62053" w14:textId="77777777" w:rsidR="00AD7FC6" w:rsidRPr="00FD6EF8" w:rsidRDefault="00AD7FC6" w:rsidP="00AD7FC6">
                  <w:pPr>
                    <w:jc w:val="center"/>
                    <w:rPr>
                      <w:color w:val="0D0D0D" w:themeColor="text1" w:themeTint="F2"/>
                      <w:szCs w:val="21"/>
                    </w:rPr>
                  </w:pPr>
                  <w:r w:rsidRPr="00FD6EF8">
                    <w:rPr>
                      <w:rFonts w:hint="eastAsia"/>
                      <w:color w:val="0D0D0D" w:themeColor="text1" w:themeTint="F2"/>
                      <w:szCs w:val="21"/>
                    </w:rPr>
                    <w:t>/</w:t>
                  </w:r>
                </w:p>
              </w:tc>
              <w:tc>
                <w:tcPr>
                  <w:tcW w:w="1104" w:type="pct"/>
                  <w:shd w:val="clear" w:color="auto" w:fill="auto"/>
                  <w:vAlign w:val="center"/>
                </w:tcPr>
                <w:p w14:paraId="4302CD85" w14:textId="1C31396B" w:rsidR="00AD7FC6" w:rsidRPr="00FD6EF8" w:rsidRDefault="00AD7FC6" w:rsidP="00AD7FC6">
                  <w:pPr>
                    <w:widowControl/>
                    <w:jc w:val="center"/>
                    <w:rPr>
                      <w:color w:val="0D0D0D" w:themeColor="text1" w:themeTint="F2"/>
                      <w:szCs w:val="21"/>
                    </w:rPr>
                  </w:pPr>
                  <w:r w:rsidRPr="00FD6EF8">
                    <w:rPr>
                      <w:rFonts w:hint="eastAsia"/>
                      <w:color w:val="0D0D0D" w:themeColor="text1" w:themeTint="F2"/>
                      <w:szCs w:val="21"/>
                    </w:rPr>
                    <w:t>0</w:t>
                  </w:r>
                  <w:r w:rsidRPr="00FD6EF8">
                    <w:rPr>
                      <w:color w:val="0D0D0D" w:themeColor="text1" w:themeTint="F2"/>
                      <w:szCs w:val="21"/>
                    </w:rPr>
                    <w:t>.0403</w:t>
                  </w:r>
                </w:p>
              </w:tc>
            </w:tr>
          </w:tbl>
          <w:p w14:paraId="73DBB3DA" w14:textId="77777777" w:rsidR="008739F1" w:rsidRPr="00FD6EF8" w:rsidRDefault="003114DE" w:rsidP="001D5D0F">
            <w:pPr>
              <w:spacing w:line="360" w:lineRule="auto"/>
              <w:ind w:firstLineChars="200" w:firstLine="480"/>
              <w:rPr>
                <w:color w:val="0D0D0D" w:themeColor="text1" w:themeTint="F2"/>
                <w:sz w:val="24"/>
                <w:szCs w:val="32"/>
              </w:rPr>
            </w:pPr>
            <w:r w:rsidRPr="00FD6EF8">
              <w:rPr>
                <w:color w:val="0D0D0D" w:themeColor="text1" w:themeTint="F2"/>
                <w:sz w:val="24"/>
                <w:szCs w:val="32"/>
              </w:rPr>
              <w:t>对敏感点的影响：距离本项目越近的敏感点，项目建设对其的影响越大。根据估算结果可知，项目排放的各类污染物在</w:t>
            </w:r>
            <w:r w:rsidRPr="00FD6EF8">
              <w:rPr>
                <w:rFonts w:hint="eastAsia"/>
                <w:color w:val="0D0D0D" w:themeColor="text1" w:themeTint="F2"/>
                <w:sz w:val="24"/>
                <w:szCs w:val="32"/>
              </w:rPr>
              <w:t>评价范围内</w:t>
            </w:r>
            <w:r w:rsidRPr="00FD6EF8">
              <w:rPr>
                <w:color w:val="0D0D0D" w:themeColor="text1" w:themeTint="F2"/>
                <w:sz w:val="24"/>
                <w:szCs w:val="32"/>
              </w:rPr>
              <w:t>贡献值较低，因此，本项目建设对区域环境敏感点的影响不大。</w:t>
            </w:r>
          </w:p>
          <w:p w14:paraId="4E8FA8CE" w14:textId="77777777" w:rsidR="008739F1" w:rsidRPr="00FD6EF8" w:rsidRDefault="003114DE" w:rsidP="001D5D0F">
            <w:pPr>
              <w:pStyle w:val="Afffffffff9"/>
              <w:spacing w:line="360" w:lineRule="auto"/>
              <w:ind w:firstLine="482"/>
              <w:rPr>
                <w:color w:val="0D0D0D" w:themeColor="text1" w:themeTint="F2"/>
              </w:rPr>
            </w:pPr>
            <w:r w:rsidRPr="00FD6EF8">
              <w:rPr>
                <w:rFonts w:hint="eastAsia"/>
                <w:color w:val="0D0D0D" w:themeColor="text1" w:themeTint="F2"/>
              </w:rPr>
              <w:t>②非正常工况</w:t>
            </w:r>
          </w:p>
          <w:p w14:paraId="784BD55A" w14:textId="77777777" w:rsidR="008739F1" w:rsidRPr="00FD6EF8" w:rsidRDefault="003114DE" w:rsidP="001D5D0F">
            <w:pPr>
              <w:pStyle w:val="Afffffffff9"/>
              <w:spacing w:line="360" w:lineRule="auto"/>
              <w:ind w:firstLine="482"/>
              <w:rPr>
                <w:color w:val="0D0D0D" w:themeColor="text1" w:themeTint="F2"/>
              </w:rPr>
            </w:pPr>
            <w:r w:rsidRPr="00FD6EF8">
              <w:rPr>
                <w:rFonts w:hint="eastAsia"/>
                <w:color w:val="0D0D0D" w:themeColor="text1" w:themeTint="F2"/>
              </w:rPr>
              <w:t>非正常排放情况下，大气污染物将直接排放，直接排放量较大，将会降低区域环境空气功能级别；因此设单位仍应做好废气处理设施的定期巡检和维护保养，杜绝非正常工况的发生。</w:t>
            </w:r>
          </w:p>
          <w:p w14:paraId="1044DAD4" w14:textId="77777777" w:rsidR="008739F1" w:rsidRPr="00FD6EF8" w:rsidRDefault="003114DE" w:rsidP="001D5D0F">
            <w:pPr>
              <w:pStyle w:val="Afffffffff9"/>
              <w:spacing w:line="360" w:lineRule="auto"/>
              <w:ind w:firstLine="482"/>
              <w:rPr>
                <w:color w:val="0D0D0D" w:themeColor="text1" w:themeTint="F2"/>
              </w:rPr>
            </w:pPr>
            <w:r w:rsidRPr="00FD6EF8">
              <w:rPr>
                <w:rFonts w:hint="eastAsia"/>
                <w:color w:val="0D0D0D" w:themeColor="text1" w:themeTint="F2"/>
              </w:rPr>
              <w:t>（</w:t>
            </w:r>
            <w:r w:rsidRPr="00FD6EF8">
              <w:rPr>
                <w:color w:val="0D0D0D" w:themeColor="text1" w:themeTint="F2"/>
              </w:rPr>
              <w:t>6</w:t>
            </w:r>
            <w:r w:rsidRPr="00FD6EF8">
              <w:rPr>
                <w:rFonts w:hint="eastAsia"/>
                <w:color w:val="0D0D0D" w:themeColor="text1" w:themeTint="F2"/>
              </w:rPr>
              <w:t>）</w:t>
            </w:r>
            <w:r w:rsidRPr="00FD6EF8">
              <w:rPr>
                <w:color w:val="0D0D0D" w:themeColor="text1" w:themeTint="F2"/>
              </w:rPr>
              <w:t>大气环境防护距离</w:t>
            </w:r>
          </w:p>
          <w:p w14:paraId="3C8BB7AE" w14:textId="77777777" w:rsidR="008739F1" w:rsidRPr="00FD6EF8" w:rsidRDefault="003114DE">
            <w:pPr>
              <w:pStyle w:val="1fc"/>
              <w:spacing w:line="360" w:lineRule="auto"/>
              <w:ind w:firstLineChars="200" w:firstLine="480"/>
              <w:rPr>
                <w:color w:val="0D0D0D" w:themeColor="text1" w:themeTint="F2"/>
              </w:rPr>
            </w:pPr>
            <w:r w:rsidRPr="00FD6EF8">
              <w:rPr>
                <w:color w:val="0D0D0D" w:themeColor="text1" w:themeTint="F2"/>
              </w:rPr>
              <w:t>依据导则推荐的预测模式，</w:t>
            </w:r>
            <w:r w:rsidRPr="00FD6EF8">
              <w:rPr>
                <w:snapToGrid w:val="0"/>
                <w:color w:val="0D0D0D" w:themeColor="text1" w:themeTint="F2"/>
                <w:kern w:val="24"/>
              </w:rPr>
              <w:t>项目全厂无组织排放的废气污染物在厂界外</w:t>
            </w:r>
            <w:r w:rsidRPr="00FD6EF8">
              <w:rPr>
                <w:color w:val="0D0D0D" w:themeColor="text1" w:themeTint="F2"/>
              </w:rPr>
              <w:t>均无超标点，</w:t>
            </w:r>
            <w:r w:rsidRPr="00FD6EF8">
              <w:rPr>
                <w:snapToGrid w:val="0"/>
                <w:color w:val="0D0D0D" w:themeColor="text1" w:themeTint="F2"/>
                <w:kern w:val="24"/>
              </w:rPr>
              <w:t>可不设置大气环境防护距离</w:t>
            </w:r>
            <w:r w:rsidRPr="00FD6EF8">
              <w:rPr>
                <w:color w:val="0D0D0D" w:themeColor="text1" w:themeTint="F2"/>
              </w:rPr>
              <w:t>。</w:t>
            </w:r>
          </w:p>
          <w:p w14:paraId="57125EAF" w14:textId="77777777" w:rsidR="008739F1" w:rsidRPr="00FD6EF8" w:rsidRDefault="003114DE">
            <w:pPr>
              <w:pStyle w:val="Afffffffff9"/>
              <w:spacing w:before="120" w:line="360" w:lineRule="auto"/>
              <w:ind w:firstLine="482"/>
              <w:rPr>
                <w:color w:val="0D0D0D" w:themeColor="text1" w:themeTint="F2"/>
              </w:rPr>
            </w:pPr>
            <w:r w:rsidRPr="00FD6EF8">
              <w:rPr>
                <w:rFonts w:hint="eastAsia"/>
                <w:color w:val="0D0D0D" w:themeColor="text1" w:themeTint="F2"/>
              </w:rPr>
              <w:lastRenderedPageBreak/>
              <w:t>（</w:t>
            </w:r>
            <w:r w:rsidRPr="00FD6EF8">
              <w:rPr>
                <w:rFonts w:hint="eastAsia"/>
                <w:color w:val="0D0D0D" w:themeColor="text1" w:themeTint="F2"/>
              </w:rPr>
              <w:t>7</w:t>
            </w:r>
            <w:r w:rsidRPr="00FD6EF8">
              <w:rPr>
                <w:rFonts w:hint="eastAsia"/>
                <w:color w:val="0D0D0D" w:themeColor="text1" w:themeTint="F2"/>
              </w:rPr>
              <w:t>）卫生防护距离</w:t>
            </w:r>
          </w:p>
          <w:p w14:paraId="76C73C8F" w14:textId="77777777" w:rsidR="008739F1" w:rsidRPr="00FD6EF8" w:rsidRDefault="003114DE">
            <w:pPr>
              <w:spacing w:line="360" w:lineRule="auto"/>
              <w:ind w:firstLineChars="200" w:firstLine="480"/>
              <w:rPr>
                <w:rFonts w:hAnsi="宋体"/>
                <w:color w:val="0D0D0D" w:themeColor="text1" w:themeTint="F2"/>
                <w:sz w:val="24"/>
              </w:rPr>
            </w:pPr>
            <w:r w:rsidRPr="00FD6EF8">
              <w:rPr>
                <w:rFonts w:ascii="宋体" w:hAnsi="宋体" w:hint="eastAsia"/>
                <w:color w:val="0D0D0D" w:themeColor="text1" w:themeTint="F2"/>
                <w:sz w:val="24"/>
              </w:rPr>
              <w:t>①</w:t>
            </w:r>
            <w:r w:rsidRPr="00FD6EF8">
              <w:rPr>
                <w:rFonts w:hAnsi="宋体" w:hint="eastAsia"/>
                <w:color w:val="0D0D0D" w:themeColor="text1" w:themeTint="F2"/>
                <w:sz w:val="24"/>
              </w:rPr>
              <w:t>计算公式</w:t>
            </w:r>
          </w:p>
          <w:p w14:paraId="546B23BF" w14:textId="77777777" w:rsidR="008739F1" w:rsidRPr="00FD6EF8" w:rsidRDefault="003114DE">
            <w:pPr>
              <w:spacing w:line="360" w:lineRule="auto"/>
              <w:ind w:firstLineChars="200" w:firstLine="480"/>
              <w:rPr>
                <w:color w:val="0D0D0D" w:themeColor="text1" w:themeTint="F2"/>
                <w:sz w:val="24"/>
              </w:rPr>
            </w:pPr>
            <w:r w:rsidRPr="00FD6EF8">
              <w:rPr>
                <w:rFonts w:hAnsi="宋体"/>
                <w:color w:val="0D0D0D" w:themeColor="text1" w:themeTint="F2"/>
                <w:sz w:val="24"/>
              </w:rPr>
              <w:t>根据《制定地方大气污染物排放标准的技术方法》（</w:t>
            </w:r>
            <w:r w:rsidRPr="00FD6EF8">
              <w:rPr>
                <w:color w:val="0D0D0D" w:themeColor="text1" w:themeTint="F2"/>
                <w:sz w:val="24"/>
              </w:rPr>
              <w:t>GB/T13201-91</w:t>
            </w:r>
            <w:r w:rsidRPr="00FD6EF8">
              <w:rPr>
                <w:rFonts w:hAnsi="宋体"/>
                <w:color w:val="0D0D0D" w:themeColor="text1" w:themeTint="F2"/>
                <w:sz w:val="24"/>
              </w:rPr>
              <w:t>）规定，无组织排入有害气体的生产单元（生产区、车间、工段）与居民区之间应设置卫生防护距离，计算公式如下：</w:t>
            </w:r>
          </w:p>
          <w:p w14:paraId="2D474282" w14:textId="77777777" w:rsidR="008739F1" w:rsidRPr="00FD6EF8" w:rsidRDefault="003114DE">
            <w:pPr>
              <w:spacing w:line="360" w:lineRule="auto"/>
              <w:jc w:val="center"/>
              <w:rPr>
                <w:color w:val="0D0D0D" w:themeColor="text1" w:themeTint="F2"/>
                <w:sz w:val="24"/>
              </w:rPr>
            </w:pPr>
            <w:r w:rsidRPr="00FD6EF8">
              <w:rPr>
                <w:noProof/>
                <w:color w:val="0D0D0D" w:themeColor="text1" w:themeTint="F2"/>
                <w:sz w:val="24"/>
              </w:rPr>
              <w:drawing>
                <wp:inline distT="0" distB="0" distL="0" distR="0">
                  <wp:extent cx="2070100" cy="448310"/>
                  <wp:effectExtent l="0" t="0" r="6350" b="889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a:xfrm>
                            <a:off x="0" y="0"/>
                            <a:ext cx="2070100" cy="448310"/>
                          </a:xfrm>
                          <a:prstGeom prst="rect">
                            <a:avLst/>
                          </a:prstGeom>
                          <a:noFill/>
                          <a:ln>
                            <a:noFill/>
                          </a:ln>
                        </pic:spPr>
                      </pic:pic>
                    </a:graphicData>
                  </a:graphic>
                </wp:inline>
              </w:drawing>
            </w:r>
          </w:p>
          <w:p w14:paraId="21CF5330" w14:textId="77777777" w:rsidR="008739F1" w:rsidRPr="00FD6EF8" w:rsidRDefault="003114DE">
            <w:pPr>
              <w:spacing w:line="360" w:lineRule="auto"/>
              <w:ind w:firstLineChars="200" w:firstLine="480"/>
              <w:rPr>
                <w:color w:val="0D0D0D" w:themeColor="text1" w:themeTint="F2"/>
                <w:sz w:val="24"/>
              </w:rPr>
            </w:pPr>
            <w:r w:rsidRPr="00FD6EF8">
              <w:rPr>
                <w:rFonts w:hAnsi="宋体"/>
                <w:color w:val="0D0D0D" w:themeColor="text1" w:themeTint="F2"/>
                <w:sz w:val="24"/>
              </w:rPr>
              <w:t>式中：</w:t>
            </w:r>
            <w:r w:rsidRPr="00FD6EF8">
              <w:rPr>
                <w:color w:val="0D0D0D" w:themeColor="text1" w:themeTint="F2"/>
                <w:sz w:val="24"/>
              </w:rPr>
              <w:t>C</w:t>
            </w:r>
            <w:r w:rsidRPr="00FD6EF8">
              <w:rPr>
                <w:color w:val="0D0D0D" w:themeColor="text1" w:themeTint="F2"/>
                <w:sz w:val="24"/>
                <w:vertAlign w:val="subscript"/>
              </w:rPr>
              <w:t>m</w:t>
            </w:r>
            <w:r w:rsidRPr="00FD6EF8">
              <w:rPr>
                <w:color w:val="0D0D0D" w:themeColor="text1" w:themeTint="F2"/>
                <w:sz w:val="24"/>
              </w:rPr>
              <w:t>--</w:t>
            </w:r>
            <w:r w:rsidRPr="00FD6EF8">
              <w:rPr>
                <w:rFonts w:hAnsi="宋体"/>
                <w:color w:val="0D0D0D" w:themeColor="text1" w:themeTint="F2"/>
                <w:sz w:val="24"/>
              </w:rPr>
              <w:t>为标准浓度限值（</w:t>
            </w:r>
            <w:r w:rsidRPr="00FD6EF8">
              <w:rPr>
                <w:rFonts w:hAnsi="宋体" w:hint="eastAsia"/>
                <w:color w:val="0D0D0D" w:themeColor="text1" w:themeTint="F2"/>
                <w:sz w:val="24"/>
              </w:rPr>
              <w:t>mg/</w:t>
            </w:r>
            <w:r w:rsidRPr="00FD6EF8">
              <w:rPr>
                <w:rFonts w:hint="eastAsia"/>
                <w:color w:val="0D0D0D" w:themeColor="text1" w:themeTint="F2"/>
                <w:sz w:val="24"/>
              </w:rPr>
              <w:t>m</w:t>
            </w:r>
            <w:r w:rsidRPr="00FD6EF8">
              <w:rPr>
                <w:color w:val="0D0D0D" w:themeColor="text1" w:themeTint="F2"/>
                <w:sz w:val="24"/>
                <w:vertAlign w:val="superscript"/>
              </w:rPr>
              <w:t>3</w:t>
            </w:r>
            <w:r w:rsidRPr="00FD6EF8">
              <w:rPr>
                <w:rFonts w:hAnsi="宋体"/>
                <w:color w:val="0D0D0D" w:themeColor="text1" w:themeTint="F2"/>
                <w:sz w:val="24"/>
              </w:rPr>
              <w:t>）；</w:t>
            </w:r>
          </w:p>
          <w:p w14:paraId="29B729BD" w14:textId="77777777" w:rsidR="008739F1" w:rsidRPr="00FD6EF8" w:rsidRDefault="003114DE">
            <w:pPr>
              <w:spacing w:line="360" w:lineRule="auto"/>
              <w:ind w:firstLineChars="500" w:firstLine="1200"/>
              <w:rPr>
                <w:color w:val="0D0D0D" w:themeColor="text1" w:themeTint="F2"/>
                <w:sz w:val="24"/>
              </w:rPr>
            </w:pPr>
            <w:r w:rsidRPr="00FD6EF8">
              <w:rPr>
                <w:color w:val="0D0D0D" w:themeColor="text1" w:themeTint="F2"/>
                <w:sz w:val="24"/>
              </w:rPr>
              <w:t>Qc--</w:t>
            </w:r>
            <w:r w:rsidRPr="00FD6EF8">
              <w:rPr>
                <w:color w:val="0D0D0D" w:themeColor="text1" w:themeTint="F2"/>
                <w:sz w:val="24"/>
              </w:rPr>
              <w:t>有害气体无组织排放量可达到的控制水平（</w:t>
            </w:r>
            <w:r w:rsidRPr="00FD6EF8">
              <w:rPr>
                <w:rFonts w:hint="eastAsia"/>
                <w:color w:val="0D0D0D" w:themeColor="text1" w:themeTint="F2"/>
                <w:sz w:val="24"/>
              </w:rPr>
              <w:t>kg</w:t>
            </w:r>
            <w:r w:rsidRPr="00FD6EF8">
              <w:rPr>
                <w:color w:val="0D0D0D" w:themeColor="text1" w:themeTint="F2"/>
                <w:sz w:val="24"/>
              </w:rPr>
              <w:t>/</w:t>
            </w:r>
            <w:r w:rsidRPr="00FD6EF8">
              <w:rPr>
                <w:rFonts w:hint="eastAsia"/>
                <w:color w:val="0D0D0D" w:themeColor="text1" w:themeTint="F2"/>
                <w:sz w:val="24"/>
              </w:rPr>
              <w:t>h</w:t>
            </w:r>
            <w:r w:rsidRPr="00FD6EF8">
              <w:rPr>
                <w:color w:val="0D0D0D" w:themeColor="text1" w:themeTint="F2"/>
                <w:sz w:val="24"/>
              </w:rPr>
              <w:t>）；</w:t>
            </w:r>
          </w:p>
          <w:p w14:paraId="72C8EE35" w14:textId="77777777" w:rsidR="008739F1" w:rsidRPr="00FD6EF8" w:rsidRDefault="003114DE">
            <w:pPr>
              <w:spacing w:line="360" w:lineRule="auto"/>
              <w:ind w:firstLineChars="500" w:firstLine="1200"/>
              <w:rPr>
                <w:color w:val="0D0D0D" w:themeColor="text1" w:themeTint="F2"/>
                <w:sz w:val="24"/>
              </w:rPr>
            </w:pPr>
            <w:r w:rsidRPr="00FD6EF8">
              <w:rPr>
                <w:color w:val="0D0D0D" w:themeColor="text1" w:themeTint="F2"/>
                <w:sz w:val="24"/>
              </w:rPr>
              <w:t>r--</w:t>
            </w:r>
            <w:r w:rsidRPr="00FD6EF8">
              <w:rPr>
                <w:rFonts w:hAnsi="宋体"/>
                <w:color w:val="0D0D0D" w:themeColor="text1" w:themeTint="F2"/>
                <w:sz w:val="24"/>
              </w:rPr>
              <w:t>为有害气体无组织排放源所在生产单元的等效半径（</w:t>
            </w:r>
            <w:r w:rsidRPr="00FD6EF8">
              <w:rPr>
                <w:rFonts w:hAnsi="宋体" w:hint="eastAsia"/>
                <w:color w:val="0D0D0D" w:themeColor="text1" w:themeTint="F2"/>
                <w:sz w:val="24"/>
              </w:rPr>
              <w:t>m</w:t>
            </w:r>
            <w:r w:rsidRPr="00FD6EF8">
              <w:rPr>
                <w:rFonts w:hAnsi="宋体"/>
                <w:color w:val="0D0D0D" w:themeColor="text1" w:themeTint="F2"/>
                <w:sz w:val="24"/>
              </w:rPr>
              <w:t>）；</w:t>
            </w:r>
            <w:bookmarkStart w:id="17" w:name="_Toc340019812"/>
          </w:p>
          <w:p w14:paraId="21674A16" w14:textId="77777777" w:rsidR="008739F1" w:rsidRPr="00FD6EF8" w:rsidRDefault="003114DE">
            <w:pPr>
              <w:spacing w:line="360" w:lineRule="auto"/>
              <w:ind w:firstLineChars="500" w:firstLine="1200"/>
              <w:rPr>
                <w:color w:val="0D0D0D" w:themeColor="text1" w:themeTint="F2"/>
                <w:sz w:val="24"/>
              </w:rPr>
            </w:pPr>
            <w:r w:rsidRPr="00FD6EF8">
              <w:rPr>
                <w:rFonts w:hAnsi="宋体"/>
                <w:color w:val="0D0D0D" w:themeColor="text1" w:themeTint="F2"/>
                <w:sz w:val="24"/>
              </w:rPr>
              <w:t>L--</w:t>
            </w:r>
            <w:r w:rsidRPr="00FD6EF8">
              <w:rPr>
                <w:rFonts w:hAnsi="宋体"/>
                <w:color w:val="0D0D0D" w:themeColor="text1" w:themeTint="F2"/>
                <w:sz w:val="24"/>
              </w:rPr>
              <w:t>为工业企业所需的卫生防护距离（</w:t>
            </w:r>
            <w:r w:rsidRPr="00FD6EF8">
              <w:rPr>
                <w:rFonts w:hAnsi="宋体" w:hint="eastAsia"/>
                <w:color w:val="0D0D0D" w:themeColor="text1" w:themeTint="F2"/>
                <w:sz w:val="24"/>
              </w:rPr>
              <w:t>m</w:t>
            </w:r>
            <w:r w:rsidRPr="00FD6EF8">
              <w:rPr>
                <w:rFonts w:hAnsi="宋体"/>
                <w:color w:val="0D0D0D" w:themeColor="text1" w:themeTint="F2"/>
                <w:sz w:val="24"/>
              </w:rPr>
              <w:t>）；</w:t>
            </w:r>
            <w:bookmarkEnd w:id="17"/>
          </w:p>
          <w:p w14:paraId="1291F7F3" w14:textId="77777777" w:rsidR="008739F1" w:rsidRPr="00FD6EF8" w:rsidRDefault="003114DE">
            <w:pPr>
              <w:spacing w:line="360" w:lineRule="auto"/>
              <w:ind w:firstLineChars="500" w:firstLine="1200"/>
              <w:rPr>
                <w:color w:val="0D0D0D" w:themeColor="text1" w:themeTint="F2"/>
                <w:sz w:val="24"/>
              </w:rPr>
            </w:pPr>
            <w:r w:rsidRPr="00FD6EF8">
              <w:rPr>
                <w:color w:val="0D0D0D" w:themeColor="text1" w:themeTint="F2"/>
                <w:sz w:val="24"/>
              </w:rPr>
              <w:t>A</w:t>
            </w:r>
            <w:r w:rsidRPr="00FD6EF8">
              <w:rPr>
                <w:rFonts w:hAnsi="宋体"/>
                <w:color w:val="0D0D0D" w:themeColor="text1" w:themeTint="F2"/>
                <w:sz w:val="24"/>
              </w:rPr>
              <w:t>、</w:t>
            </w:r>
            <w:r w:rsidRPr="00FD6EF8">
              <w:rPr>
                <w:color w:val="0D0D0D" w:themeColor="text1" w:themeTint="F2"/>
                <w:sz w:val="24"/>
              </w:rPr>
              <w:t>B</w:t>
            </w:r>
            <w:r w:rsidRPr="00FD6EF8">
              <w:rPr>
                <w:rFonts w:hAnsi="宋体"/>
                <w:color w:val="0D0D0D" w:themeColor="text1" w:themeTint="F2"/>
                <w:sz w:val="24"/>
              </w:rPr>
              <w:t>、</w:t>
            </w:r>
            <w:r w:rsidRPr="00FD6EF8">
              <w:rPr>
                <w:color w:val="0D0D0D" w:themeColor="text1" w:themeTint="F2"/>
                <w:sz w:val="24"/>
              </w:rPr>
              <w:t>C</w:t>
            </w:r>
            <w:r w:rsidRPr="00FD6EF8">
              <w:rPr>
                <w:rFonts w:hAnsi="宋体"/>
                <w:color w:val="0D0D0D" w:themeColor="text1" w:themeTint="F2"/>
                <w:sz w:val="24"/>
              </w:rPr>
              <w:t>、</w:t>
            </w:r>
            <w:r w:rsidRPr="00FD6EF8">
              <w:rPr>
                <w:color w:val="0D0D0D" w:themeColor="text1" w:themeTint="F2"/>
                <w:sz w:val="24"/>
              </w:rPr>
              <w:t>D</w:t>
            </w:r>
            <w:r w:rsidRPr="00FD6EF8">
              <w:rPr>
                <w:rFonts w:hAnsi="宋体"/>
                <w:color w:val="0D0D0D" w:themeColor="text1" w:themeTint="F2"/>
                <w:sz w:val="24"/>
              </w:rPr>
              <w:t>为计算系数。根据所在地平均风速及工业企业大气污染源构成类别查取。</w:t>
            </w:r>
          </w:p>
          <w:p w14:paraId="04E1E379" w14:textId="77777777" w:rsidR="008739F1" w:rsidRPr="00FD6EF8" w:rsidRDefault="003114DE">
            <w:pPr>
              <w:spacing w:line="360" w:lineRule="auto"/>
              <w:ind w:firstLineChars="200" w:firstLine="480"/>
              <w:rPr>
                <w:rFonts w:hAnsi="宋体"/>
                <w:color w:val="0D0D0D" w:themeColor="text1" w:themeTint="F2"/>
                <w:sz w:val="24"/>
              </w:rPr>
            </w:pPr>
            <w:bookmarkStart w:id="18" w:name="_Toc340019813"/>
            <w:r w:rsidRPr="00FD6EF8">
              <w:rPr>
                <w:rFonts w:ascii="宋体" w:hAnsi="宋体" w:hint="eastAsia"/>
                <w:color w:val="0D0D0D" w:themeColor="text1" w:themeTint="F2"/>
                <w:sz w:val="24"/>
              </w:rPr>
              <w:t>②</w:t>
            </w:r>
            <w:r w:rsidRPr="00FD6EF8">
              <w:rPr>
                <w:rFonts w:hAnsi="宋体"/>
                <w:color w:val="0D0D0D" w:themeColor="text1" w:themeTint="F2"/>
                <w:sz w:val="24"/>
              </w:rPr>
              <w:t>参数选取</w:t>
            </w:r>
            <w:bookmarkEnd w:id="18"/>
          </w:p>
          <w:p w14:paraId="68E0434A" w14:textId="77777777" w:rsidR="008739F1" w:rsidRPr="00FD6EF8" w:rsidRDefault="003114DE">
            <w:pPr>
              <w:spacing w:line="360" w:lineRule="auto"/>
              <w:ind w:firstLineChars="200" w:firstLine="480"/>
              <w:rPr>
                <w:color w:val="0D0D0D" w:themeColor="text1" w:themeTint="F2"/>
                <w:sz w:val="24"/>
              </w:rPr>
            </w:pPr>
            <w:r w:rsidRPr="00FD6EF8">
              <w:rPr>
                <w:rFonts w:hAnsi="宋体"/>
                <w:color w:val="0D0D0D" w:themeColor="text1" w:themeTint="F2"/>
                <w:sz w:val="24"/>
              </w:rPr>
              <w:t>无组织排放多种有害气体时，按</w:t>
            </w:r>
            <w:r w:rsidRPr="00FD6EF8">
              <w:rPr>
                <w:color w:val="0D0D0D" w:themeColor="text1" w:themeTint="F2"/>
                <w:sz w:val="24"/>
              </w:rPr>
              <w:t>Qc/Cm</w:t>
            </w:r>
            <w:r w:rsidRPr="00FD6EF8">
              <w:rPr>
                <w:rFonts w:hAnsi="宋体"/>
                <w:color w:val="0D0D0D" w:themeColor="text1" w:themeTint="F2"/>
                <w:sz w:val="24"/>
              </w:rPr>
              <w:t>的最大值计算其所需的卫生防护距离。卫生防护距离在</w:t>
            </w:r>
            <w:r w:rsidRPr="00FD6EF8">
              <w:rPr>
                <w:color w:val="0D0D0D" w:themeColor="text1" w:themeTint="F2"/>
                <w:sz w:val="24"/>
              </w:rPr>
              <w:t>100</w:t>
            </w:r>
            <w:r w:rsidRPr="00FD6EF8">
              <w:rPr>
                <w:rFonts w:hint="eastAsia"/>
                <w:color w:val="0D0D0D" w:themeColor="text1" w:themeTint="F2"/>
                <w:sz w:val="24"/>
              </w:rPr>
              <w:t xml:space="preserve"> </w:t>
            </w:r>
            <w:r w:rsidRPr="00FD6EF8">
              <w:rPr>
                <w:color w:val="0D0D0D" w:themeColor="text1" w:themeTint="F2"/>
                <w:sz w:val="24"/>
              </w:rPr>
              <w:t>m</w:t>
            </w:r>
            <w:r w:rsidRPr="00FD6EF8">
              <w:rPr>
                <w:rFonts w:hAnsi="宋体"/>
                <w:color w:val="0D0D0D" w:themeColor="text1" w:themeTint="F2"/>
                <w:sz w:val="24"/>
              </w:rPr>
              <w:t>内时，级差为</w:t>
            </w:r>
            <w:r w:rsidRPr="00FD6EF8">
              <w:rPr>
                <w:color w:val="0D0D0D" w:themeColor="text1" w:themeTint="F2"/>
                <w:sz w:val="24"/>
              </w:rPr>
              <w:t>50</w:t>
            </w:r>
            <w:r w:rsidRPr="00FD6EF8">
              <w:rPr>
                <w:rFonts w:hint="eastAsia"/>
                <w:color w:val="0D0D0D" w:themeColor="text1" w:themeTint="F2"/>
                <w:sz w:val="24"/>
              </w:rPr>
              <w:t xml:space="preserve"> </w:t>
            </w:r>
            <w:r w:rsidRPr="00FD6EF8">
              <w:rPr>
                <w:color w:val="0D0D0D" w:themeColor="text1" w:themeTint="F2"/>
                <w:sz w:val="24"/>
              </w:rPr>
              <w:t>m</w:t>
            </w:r>
            <w:r w:rsidRPr="00FD6EF8">
              <w:rPr>
                <w:rFonts w:hAnsi="宋体"/>
                <w:color w:val="0D0D0D" w:themeColor="text1" w:themeTint="F2"/>
                <w:sz w:val="24"/>
              </w:rPr>
              <w:t>；超过</w:t>
            </w:r>
            <w:r w:rsidRPr="00FD6EF8">
              <w:rPr>
                <w:color w:val="0D0D0D" w:themeColor="text1" w:themeTint="F2"/>
                <w:sz w:val="24"/>
              </w:rPr>
              <w:t>100</w:t>
            </w:r>
            <w:r w:rsidRPr="00FD6EF8">
              <w:rPr>
                <w:rFonts w:hint="eastAsia"/>
                <w:color w:val="0D0D0D" w:themeColor="text1" w:themeTint="F2"/>
                <w:sz w:val="24"/>
              </w:rPr>
              <w:t xml:space="preserve"> </w:t>
            </w:r>
            <w:r w:rsidRPr="00FD6EF8">
              <w:rPr>
                <w:color w:val="0D0D0D" w:themeColor="text1" w:themeTint="F2"/>
                <w:sz w:val="24"/>
              </w:rPr>
              <w:t>m</w:t>
            </w:r>
            <w:r w:rsidRPr="00FD6EF8">
              <w:rPr>
                <w:rFonts w:hint="eastAsia"/>
                <w:color w:val="0D0D0D" w:themeColor="text1" w:themeTint="F2"/>
                <w:sz w:val="24"/>
              </w:rPr>
              <w:t>，</w:t>
            </w:r>
            <w:r w:rsidRPr="00FD6EF8">
              <w:rPr>
                <w:rFonts w:hAnsi="宋体"/>
                <w:color w:val="0D0D0D" w:themeColor="text1" w:themeTint="F2"/>
                <w:sz w:val="24"/>
              </w:rPr>
              <w:t>但小于</w:t>
            </w:r>
            <w:r w:rsidRPr="00FD6EF8">
              <w:rPr>
                <w:color w:val="0D0D0D" w:themeColor="text1" w:themeTint="F2"/>
                <w:sz w:val="24"/>
              </w:rPr>
              <w:t>1000</w:t>
            </w:r>
            <w:r w:rsidRPr="00FD6EF8">
              <w:rPr>
                <w:rFonts w:hint="eastAsia"/>
                <w:color w:val="0D0D0D" w:themeColor="text1" w:themeTint="F2"/>
                <w:sz w:val="24"/>
              </w:rPr>
              <w:t xml:space="preserve"> </w:t>
            </w:r>
            <w:r w:rsidRPr="00FD6EF8">
              <w:rPr>
                <w:color w:val="0D0D0D" w:themeColor="text1" w:themeTint="F2"/>
                <w:sz w:val="24"/>
              </w:rPr>
              <w:t>m</w:t>
            </w:r>
            <w:r w:rsidRPr="00FD6EF8">
              <w:rPr>
                <w:rFonts w:hAnsi="宋体"/>
                <w:color w:val="0D0D0D" w:themeColor="text1" w:themeTint="F2"/>
                <w:sz w:val="24"/>
              </w:rPr>
              <w:t>时，级差为</w:t>
            </w:r>
            <w:r w:rsidRPr="00FD6EF8">
              <w:rPr>
                <w:color w:val="0D0D0D" w:themeColor="text1" w:themeTint="F2"/>
                <w:sz w:val="24"/>
              </w:rPr>
              <w:t>100</w:t>
            </w:r>
            <w:r w:rsidRPr="00FD6EF8">
              <w:rPr>
                <w:rFonts w:hint="eastAsia"/>
                <w:color w:val="0D0D0D" w:themeColor="text1" w:themeTint="F2"/>
                <w:sz w:val="24"/>
              </w:rPr>
              <w:t xml:space="preserve"> </w:t>
            </w:r>
            <w:r w:rsidRPr="00FD6EF8">
              <w:rPr>
                <w:color w:val="0D0D0D" w:themeColor="text1" w:themeTint="F2"/>
                <w:sz w:val="24"/>
              </w:rPr>
              <w:t>m</w:t>
            </w:r>
            <w:r w:rsidRPr="00FD6EF8">
              <w:rPr>
                <w:rFonts w:hAnsi="宋体"/>
                <w:color w:val="0D0D0D" w:themeColor="text1" w:themeTint="F2"/>
                <w:sz w:val="24"/>
              </w:rPr>
              <w:t>。当按两种或两种以上有害气体的</w:t>
            </w:r>
            <w:r w:rsidRPr="00FD6EF8">
              <w:rPr>
                <w:color w:val="0D0D0D" w:themeColor="text1" w:themeTint="F2"/>
                <w:sz w:val="24"/>
              </w:rPr>
              <w:t>Qc/Cm</w:t>
            </w:r>
            <w:r w:rsidRPr="00FD6EF8">
              <w:rPr>
                <w:rFonts w:hAnsi="宋体"/>
                <w:color w:val="0D0D0D" w:themeColor="text1" w:themeTint="F2"/>
                <w:sz w:val="24"/>
              </w:rPr>
              <w:t>计算卫生防护距离在同一级别时，该类工业企业的卫生防护距离提高一级。</w:t>
            </w:r>
          </w:p>
          <w:p w14:paraId="7E825FC5" w14:textId="77777777" w:rsidR="008739F1" w:rsidRPr="00FD6EF8" w:rsidRDefault="003114DE">
            <w:pPr>
              <w:spacing w:line="360" w:lineRule="auto"/>
              <w:ind w:firstLineChars="200" w:firstLine="480"/>
              <w:rPr>
                <w:color w:val="0D0D0D" w:themeColor="text1" w:themeTint="F2"/>
                <w:sz w:val="24"/>
              </w:rPr>
            </w:pPr>
            <w:r w:rsidRPr="00FD6EF8">
              <w:rPr>
                <w:rFonts w:hAnsi="宋体"/>
                <w:color w:val="0D0D0D" w:themeColor="text1" w:themeTint="F2"/>
                <w:sz w:val="24"/>
              </w:rPr>
              <w:t>该地区的平均风速为</w:t>
            </w:r>
            <w:r w:rsidRPr="00FD6EF8">
              <w:rPr>
                <w:rFonts w:hAnsi="宋体" w:hint="eastAsia"/>
                <w:color w:val="0D0D0D" w:themeColor="text1" w:themeTint="F2"/>
                <w:sz w:val="24"/>
              </w:rPr>
              <w:t xml:space="preserve">2.6 </w:t>
            </w:r>
            <w:r w:rsidRPr="00FD6EF8">
              <w:rPr>
                <w:color w:val="0D0D0D" w:themeColor="text1" w:themeTint="F2"/>
                <w:sz w:val="24"/>
              </w:rPr>
              <w:t>m/s</w:t>
            </w:r>
            <w:r w:rsidRPr="00FD6EF8">
              <w:rPr>
                <w:rFonts w:hAnsi="宋体"/>
                <w:color w:val="0D0D0D" w:themeColor="text1" w:themeTint="F2"/>
                <w:sz w:val="24"/>
              </w:rPr>
              <w:t>，</w:t>
            </w:r>
            <w:r w:rsidRPr="00FD6EF8">
              <w:rPr>
                <w:color w:val="0D0D0D" w:themeColor="text1" w:themeTint="F2"/>
                <w:sz w:val="24"/>
              </w:rPr>
              <w:t>A</w:t>
            </w:r>
            <w:r w:rsidRPr="00FD6EF8">
              <w:rPr>
                <w:rFonts w:hAnsi="宋体"/>
                <w:color w:val="0D0D0D" w:themeColor="text1" w:themeTint="F2"/>
                <w:sz w:val="24"/>
              </w:rPr>
              <w:t>、</w:t>
            </w:r>
            <w:r w:rsidRPr="00FD6EF8">
              <w:rPr>
                <w:color w:val="0D0D0D" w:themeColor="text1" w:themeTint="F2"/>
                <w:sz w:val="24"/>
              </w:rPr>
              <w:t>B</w:t>
            </w:r>
            <w:r w:rsidRPr="00FD6EF8">
              <w:rPr>
                <w:rFonts w:hAnsi="宋体"/>
                <w:color w:val="0D0D0D" w:themeColor="text1" w:themeTint="F2"/>
                <w:sz w:val="24"/>
              </w:rPr>
              <w:t>、</w:t>
            </w:r>
            <w:r w:rsidRPr="00FD6EF8">
              <w:rPr>
                <w:color w:val="0D0D0D" w:themeColor="text1" w:themeTint="F2"/>
                <w:sz w:val="24"/>
              </w:rPr>
              <w:t>C</w:t>
            </w:r>
            <w:r w:rsidRPr="00FD6EF8">
              <w:rPr>
                <w:rFonts w:hAnsi="宋体"/>
                <w:color w:val="0D0D0D" w:themeColor="text1" w:themeTint="F2"/>
                <w:sz w:val="24"/>
              </w:rPr>
              <w:t>、</w:t>
            </w:r>
            <w:r w:rsidRPr="00FD6EF8">
              <w:rPr>
                <w:color w:val="0D0D0D" w:themeColor="text1" w:themeTint="F2"/>
                <w:sz w:val="24"/>
              </w:rPr>
              <w:t>D</w:t>
            </w:r>
            <w:r w:rsidRPr="00FD6EF8">
              <w:rPr>
                <w:rFonts w:hAnsi="宋体"/>
                <w:color w:val="0D0D0D" w:themeColor="text1" w:themeTint="F2"/>
                <w:sz w:val="24"/>
              </w:rPr>
              <w:t>值的选取见</w:t>
            </w:r>
            <w:r w:rsidRPr="00FD6EF8">
              <w:rPr>
                <w:rFonts w:hAnsi="宋体" w:hint="eastAsia"/>
                <w:color w:val="0D0D0D" w:themeColor="text1" w:themeTint="F2"/>
                <w:sz w:val="24"/>
              </w:rPr>
              <w:t>下</w:t>
            </w:r>
            <w:r w:rsidRPr="00FD6EF8">
              <w:rPr>
                <w:rFonts w:hAnsi="宋体"/>
                <w:color w:val="0D0D0D" w:themeColor="text1" w:themeTint="F2"/>
                <w:sz w:val="24"/>
              </w:rPr>
              <w:t>表。卫生防护距离计算结果见</w:t>
            </w:r>
            <w:r w:rsidRPr="00FD6EF8">
              <w:rPr>
                <w:rFonts w:hAnsi="宋体" w:hint="eastAsia"/>
                <w:color w:val="0D0D0D" w:themeColor="text1" w:themeTint="F2"/>
                <w:sz w:val="24"/>
              </w:rPr>
              <w:t>下</w:t>
            </w:r>
            <w:r w:rsidRPr="00FD6EF8">
              <w:rPr>
                <w:rFonts w:hAnsi="宋体"/>
                <w:color w:val="0D0D0D" w:themeColor="text1" w:themeTint="F2"/>
                <w:sz w:val="24"/>
              </w:rPr>
              <w:t>表。</w:t>
            </w:r>
          </w:p>
          <w:p w14:paraId="6AA10C5D" w14:textId="60EAFF07" w:rsidR="008739F1" w:rsidRPr="00FD6EF8" w:rsidRDefault="003114DE">
            <w:pPr>
              <w:spacing w:beforeLines="50" w:before="120"/>
              <w:jc w:val="center"/>
              <w:rPr>
                <w:rFonts w:hAnsi="宋体"/>
                <w:b/>
                <w:color w:val="0D0D0D" w:themeColor="text1" w:themeTint="F2"/>
                <w:sz w:val="24"/>
              </w:rPr>
            </w:pPr>
            <w:r w:rsidRPr="00FD6EF8">
              <w:rPr>
                <w:rFonts w:hAnsi="宋体"/>
                <w:b/>
                <w:color w:val="0D0D0D" w:themeColor="text1" w:themeTint="F2"/>
                <w:sz w:val="24"/>
              </w:rPr>
              <w:t>表</w:t>
            </w:r>
            <w:r w:rsidRPr="00FD6EF8">
              <w:rPr>
                <w:rFonts w:hAnsi="宋体" w:hint="eastAsia"/>
                <w:b/>
                <w:color w:val="0D0D0D" w:themeColor="text1" w:themeTint="F2"/>
                <w:sz w:val="24"/>
              </w:rPr>
              <w:t>7-2</w:t>
            </w:r>
            <w:r w:rsidR="001B7FA9" w:rsidRPr="00FD6EF8">
              <w:rPr>
                <w:rFonts w:hAnsi="宋体"/>
                <w:b/>
                <w:color w:val="0D0D0D" w:themeColor="text1" w:themeTint="F2"/>
                <w:sz w:val="24"/>
              </w:rPr>
              <w:t>7</w:t>
            </w:r>
            <w:r w:rsidRPr="00FD6EF8">
              <w:rPr>
                <w:rFonts w:hAnsi="宋体"/>
                <w:b/>
                <w:color w:val="0D0D0D" w:themeColor="text1" w:themeTint="F2"/>
                <w:sz w:val="24"/>
              </w:rPr>
              <w:t xml:space="preserve">  </w:t>
            </w:r>
            <w:r w:rsidRPr="00FD6EF8">
              <w:rPr>
                <w:rFonts w:hAnsi="宋体"/>
                <w:b/>
                <w:color w:val="0D0D0D" w:themeColor="text1" w:themeTint="F2"/>
                <w:sz w:val="24"/>
              </w:rPr>
              <w:t>卫生防护距离计算系数</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491"/>
              <w:gridCol w:w="753"/>
              <w:gridCol w:w="751"/>
              <w:gridCol w:w="742"/>
              <w:gridCol w:w="878"/>
              <w:gridCol w:w="877"/>
              <w:gridCol w:w="877"/>
              <w:gridCol w:w="878"/>
              <w:gridCol w:w="877"/>
              <w:gridCol w:w="877"/>
              <w:gridCol w:w="648"/>
            </w:tblGrid>
            <w:tr w:rsidR="008739F1" w:rsidRPr="00FD6EF8" w14:paraId="153651A9" w14:textId="77777777">
              <w:trPr>
                <w:cantSplit/>
                <w:trHeight w:val="397"/>
                <w:jc w:val="center"/>
              </w:trPr>
              <w:tc>
                <w:tcPr>
                  <w:tcW w:w="480" w:type="dxa"/>
                  <w:vMerge w:val="restart"/>
                  <w:shd w:val="clear" w:color="auto" w:fill="auto"/>
                  <w:vAlign w:val="center"/>
                </w:tcPr>
                <w:p w14:paraId="3F64391B" w14:textId="77777777" w:rsidR="008739F1" w:rsidRPr="00FD6EF8" w:rsidRDefault="003114DE">
                  <w:pPr>
                    <w:jc w:val="center"/>
                    <w:rPr>
                      <w:color w:val="0D0D0D" w:themeColor="text1" w:themeTint="F2"/>
                      <w:szCs w:val="21"/>
                    </w:rPr>
                  </w:pPr>
                  <w:r w:rsidRPr="00FD6EF8">
                    <w:rPr>
                      <w:rFonts w:hAnsi="宋体"/>
                      <w:color w:val="0D0D0D" w:themeColor="text1" w:themeTint="F2"/>
                      <w:szCs w:val="21"/>
                    </w:rPr>
                    <w:t>计</w:t>
                  </w:r>
                </w:p>
                <w:p w14:paraId="02EF9B2D" w14:textId="77777777" w:rsidR="008739F1" w:rsidRPr="00FD6EF8" w:rsidRDefault="003114DE">
                  <w:pPr>
                    <w:jc w:val="center"/>
                    <w:rPr>
                      <w:color w:val="0D0D0D" w:themeColor="text1" w:themeTint="F2"/>
                      <w:szCs w:val="21"/>
                    </w:rPr>
                  </w:pPr>
                  <w:r w:rsidRPr="00FD6EF8">
                    <w:rPr>
                      <w:rFonts w:hAnsi="宋体"/>
                      <w:color w:val="0D0D0D" w:themeColor="text1" w:themeTint="F2"/>
                      <w:szCs w:val="21"/>
                    </w:rPr>
                    <w:t>算</w:t>
                  </w:r>
                </w:p>
                <w:p w14:paraId="3D20C312" w14:textId="77777777" w:rsidR="008739F1" w:rsidRPr="00FD6EF8" w:rsidRDefault="003114DE">
                  <w:pPr>
                    <w:jc w:val="center"/>
                    <w:rPr>
                      <w:color w:val="0D0D0D" w:themeColor="text1" w:themeTint="F2"/>
                      <w:szCs w:val="21"/>
                    </w:rPr>
                  </w:pPr>
                  <w:r w:rsidRPr="00FD6EF8">
                    <w:rPr>
                      <w:rFonts w:hAnsi="宋体"/>
                      <w:color w:val="0D0D0D" w:themeColor="text1" w:themeTint="F2"/>
                      <w:szCs w:val="21"/>
                    </w:rPr>
                    <w:t>系</w:t>
                  </w:r>
                </w:p>
                <w:p w14:paraId="2CE86C73" w14:textId="77777777" w:rsidR="008739F1" w:rsidRPr="00FD6EF8" w:rsidRDefault="003114DE">
                  <w:pPr>
                    <w:jc w:val="center"/>
                    <w:rPr>
                      <w:color w:val="0D0D0D" w:themeColor="text1" w:themeTint="F2"/>
                      <w:szCs w:val="21"/>
                    </w:rPr>
                  </w:pPr>
                  <w:r w:rsidRPr="00FD6EF8">
                    <w:rPr>
                      <w:rFonts w:hAnsi="宋体"/>
                      <w:color w:val="0D0D0D" w:themeColor="text1" w:themeTint="F2"/>
                      <w:szCs w:val="21"/>
                    </w:rPr>
                    <w:t>数</w:t>
                  </w:r>
                </w:p>
              </w:tc>
              <w:tc>
                <w:tcPr>
                  <w:tcW w:w="737" w:type="dxa"/>
                  <w:vMerge w:val="restart"/>
                  <w:shd w:val="clear" w:color="auto" w:fill="auto"/>
                  <w:vAlign w:val="center"/>
                </w:tcPr>
                <w:p w14:paraId="6B953943" w14:textId="77777777" w:rsidR="008739F1" w:rsidRPr="00FD6EF8" w:rsidRDefault="003114DE">
                  <w:pPr>
                    <w:jc w:val="center"/>
                    <w:rPr>
                      <w:color w:val="0D0D0D" w:themeColor="text1" w:themeTint="F2"/>
                      <w:szCs w:val="21"/>
                    </w:rPr>
                  </w:pPr>
                  <w:r w:rsidRPr="00FD6EF8">
                    <w:rPr>
                      <w:color w:val="0D0D0D" w:themeColor="text1" w:themeTint="F2"/>
                      <w:szCs w:val="21"/>
                    </w:rPr>
                    <w:t>5</w:t>
                  </w:r>
                  <w:r w:rsidRPr="00FD6EF8">
                    <w:rPr>
                      <w:rFonts w:hAnsi="宋体"/>
                      <w:color w:val="0D0D0D" w:themeColor="text1" w:themeTint="F2"/>
                      <w:szCs w:val="21"/>
                    </w:rPr>
                    <w:t>年平均风速</w:t>
                  </w:r>
                </w:p>
                <w:p w14:paraId="56C2B61A" w14:textId="77777777" w:rsidR="008739F1" w:rsidRPr="00FD6EF8" w:rsidRDefault="003114DE">
                  <w:pPr>
                    <w:jc w:val="center"/>
                    <w:rPr>
                      <w:color w:val="0D0D0D" w:themeColor="text1" w:themeTint="F2"/>
                      <w:szCs w:val="21"/>
                    </w:rPr>
                  </w:pPr>
                  <w:r w:rsidRPr="00FD6EF8">
                    <w:rPr>
                      <w:color w:val="0D0D0D" w:themeColor="text1" w:themeTint="F2"/>
                      <w:szCs w:val="21"/>
                    </w:rPr>
                    <w:t>m/s</w:t>
                  </w:r>
                </w:p>
              </w:tc>
              <w:tc>
                <w:tcPr>
                  <w:tcW w:w="7252" w:type="dxa"/>
                  <w:gridSpan w:val="9"/>
                  <w:shd w:val="clear" w:color="auto" w:fill="auto"/>
                  <w:vAlign w:val="center"/>
                </w:tcPr>
                <w:p w14:paraId="06D0D98B" w14:textId="77777777" w:rsidR="008739F1" w:rsidRPr="00FD6EF8" w:rsidRDefault="003114DE">
                  <w:pPr>
                    <w:jc w:val="center"/>
                    <w:rPr>
                      <w:color w:val="0D0D0D" w:themeColor="text1" w:themeTint="F2"/>
                      <w:szCs w:val="21"/>
                    </w:rPr>
                  </w:pPr>
                  <w:r w:rsidRPr="00FD6EF8">
                    <w:rPr>
                      <w:rFonts w:hAnsi="宋体"/>
                      <w:color w:val="0D0D0D" w:themeColor="text1" w:themeTint="F2"/>
                      <w:szCs w:val="21"/>
                    </w:rPr>
                    <w:t>卫生防护距离</w:t>
                  </w:r>
                  <w:r w:rsidRPr="00FD6EF8">
                    <w:rPr>
                      <w:color w:val="0D0D0D" w:themeColor="text1" w:themeTint="F2"/>
                      <w:szCs w:val="21"/>
                    </w:rPr>
                    <w:t>L</w:t>
                  </w:r>
                  <w:r w:rsidRPr="00FD6EF8">
                    <w:rPr>
                      <w:rFonts w:hAnsi="宋体"/>
                      <w:color w:val="0D0D0D" w:themeColor="text1" w:themeTint="F2"/>
                      <w:szCs w:val="21"/>
                    </w:rPr>
                    <w:t>，</w:t>
                  </w:r>
                  <w:r w:rsidRPr="00FD6EF8">
                    <w:rPr>
                      <w:color w:val="0D0D0D" w:themeColor="text1" w:themeTint="F2"/>
                      <w:szCs w:val="21"/>
                    </w:rPr>
                    <w:t>m</w:t>
                  </w:r>
                </w:p>
              </w:tc>
            </w:tr>
            <w:tr w:rsidR="008739F1" w:rsidRPr="00FD6EF8" w14:paraId="09CC153E" w14:textId="77777777">
              <w:trPr>
                <w:cantSplit/>
                <w:trHeight w:val="397"/>
                <w:jc w:val="center"/>
              </w:trPr>
              <w:tc>
                <w:tcPr>
                  <w:tcW w:w="480" w:type="dxa"/>
                  <w:vMerge/>
                  <w:shd w:val="clear" w:color="auto" w:fill="auto"/>
                  <w:vAlign w:val="center"/>
                </w:tcPr>
                <w:p w14:paraId="5FE781A8" w14:textId="77777777" w:rsidR="008739F1" w:rsidRPr="00FD6EF8" w:rsidRDefault="008739F1">
                  <w:pPr>
                    <w:jc w:val="center"/>
                    <w:rPr>
                      <w:color w:val="0D0D0D" w:themeColor="text1" w:themeTint="F2"/>
                      <w:szCs w:val="21"/>
                    </w:rPr>
                  </w:pPr>
                </w:p>
              </w:tc>
              <w:tc>
                <w:tcPr>
                  <w:tcW w:w="737" w:type="dxa"/>
                  <w:vMerge/>
                  <w:shd w:val="clear" w:color="auto" w:fill="auto"/>
                  <w:vAlign w:val="center"/>
                </w:tcPr>
                <w:p w14:paraId="4F65EBE3" w14:textId="77777777" w:rsidR="008739F1" w:rsidRPr="00FD6EF8" w:rsidRDefault="008739F1">
                  <w:pPr>
                    <w:jc w:val="center"/>
                    <w:rPr>
                      <w:color w:val="0D0D0D" w:themeColor="text1" w:themeTint="F2"/>
                      <w:szCs w:val="21"/>
                    </w:rPr>
                  </w:pPr>
                </w:p>
              </w:tc>
              <w:tc>
                <w:tcPr>
                  <w:tcW w:w="2323" w:type="dxa"/>
                  <w:gridSpan w:val="3"/>
                  <w:shd w:val="clear" w:color="auto" w:fill="auto"/>
                  <w:vAlign w:val="center"/>
                </w:tcPr>
                <w:p w14:paraId="141745D9" w14:textId="77777777" w:rsidR="008739F1" w:rsidRPr="00FD6EF8" w:rsidRDefault="003114DE">
                  <w:pPr>
                    <w:jc w:val="center"/>
                    <w:rPr>
                      <w:color w:val="0D0D0D" w:themeColor="text1" w:themeTint="F2"/>
                      <w:szCs w:val="21"/>
                    </w:rPr>
                  </w:pPr>
                  <w:r w:rsidRPr="00FD6EF8">
                    <w:rPr>
                      <w:color w:val="0D0D0D" w:themeColor="text1" w:themeTint="F2"/>
                      <w:szCs w:val="21"/>
                    </w:rPr>
                    <w:t>L≤1000</w:t>
                  </w:r>
                </w:p>
              </w:tc>
              <w:tc>
                <w:tcPr>
                  <w:tcW w:w="2577" w:type="dxa"/>
                  <w:gridSpan w:val="3"/>
                  <w:shd w:val="clear" w:color="auto" w:fill="auto"/>
                  <w:vAlign w:val="center"/>
                </w:tcPr>
                <w:p w14:paraId="5BDF5C43" w14:textId="77777777" w:rsidR="008739F1" w:rsidRPr="00FD6EF8" w:rsidRDefault="003114DE">
                  <w:pPr>
                    <w:jc w:val="center"/>
                    <w:rPr>
                      <w:color w:val="0D0D0D" w:themeColor="text1" w:themeTint="F2"/>
                      <w:szCs w:val="21"/>
                    </w:rPr>
                  </w:pPr>
                  <w:r w:rsidRPr="00FD6EF8">
                    <w:rPr>
                      <w:color w:val="0D0D0D" w:themeColor="text1" w:themeTint="F2"/>
                      <w:szCs w:val="21"/>
                    </w:rPr>
                    <w:t>1000</w:t>
                  </w:r>
                  <w:r w:rsidRPr="00FD6EF8">
                    <w:rPr>
                      <w:rFonts w:hAnsi="宋体"/>
                      <w:color w:val="0D0D0D" w:themeColor="text1" w:themeTint="F2"/>
                      <w:szCs w:val="21"/>
                    </w:rPr>
                    <w:t>＜</w:t>
                  </w:r>
                  <w:r w:rsidRPr="00FD6EF8">
                    <w:rPr>
                      <w:color w:val="0D0D0D" w:themeColor="text1" w:themeTint="F2"/>
                      <w:szCs w:val="21"/>
                    </w:rPr>
                    <w:t>L≤2000</w:t>
                  </w:r>
                </w:p>
              </w:tc>
              <w:tc>
                <w:tcPr>
                  <w:tcW w:w="2353" w:type="dxa"/>
                  <w:gridSpan w:val="3"/>
                  <w:shd w:val="clear" w:color="auto" w:fill="auto"/>
                  <w:vAlign w:val="center"/>
                </w:tcPr>
                <w:p w14:paraId="22E36CA7" w14:textId="77777777" w:rsidR="008739F1" w:rsidRPr="00FD6EF8" w:rsidRDefault="003114DE">
                  <w:pPr>
                    <w:jc w:val="center"/>
                    <w:rPr>
                      <w:color w:val="0D0D0D" w:themeColor="text1" w:themeTint="F2"/>
                      <w:szCs w:val="21"/>
                    </w:rPr>
                  </w:pPr>
                  <w:r w:rsidRPr="00FD6EF8">
                    <w:rPr>
                      <w:color w:val="0D0D0D" w:themeColor="text1" w:themeTint="F2"/>
                      <w:szCs w:val="21"/>
                    </w:rPr>
                    <w:t>L</w:t>
                  </w:r>
                  <w:r w:rsidRPr="00FD6EF8">
                    <w:rPr>
                      <w:rFonts w:hAnsi="宋体"/>
                      <w:color w:val="0D0D0D" w:themeColor="text1" w:themeTint="F2"/>
                      <w:szCs w:val="21"/>
                    </w:rPr>
                    <w:t>＞</w:t>
                  </w:r>
                  <w:r w:rsidRPr="00FD6EF8">
                    <w:rPr>
                      <w:color w:val="0D0D0D" w:themeColor="text1" w:themeTint="F2"/>
                      <w:szCs w:val="21"/>
                    </w:rPr>
                    <w:t>2000</w:t>
                  </w:r>
                </w:p>
              </w:tc>
            </w:tr>
            <w:tr w:rsidR="008739F1" w:rsidRPr="00FD6EF8" w14:paraId="3DBE480A" w14:textId="77777777">
              <w:trPr>
                <w:cantSplit/>
                <w:trHeight w:val="397"/>
                <w:jc w:val="center"/>
              </w:trPr>
              <w:tc>
                <w:tcPr>
                  <w:tcW w:w="480" w:type="dxa"/>
                  <w:vMerge/>
                  <w:shd w:val="clear" w:color="auto" w:fill="auto"/>
                  <w:vAlign w:val="center"/>
                </w:tcPr>
                <w:p w14:paraId="7557A571" w14:textId="77777777" w:rsidR="008739F1" w:rsidRPr="00FD6EF8" w:rsidRDefault="008739F1">
                  <w:pPr>
                    <w:jc w:val="center"/>
                    <w:rPr>
                      <w:color w:val="0D0D0D" w:themeColor="text1" w:themeTint="F2"/>
                      <w:szCs w:val="21"/>
                    </w:rPr>
                  </w:pPr>
                </w:p>
              </w:tc>
              <w:tc>
                <w:tcPr>
                  <w:tcW w:w="737" w:type="dxa"/>
                  <w:vMerge/>
                  <w:shd w:val="clear" w:color="auto" w:fill="auto"/>
                  <w:vAlign w:val="center"/>
                </w:tcPr>
                <w:p w14:paraId="3E72C98D" w14:textId="77777777" w:rsidR="008739F1" w:rsidRPr="00FD6EF8" w:rsidRDefault="008739F1">
                  <w:pPr>
                    <w:jc w:val="center"/>
                    <w:rPr>
                      <w:color w:val="0D0D0D" w:themeColor="text1" w:themeTint="F2"/>
                      <w:szCs w:val="21"/>
                    </w:rPr>
                  </w:pPr>
                </w:p>
              </w:tc>
              <w:tc>
                <w:tcPr>
                  <w:tcW w:w="7252" w:type="dxa"/>
                  <w:gridSpan w:val="9"/>
                  <w:shd w:val="clear" w:color="auto" w:fill="auto"/>
                  <w:vAlign w:val="center"/>
                </w:tcPr>
                <w:p w14:paraId="54AAF678" w14:textId="77777777" w:rsidR="008739F1" w:rsidRPr="00FD6EF8" w:rsidRDefault="003114DE">
                  <w:pPr>
                    <w:pStyle w:val="af8"/>
                    <w:jc w:val="center"/>
                    <w:rPr>
                      <w:color w:val="0D0D0D" w:themeColor="text1" w:themeTint="F2"/>
                      <w:sz w:val="21"/>
                      <w:szCs w:val="21"/>
                    </w:rPr>
                  </w:pPr>
                  <w:r w:rsidRPr="00FD6EF8">
                    <w:rPr>
                      <w:rFonts w:hAnsi="宋体"/>
                      <w:color w:val="0D0D0D" w:themeColor="text1" w:themeTint="F2"/>
                      <w:sz w:val="21"/>
                      <w:szCs w:val="21"/>
                    </w:rPr>
                    <w:t>工业大气污染源构成类别</w:t>
                  </w:r>
                </w:p>
              </w:tc>
            </w:tr>
            <w:tr w:rsidR="008739F1" w:rsidRPr="00FD6EF8" w14:paraId="1E4FE454" w14:textId="77777777">
              <w:trPr>
                <w:cantSplit/>
                <w:trHeight w:val="397"/>
                <w:jc w:val="center"/>
              </w:trPr>
              <w:tc>
                <w:tcPr>
                  <w:tcW w:w="480" w:type="dxa"/>
                  <w:vMerge/>
                  <w:shd w:val="clear" w:color="auto" w:fill="auto"/>
                  <w:vAlign w:val="center"/>
                </w:tcPr>
                <w:p w14:paraId="47DE776E" w14:textId="77777777" w:rsidR="008739F1" w:rsidRPr="00FD6EF8" w:rsidRDefault="008739F1">
                  <w:pPr>
                    <w:jc w:val="center"/>
                    <w:rPr>
                      <w:color w:val="0D0D0D" w:themeColor="text1" w:themeTint="F2"/>
                      <w:szCs w:val="21"/>
                    </w:rPr>
                  </w:pPr>
                </w:p>
              </w:tc>
              <w:tc>
                <w:tcPr>
                  <w:tcW w:w="737" w:type="dxa"/>
                  <w:vMerge/>
                  <w:shd w:val="clear" w:color="auto" w:fill="auto"/>
                  <w:vAlign w:val="center"/>
                </w:tcPr>
                <w:p w14:paraId="3C98A1F6" w14:textId="77777777" w:rsidR="008739F1" w:rsidRPr="00FD6EF8" w:rsidRDefault="008739F1">
                  <w:pPr>
                    <w:jc w:val="center"/>
                    <w:rPr>
                      <w:color w:val="0D0D0D" w:themeColor="text1" w:themeTint="F2"/>
                      <w:szCs w:val="21"/>
                    </w:rPr>
                  </w:pPr>
                </w:p>
              </w:tc>
              <w:tc>
                <w:tcPr>
                  <w:tcW w:w="736" w:type="dxa"/>
                  <w:shd w:val="clear" w:color="auto" w:fill="auto"/>
                  <w:vAlign w:val="center"/>
                </w:tcPr>
                <w:p w14:paraId="468A1C87" w14:textId="77777777" w:rsidR="008739F1" w:rsidRPr="00FD6EF8" w:rsidRDefault="003114DE">
                  <w:pPr>
                    <w:jc w:val="center"/>
                    <w:rPr>
                      <w:color w:val="0D0D0D" w:themeColor="text1" w:themeTint="F2"/>
                      <w:szCs w:val="21"/>
                    </w:rPr>
                  </w:pPr>
                  <w:r w:rsidRPr="00FD6EF8">
                    <w:rPr>
                      <w:rFonts w:hAnsi="宋体"/>
                      <w:color w:val="0D0D0D" w:themeColor="text1" w:themeTint="F2"/>
                      <w:szCs w:val="21"/>
                    </w:rPr>
                    <w:t>Ⅰ</w:t>
                  </w:r>
                </w:p>
              </w:tc>
              <w:tc>
                <w:tcPr>
                  <w:tcW w:w="727" w:type="dxa"/>
                  <w:shd w:val="clear" w:color="auto" w:fill="auto"/>
                  <w:vAlign w:val="center"/>
                </w:tcPr>
                <w:p w14:paraId="3B754FCB" w14:textId="77777777" w:rsidR="008739F1" w:rsidRPr="00FD6EF8" w:rsidRDefault="003114DE">
                  <w:pPr>
                    <w:jc w:val="center"/>
                    <w:rPr>
                      <w:color w:val="0D0D0D" w:themeColor="text1" w:themeTint="F2"/>
                      <w:szCs w:val="21"/>
                    </w:rPr>
                  </w:pPr>
                  <w:r w:rsidRPr="00FD6EF8">
                    <w:rPr>
                      <w:rFonts w:hAnsi="宋体"/>
                      <w:color w:val="0D0D0D" w:themeColor="text1" w:themeTint="F2"/>
                      <w:szCs w:val="21"/>
                    </w:rPr>
                    <w:t>Ⅱ</w:t>
                  </w:r>
                </w:p>
              </w:tc>
              <w:tc>
                <w:tcPr>
                  <w:tcW w:w="859" w:type="dxa"/>
                  <w:shd w:val="clear" w:color="auto" w:fill="auto"/>
                  <w:vAlign w:val="center"/>
                </w:tcPr>
                <w:p w14:paraId="1E82F60A" w14:textId="77777777" w:rsidR="008739F1" w:rsidRPr="00FD6EF8" w:rsidRDefault="003114DE">
                  <w:pPr>
                    <w:jc w:val="center"/>
                    <w:rPr>
                      <w:color w:val="0D0D0D" w:themeColor="text1" w:themeTint="F2"/>
                      <w:szCs w:val="21"/>
                    </w:rPr>
                  </w:pPr>
                  <w:r w:rsidRPr="00FD6EF8">
                    <w:rPr>
                      <w:rFonts w:hAnsi="宋体"/>
                      <w:color w:val="0D0D0D" w:themeColor="text1" w:themeTint="F2"/>
                      <w:szCs w:val="21"/>
                    </w:rPr>
                    <w:t>Ⅲ</w:t>
                  </w:r>
                </w:p>
              </w:tc>
              <w:tc>
                <w:tcPr>
                  <w:tcW w:w="859" w:type="dxa"/>
                  <w:shd w:val="clear" w:color="auto" w:fill="auto"/>
                  <w:vAlign w:val="center"/>
                </w:tcPr>
                <w:p w14:paraId="2125A890" w14:textId="77777777" w:rsidR="008739F1" w:rsidRPr="00FD6EF8" w:rsidRDefault="003114DE">
                  <w:pPr>
                    <w:jc w:val="center"/>
                    <w:rPr>
                      <w:color w:val="0D0D0D" w:themeColor="text1" w:themeTint="F2"/>
                      <w:szCs w:val="21"/>
                    </w:rPr>
                  </w:pPr>
                  <w:r w:rsidRPr="00FD6EF8">
                    <w:rPr>
                      <w:rFonts w:hAnsi="宋体"/>
                      <w:color w:val="0D0D0D" w:themeColor="text1" w:themeTint="F2"/>
                      <w:szCs w:val="21"/>
                    </w:rPr>
                    <w:t>Ⅰ</w:t>
                  </w:r>
                </w:p>
              </w:tc>
              <w:tc>
                <w:tcPr>
                  <w:tcW w:w="859" w:type="dxa"/>
                  <w:shd w:val="clear" w:color="auto" w:fill="auto"/>
                  <w:vAlign w:val="center"/>
                </w:tcPr>
                <w:p w14:paraId="3CC0685E" w14:textId="77777777" w:rsidR="008739F1" w:rsidRPr="00FD6EF8" w:rsidRDefault="003114DE">
                  <w:pPr>
                    <w:jc w:val="center"/>
                    <w:rPr>
                      <w:color w:val="0D0D0D" w:themeColor="text1" w:themeTint="F2"/>
                      <w:szCs w:val="21"/>
                    </w:rPr>
                  </w:pPr>
                  <w:r w:rsidRPr="00FD6EF8">
                    <w:rPr>
                      <w:rFonts w:hAnsi="宋体"/>
                      <w:color w:val="0D0D0D" w:themeColor="text1" w:themeTint="F2"/>
                      <w:szCs w:val="21"/>
                    </w:rPr>
                    <w:t>Ⅱ</w:t>
                  </w:r>
                </w:p>
              </w:tc>
              <w:tc>
                <w:tcPr>
                  <w:tcW w:w="860" w:type="dxa"/>
                  <w:shd w:val="clear" w:color="auto" w:fill="auto"/>
                  <w:vAlign w:val="center"/>
                </w:tcPr>
                <w:p w14:paraId="3C709FA3" w14:textId="77777777" w:rsidR="008739F1" w:rsidRPr="00FD6EF8" w:rsidRDefault="003114DE">
                  <w:pPr>
                    <w:jc w:val="center"/>
                    <w:rPr>
                      <w:color w:val="0D0D0D" w:themeColor="text1" w:themeTint="F2"/>
                      <w:szCs w:val="21"/>
                    </w:rPr>
                  </w:pPr>
                  <w:r w:rsidRPr="00FD6EF8">
                    <w:rPr>
                      <w:rFonts w:hAnsi="宋体"/>
                      <w:color w:val="0D0D0D" w:themeColor="text1" w:themeTint="F2"/>
                      <w:szCs w:val="21"/>
                    </w:rPr>
                    <w:t>Ⅲ</w:t>
                  </w:r>
                </w:p>
              </w:tc>
              <w:tc>
                <w:tcPr>
                  <w:tcW w:w="859" w:type="dxa"/>
                  <w:shd w:val="clear" w:color="auto" w:fill="auto"/>
                  <w:vAlign w:val="center"/>
                </w:tcPr>
                <w:p w14:paraId="47A9009D" w14:textId="77777777" w:rsidR="008739F1" w:rsidRPr="00FD6EF8" w:rsidRDefault="003114DE">
                  <w:pPr>
                    <w:jc w:val="center"/>
                    <w:rPr>
                      <w:color w:val="0D0D0D" w:themeColor="text1" w:themeTint="F2"/>
                      <w:szCs w:val="21"/>
                    </w:rPr>
                  </w:pPr>
                  <w:r w:rsidRPr="00FD6EF8">
                    <w:rPr>
                      <w:rFonts w:hAnsi="宋体"/>
                      <w:color w:val="0D0D0D" w:themeColor="text1" w:themeTint="F2"/>
                      <w:szCs w:val="21"/>
                    </w:rPr>
                    <w:t>Ⅰ</w:t>
                  </w:r>
                </w:p>
              </w:tc>
              <w:tc>
                <w:tcPr>
                  <w:tcW w:w="859" w:type="dxa"/>
                  <w:shd w:val="clear" w:color="auto" w:fill="auto"/>
                  <w:vAlign w:val="center"/>
                </w:tcPr>
                <w:p w14:paraId="39895D0E" w14:textId="77777777" w:rsidR="008739F1" w:rsidRPr="00FD6EF8" w:rsidRDefault="003114DE">
                  <w:pPr>
                    <w:jc w:val="center"/>
                    <w:rPr>
                      <w:color w:val="0D0D0D" w:themeColor="text1" w:themeTint="F2"/>
                      <w:szCs w:val="21"/>
                    </w:rPr>
                  </w:pPr>
                  <w:r w:rsidRPr="00FD6EF8">
                    <w:rPr>
                      <w:rFonts w:hAnsi="宋体"/>
                      <w:color w:val="0D0D0D" w:themeColor="text1" w:themeTint="F2"/>
                      <w:szCs w:val="21"/>
                    </w:rPr>
                    <w:t>Ⅱ</w:t>
                  </w:r>
                </w:p>
              </w:tc>
              <w:tc>
                <w:tcPr>
                  <w:tcW w:w="635" w:type="dxa"/>
                  <w:shd w:val="clear" w:color="auto" w:fill="auto"/>
                  <w:vAlign w:val="center"/>
                </w:tcPr>
                <w:p w14:paraId="65C3A9A4" w14:textId="77777777" w:rsidR="008739F1" w:rsidRPr="00FD6EF8" w:rsidRDefault="003114DE">
                  <w:pPr>
                    <w:jc w:val="center"/>
                    <w:rPr>
                      <w:color w:val="0D0D0D" w:themeColor="text1" w:themeTint="F2"/>
                      <w:szCs w:val="21"/>
                    </w:rPr>
                  </w:pPr>
                  <w:r w:rsidRPr="00FD6EF8">
                    <w:rPr>
                      <w:rFonts w:hAnsi="宋体"/>
                      <w:color w:val="0D0D0D" w:themeColor="text1" w:themeTint="F2"/>
                      <w:szCs w:val="21"/>
                    </w:rPr>
                    <w:t>Ⅲ</w:t>
                  </w:r>
                </w:p>
              </w:tc>
            </w:tr>
            <w:tr w:rsidR="008739F1" w:rsidRPr="00FD6EF8" w14:paraId="1B10E0CB" w14:textId="77777777">
              <w:trPr>
                <w:cantSplit/>
                <w:trHeight w:val="397"/>
                <w:jc w:val="center"/>
              </w:trPr>
              <w:tc>
                <w:tcPr>
                  <w:tcW w:w="480" w:type="dxa"/>
                  <w:vMerge w:val="restart"/>
                  <w:shd w:val="clear" w:color="auto" w:fill="auto"/>
                  <w:vAlign w:val="center"/>
                </w:tcPr>
                <w:p w14:paraId="79F725A1" w14:textId="77777777" w:rsidR="008739F1" w:rsidRPr="00FD6EF8" w:rsidRDefault="003114DE">
                  <w:pPr>
                    <w:jc w:val="center"/>
                    <w:rPr>
                      <w:color w:val="0D0D0D" w:themeColor="text1" w:themeTint="F2"/>
                      <w:szCs w:val="21"/>
                    </w:rPr>
                  </w:pPr>
                  <w:r w:rsidRPr="00FD6EF8">
                    <w:rPr>
                      <w:color w:val="0D0D0D" w:themeColor="text1" w:themeTint="F2"/>
                      <w:szCs w:val="21"/>
                    </w:rPr>
                    <w:t>A</w:t>
                  </w:r>
                </w:p>
              </w:tc>
              <w:tc>
                <w:tcPr>
                  <w:tcW w:w="737" w:type="dxa"/>
                  <w:shd w:val="clear" w:color="auto" w:fill="auto"/>
                  <w:vAlign w:val="center"/>
                </w:tcPr>
                <w:p w14:paraId="196B9DC2" w14:textId="77777777" w:rsidR="008739F1" w:rsidRPr="00FD6EF8" w:rsidRDefault="003114DE">
                  <w:pPr>
                    <w:jc w:val="center"/>
                    <w:rPr>
                      <w:color w:val="0D0D0D" w:themeColor="text1" w:themeTint="F2"/>
                      <w:szCs w:val="21"/>
                    </w:rPr>
                  </w:pPr>
                  <w:r w:rsidRPr="00FD6EF8">
                    <w:rPr>
                      <w:rFonts w:hAnsi="宋体"/>
                      <w:color w:val="0D0D0D" w:themeColor="text1" w:themeTint="F2"/>
                      <w:szCs w:val="21"/>
                    </w:rPr>
                    <w:t>＜</w:t>
                  </w:r>
                  <w:r w:rsidRPr="00FD6EF8">
                    <w:rPr>
                      <w:color w:val="0D0D0D" w:themeColor="text1" w:themeTint="F2"/>
                      <w:szCs w:val="21"/>
                    </w:rPr>
                    <w:t>2</w:t>
                  </w:r>
                </w:p>
              </w:tc>
              <w:tc>
                <w:tcPr>
                  <w:tcW w:w="736" w:type="dxa"/>
                  <w:shd w:val="clear" w:color="auto" w:fill="auto"/>
                  <w:vAlign w:val="center"/>
                </w:tcPr>
                <w:p w14:paraId="508FD027" w14:textId="77777777" w:rsidR="008739F1" w:rsidRPr="00FD6EF8" w:rsidRDefault="003114DE">
                  <w:pPr>
                    <w:jc w:val="center"/>
                    <w:rPr>
                      <w:color w:val="0D0D0D" w:themeColor="text1" w:themeTint="F2"/>
                      <w:szCs w:val="21"/>
                    </w:rPr>
                  </w:pPr>
                  <w:r w:rsidRPr="00FD6EF8">
                    <w:rPr>
                      <w:color w:val="0D0D0D" w:themeColor="text1" w:themeTint="F2"/>
                      <w:szCs w:val="21"/>
                    </w:rPr>
                    <w:t>400</w:t>
                  </w:r>
                </w:p>
              </w:tc>
              <w:tc>
                <w:tcPr>
                  <w:tcW w:w="727" w:type="dxa"/>
                  <w:shd w:val="clear" w:color="auto" w:fill="auto"/>
                  <w:vAlign w:val="center"/>
                </w:tcPr>
                <w:p w14:paraId="3831363E" w14:textId="77777777" w:rsidR="008739F1" w:rsidRPr="00FD6EF8" w:rsidRDefault="003114DE">
                  <w:pPr>
                    <w:jc w:val="center"/>
                    <w:rPr>
                      <w:color w:val="0D0D0D" w:themeColor="text1" w:themeTint="F2"/>
                      <w:szCs w:val="21"/>
                    </w:rPr>
                  </w:pPr>
                  <w:r w:rsidRPr="00FD6EF8">
                    <w:rPr>
                      <w:color w:val="0D0D0D" w:themeColor="text1" w:themeTint="F2"/>
                      <w:szCs w:val="21"/>
                    </w:rPr>
                    <w:t>400</w:t>
                  </w:r>
                </w:p>
              </w:tc>
              <w:tc>
                <w:tcPr>
                  <w:tcW w:w="859" w:type="dxa"/>
                  <w:shd w:val="clear" w:color="auto" w:fill="auto"/>
                  <w:vAlign w:val="center"/>
                </w:tcPr>
                <w:p w14:paraId="52FACCB4" w14:textId="77777777" w:rsidR="008739F1" w:rsidRPr="00FD6EF8" w:rsidRDefault="003114DE">
                  <w:pPr>
                    <w:jc w:val="center"/>
                    <w:rPr>
                      <w:color w:val="0D0D0D" w:themeColor="text1" w:themeTint="F2"/>
                      <w:szCs w:val="21"/>
                    </w:rPr>
                  </w:pPr>
                  <w:r w:rsidRPr="00FD6EF8">
                    <w:rPr>
                      <w:color w:val="0D0D0D" w:themeColor="text1" w:themeTint="F2"/>
                      <w:szCs w:val="21"/>
                    </w:rPr>
                    <w:t>400</w:t>
                  </w:r>
                </w:p>
              </w:tc>
              <w:tc>
                <w:tcPr>
                  <w:tcW w:w="859" w:type="dxa"/>
                  <w:shd w:val="clear" w:color="auto" w:fill="auto"/>
                  <w:vAlign w:val="center"/>
                </w:tcPr>
                <w:p w14:paraId="7A8BE99B" w14:textId="77777777" w:rsidR="008739F1" w:rsidRPr="00FD6EF8" w:rsidRDefault="003114DE">
                  <w:pPr>
                    <w:jc w:val="center"/>
                    <w:rPr>
                      <w:color w:val="0D0D0D" w:themeColor="text1" w:themeTint="F2"/>
                      <w:szCs w:val="21"/>
                    </w:rPr>
                  </w:pPr>
                  <w:r w:rsidRPr="00FD6EF8">
                    <w:rPr>
                      <w:color w:val="0D0D0D" w:themeColor="text1" w:themeTint="F2"/>
                      <w:szCs w:val="21"/>
                    </w:rPr>
                    <w:t>400</w:t>
                  </w:r>
                </w:p>
              </w:tc>
              <w:tc>
                <w:tcPr>
                  <w:tcW w:w="859" w:type="dxa"/>
                  <w:shd w:val="clear" w:color="auto" w:fill="auto"/>
                  <w:vAlign w:val="center"/>
                </w:tcPr>
                <w:p w14:paraId="648DE5CE" w14:textId="77777777" w:rsidR="008739F1" w:rsidRPr="00FD6EF8" w:rsidRDefault="003114DE">
                  <w:pPr>
                    <w:jc w:val="center"/>
                    <w:rPr>
                      <w:color w:val="0D0D0D" w:themeColor="text1" w:themeTint="F2"/>
                      <w:szCs w:val="21"/>
                    </w:rPr>
                  </w:pPr>
                  <w:r w:rsidRPr="00FD6EF8">
                    <w:rPr>
                      <w:color w:val="0D0D0D" w:themeColor="text1" w:themeTint="F2"/>
                      <w:szCs w:val="21"/>
                    </w:rPr>
                    <w:t>400</w:t>
                  </w:r>
                </w:p>
              </w:tc>
              <w:tc>
                <w:tcPr>
                  <w:tcW w:w="860" w:type="dxa"/>
                  <w:shd w:val="clear" w:color="auto" w:fill="auto"/>
                  <w:vAlign w:val="center"/>
                </w:tcPr>
                <w:p w14:paraId="32B5EB79" w14:textId="77777777" w:rsidR="008739F1" w:rsidRPr="00FD6EF8" w:rsidRDefault="003114DE">
                  <w:pPr>
                    <w:jc w:val="center"/>
                    <w:rPr>
                      <w:color w:val="0D0D0D" w:themeColor="text1" w:themeTint="F2"/>
                      <w:szCs w:val="21"/>
                    </w:rPr>
                  </w:pPr>
                  <w:r w:rsidRPr="00FD6EF8">
                    <w:rPr>
                      <w:color w:val="0D0D0D" w:themeColor="text1" w:themeTint="F2"/>
                      <w:szCs w:val="21"/>
                    </w:rPr>
                    <w:t>400</w:t>
                  </w:r>
                </w:p>
              </w:tc>
              <w:tc>
                <w:tcPr>
                  <w:tcW w:w="859" w:type="dxa"/>
                  <w:shd w:val="clear" w:color="auto" w:fill="auto"/>
                  <w:vAlign w:val="center"/>
                </w:tcPr>
                <w:p w14:paraId="0817606B" w14:textId="77777777" w:rsidR="008739F1" w:rsidRPr="00FD6EF8" w:rsidRDefault="003114DE">
                  <w:pPr>
                    <w:jc w:val="center"/>
                    <w:rPr>
                      <w:color w:val="0D0D0D" w:themeColor="text1" w:themeTint="F2"/>
                      <w:szCs w:val="21"/>
                    </w:rPr>
                  </w:pPr>
                  <w:r w:rsidRPr="00FD6EF8">
                    <w:rPr>
                      <w:color w:val="0D0D0D" w:themeColor="text1" w:themeTint="F2"/>
                      <w:szCs w:val="21"/>
                    </w:rPr>
                    <w:t>80</w:t>
                  </w:r>
                </w:p>
              </w:tc>
              <w:tc>
                <w:tcPr>
                  <w:tcW w:w="859" w:type="dxa"/>
                  <w:shd w:val="clear" w:color="auto" w:fill="auto"/>
                  <w:vAlign w:val="center"/>
                </w:tcPr>
                <w:p w14:paraId="03DAAC16" w14:textId="77777777" w:rsidR="008739F1" w:rsidRPr="00FD6EF8" w:rsidRDefault="003114DE">
                  <w:pPr>
                    <w:jc w:val="center"/>
                    <w:rPr>
                      <w:color w:val="0D0D0D" w:themeColor="text1" w:themeTint="F2"/>
                      <w:szCs w:val="21"/>
                    </w:rPr>
                  </w:pPr>
                  <w:r w:rsidRPr="00FD6EF8">
                    <w:rPr>
                      <w:color w:val="0D0D0D" w:themeColor="text1" w:themeTint="F2"/>
                      <w:szCs w:val="21"/>
                    </w:rPr>
                    <w:t>80</w:t>
                  </w:r>
                </w:p>
              </w:tc>
              <w:tc>
                <w:tcPr>
                  <w:tcW w:w="635" w:type="dxa"/>
                  <w:shd w:val="clear" w:color="auto" w:fill="auto"/>
                  <w:vAlign w:val="center"/>
                </w:tcPr>
                <w:p w14:paraId="770878D8" w14:textId="77777777" w:rsidR="008739F1" w:rsidRPr="00FD6EF8" w:rsidRDefault="003114DE">
                  <w:pPr>
                    <w:jc w:val="center"/>
                    <w:rPr>
                      <w:color w:val="0D0D0D" w:themeColor="text1" w:themeTint="F2"/>
                      <w:szCs w:val="21"/>
                    </w:rPr>
                  </w:pPr>
                  <w:r w:rsidRPr="00FD6EF8">
                    <w:rPr>
                      <w:color w:val="0D0D0D" w:themeColor="text1" w:themeTint="F2"/>
                      <w:szCs w:val="21"/>
                    </w:rPr>
                    <w:t>80</w:t>
                  </w:r>
                </w:p>
              </w:tc>
            </w:tr>
            <w:tr w:rsidR="008739F1" w:rsidRPr="00FD6EF8" w14:paraId="3C40DE43" w14:textId="77777777">
              <w:trPr>
                <w:cantSplit/>
                <w:trHeight w:val="397"/>
                <w:jc w:val="center"/>
              </w:trPr>
              <w:tc>
                <w:tcPr>
                  <w:tcW w:w="480" w:type="dxa"/>
                  <w:vMerge/>
                  <w:shd w:val="clear" w:color="auto" w:fill="auto"/>
                  <w:vAlign w:val="center"/>
                </w:tcPr>
                <w:p w14:paraId="718C9BFE" w14:textId="77777777" w:rsidR="008739F1" w:rsidRPr="00FD6EF8" w:rsidRDefault="008739F1">
                  <w:pPr>
                    <w:jc w:val="center"/>
                    <w:rPr>
                      <w:color w:val="0D0D0D" w:themeColor="text1" w:themeTint="F2"/>
                      <w:szCs w:val="21"/>
                    </w:rPr>
                  </w:pPr>
                </w:p>
              </w:tc>
              <w:tc>
                <w:tcPr>
                  <w:tcW w:w="737" w:type="dxa"/>
                  <w:shd w:val="clear" w:color="auto" w:fill="auto"/>
                  <w:vAlign w:val="center"/>
                </w:tcPr>
                <w:p w14:paraId="3A494DB8" w14:textId="77777777" w:rsidR="008739F1" w:rsidRPr="00FD6EF8" w:rsidRDefault="003114DE">
                  <w:pPr>
                    <w:jc w:val="center"/>
                    <w:rPr>
                      <w:color w:val="0D0D0D" w:themeColor="text1" w:themeTint="F2"/>
                      <w:szCs w:val="21"/>
                    </w:rPr>
                  </w:pPr>
                  <w:r w:rsidRPr="00FD6EF8">
                    <w:rPr>
                      <w:color w:val="0D0D0D" w:themeColor="text1" w:themeTint="F2"/>
                      <w:szCs w:val="21"/>
                    </w:rPr>
                    <w:t>2</w:t>
                  </w:r>
                  <w:r w:rsidRPr="00FD6EF8">
                    <w:rPr>
                      <w:rFonts w:hAnsi="宋体"/>
                      <w:color w:val="0D0D0D" w:themeColor="text1" w:themeTint="F2"/>
                      <w:szCs w:val="21"/>
                    </w:rPr>
                    <w:t>～</w:t>
                  </w:r>
                  <w:r w:rsidRPr="00FD6EF8">
                    <w:rPr>
                      <w:color w:val="0D0D0D" w:themeColor="text1" w:themeTint="F2"/>
                      <w:szCs w:val="21"/>
                    </w:rPr>
                    <w:t>4</w:t>
                  </w:r>
                </w:p>
              </w:tc>
              <w:tc>
                <w:tcPr>
                  <w:tcW w:w="736" w:type="dxa"/>
                  <w:shd w:val="clear" w:color="auto" w:fill="auto"/>
                  <w:vAlign w:val="center"/>
                </w:tcPr>
                <w:p w14:paraId="29375BCB" w14:textId="77777777" w:rsidR="008739F1" w:rsidRPr="00FD6EF8" w:rsidRDefault="003114DE">
                  <w:pPr>
                    <w:jc w:val="center"/>
                    <w:rPr>
                      <w:color w:val="0D0D0D" w:themeColor="text1" w:themeTint="F2"/>
                      <w:szCs w:val="21"/>
                    </w:rPr>
                  </w:pPr>
                  <w:r w:rsidRPr="00FD6EF8">
                    <w:rPr>
                      <w:color w:val="0D0D0D" w:themeColor="text1" w:themeTint="F2"/>
                      <w:szCs w:val="21"/>
                    </w:rPr>
                    <w:t>700</w:t>
                  </w:r>
                </w:p>
              </w:tc>
              <w:tc>
                <w:tcPr>
                  <w:tcW w:w="727" w:type="dxa"/>
                  <w:shd w:val="clear" w:color="auto" w:fill="auto"/>
                  <w:vAlign w:val="center"/>
                </w:tcPr>
                <w:p w14:paraId="4BC94D51" w14:textId="77777777" w:rsidR="008739F1" w:rsidRPr="00FD6EF8" w:rsidRDefault="003114DE">
                  <w:pPr>
                    <w:jc w:val="center"/>
                    <w:rPr>
                      <w:color w:val="0D0D0D" w:themeColor="text1" w:themeTint="F2"/>
                      <w:szCs w:val="21"/>
                    </w:rPr>
                  </w:pPr>
                  <w:r w:rsidRPr="00FD6EF8">
                    <w:rPr>
                      <w:color w:val="0D0D0D" w:themeColor="text1" w:themeTint="F2"/>
                      <w:szCs w:val="21"/>
                    </w:rPr>
                    <w:t>470</w:t>
                  </w:r>
                </w:p>
              </w:tc>
              <w:tc>
                <w:tcPr>
                  <w:tcW w:w="859" w:type="dxa"/>
                  <w:shd w:val="clear" w:color="auto" w:fill="auto"/>
                  <w:vAlign w:val="center"/>
                </w:tcPr>
                <w:p w14:paraId="04A7FCB6" w14:textId="77777777" w:rsidR="008739F1" w:rsidRPr="00FD6EF8" w:rsidRDefault="003114DE">
                  <w:pPr>
                    <w:jc w:val="center"/>
                    <w:rPr>
                      <w:color w:val="0D0D0D" w:themeColor="text1" w:themeTint="F2"/>
                      <w:szCs w:val="21"/>
                    </w:rPr>
                  </w:pPr>
                  <w:r w:rsidRPr="00FD6EF8">
                    <w:rPr>
                      <w:color w:val="0D0D0D" w:themeColor="text1" w:themeTint="F2"/>
                      <w:szCs w:val="21"/>
                    </w:rPr>
                    <w:t>350</w:t>
                  </w:r>
                </w:p>
              </w:tc>
              <w:tc>
                <w:tcPr>
                  <w:tcW w:w="859" w:type="dxa"/>
                  <w:shd w:val="clear" w:color="auto" w:fill="auto"/>
                  <w:vAlign w:val="center"/>
                </w:tcPr>
                <w:p w14:paraId="3B969541" w14:textId="77777777" w:rsidR="008739F1" w:rsidRPr="00FD6EF8" w:rsidRDefault="003114DE">
                  <w:pPr>
                    <w:jc w:val="center"/>
                    <w:rPr>
                      <w:color w:val="0D0D0D" w:themeColor="text1" w:themeTint="F2"/>
                      <w:szCs w:val="21"/>
                    </w:rPr>
                  </w:pPr>
                  <w:r w:rsidRPr="00FD6EF8">
                    <w:rPr>
                      <w:color w:val="0D0D0D" w:themeColor="text1" w:themeTint="F2"/>
                      <w:szCs w:val="21"/>
                    </w:rPr>
                    <w:t>700</w:t>
                  </w:r>
                </w:p>
              </w:tc>
              <w:tc>
                <w:tcPr>
                  <w:tcW w:w="859" w:type="dxa"/>
                  <w:shd w:val="clear" w:color="auto" w:fill="auto"/>
                  <w:vAlign w:val="center"/>
                </w:tcPr>
                <w:p w14:paraId="1AE8AEDD" w14:textId="77777777" w:rsidR="008739F1" w:rsidRPr="00FD6EF8" w:rsidRDefault="003114DE">
                  <w:pPr>
                    <w:jc w:val="center"/>
                    <w:rPr>
                      <w:color w:val="0D0D0D" w:themeColor="text1" w:themeTint="F2"/>
                      <w:szCs w:val="21"/>
                    </w:rPr>
                  </w:pPr>
                  <w:r w:rsidRPr="00FD6EF8">
                    <w:rPr>
                      <w:color w:val="0D0D0D" w:themeColor="text1" w:themeTint="F2"/>
                      <w:szCs w:val="21"/>
                    </w:rPr>
                    <w:t>470</w:t>
                  </w:r>
                </w:p>
              </w:tc>
              <w:tc>
                <w:tcPr>
                  <w:tcW w:w="860" w:type="dxa"/>
                  <w:shd w:val="clear" w:color="auto" w:fill="auto"/>
                  <w:vAlign w:val="center"/>
                </w:tcPr>
                <w:p w14:paraId="6B891C5D" w14:textId="77777777" w:rsidR="008739F1" w:rsidRPr="00FD6EF8" w:rsidRDefault="003114DE">
                  <w:pPr>
                    <w:jc w:val="center"/>
                    <w:rPr>
                      <w:color w:val="0D0D0D" w:themeColor="text1" w:themeTint="F2"/>
                      <w:szCs w:val="21"/>
                    </w:rPr>
                  </w:pPr>
                  <w:r w:rsidRPr="00FD6EF8">
                    <w:rPr>
                      <w:color w:val="0D0D0D" w:themeColor="text1" w:themeTint="F2"/>
                      <w:szCs w:val="21"/>
                    </w:rPr>
                    <w:t>350</w:t>
                  </w:r>
                </w:p>
              </w:tc>
              <w:tc>
                <w:tcPr>
                  <w:tcW w:w="859" w:type="dxa"/>
                  <w:shd w:val="clear" w:color="auto" w:fill="auto"/>
                  <w:vAlign w:val="center"/>
                </w:tcPr>
                <w:p w14:paraId="061211F3" w14:textId="77777777" w:rsidR="008739F1" w:rsidRPr="00FD6EF8" w:rsidRDefault="003114DE">
                  <w:pPr>
                    <w:jc w:val="center"/>
                    <w:rPr>
                      <w:color w:val="0D0D0D" w:themeColor="text1" w:themeTint="F2"/>
                      <w:szCs w:val="21"/>
                    </w:rPr>
                  </w:pPr>
                  <w:r w:rsidRPr="00FD6EF8">
                    <w:rPr>
                      <w:color w:val="0D0D0D" w:themeColor="text1" w:themeTint="F2"/>
                      <w:szCs w:val="21"/>
                    </w:rPr>
                    <w:t>380</w:t>
                  </w:r>
                </w:p>
              </w:tc>
              <w:tc>
                <w:tcPr>
                  <w:tcW w:w="859" w:type="dxa"/>
                  <w:shd w:val="clear" w:color="auto" w:fill="auto"/>
                  <w:vAlign w:val="center"/>
                </w:tcPr>
                <w:p w14:paraId="7E475BFC" w14:textId="77777777" w:rsidR="008739F1" w:rsidRPr="00FD6EF8" w:rsidRDefault="003114DE">
                  <w:pPr>
                    <w:jc w:val="center"/>
                    <w:rPr>
                      <w:color w:val="0D0D0D" w:themeColor="text1" w:themeTint="F2"/>
                      <w:szCs w:val="21"/>
                    </w:rPr>
                  </w:pPr>
                  <w:r w:rsidRPr="00FD6EF8">
                    <w:rPr>
                      <w:color w:val="0D0D0D" w:themeColor="text1" w:themeTint="F2"/>
                      <w:szCs w:val="21"/>
                    </w:rPr>
                    <w:t>250</w:t>
                  </w:r>
                </w:p>
              </w:tc>
              <w:tc>
                <w:tcPr>
                  <w:tcW w:w="635" w:type="dxa"/>
                  <w:shd w:val="clear" w:color="auto" w:fill="auto"/>
                  <w:vAlign w:val="center"/>
                </w:tcPr>
                <w:p w14:paraId="12A0C20B" w14:textId="77777777" w:rsidR="008739F1" w:rsidRPr="00FD6EF8" w:rsidRDefault="003114DE">
                  <w:pPr>
                    <w:jc w:val="center"/>
                    <w:rPr>
                      <w:color w:val="0D0D0D" w:themeColor="text1" w:themeTint="F2"/>
                      <w:szCs w:val="21"/>
                    </w:rPr>
                  </w:pPr>
                  <w:r w:rsidRPr="00FD6EF8">
                    <w:rPr>
                      <w:color w:val="0D0D0D" w:themeColor="text1" w:themeTint="F2"/>
                      <w:szCs w:val="21"/>
                    </w:rPr>
                    <w:t>190</w:t>
                  </w:r>
                </w:p>
              </w:tc>
            </w:tr>
            <w:tr w:rsidR="008739F1" w:rsidRPr="00FD6EF8" w14:paraId="22531289" w14:textId="77777777">
              <w:trPr>
                <w:cantSplit/>
                <w:trHeight w:val="397"/>
                <w:jc w:val="center"/>
              </w:trPr>
              <w:tc>
                <w:tcPr>
                  <w:tcW w:w="480" w:type="dxa"/>
                  <w:vMerge/>
                  <w:shd w:val="clear" w:color="auto" w:fill="auto"/>
                  <w:vAlign w:val="center"/>
                </w:tcPr>
                <w:p w14:paraId="1F9B8802" w14:textId="77777777" w:rsidR="008739F1" w:rsidRPr="00FD6EF8" w:rsidRDefault="008739F1">
                  <w:pPr>
                    <w:jc w:val="center"/>
                    <w:rPr>
                      <w:color w:val="0D0D0D" w:themeColor="text1" w:themeTint="F2"/>
                      <w:szCs w:val="21"/>
                    </w:rPr>
                  </w:pPr>
                </w:p>
              </w:tc>
              <w:tc>
                <w:tcPr>
                  <w:tcW w:w="737" w:type="dxa"/>
                  <w:shd w:val="clear" w:color="auto" w:fill="auto"/>
                  <w:vAlign w:val="center"/>
                </w:tcPr>
                <w:p w14:paraId="2CBD7C22" w14:textId="77777777" w:rsidR="008739F1" w:rsidRPr="00FD6EF8" w:rsidRDefault="003114DE">
                  <w:pPr>
                    <w:jc w:val="center"/>
                    <w:rPr>
                      <w:color w:val="0D0D0D" w:themeColor="text1" w:themeTint="F2"/>
                      <w:szCs w:val="21"/>
                    </w:rPr>
                  </w:pPr>
                  <w:r w:rsidRPr="00FD6EF8">
                    <w:rPr>
                      <w:rFonts w:hAnsi="宋体"/>
                      <w:color w:val="0D0D0D" w:themeColor="text1" w:themeTint="F2"/>
                      <w:szCs w:val="21"/>
                    </w:rPr>
                    <w:t>＞</w:t>
                  </w:r>
                  <w:r w:rsidRPr="00FD6EF8">
                    <w:rPr>
                      <w:color w:val="0D0D0D" w:themeColor="text1" w:themeTint="F2"/>
                      <w:szCs w:val="21"/>
                    </w:rPr>
                    <w:t>4</w:t>
                  </w:r>
                </w:p>
              </w:tc>
              <w:tc>
                <w:tcPr>
                  <w:tcW w:w="736" w:type="dxa"/>
                  <w:shd w:val="clear" w:color="auto" w:fill="auto"/>
                  <w:vAlign w:val="center"/>
                </w:tcPr>
                <w:p w14:paraId="7C500229" w14:textId="77777777" w:rsidR="008739F1" w:rsidRPr="00FD6EF8" w:rsidRDefault="003114DE">
                  <w:pPr>
                    <w:jc w:val="center"/>
                    <w:rPr>
                      <w:color w:val="0D0D0D" w:themeColor="text1" w:themeTint="F2"/>
                      <w:szCs w:val="21"/>
                    </w:rPr>
                  </w:pPr>
                  <w:r w:rsidRPr="00FD6EF8">
                    <w:rPr>
                      <w:color w:val="0D0D0D" w:themeColor="text1" w:themeTint="F2"/>
                      <w:szCs w:val="21"/>
                    </w:rPr>
                    <w:t>530</w:t>
                  </w:r>
                </w:p>
              </w:tc>
              <w:tc>
                <w:tcPr>
                  <w:tcW w:w="727" w:type="dxa"/>
                  <w:shd w:val="clear" w:color="auto" w:fill="auto"/>
                  <w:vAlign w:val="center"/>
                </w:tcPr>
                <w:p w14:paraId="246FC89F" w14:textId="77777777" w:rsidR="008739F1" w:rsidRPr="00FD6EF8" w:rsidRDefault="003114DE">
                  <w:pPr>
                    <w:jc w:val="center"/>
                    <w:rPr>
                      <w:color w:val="0D0D0D" w:themeColor="text1" w:themeTint="F2"/>
                      <w:szCs w:val="21"/>
                    </w:rPr>
                  </w:pPr>
                  <w:r w:rsidRPr="00FD6EF8">
                    <w:rPr>
                      <w:color w:val="0D0D0D" w:themeColor="text1" w:themeTint="F2"/>
                      <w:szCs w:val="21"/>
                    </w:rPr>
                    <w:t>350</w:t>
                  </w:r>
                </w:p>
              </w:tc>
              <w:tc>
                <w:tcPr>
                  <w:tcW w:w="859" w:type="dxa"/>
                  <w:shd w:val="clear" w:color="auto" w:fill="auto"/>
                  <w:vAlign w:val="center"/>
                </w:tcPr>
                <w:p w14:paraId="6F703AA0" w14:textId="77777777" w:rsidR="008739F1" w:rsidRPr="00FD6EF8" w:rsidRDefault="003114DE">
                  <w:pPr>
                    <w:jc w:val="center"/>
                    <w:rPr>
                      <w:color w:val="0D0D0D" w:themeColor="text1" w:themeTint="F2"/>
                      <w:szCs w:val="21"/>
                    </w:rPr>
                  </w:pPr>
                  <w:r w:rsidRPr="00FD6EF8">
                    <w:rPr>
                      <w:color w:val="0D0D0D" w:themeColor="text1" w:themeTint="F2"/>
                      <w:szCs w:val="21"/>
                    </w:rPr>
                    <w:t>260</w:t>
                  </w:r>
                </w:p>
              </w:tc>
              <w:tc>
                <w:tcPr>
                  <w:tcW w:w="859" w:type="dxa"/>
                  <w:shd w:val="clear" w:color="auto" w:fill="auto"/>
                  <w:vAlign w:val="center"/>
                </w:tcPr>
                <w:p w14:paraId="3F85F52D" w14:textId="77777777" w:rsidR="008739F1" w:rsidRPr="00FD6EF8" w:rsidRDefault="003114DE">
                  <w:pPr>
                    <w:jc w:val="center"/>
                    <w:rPr>
                      <w:color w:val="0D0D0D" w:themeColor="text1" w:themeTint="F2"/>
                      <w:szCs w:val="21"/>
                    </w:rPr>
                  </w:pPr>
                  <w:r w:rsidRPr="00FD6EF8">
                    <w:rPr>
                      <w:color w:val="0D0D0D" w:themeColor="text1" w:themeTint="F2"/>
                      <w:szCs w:val="21"/>
                    </w:rPr>
                    <w:t>530</w:t>
                  </w:r>
                </w:p>
              </w:tc>
              <w:tc>
                <w:tcPr>
                  <w:tcW w:w="859" w:type="dxa"/>
                  <w:shd w:val="clear" w:color="auto" w:fill="auto"/>
                  <w:vAlign w:val="center"/>
                </w:tcPr>
                <w:p w14:paraId="111B8C4D" w14:textId="77777777" w:rsidR="008739F1" w:rsidRPr="00FD6EF8" w:rsidRDefault="003114DE">
                  <w:pPr>
                    <w:jc w:val="center"/>
                    <w:rPr>
                      <w:color w:val="0D0D0D" w:themeColor="text1" w:themeTint="F2"/>
                      <w:szCs w:val="21"/>
                    </w:rPr>
                  </w:pPr>
                  <w:r w:rsidRPr="00FD6EF8">
                    <w:rPr>
                      <w:color w:val="0D0D0D" w:themeColor="text1" w:themeTint="F2"/>
                      <w:szCs w:val="21"/>
                    </w:rPr>
                    <w:t>350</w:t>
                  </w:r>
                </w:p>
              </w:tc>
              <w:tc>
                <w:tcPr>
                  <w:tcW w:w="860" w:type="dxa"/>
                  <w:shd w:val="clear" w:color="auto" w:fill="auto"/>
                  <w:vAlign w:val="center"/>
                </w:tcPr>
                <w:p w14:paraId="68E22E5A" w14:textId="77777777" w:rsidR="008739F1" w:rsidRPr="00FD6EF8" w:rsidRDefault="003114DE">
                  <w:pPr>
                    <w:jc w:val="center"/>
                    <w:rPr>
                      <w:color w:val="0D0D0D" w:themeColor="text1" w:themeTint="F2"/>
                      <w:szCs w:val="21"/>
                    </w:rPr>
                  </w:pPr>
                  <w:r w:rsidRPr="00FD6EF8">
                    <w:rPr>
                      <w:color w:val="0D0D0D" w:themeColor="text1" w:themeTint="F2"/>
                      <w:szCs w:val="21"/>
                    </w:rPr>
                    <w:t>260</w:t>
                  </w:r>
                </w:p>
              </w:tc>
              <w:tc>
                <w:tcPr>
                  <w:tcW w:w="859" w:type="dxa"/>
                  <w:shd w:val="clear" w:color="auto" w:fill="auto"/>
                  <w:vAlign w:val="center"/>
                </w:tcPr>
                <w:p w14:paraId="48191E5E" w14:textId="77777777" w:rsidR="008739F1" w:rsidRPr="00FD6EF8" w:rsidRDefault="003114DE">
                  <w:pPr>
                    <w:jc w:val="center"/>
                    <w:rPr>
                      <w:color w:val="0D0D0D" w:themeColor="text1" w:themeTint="F2"/>
                      <w:szCs w:val="21"/>
                    </w:rPr>
                  </w:pPr>
                  <w:r w:rsidRPr="00FD6EF8">
                    <w:rPr>
                      <w:color w:val="0D0D0D" w:themeColor="text1" w:themeTint="F2"/>
                      <w:szCs w:val="21"/>
                    </w:rPr>
                    <w:t>290</w:t>
                  </w:r>
                </w:p>
              </w:tc>
              <w:tc>
                <w:tcPr>
                  <w:tcW w:w="859" w:type="dxa"/>
                  <w:shd w:val="clear" w:color="auto" w:fill="auto"/>
                  <w:vAlign w:val="center"/>
                </w:tcPr>
                <w:p w14:paraId="06AED6AA" w14:textId="77777777" w:rsidR="008739F1" w:rsidRPr="00FD6EF8" w:rsidRDefault="003114DE">
                  <w:pPr>
                    <w:jc w:val="center"/>
                    <w:rPr>
                      <w:color w:val="0D0D0D" w:themeColor="text1" w:themeTint="F2"/>
                      <w:szCs w:val="21"/>
                    </w:rPr>
                  </w:pPr>
                  <w:r w:rsidRPr="00FD6EF8">
                    <w:rPr>
                      <w:color w:val="0D0D0D" w:themeColor="text1" w:themeTint="F2"/>
                      <w:szCs w:val="21"/>
                    </w:rPr>
                    <w:t>190</w:t>
                  </w:r>
                </w:p>
              </w:tc>
              <w:tc>
                <w:tcPr>
                  <w:tcW w:w="635" w:type="dxa"/>
                  <w:shd w:val="clear" w:color="auto" w:fill="auto"/>
                  <w:vAlign w:val="center"/>
                </w:tcPr>
                <w:p w14:paraId="7C6DFB6A" w14:textId="77777777" w:rsidR="008739F1" w:rsidRPr="00FD6EF8" w:rsidRDefault="003114DE">
                  <w:pPr>
                    <w:jc w:val="center"/>
                    <w:rPr>
                      <w:color w:val="0D0D0D" w:themeColor="text1" w:themeTint="F2"/>
                      <w:szCs w:val="21"/>
                    </w:rPr>
                  </w:pPr>
                  <w:r w:rsidRPr="00FD6EF8">
                    <w:rPr>
                      <w:color w:val="0D0D0D" w:themeColor="text1" w:themeTint="F2"/>
                      <w:szCs w:val="21"/>
                    </w:rPr>
                    <w:t>140</w:t>
                  </w:r>
                </w:p>
              </w:tc>
            </w:tr>
            <w:tr w:rsidR="008739F1" w:rsidRPr="00FD6EF8" w14:paraId="1A926A89" w14:textId="77777777">
              <w:trPr>
                <w:cantSplit/>
                <w:trHeight w:val="397"/>
                <w:jc w:val="center"/>
              </w:trPr>
              <w:tc>
                <w:tcPr>
                  <w:tcW w:w="480" w:type="dxa"/>
                  <w:vMerge w:val="restart"/>
                  <w:shd w:val="clear" w:color="auto" w:fill="auto"/>
                  <w:vAlign w:val="center"/>
                </w:tcPr>
                <w:p w14:paraId="67FAE384" w14:textId="77777777" w:rsidR="008739F1" w:rsidRPr="00FD6EF8" w:rsidRDefault="003114DE">
                  <w:pPr>
                    <w:jc w:val="center"/>
                    <w:rPr>
                      <w:color w:val="0D0D0D" w:themeColor="text1" w:themeTint="F2"/>
                      <w:szCs w:val="21"/>
                    </w:rPr>
                  </w:pPr>
                  <w:r w:rsidRPr="00FD6EF8">
                    <w:rPr>
                      <w:color w:val="0D0D0D" w:themeColor="text1" w:themeTint="F2"/>
                      <w:szCs w:val="21"/>
                    </w:rPr>
                    <w:t>B</w:t>
                  </w:r>
                </w:p>
              </w:tc>
              <w:tc>
                <w:tcPr>
                  <w:tcW w:w="737" w:type="dxa"/>
                  <w:shd w:val="clear" w:color="auto" w:fill="auto"/>
                  <w:vAlign w:val="center"/>
                </w:tcPr>
                <w:p w14:paraId="1EF71F50" w14:textId="77777777" w:rsidR="008739F1" w:rsidRPr="00FD6EF8" w:rsidRDefault="003114DE">
                  <w:pPr>
                    <w:jc w:val="center"/>
                    <w:rPr>
                      <w:color w:val="0D0D0D" w:themeColor="text1" w:themeTint="F2"/>
                      <w:szCs w:val="21"/>
                    </w:rPr>
                  </w:pPr>
                  <w:r w:rsidRPr="00FD6EF8">
                    <w:rPr>
                      <w:rFonts w:hAnsi="宋体"/>
                      <w:color w:val="0D0D0D" w:themeColor="text1" w:themeTint="F2"/>
                      <w:szCs w:val="21"/>
                    </w:rPr>
                    <w:t>＜</w:t>
                  </w:r>
                  <w:r w:rsidRPr="00FD6EF8">
                    <w:rPr>
                      <w:color w:val="0D0D0D" w:themeColor="text1" w:themeTint="F2"/>
                      <w:szCs w:val="21"/>
                    </w:rPr>
                    <w:t>2</w:t>
                  </w:r>
                </w:p>
              </w:tc>
              <w:tc>
                <w:tcPr>
                  <w:tcW w:w="2323" w:type="dxa"/>
                  <w:gridSpan w:val="3"/>
                  <w:shd w:val="clear" w:color="auto" w:fill="auto"/>
                  <w:vAlign w:val="center"/>
                </w:tcPr>
                <w:p w14:paraId="09790A2C" w14:textId="77777777" w:rsidR="008739F1" w:rsidRPr="00FD6EF8" w:rsidRDefault="003114DE">
                  <w:pPr>
                    <w:jc w:val="center"/>
                    <w:rPr>
                      <w:color w:val="0D0D0D" w:themeColor="text1" w:themeTint="F2"/>
                      <w:szCs w:val="21"/>
                    </w:rPr>
                  </w:pPr>
                  <w:r w:rsidRPr="00FD6EF8">
                    <w:rPr>
                      <w:color w:val="0D0D0D" w:themeColor="text1" w:themeTint="F2"/>
                      <w:szCs w:val="21"/>
                    </w:rPr>
                    <w:t>0.01</w:t>
                  </w:r>
                </w:p>
              </w:tc>
              <w:tc>
                <w:tcPr>
                  <w:tcW w:w="2577" w:type="dxa"/>
                  <w:gridSpan w:val="3"/>
                  <w:shd w:val="clear" w:color="auto" w:fill="auto"/>
                  <w:vAlign w:val="center"/>
                </w:tcPr>
                <w:p w14:paraId="0387DFC1" w14:textId="77777777" w:rsidR="008739F1" w:rsidRPr="00FD6EF8" w:rsidRDefault="003114DE">
                  <w:pPr>
                    <w:jc w:val="center"/>
                    <w:rPr>
                      <w:color w:val="0D0D0D" w:themeColor="text1" w:themeTint="F2"/>
                      <w:szCs w:val="21"/>
                    </w:rPr>
                  </w:pPr>
                  <w:r w:rsidRPr="00FD6EF8">
                    <w:rPr>
                      <w:color w:val="0D0D0D" w:themeColor="text1" w:themeTint="F2"/>
                      <w:szCs w:val="21"/>
                    </w:rPr>
                    <w:t>0.015</w:t>
                  </w:r>
                </w:p>
              </w:tc>
              <w:tc>
                <w:tcPr>
                  <w:tcW w:w="2353" w:type="dxa"/>
                  <w:gridSpan w:val="3"/>
                  <w:shd w:val="clear" w:color="auto" w:fill="auto"/>
                  <w:vAlign w:val="center"/>
                </w:tcPr>
                <w:p w14:paraId="0E9F9136" w14:textId="77777777" w:rsidR="008739F1" w:rsidRPr="00FD6EF8" w:rsidRDefault="003114DE">
                  <w:pPr>
                    <w:jc w:val="center"/>
                    <w:rPr>
                      <w:color w:val="0D0D0D" w:themeColor="text1" w:themeTint="F2"/>
                      <w:szCs w:val="21"/>
                    </w:rPr>
                  </w:pPr>
                  <w:r w:rsidRPr="00FD6EF8">
                    <w:rPr>
                      <w:color w:val="0D0D0D" w:themeColor="text1" w:themeTint="F2"/>
                      <w:szCs w:val="21"/>
                    </w:rPr>
                    <w:t>0.015</w:t>
                  </w:r>
                </w:p>
              </w:tc>
            </w:tr>
            <w:tr w:rsidR="008739F1" w:rsidRPr="00FD6EF8" w14:paraId="32C6D086" w14:textId="77777777">
              <w:trPr>
                <w:cantSplit/>
                <w:trHeight w:val="397"/>
                <w:jc w:val="center"/>
              </w:trPr>
              <w:tc>
                <w:tcPr>
                  <w:tcW w:w="480" w:type="dxa"/>
                  <w:vMerge/>
                  <w:shd w:val="clear" w:color="auto" w:fill="auto"/>
                  <w:vAlign w:val="center"/>
                </w:tcPr>
                <w:p w14:paraId="7E0DB9CC" w14:textId="77777777" w:rsidR="008739F1" w:rsidRPr="00FD6EF8" w:rsidRDefault="008739F1">
                  <w:pPr>
                    <w:jc w:val="center"/>
                    <w:rPr>
                      <w:color w:val="0D0D0D" w:themeColor="text1" w:themeTint="F2"/>
                      <w:szCs w:val="21"/>
                    </w:rPr>
                  </w:pPr>
                </w:p>
              </w:tc>
              <w:tc>
                <w:tcPr>
                  <w:tcW w:w="737" w:type="dxa"/>
                  <w:shd w:val="clear" w:color="auto" w:fill="auto"/>
                  <w:vAlign w:val="center"/>
                </w:tcPr>
                <w:p w14:paraId="6F9DB181" w14:textId="77777777" w:rsidR="008739F1" w:rsidRPr="00FD6EF8" w:rsidRDefault="003114DE">
                  <w:pPr>
                    <w:jc w:val="center"/>
                    <w:rPr>
                      <w:color w:val="0D0D0D" w:themeColor="text1" w:themeTint="F2"/>
                      <w:szCs w:val="21"/>
                    </w:rPr>
                  </w:pPr>
                  <w:r w:rsidRPr="00FD6EF8">
                    <w:rPr>
                      <w:rFonts w:hAnsi="宋体"/>
                      <w:color w:val="0D0D0D" w:themeColor="text1" w:themeTint="F2"/>
                      <w:szCs w:val="21"/>
                    </w:rPr>
                    <w:t>＞</w:t>
                  </w:r>
                  <w:r w:rsidRPr="00FD6EF8">
                    <w:rPr>
                      <w:color w:val="0D0D0D" w:themeColor="text1" w:themeTint="F2"/>
                      <w:szCs w:val="21"/>
                    </w:rPr>
                    <w:t>2</w:t>
                  </w:r>
                </w:p>
              </w:tc>
              <w:tc>
                <w:tcPr>
                  <w:tcW w:w="2323" w:type="dxa"/>
                  <w:gridSpan w:val="3"/>
                  <w:shd w:val="clear" w:color="auto" w:fill="auto"/>
                  <w:vAlign w:val="center"/>
                </w:tcPr>
                <w:p w14:paraId="0FAF9F5F" w14:textId="77777777" w:rsidR="008739F1" w:rsidRPr="00FD6EF8" w:rsidRDefault="003114DE">
                  <w:pPr>
                    <w:jc w:val="center"/>
                    <w:rPr>
                      <w:color w:val="0D0D0D" w:themeColor="text1" w:themeTint="F2"/>
                      <w:szCs w:val="21"/>
                    </w:rPr>
                  </w:pPr>
                  <w:r w:rsidRPr="00FD6EF8">
                    <w:rPr>
                      <w:color w:val="0D0D0D" w:themeColor="text1" w:themeTint="F2"/>
                      <w:szCs w:val="21"/>
                    </w:rPr>
                    <w:t>0.021</w:t>
                  </w:r>
                </w:p>
              </w:tc>
              <w:tc>
                <w:tcPr>
                  <w:tcW w:w="2577" w:type="dxa"/>
                  <w:gridSpan w:val="3"/>
                  <w:shd w:val="clear" w:color="auto" w:fill="auto"/>
                  <w:vAlign w:val="center"/>
                </w:tcPr>
                <w:p w14:paraId="5F81BC94" w14:textId="77777777" w:rsidR="008739F1" w:rsidRPr="00FD6EF8" w:rsidRDefault="003114DE">
                  <w:pPr>
                    <w:jc w:val="center"/>
                    <w:rPr>
                      <w:color w:val="0D0D0D" w:themeColor="text1" w:themeTint="F2"/>
                      <w:szCs w:val="21"/>
                    </w:rPr>
                  </w:pPr>
                  <w:r w:rsidRPr="00FD6EF8">
                    <w:rPr>
                      <w:color w:val="0D0D0D" w:themeColor="text1" w:themeTint="F2"/>
                      <w:szCs w:val="21"/>
                    </w:rPr>
                    <w:t>0.036</w:t>
                  </w:r>
                </w:p>
              </w:tc>
              <w:tc>
                <w:tcPr>
                  <w:tcW w:w="2353" w:type="dxa"/>
                  <w:gridSpan w:val="3"/>
                  <w:shd w:val="clear" w:color="auto" w:fill="auto"/>
                  <w:vAlign w:val="center"/>
                </w:tcPr>
                <w:p w14:paraId="0F2C5508" w14:textId="77777777" w:rsidR="008739F1" w:rsidRPr="00FD6EF8" w:rsidRDefault="003114DE">
                  <w:pPr>
                    <w:jc w:val="center"/>
                    <w:rPr>
                      <w:color w:val="0D0D0D" w:themeColor="text1" w:themeTint="F2"/>
                      <w:szCs w:val="21"/>
                    </w:rPr>
                  </w:pPr>
                  <w:r w:rsidRPr="00FD6EF8">
                    <w:rPr>
                      <w:color w:val="0D0D0D" w:themeColor="text1" w:themeTint="F2"/>
                      <w:szCs w:val="21"/>
                    </w:rPr>
                    <w:t>0.036</w:t>
                  </w:r>
                </w:p>
              </w:tc>
            </w:tr>
            <w:tr w:rsidR="008739F1" w:rsidRPr="00FD6EF8" w14:paraId="7909B3A8" w14:textId="77777777">
              <w:trPr>
                <w:cantSplit/>
                <w:trHeight w:val="397"/>
                <w:jc w:val="center"/>
              </w:trPr>
              <w:tc>
                <w:tcPr>
                  <w:tcW w:w="480" w:type="dxa"/>
                  <w:vMerge w:val="restart"/>
                  <w:shd w:val="clear" w:color="auto" w:fill="auto"/>
                  <w:vAlign w:val="center"/>
                </w:tcPr>
                <w:p w14:paraId="103A7C80" w14:textId="77777777" w:rsidR="008739F1" w:rsidRPr="00FD6EF8" w:rsidRDefault="003114DE">
                  <w:pPr>
                    <w:jc w:val="center"/>
                    <w:rPr>
                      <w:color w:val="0D0D0D" w:themeColor="text1" w:themeTint="F2"/>
                      <w:szCs w:val="21"/>
                    </w:rPr>
                  </w:pPr>
                  <w:r w:rsidRPr="00FD6EF8">
                    <w:rPr>
                      <w:color w:val="0D0D0D" w:themeColor="text1" w:themeTint="F2"/>
                      <w:szCs w:val="21"/>
                    </w:rPr>
                    <w:lastRenderedPageBreak/>
                    <w:t>C</w:t>
                  </w:r>
                </w:p>
              </w:tc>
              <w:tc>
                <w:tcPr>
                  <w:tcW w:w="737" w:type="dxa"/>
                  <w:shd w:val="clear" w:color="auto" w:fill="auto"/>
                  <w:vAlign w:val="center"/>
                </w:tcPr>
                <w:p w14:paraId="2EC6E97B" w14:textId="77777777" w:rsidR="008739F1" w:rsidRPr="00FD6EF8" w:rsidRDefault="003114DE">
                  <w:pPr>
                    <w:jc w:val="center"/>
                    <w:rPr>
                      <w:color w:val="0D0D0D" w:themeColor="text1" w:themeTint="F2"/>
                      <w:szCs w:val="21"/>
                    </w:rPr>
                  </w:pPr>
                  <w:r w:rsidRPr="00FD6EF8">
                    <w:rPr>
                      <w:rFonts w:hAnsi="宋体"/>
                      <w:color w:val="0D0D0D" w:themeColor="text1" w:themeTint="F2"/>
                      <w:szCs w:val="21"/>
                    </w:rPr>
                    <w:t>＜</w:t>
                  </w:r>
                  <w:r w:rsidRPr="00FD6EF8">
                    <w:rPr>
                      <w:color w:val="0D0D0D" w:themeColor="text1" w:themeTint="F2"/>
                      <w:szCs w:val="21"/>
                    </w:rPr>
                    <w:t>2</w:t>
                  </w:r>
                </w:p>
              </w:tc>
              <w:tc>
                <w:tcPr>
                  <w:tcW w:w="2323" w:type="dxa"/>
                  <w:gridSpan w:val="3"/>
                  <w:shd w:val="clear" w:color="auto" w:fill="auto"/>
                  <w:vAlign w:val="center"/>
                </w:tcPr>
                <w:p w14:paraId="1FF7E941" w14:textId="77777777" w:rsidR="008739F1" w:rsidRPr="00FD6EF8" w:rsidRDefault="003114DE">
                  <w:pPr>
                    <w:jc w:val="center"/>
                    <w:rPr>
                      <w:color w:val="0D0D0D" w:themeColor="text1" w:themeTint="F2"/>
                      <w:szCs w:val="21"/>
                    </w:rPr>
                  </w:pPr>
                  <w:r w:rsidRPr="00FD6EF8">
                    <w:rPr>
                      <w:color w:val="0D0D0D" w:themeColor="text1" w:themeTint="F2"/>
                      <w:szCs w:val="21"/>
                    </w:rPr>
                    <w:t>1.85</w:t>
                  </w:r>
                </w:p>
              </w:tc>
              <w:tc>
                <w:tcPr>
                  <w:tcW w:w="2577" w:type="dxa"/>
                  <w:gridSpan w:val="3"/>
                  <w:shd w:val="clear" w:color="auto" w:fill="auto"/>
                  <w:vAlign w:val="center"/>
                </w:tcPr>
                <w:p w14:paraId="04BC26BA" w14:textId="77777777" w:rsidR="008739F1" w:rsidRPr="00FD6EF8" w:rsidRDefault="003114DE">
                  <w:pPr>
                    <w:jc w:val="center"/>
                    <w:rPr>
                      <w:color w:val="0D0D0D" w:themeColor="text1" w:themeTint="F2"/>
                      <w:szCs w:val="21"/>
                    </w:rPr>
                  </w:pPr>
                  <w:r w:rsidRPr="00FD6EF8">
                    <w:rPr>
                      <w:color w:val="0D0D0D" w:themeColor="text1" w:themeTint="F2"/>
                      <w:szCs w:val="21"/>
                    </w:rPr>
                    <w:t>1.79</w:t>
                  </w:r>
                </w:p>
              </w:tc>
              <w:tc>
                <w:tcPr>
                  <w:tcW w:w="2353" w:type="dxa"/>
                  <w:gridSpan w:val="3"/>
                  <w:shd w:val="clear" w:color="auto" w:fill="auto"/>
                  <w:vAlign w:val="center"/>
                </w:tcPr>
                <w:p w14:paraId="41266551" w14:textId="77777777" w:rsidR="008739F1" w:rsidRPr="00FD6EF8" w:rsidRDefault="003114DE">
                  <w:pPr>
                    <w:jc w:val="center"/>
                    <w:rPr>
                      <w:color w:val="0D0D0D" w:themeColor="text1" w:themeTint="F2"/>
                      <w:szCs w:val="21"/>
                    </w:rPr>
                  </w:pPr>
                  <w:r w:rsidRPr="00FD6EF8">
                    <w:rPr>
                      <w:color w:val="0D0D0D" w:themeColor="text1" w:themeTint="F2"/>
                      <w:szCs w:val="21"/>
                    </w:rPr>
                    <w:t>1.79</w:t>
                  </w:r>
                </w:p>
              </w:tc>
            </w:tr>
            <w:tr w:rsidR="008739F1" w:rsidRPr="00FD6EF8" w14:paraId="3FC81DC0" w14:textId="77777777">
              <w:trPr>
                <w:cantSplit/>
                <w:trHeight w:val="397"/>
                <w:jc w:val="center"/>
              </w:trPr>
              <w:tc>
                <w:tcPr>
                  <w:tcW w:w="480" w:type="dxa"/>
                  <w:vMerge/>
                  <w:shd w:val="clear" w:color="auto" w:fill="auto"/>
                  <w:vAlign w:val="center"/>
                </w:tcPr>
                <w:p w14:paraId="043E2F11" w14:textId="77777777" w:rsidR="008739F1" w:rsidRPr="00FD6EF8" w:rsidRDefault="008739F1">
                  <w:pPr>
                    <w:jc w:val="center"/>
                    <w:rPr>
                      <w:color w:val="0D0D0D" w:themeColor="text1" w:themeTint="F2"/>
                      <w:szCs w:val="21"/>
                    </w:rPr>
                  </w:pPr>
                </w:p>
              </w:tc>
              <w:tc>
                <w:tcPr>
                  <w:tcW w:w="737" w:type="dxa"/>
                  <w:shd w:val="clear" w:color="auto" w:fill="auto"/>
                  <w:vAlign w:val="center"/>
                </w:tcPr>
                <w:p w14:paraId="60A05C8A" w14:textId="77777777" w:rsidR="008739F1" w:rsidRPr="00FD6EF8" w:rsidRDefault="003114DE">
                  <w:pPr>
                    <w:jc w:val="center"/>
                    <w:rPr>
                      <w:color w:val="0D0D0D" w:themeColor="text1" w:themeTint="F2"/>
                      <w:szCs w:val="21"/>
                    </w:rPr>
                  </w:pPr>
                  <w:r w:rsidRPr="00FD6EF8">
                    <w:rPr>
                      <w:rFonts w:hAnsi="宋体"/>
                      <w:color w:val="0D0D0D" w:themeColor="text1" w:themeTint="F2"/>
                      <w:szCs w:val="21"/>
                    </w:rPr>
                    <w:t>＞</w:t>
                  </w:r>
                  <w:r w:rsidRPr="00FD6EF8">
                    <w:rPr>
                      <w:color w:val="0D0D0D" w:themeColor="text1" w:themeTint="F2"/>
                      <w:szCs w:val="21"/>
                    </w:rPr>
                    <w:t>2</w:t>
                  </w:r>
                </w:p>
              </w:tc>
              <w:tc>
                <w:tcPr>
                  <w:tcW w:w="2323" w:type="dxa"/>
                  <w:gridSpan w:val="3"/>
                  <w:shd w:val="clear" w:color="auto" w:fill="auto"/>
                  <w:vAlign w:val="center"/>
                </w:tcPr>
                <w:p w14:paraId="030B1146" w14:textId="77777777" w:rsidR="008739F1" w:rsidRPr="00FD6EF8" w:rsidRDefault="003114DE">
                  <w:pPr>
                    <w:jc w:val="center"/>
                    <w:rPr>
                      <w:color w:val="0D0D0D" w:themeColor="text1" w:themeTint="F2"/>
                      <w:szCs w:val="21"/>
                    </w:rPr>
                  </w:pPr>
                  <w:r w:rsidRPr="00FD6EF8">
                    <w:rPr>
                      <w:color w:val="0D0D0D" w:themeColor="text1" w:themeTint="F2"/>
                      <w:szCs w:val="21"/>
                    </w:rPr>
                    <w:t>1.85</w:t>
                  </w:r>
                </w:p>
              </w:tc>
              <w:tc>
                <w:tcPr>
                  <w:tcW w:w="2577" w:type="dxa"/>
                  <w:gridSpan w:val="3"/>
                  <w:shd w:val="clear" w:color="auto" w:fill="auto"/>
                  <w:vAlign w:val="center"/>
                </w:tcPr>
                <w:p w14:paraId="5AA25690" w14:textId="77777777" w:rsidR="008739F1" w:rsidRPr="00FD6EF8" w:rsidRDefault="003114DE">
                  <w:pPr>
                    <w:jc w:val="center"/>
                    <w:rPr>
                      <w:color w:val="0D0D0D" w:themeColor="text1" w:themeTint="F2"/>
                      <w:szCs w:val="21"/>
                    </w:rPr>
                  </w:pPr>
                  <w:r w:rsidRPr="00FD6EF8">
                    <w:rPr>
                      <w:color w:val="0D0D0D" w:themeColor="text1" w:themeTint="F2"/>
                      <w:szCs w:val="21"/>
                    </w:rPr>
                    <w:t>1.77</w:t>
                  </w:r>
                </w:p>
              </w:tc>
              <w:tc>
                <w:tcPr>
                  <w:tcW w:w="2353" w:type="dxa"/>
                  <w:gridSpan w:val="3"/>
                  <w:shd w:val="clear" w:color="auto" w:fill="auto"/>
                  <w:vAlign w:val="center"/>
                </w:tcPr>
                <w:p w14:paraId="20DFABA2" w14:textId="77777777" w:rsidR="008739F1" w:rsidRPr="00FD6EF8" w:rsidRDefault="003114DE">
                  <w:pPr>
                    <w:jc w:val="center"/>
                    <w:rPr>
                      <w:color w:val="0D0D0D" w:themeColor="text1" w:themeTint="F2"/>
                      <w:szCs w:val="21"/>
                    </w:rPr>
                  </w:pPr>
                  <w:r w:rsidRPr="00FD6EF8">
                    <w:rPr>
                      <w:color w:val="0D0D0D" w:themeColor="text1" w:themeTint="F2"/>
                      <w:szCs w:val="21"/>
                    </w:rPr>
                    <w:t>1.77</w:t>
                  </w:r>
                </w:p>
              </w:tc>
            </w:tr>
            <w:tr w:rsidR="008739F1" w:rsidRPr="00FD6EF8" w14:paraId="7163CA60" w14:textId="77777777">
              <w:trPr>
                <w:cantSplit/>
                <w:trHeight w:val="397"/>
                <w:jc w:val="center"/>
              </w:trPr>
              <w:tc>
                <w:tcPr>
                  <w:tcW w:w="480" w:type="dxa"/>
                  <w:vMerge w:val="restart"/>
                  <w:shd w:val="clear" w:color="auto" w:fill="auto"/>
                  <w:vAlign w:val="center"/>
                </w:tcPr>
                <w:p w14:paraId="7B2A158E" w14:textId="77777777" w:rsidR="008739F1" w:rsidRPr="00FD6EF8" w:rsidRDefault="003114DE">
                  <w:pPr>
                    <w:jc w:val="center"/>
                    <w:rPr>
                      <w:color w:val="0D0D0D" w:themeColor="text1" w:themeTint="F2"/>
                      <w:szCs w:val="21"/>
                    </w:rPr>
                  </w:pPr>
                  <w:r w:rsidRPr="00FD6EF8">
                    <w:rPr>
                      <w:color w:val="0D0D0D" w:themeColor="text1" w:themeTint="F2"/>
                      <w:szCs w:val="21"/>
                    </w:rPr>
                    <w:t>D</w:t>
                  </w:r>
                </w:p>
              </w:tc>
              <w:tc>
                <w:tcPr>
                  <w:tcW w:w="737" w:type="dxa"/>
                  <w:shd w:val="clear" w:color="auto" w:fill="auto"/>
                  <w:vAlign w:val="center"/>
                </w:tcPr>
                <w:p w14:paraId="1889DB61" w14:textId="77777777" w:rsidR="008739F1" w:rsidRPr="00FD6EF8" w:rsidRDefault="003114DE">
                  <w:pPr>
                    <w:jc w:val="center"/>
                    <w:rPr>
                      <w:color w:val="0D0D0D" w:themeColor="text1" w:themeTint="F2"/>
                      <w:szCs w:val="21"/>
                    </w:rPr>
                  </w:pPr>
                  <w:r w:rsidRPr="00FD6EF8">
                    <w:rPr>
                      <w:rFonts w:hAnsi="宋体"/>
                      <w:color w:val="0D0D0D" w:themeColor="text1" w:themeTint="F2"/>
                      <w:szCs w:val="21"/>
                    </w:rPr>
                    <w:t>＜</w:t>
                  </w:r>
                  <w:r w:rsidRPr="00FD6EF8">
                    <w:rPr>
                      <w:color w:val="0D0D0D" w:themeColor="text1" w:themeTint="F2"/>
                      <w:szCs w:val="21"/>
                    </w:rPr>
                    <w:t>2</w:t>
                  </w:r>
                </w:p>
              </w:tc>
              <w:tc>
                <w:tcPr>
                  <w:tcW w:w="2323" w:type="dxa"/>
                  <w:gridSpan w:val="3"/>
                  <w:shd w:val="clear" w:color="auto" w:fill="auto"/>
                  <w:vAlign w:val="center"/>
                </w:tcPr>
                <w:p w14:paraId="7BB1D633" w14:textId="77777777" w:rsidR="008739F1" w:rsidRPr="00FD6EF8" w:rsidRDefault="003114DE">
                  <w:pPr>
                    <w:jc w:val="center"/>
                    <w:rPr>
                      <w:color w:val="0D0D0D" w:themeColor="text1" w:themeTint="F2"/>
                      <w:szCs w:val="21"/>
                    </w:rPr>
                  </w:pPr>
                  <w:r w:rsidRPr="00FD6EF8">
                    <w:rPr>
                      <w:color w:val="0D0D0D" w:themeColor="text1" w:themeTint="F2"/>
                      <w:szCs w:val="21"/>
                    </w:rPr>
                    <w:t>0.78</w:t>
                  </w:r>
                </w:p>
              </w:tc>
              <w:tc>
                <w:tcPr>
                  <w:tcW w:w="2577" w:type="dxa"/>
                  <w:gridSpan w:val="3"/>
                  <w:shd w:val="clear" w:color="auto" w:fill="auto"/>
                  <w:vAlign w:val="center"/>
                </w:tcPr>
                <w:p w14:paraId="70736B0B" w14:textId="77777777" w:rsidR="008739F1" w:rsidRPr="00FD6EF8" w:rsidRDefault="003114DE">
                  <w:pPr>
                    <w:jc w:val="center"/>
                    <w:rPr>
                      <w:color w:val="0D0D0D" w:themeColor="text1" w:themeTint="F2"/>
                      <w:szCs w:val="21"/>
                    </w:rPr>
                  </w:pPr>
                  <w:r w:rsidRPr="00FD6EF8">
                    <w:rPr>
                      <w:color w:val="0D0D0D" w:themeColor="text1" w:themeTint="F2"/>
                      <w:szCs w:val="21"/>
                    </w:rPr>
                    <w:t>0.78</w:t>
                  </w:r>
                </w:p>
              </w:tc>
              <w:tc>
                <w:tcPr>
                  <w:tcW w:w="2353" w:type="dxa"/>
                  <w:gridSpan w:val="3"/>
                  <w:shd w:val="clear" w:color="auto" w:fill="auto"/>
                  <w:vAlign w:val="center"/>
                </w:tcPr>
                <w:p w14:paraId="16DE8367" w14:textId="77777777" w:rsidR="008739F1" w:rsidRPr="00FD6EF8" w:rsidRDefault="003114DE">
                  <w:pPr>
                    <w:jc w:val="center"/>
                    <w:rPr>
                      <w:color w:val="0D0D0D" w:themeColor="text1" w:themeTint="F2"/>
                      <w:szCs w:val="21"/>
                    </w:rPr>
                  </w:pPr>
                  <w:r w:rsidRPr="00FD6EF8">
                    <w:rPr>
                      <w:color w:val="0D0D0D" w:themeColor="text1" w:themeTint="F2"/>
                      <w:szCs w:val="21"/>
                    </w:rPr>
                    <w:t>0.57</w:t>
                  </w:r>
                </w:p>
              </w:tc>
            </w:tr>
            <w:tr w:rsidR="008739F1" w:rsidRPr="00FD6EF8" w14:paraId="0536E41D" w14:textId="77777777">
              <w:trPr>
                <w:cantSplit/>
                <w:trHeight w:val="397"/>
                <w:jc w:val="center"/>
              </w:trPr>
              <w:tc>
                <w:tcPr>
                  <w:tcW w:w="480" w:type="dxa"/>
                  <w:vMerge/>
                  <w:shd w:val="clear" w:color="auto" w:fill="auto"/>
                  <w:vAlign w:val="center"/>
                </w:tcPr>
                <w:p w14:paraId="1C57BB6A" w14:textId="77777777" w:rsidR="008739F1" w:rsidRPr="00FD6EF8" w:rsidRDefault="008739F1">
                  <w:pPr>
                    <w:jc w:val="center"/>
                    <w:rPr>
                      <w:color w:val="0D0D0D" w:themeColor="text1" w:themeTint="F2"/>
                      <w:szCs w:val="21"/>
                    </w:rPr>
                  </w:pPr>
                </w:p>
              </w:tc>
              <w:tc>
                <w:tcPr>
                  <w:tcW w:w="737" w:type="dxa"/>
                  <w:shd w:val="clear" w:color="auto" w:fill="auto"/>
                  <w:vAlign w:val="center"/>
                </w:tcPr>
                <w:p w14:paraId="6CBD92C5" w14:textId="77777777" w:rsidR="008739F1" w:rsidRPr="00FD6EF8" w:rsidRDefault="003114DE">
                  <w:pPr>
                    <w:jc w:val="center"/>
                    <w:rPr>
                      <w:color w:val="0D0D0D" w:themeColor="text1" w:themeTint="F2"/>
                      <w:szCs w:val="21"/>
                    </w:rPr>
                  </w:pPr>
                  <w:r w:rsidRPr="00FD6EF8">
                    <w:rPr>
                      <w:rFonts w:hAnsi="宋体"/>
                      <w:color w:val="0D0D0D" w:themeColor="text1" w:themeTint="F2"/>
                      <w:szCs w:val="21"/>
                    </w:rPr>
                    <w:t>＞</w:t>
                  </w:r>
                  <w:r w:rsidRPr="00FD6EF8">
                    <w:rPr>
                      <w:color w:val="0D0D0D" w:themeColor="text1" w:themeTint="F2"/>
                      <w:szCs w:val="21"/>
                    </w:rPr>
                    <w:t>2</w:t>
                  </w:r>
                </w:p>
              </w:tc>
              <w:tc>
                <w:tcPr>
                  <w:tcW w:w="2323" w:type="dxa"/>
                  <w:gridSpan w:val="3"/>
                  <w:shd w:val="clear" w:color="auto" w:fill="auto"/>
                  <w:vAlign w:val="center"/>
                </w:tcPr>
                <w:p w14:paraId="3FB4716C" w14:textId="77777777" w:rsidR="008739F1" w:rsidRPr="00FD6EF8" w:rsidRDefault="003114DE">
                  <w:pPr>
                    <w:jc w:val="center"/>
                    <w:rPr>
                      <w:color w:val="0D0D0D" w:themeColor="text1" w:themeTint="F2"/>
                      <w:szCs w:val="21"/>
                    </w:rPr>
                  </w:pPr>
                  <w:r w:rsidRPr="00FD6EF8">
                    <w:rPr>
                      <w:color w:val="0D0D0D" w:themeColor="text1" w:themeTint="F2"/>
                      <w:szCs w:val="21"/>
                    </w:rPr>
                    <w:t>0.84</w:t>
                  </w:r>
                </w:p>
              </w:tc>
              <w:tc>
                <w:tcPr>
                  <w:tcW w:w="2577" w:type="dxa"/>
                  <w:gridSpan w:val="3"/>
                  <w:shd w:val="clear" w:color="auto" w:fill="auto"/>
                  <w:vAlign w:val="center"/>
                </w:tcPr>
                <w:p w14:paraId="08701EC5" w14:textId="77777777" w:rsidR="008739F1" w:rsidRPr="00FD6EF8" w:rsidRDefault="003114DE">
                  <w:pPr>
                    <w:jc w:val="center"/>
                    <w:rPr>
                      <w:color w:val="0D0D0D" w:themeColor="text1" w:themeTint="F2"/>
                      <w:szCs w:val="21"/>
                    </w:rPr>
                  </w:pPr>
                  <w:r w:rsidRPr="00FD6EF8">
                    <w:rPr>
                      <w:color w:val="0D0D0D" w:themeColor="text1" w:themeTint="F2"/>
                      <w:szCs w:val="21"/>
                    </w:rPr>
                    <w:t>0.84</w:t>
                  </w:r>
                </w:p>
              </w:tc>
              <w:tc>
                <w:tcPr>
                  <w:tcW w:w="2353" w:type="dxa"/>
                  <w:gridSpan w:val="3"/>
                  <w:shd w:val="clear" w:color="auto" w:fill="auto"/>
                  <w:vAlign w:val="center"/>
                </w:tcPr>
                <w:p w14:paraId="50591992" w14:textId="77777777" w:rsidR="008739F1" w:rsidRPr="00FD6EF8" w:rsidRDefault="003114DE">
                  <w:pPr>
                    <w:jc w:val="center"/>
                    <w:rPr>
                      <w:color w:val="0D0D0D" w:themeColor="text1" w:themeTint="F2"/>
                      <w:szCs w:val="21"/>
                    </w:rPr>
                  </w:pPr>
                  <w:r w:rsidRPr="00FD6EF8">
                    <w:rPr>
                      <w:color w:val="0D0D0D" w:themeColor="text1" w:themeTint="F2"/>
                      <w:szCs w:val="21"/>
                    </w:rPr>
                    <w:t>0.76</w:t>
                  </w:r>
                </w:p>
              </w:tc>
            </w:tr>
          </w:tbl>
          <w:p w14:paraId="25D9D97E" w14:textId="6B69F154" w:rsidR="008739F1" w:rsidRPr="00FD6EF8" w:rsidRDefault="003114DE">
            <w:pPr>
              <w:spacing w:beforeLines="100" w:before="240"/>
              <w:jc w:val="center"/>
              <w:rPr>
                <w:rFonts w:hAnsi="宋体"/>
                <w:b/>
                <w:color w:val="0D0D0D" w:themeColor="text1" w:themeTint="F2"/>
                <w:sz w:val="24"/>
              </w:rPr>
            </w:pPr>
            <w:r w:rsidRPr="00FD6EF8">
              <w:rPr>
                <w:rFonts w:hAnsi="宋体"/>
                <w:b/>
                <w:color w:val="0D0D0D" w:themeColor="text1" w:themeTint="F2"/>
                <w:sz w:val="24"/>
              </w:rPr>
              <w:t>表</w:t>
            </w:r>
            <w:r w:rsidRPr="00FD6EF8">
              <w:rPr>
                <w:rFonts w:hAnsi="宋体" w:hint="eastAsia"/>
                <w:b/>
                <w:color w:val="0D0D0D" w:themeColor="text1" w:themeTint="F2"/>
                <w:sz w:val="24"/>
              </w:rPr>
              <w:t>7-2</w:t>
            </w:r>
            <w:r w:rsidR="001B7FA9" w:rsidRPr="00FD6EF8">
              <w:rPr>
                <w:rFonts w:hAnsi="宋体"/>
                <w:b/>
                <w:color w:val="0D0D0D" w:themeColor="text1" w:themeTint="F2"/>
                <w:sz w:val="24"/>
              </w:rPr>
              <w:t>8</w:t>
            </w:r>
            <w:r w:rsidRPr="00FD6EF8">
              <w:rPr>
                <w:rFonts w:hAnsi="宋体"/>
                <w:b/>
                <w:color w:val="0D0D0D" w:themeColor="text1" w:themeTint="F2"/>
                <w:sz w:val="24"/>
              </w:rPr>
              <w:t xml:space="preserve">  </w:t>
            </w:r>
            <w:r w:rsidRPr="00FD6EF8">
              <w:rPr>
                <w:rFonts w:hAnsi="宋体" w:hint="eastAsia"/>
                <w:b/>
                <w:color w:val="0D0D0D" w:themeColor="text1" w:themeTint="F2"/>
                <w:sz w:val="24"/>
              </w:rPr>
              <w:t>本项目全厂</w:t>
            </w:r>
            <w:r w:rsidRPr="00FD6EF8">
              <w:rPr>
                <w:rFonts w:hAnsi="宋体"/>
                <w:b/>
                <w:color w:val="0D0D0D" w:themeColor="text1" w:themeTint="F2"/>
                <w:sz w:val="24"/>
              </w:rPr>
              <w:t>卫生防护距离计算结果</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023"/>
              <w:gridCol w:w="1253"/>
              <w:gridCol w:w="1149"/>
              <w:gridCol w:w="1097"/>
              <w:gridCol w:w="1099"/>
              <w:gridCol w:w="1099"/>
              <w:gridCol w:w="982"/>
              <w:gridCol w:w="947"/>
            </w:tblGrid>
            <w:tr w:rsidR="008739F1" w:rsidRPr="00FD6EF8" w14:paraId="06F7C589" w14:textId="77777777">
              <w:trPr>
                <w:trHeight w:val="397"/>
                <w:jc w:val="center"/>
              </w:trPr>
              <w:tc>
                <w:tcPr>
                  <w:tcW w:w="1023" w:type="dxa"/>
                  <w:vAlign w:val="center"/>
                </w:tcPr>
                <w:p w14:paraId="31799004" w14:textId="77777777" w:rsidR="008739F1" w:rsidRPr="00FD6EF8" w:rsidRDefault="003114DE">
                  <w:pPr>
                    <w:jc w:val="center"/>
                    <w:rPr>
                      <w:b/>
                      <w:color w:val="0D0D0D" w:themeColor="text1" w:themeTint="F2"/>
                      <w:szCs w:val="21"/>
                    </w:rPr>
                  </w:pPr>
                  <w:r w:rsidRPr="00FD6EF8">
                    <w:rPr>
                      <w:rFonts w:hint="eastAsia"/>
                      <w:b/>
                      <w:color w:val="0D0D0D" w:themeColor="text1" w:themeTint="F2"/>
                      <w:szCs w:val="21"/>
                    </w:rPr>
                    <w:t>面源</w:t>
                  </w:r>
                  <w:r w:rsidRPr="00FD6EF8">
                    <w:rPr>
                      <w:b/>
                      <w:color w:val="0D0D0D" w:themeColor="text1" w:themeTint="F2"/>
                      <w:szCs w:val="21"/>
                    </w:rPr>
                    <w:t>名称</w:t>
                  </w:r>
                </w:p>
              </w:tc>
              <w:tc>
                <w:tcPr>
                  <w:tcW w:w="1253" w:type="dxa"/>
                  <w:vAlign w:val="center"/>
                </w:tcPr>
                <w:p w14:paraId="1F96A9BE" w14:textId="77777777" w:rsidR="008739F1" w:rsidRPr="00FD6EF8" w:rsidRDefault="003114DE">
                  <w:pPr>
                    <w:jc w:val="center"/>
                    <w:rPr>
                      <w:b/>
                      <w:color w:val="0D0D0D" w:themeColor="text1" w:themeTint="F2"/>
                      <w:szCs w:val="21"/>
                    </w:rPr>
                  </w:pPr>
                  <w:r w:rsidRPr="00FD6EF8">
                    <w:rPr>
                      <w:b/>
                      <w:color w:val="0D0D0D" w:themeColor="text1" w:themeTint="F2"/>
                      <w:szCs w:val="21"/>
                    </w:rPr>
                    <w:t>污染物名称</w:t>
                  </w:r>
                </w:p>
              </w:tc>
              <w:tc>
                <w:tcPr>
                  <w:tcW w:w="1149" w:type="dxa"/>
                  <w:vAlign w:val="center"/>
                </w:tcPr>
                <w:p w14:paraId="71FAB204" w14:textId="77777777" w:rsidR="008739F1" w:rsidRPr="00FD6EF8" w:rsidRDefault="003114DE">
                  <w:pPr>
                    <w:jc w:val="center"/>
                    <w:rPr>
                      <w:b/>
                      <w:color w:val="0D0D0D" w:themeColor="text1" w:themeTint="F2"/>
                      <w:szCs w:val="21"/>
                    </w:rPr>
                  </w:pPr>
                  <w:r w:rsidRPr="00FD6EF8">
                    <w:rPr>
                      <w:b/>
                      <w:color w:val="0D0D0D" w:themeColor="text1" w:themeTint="F2"/>
                      <w:szCs w:val="21"/>
                    </w:rPr>
                    <w:t>排放速率（</w:t>
                  </w:r>
                  <w:r w:rsidRPr="00FD6EF8">
                    <w:rPr>
                      <w:b/>
                      <w:color w:val="0D0D0D" w:themeColor="text1" w:themeTint="F2"/>
                      <w:szCs w:val="21"/>
                    </w:rPr>
                    <w:t>kg/h</w:t>
                  </w:r>
                  <w:r w:rsidRPr="00FD6EF8">
                    <w:rPr>
                      <w:b/>
                      <w:color w:val="0D0D0D" w:themeColor="text1" w:themeTint="F2"/>
                      <w:szCs w:val="21"/>
                    </w:rPr>
                    <w:t>）</w:t>
                  </w:r>
                </w:p>
              </w:tc>
              <w:tc>
                <w:tcPr>
                  <w:tcW w:w="1097" w:type="dxa"/>
                  <w:vAlign w:val="center"/>
                </w:tcPr>
                <w:p w14:paraId="398C350C" w14:textId="77777777" w:rsidR="008739F1" w:rsidRPr="00FD6EF8" w:rsidRDefault="003114DE">
                  <w:pPr>
                    <w:jc w:val="center"/>
                    <w:rPr>
                      <w:b/>
                      <w:color w:val="0D0D0D" w:themeColor="text1" w:themeTint="F2"/>
                      <w:szCs w:val="21"/>
                    </w:rPr>
                  </w:pPr>
                  <w:r w:rsidRPr="00FD6EF8">
                    <w:rPr>
                      <w:b/>
                      <w:color w:val="0D0D0D" w:themeColor="text1" w:themeTint="F2"/>
                      <w:szCs w:val="21"/>
                    </w:rPr>
                    <w:t>排放高度（</w:t>
                  </w:r>
                  <w:r w:rsidRPr="00FD6EF8">
                    <w:rPr>
                      <w:b/>
                      <w:color w:val="0D0D0D" w:themeColor="text1" w:themeTint="F2"/>
                      <w:szCs w:val="21"/>
                    </w:rPr>
                    <w:t>m</w:t>
                  </w:r>
                  <w:r w:rsidRPr="00FD6EF8">
                    <w:rPr>
                      <w:b/>
                      <w:color w:val="0D0D0D" w:themeColor="text1" w:themeTint="F2"/>
                      <w:szCs w:val="21"/>
                    </w:rPr>
                    <w:t>）</w:t>
                  </w:r>
                </w:p>
              </w:tc>
              <w:tc>
                <w:tcPr>
                  <w:tcW w:w="1099" w:type="dxa"/>
                  <w:vAlign w:val="center"/>
                </w:tcPr>
                <w:p w14:paraId="52DBCEEC" w14:textId="77777777" w:rsidR="008739F1" w:rsidRPr="00FD6EF8" w:rsidRDefault="003114DE">
                  <w:pPr>
                    <w:jc w:val="center"/>
                    <w:rPr>
                      <w:b/>
                      <w:color w:val="0D0D0D" w:themeColor="text1" w:themeTint="F2"/>
                      <w:szCs w:val="21"/>
                    </w:rPr>
                  </w:pPr>
                  <w:r w:rsidRPr="00FD6EF8">
                    <w:rPr>
                      <w:b/>
                      <w:color w:val="0D0D0D" w:themeColor="text1" w:themeTint="F2"/>
                      <w:szCs w:val="21"/>
                    </w:rPr>
                    <w:t>面源长度（</w:t>
                  </w:r>
                  <w:r w:rsidRPr="00FD6EF8">
                    <w:rPr>
                      <w:b/>
                      <w:color w:val="0D0D0D" w:themeColor="text1" w:themeTint="F2"/>
                      <w:szCs w:val="21"/>
                    </w:rPr>
                    <w:t>m</w:t>
                  </w:r>
                  <w:r w:rsidRPr="00FD6EF8">
                    <w:rPr>
                      <w:b/>
                      <w:color w:val="0D0D0D" w:themeColor="text1" w:themeTint="F2"/>
                      <w:szCs w:val="21"/>
                    </w:rPr>
                    <w:t>）</w:t>
                  </w:r>
                </w:p>
              </w:tc>
              <w:tc>
                <w:tcPr>
                  <w:tcW w:w="1099" w:type="dxa"/>
                  <w:vAlign w:val="center"/>
                </w:tcPr>
                <w:p w14:paraId="559E0B1A" w14:textId="77777777" w:rsidR="008739F1" w:rsidRPr="00FD6EF8" w:rsidRDefault="003114DE">
                  <w:pPr>
                    <w:jc w:val="center"/>
                    <w:rPr>
                      <w:b/>
                      <w:color w:val="0D0D0D" w:themeColor="text1" w:themeTint="F2"/>
                      <w:szCs w:val="21"/>
                    </w:rPr>
                  </w:pPr>
                  <w:r w:rsidRPr="00FD6EF8">
                    <w:rPr>
                      <w:b/>
                      <w:color w:val="0D0D0D" w:themeColor="text1" w:themeTint="F2"/>
                      <w:szCs w:val="21"/>
                    </w:rPr>
                    <w:t>面源宽度（</w:t>
                  </w:r>
                  <w:r w:rsidRPr="00FD6EF8">
                    <w:rPr>
                      <w:b/>
                      <w:color w:val="0D0D0D" w:themeColor="text1" w:themeTint="F2"/>
                      <w:szCs w:val="21"/>
                    </w:rPr>
                    <w:t>m</w:t>
                  </w:r>
                  <w:r w:rsidRPr="00FD6EF8">
                    <w:rPr>
                      <w:b/>
                      <w:color w:val="0D0D0D" w:themeColor="text1" w:themeTint="F2"/>
                      <w:szCs w:val="21"/>
                    </w:rPr>
                    <w:t>）</w:t>
                  </w:r>
                </w:p>
              </w:tc>
              <w:tc>
                <w:tcPr>
                  <w:tcW w:w="982" w:type="dxa"/>
                </w:tcPr>
                <w:p w14:paraId="2B1CB658" w14:textId="77777777" w:rsidR="008739F1" w:rsidRPr="00FD6EF8" w:rsidRDefault="003114DE">
                  <w:pPr>
                    <w:jc w:val="center"/>
                    <w:rPr>
                      <w:b/>
                      <w:color w:val="0D0D0D" w:themeColor="text1" w:themeTint="F2"/>
                      <w:szCs w:val="21"/>
                    </w:rPr>
                  </w:pPr>
                  <w:r w:rsidRPr="00FD6EF8">
                    <w:rPr>
                      <w:b/>
                      <w:color w:val="0D0D0D" w:themeColor="text1" w:themeTint="F2"/>
                      <w:szCs w:val="21"/>
                    </w:rPr>
                    <w:t>计算</w:t>
                  </w:r>
                </w:p>
                <w:p w14:paraId="078C15E7" w14:textId="77777777" w:rsidR="008739F1" w:rsidRPr="00FD6EF8" w:rsidRDefault="003114DE">
                  <w:pPr>
                    <w:jc w:val="center"/>
                    <w:rPr>
                      <w:b/>
                      <w:color w:val="0D0D0D" w:themeColor="text1" w:themeTint="F2"/>
                      <w:szCs w:val="21"/>
                    </w:rPr>
                  </w:pPr>
                  <w:r w:rsidRPr="00FD6EF8">
                    <w:rPr>
                      <w:b/>
                      <w:color w:val="0D0D0D" w:themeColor="text1" w:themeTint="F2"/>
                      <w:szCs w:val="21"/>
                    </w:rPr>
                    <w:t>结果</w:t>
                  </w:r>
                </w:p>
              </w:tc>
              <w:tc>
                <w:tcPr>
                  <w:tcW w:w="947" w:type="dxa"/>
                </w:tcPr>
                <w:p w14:paraId="243100C8" w14:textId="77777777" w:rsidR="008739F1" w:rsidRPr="00FD6EF8" w:rsidRDefault="003114DE">
                  <w:pPr>
                    <w:rPr>
                      <w:b/>
                      <w:color w:val="0D0D0D" w:themeColor="text1" w:themeTint="F2"/>
                      <w:szCs w:val="21"/>
                    </w:rPr>
                  </w:pPr>
                  <w:r w:rsidRPr="00FD6EF8">
                    <w:rPr>
                      <w:rFonts w:hint="eastAsia"/>
                      <w:b/>
                      <w:color w:val="0D0D0D" w:themeColor="text1" w:themeTint="F2"/>
                      <w:szCs w:val="21"/>
                    </w:rPr>
                    <w:t>卫生</w:t>
                  </w:r>
                  <w:r w:rsidRPr="00FD6EF8">
                    <w:rPr>
                      <w:b/>
                      <w:color w:val="0D0D0D" w:themeColor="text1" w:themeTint="F2"/>
                      <w:szCs w:val="21"/>
                    </w:rPr>
                    <w:t>防护距离</w:t>
                  </w:r>
                </w:p>
              </w:tc>
            </w:tr>
            <w:tr w:rsidR="00AD7FC6" w:rsidRPr="00FD6EF8" w14:paraId="6EB852DF" w14:textId="77777777">
              <w:trPr>
                <w:trHeight w:val="397"/>
                <w:jc w:val="center"/>
              </w:trPr>
              <w:tc>
                <w:tcPr>
                  <w:tcW w:w="1023" w:type="dxa"/>
                  <w:vMerge w:val="restart"/>
                  <w:vAlign w:val="center"/>
                </w:tcPr>
                <w:p w14:paraId="6A61DA2E" w14:textId="77777777" w:rsidR="00AD7FC6" w:rsidRPr="00FD6EF8" w:rsidRDefault="00AD7FC6" w:rsidP="00AD7FC6">
                  <w:pPr>
                    <w:jc w:val="center"/>
                    <w:rPr>
                      <w:color w:val="0D0D0D" w:themeColor="text1" w:themeTint="F2"/>
                      <w:szCs w:val="21"/>
                    </w:rPr>
                  </w:pPr>
                  <w:r w:rsidRPr="00FD6EF8">
                    <w:rPr>
                      <w:rFonts w:hint="eastAsia"/>
                      <w:color w:val="0D0D0D" w:themeColor="text1" w:themeTint="F2"/>
                      <w:szCs w:val="21"/>
                    </w:rPr>
                    <w:t>厂区</w:t>
                  </w:r>
                </w:p>
              </w:tc>
              <w:tc>
                <w:tcPr>
                  <w:tcW w:w="1253" w:type="dxa"/>
                  <w:vAlign w:val="center"/>
                </w:tcPr>
                <w:p w14:paraId="46FC0681" w14:textId="77777777" w:rsidR="00AD7FC6" w:rsidRPr="00FD6EF8" w:rsidRDefault="00AD7FC6" w:rsidP="00AD7FC6">
                  <w:pPr>
                    <w:adjustRightInd w:val="0"/>
                    <w:snapToGrid w:val="0"/>
                    <w:jc w:val="center"/>
                    <w:rPr>
                      <w:color w:val="0D0D0D" w:themeColor="text1" w:themeTint="F2"/>
                      <w:szCs w:val="21"/>
                    </w:rPr>
                  </w:pPr>
                  <w:r w:rsidRPr="00FD6EF8">
                    <w:rPr>
                      <w:rFonts w:hint="eastAsia"/>
                      <w:color w:val="0D0D0D" w:themeColor="text1" w:themeTint="F2"/>
                      <w:szCs w:val="21"/>
                    </w:rPr>
                    <w:t>颗粒物</w:t>
                  </w:r>
                </w:p>
              </w:tc>
              <w:tc>
                <w:tcPr>
                  <w:tcW w:w="1149" w:type="dxa"/>
                  <w:vAlign w:val="center"/>
                </w:tcPr>
                <w:p w14:paraId="4D925D00" w14:textId="4AFA400F" w:rsidR="00AD7FC6" w:rsidRPr="00FD6EF8" w:rsidRDefault="00AD7FC6" w:rsidP="00AD7FC6">
                  <w:pPr>
                    <w:jc w:val="center"/>
                    <w:rPr>
                      <w:color w:val="0D0D0D" w:themeColor="text1" w:themeTint="F2"/>
                      <w:szCs w:val="21"/>
                    </w:rPr>
                  </w:pPr>
                  <w:r w:rsidRPr="00FD6EF8">
                    <w:rPr>
                      <w:rFonts w:hint="eastAsia"/>
                      <w:color w:val="0D0D0D" w:themeColor="text1" w:themeTint="F2"/>
                      <w:szCs w:val="21"/>
                    </w:rPr>
                    <w:t>0</w:t>
                  </w:r>
                  <w:r w:rsidRPr="00FD6EF8">
                    <w:rPr>
                      <w:color w:val="0D0D0D" w:themeColor="text1" w:themeTint="F2"/>
                      <w:szCs w:val="21"/>
                    </w:rPr>
                    <w:t>.0916</w:t>
                  </w:r>
                </w:p>
              </w:tc>
              <w:tc>
                <w:tcPr>
                  <w:tcW w:w="1097" w:type="dxa"/>
                  <w:vMerge w:val="restart"/>
                  <w:vAlign w:val="center"/>
                </w:tcPr>
                <w:p w14:paraId="0306B68D" w14:textId="77777777" w:rsidR="00AD7FC6" w:rsidRPr="00FD6EF8" w:rsidRDefault="00AD7FC6" w:rsidP="00AD7FC6">
                  <w:pPr>
                    <w:jc w:val="center"/>
                    <w:rPr>
                      <w:color w:val="0D0D0D" w:themeColor="text1" w:themeTint="F2"/>
                      <w:szCs w:val="21"/>
                    </w:rPr>
                  </w:pPr>
                  <w:r w:rsidRPr="00FD6EF8">
                    <w:rPr>
                      <w:rFonts w:hint="eastAsia"/>
                      <w:color w:val="0D0D0D" w:themeColor="text1" w:themeTint="F2"/>
                      <w:szCs w:val="21"/>
                    </w:rPr>
                    <w:t>20</w:t>
                  </w:r>
                </w:p>
              </w:tc>
              <w:tc>
                <w:tcPr>
                  <w:tcW w:w="1099" w:type="dxa"/>
                  <w:vMerge w:val="restart"/>
                  <w:vAlign w:val="center"/>
                </w:tcPr>
                <w:p w14:paraId="3395E1C4" w14:textId="77777777" w:rsidR="00AD7FC6" w:rsidRPr="00FD6EF8" w:rsidRDefault="00AD7FC6" w:rsidP="00AD7FC6">
                  <w:pPr>
                    <w:jc w:val="center"/>
                    <w:rPr>
                      <w:color w:val="0D0D0D" w:themeColor="text1" w:themeTint="F2"/>
                      <w:szCs w:val="21"/>
                    </w:rPr>
                  </w:pPr>
                  <w:r w:rsidRPr="00FD6EF8">
                    <w:rPr>
                      <w:rFonts w:hint="eastAsia"/>
                      <w:color w:val="0D0D0D" w:themeColor="text1" w:themeTint="F2"/>
                      <w:szCs w:val="21"/>
                    </w:rPr>
                    <w:t>1</w:t>
                  </w:r>
                  <w:r w:rsidRPr="00FD6EF8">
                    <w:rPr>
                      <w:color w:val="0D0D0D" w:themeColor="text1" w:themeTint="F2"/>
                      <w:szCs w:val="21"/>
                    </w:rPr>
                    <w:t>94.2</w:t>
                  </w:r>
                </w:p>
              </w:tc>
              <w:tc>
                <w:tcPr>
                  <w:tcW w:w="1099" w:type="dxa"/>
                  <w:vMerge w:val="restart"/>
                  <w:vAlign w:val="center"/>
                </w:tcPr>
                <w:p w14:paraId="1802EBEF" w14:textId="77777777" w:rsidR="00AD7FC6" w:rsidRPr="00FD6EF8" w:rsidRDefault="00AD7FC6" w:rsidP="00AD7FC6">
                  <w:pPr>
                    <w:jc w:val="center"/>
                    <w:rPr>
                      <w:color w:val="0D0D0D" w:themeColor="text1" w:themeTint="F2"/>
                      <w:szCs w:val="21"/>
                    </w:rPr>
                  </w:pPr>
                  <w:r w:rsidRPr="00FD6EF8">
                    <w:rPr>
                      <w:rFonts w:hint="eastAsia"/>
                      <w:color w:val="0D0D0D" w:themeColor="text1" w:themeTint="F2"/>
                      <w:szCs w:val="21"/>
                    </w:rPr>
                    <w:t>9</w:t>
                  </w:r>
                  <w:r w:rsidRPr="00FD6EF8">
                    <w:rPr>
                      <w:color w:val="0D0D0D" w:themeColor="text1" w:themeTint="F2"/>
                      <w:szCs w:val="21"/>
                    </w:rPr>
                    <w:t>2.1</w:t>
                  </w:r>
                </w:p>
              </w:tc>
              <w:tc>
                <w:tcPr>
                  <w:tcW w:w="982" w:type="dxa"/>
                  <w:vAlign w:val="center"/>
                </w:tcPr>
                <w:p w14:paraId="4321DE21" w14:textId="77777777" w:rsidR="00AD7FC6" w:rsidRPr="00FD6EF8" w:rsidRDefault="00AD7FC6" w:rsidP="00AD7FC6">
                  <w:pPr>
                    <w:ind w:firstLineChars="50" w:firstLine="105"/>
                    <w:jc w:val="center"/>
                    <w:rPr>
                      <w:color w:val="0D0D0D" w:themeColor="text1" w:themeTint="F2"/>
                      <w:szCs w:val="21"/>
                    </w:rPr>
                  </w:pPr>
                  <w:r w:rsidRPr="00FD6EF8">
                    <w:rPr>
                      <w:rFonts w:hint="eastAsia"/>
                      <w:color w:val="0D0D0D" w:themeColor="text1" w:themeTint="F2"/>
                      <w:szCs w:val="21"/>
                    </w:rPr>
                    <w:t>2</w:t>
                  </w:r>
                  <w:r w:rsidRPr="00FD6EF8">
                    <w:rPr>
                      <w:color w:val="0D0D0D" w:themeColor="text1" w:themeTint="F2"/>
                      <w:szCs w:val="21"/>
                    </w:rPr>
                    <w:t>.961</w:t>
                  </w:r>
                </w:p>
              </w:tc>
              <w:tc>
                <w:tcPr>
                  <w:tcW w:w="947" w:type="dxa"/>
                  <w:vAlign w:val="center"/>
                </w:tcPr>
                <w:p w14:paraId="05537B92" w14:textId="77777777" w:rsidR="00AD7FC6" w:rsidRPr="00FD6EF8" w:rsidRDefault="00AD7FC6" w:rsidP="00AD7FC6">
                  <w:pPr>
                    <w:jc w:val="center"/>
                    <w:rPr>
                      <w:color w:val="0D0D0D" w:themeColor="text1" w:themeTint="F2"/>
                      <w:szCs w:val="21"/>
                    </w:rPr>
                  </w:pPr>
                  <w:r w:rsidRPr="00FD6EF8">
                    <w:rPr>
                      <w:color w:val="0D0D0D" w:themeColor="text1" w:themeTint="F2"/>
                      <w:szCs w:val="21"/>
                    </w:rPr>
                    <w:t>50</w:t>
                  </w:r>
                </w:p>
              </w:tc>
            </w:tr>
            <w:tr w:rsidR="00AD7FC6" w:rsidRPr="00FD6EF8" w14:paraId="1FD93E16" w14:textId="77777777">
              <w:trPr>
                <w:trHeight w:val="397"/>
                <w:jc w:val="center"/>
              </w:trPr>
              <w:tc>
                <w:tcPr>
                  <w:tcW w:w="1023" w:type="dxa"/>
                  <w:vMerge/>
                  <w:vAlign w:val="center"/>
                </w:tcPr>
                <w:p w14:paraId="3050361D" w14:textId="77777777" w:rsidR="00AD7FC6" w:rsidRPr="00FD6EF8" w:rsidRDefault="00AD7FC6" w:rsidP="00AD7FC6">
                  <w:pPr>
                    <w:jc w:val="center"/>
                    <w:rPr>
                      <w:color w:val="0D0D0D" w:themeColor="text1" w:themeTint="F2"/>
                      <w:szCs w:val="21"/>
                    </w:rPr>
                  </w:pPr>
                </w:p>
              </w:tc>
              <w:tc>
                <w:tcPr>
                  <w:tcW w:w="1253" w:type="dxa"/>
                  <w:vAlign w:val="center"/>
                </w:tcPr>
                <w:p w14:paraId="1038CF2E" w14:textId="77777777" w:rsidR="00AD7FC6" w:rsidRPr="00FD6EF8" w:rsidRDefault="00AD7FC6" w:rsidP="00AD7FC6">
                  <w:pPr>
                    <w:adjustRightInd w:val="0"/>
                    <w:snapToGrid w:val="0"/>
                    <w:ind w:leftChars="-50" w:left="-105" w:rightChars="-50" w:right="-105"/>
                    <w:jc w:val="center"/>
                    <w:rPr>
                      <w:color w:val="0D0D0D" w:themeColor="text1" w:themeTint="F2"/>
                      <w:szCs w:val="21"/>
                    </w:rPr>
                  </w:pPr>
                  <w:r w:rsidRPr="00FD6EF8">
                    <w:rPr>
                      <w:rFonts w:hint="eastAsia"/>
                      <w:color w:val="0D0D0D" w:themeColor="text1" w:themeTint="F2"/>
                      <w:szCs w:val="21"/>
                    </w:rPr>
                    <w:t>沥青烟</w:t>
                  </w:r>
                </w:p>
              </w:tc>
              <w:tc>
                <w:tcPr>
                  <w:tcW w:w="1149" w:type="dxa"/>
                  <w:vAlign w:val="center"/>
                </w:tcPr>
                <w:p w14:paraId="6E70C69D" w14:textId="0F8FE055" w:rsidR="00AD7FC6" w:rsidRPr="00FD6EF8" w:rsidRDefault="00AD7FC6" w:rsidP="00AD7FC6">
                  <w:pPr>
                    <w:jc w:val="center"/>
                    <w:rPr>
                      <w:color w:val="0D0D0D" w:themeColor="text1" w:themeTint="F2"/>
                      <w:szCs w:val="21"/>
                    </w:rPr>
                  </w:pPr>
                  <w:r w:rsidRPr="00FD6EF8">
                    <w:rPr>
                      <w:color w:val="0D0D0D" w:themeColor="text1" w:themeTint="F2"/>
                      <w:szCs w:val="21"/>
                    </w:rPr>
                    <w:t>0.0041</w:t>
                  </w:r>
                </w:p>
              </w:tc>
              <w:tc>
                <w:tcPr>
                  <w:tcW w:w="1097" w:type="dxa"/>
                  <w:vMerge/>
                  <w:vAlign w:val="center"/>
                </w:tcPr>
                <w:p w14:paraId="778069FF" w14:textId="77777777" w:rsidR="00AD7FC6" w:rsidRPr="00FD6EF8" w:rsidRDefault="00AD7FC6" w:rsidP="00AD7FC6">
                  <w:pPr>
                    <w:jc w:val="center"/>
                    <w:rPr>
                      <w:color w:val="0D0D0D" w:themeColor="text1" w:themeTint="F2"/>
                      <w:szCs w:val="21"/>
                    </w:rPr>
                  </w:pPr>
                </w:p>
              </w:tc>
              <w:tc>
                <w:tcPr>
                  <w:tcW w:w="1099" w:type="dxa"/>
                  <w:vMerge/>
                  <w:vAlign w:val="center"/>
                </w:tcPr>
                <w:p w14:paraId="146F4A4F" w14:textId="77777777" w:rsidR="00AD7FC6" w:rsidRPr="00FD6EF8" w:rsidRDefault="00AD7FC6" w:rsidP="00AD7FC6">
                  <w:pPr>
                    <w:jc w:val="center"/>
                    <w:rPr>
                      <w:color w:val="0D0D0D" w:themeColor="text1" w:themeTint="F2"/>
                      <w:szCs w:val="21"/>
                    </w:rPr>
                  </w:pPr>
                </w:p>
              </w:tc>
              <w:tc>
                <w:tcPr>
                  <w:tcW w:w="1099" w:type="dxa"/>
                  <w:vMerge/>
                  <w:vAlign w:val="center"/>
                </w:tcPr>
                <w:p w14:paraId="0C82771E" w14:textId="77777777" w:rsidR="00AD7FC6" w:rsidRPr="00FD6EF8" w:rsidRDefault="00AD7FC6" w:rsidP="00AD7FC6">
                  <w:pPr>
                    <w:jc w:val="center"/>
                    <w:rPr>
                      <w:color w:val="0D0D0D" w:themeColor="text1" w:themeTint="F2"/>
                      <w:szCs w:val="21"/>
                    </w:rPr>
                  </w:pPr>
                </w:p>
              </w:tc>
              <w:tc>
                <w:tcPr>
                  <w:tcW w:w="982" w:type="dxa"/>
                  <w:vAlign w:val="center"/>
                </w:tcPr>
                <w:p w14:paraId="04207924" w14:textId="77777777" w:rsidR="00AD7FC6" w:rsidRPr="00FD6EF8" w:rsidRDefault="00AD7FC6" w:rsidP="00AD7FC6">
                  <w:pPr>
                    <w:ind w:firstLineChars="50" w:firstLine="105"/>
                    <w:jc w:val="center"/>
                    <w:rPr>
                      <w:color w:val="0D0D0D" w:themeColor="text1" w:themeTint="F2"/>
                      <w:szCs w:val="21"/>
                    </w:rPr>
                  </w:pPr>
                  <w:r w:rsidRPr="00FD6EF8">
                    <w:rPr>
                      <w:rFonts w:hint="eastAsia"/>
                      <w:color w:val="0D0D0D" w:themeColor="text1" w:themeTint="F2"/>
                      <w:szCs w:val="21"/>
                    </w:rPr>
                    <w:t>0</w:t>
                  </w:r>
                  <w:r w:rsidRPr="00FD6EF8">
                    <w:rPr>
                      <w:color w:val="0D0D0D" w:themeColor="text1" w:themeTint="F2"/>
                      <w:szCs w:val="21"/>
                    </w:rPr>
                    <w:t>.004</w:t>
                  </w:r>
                </w:p>
              </w:tc>
              <w:tc>
                <w:tcPr>
                  <w:tcW w:w="947" w:type="dxa"/>
                  <w:vAlign w:val="center"/>
                </w:tcPr>
                <w:p w14:paraId="6CD4193E" w14:textId="77777777" w:rsidR="00AD7FC6" w:rsidRPr="00FD6EF8" w:rsidRDefault="00AD7FC6" w:rsidP="00AD7FC6">
                  <w:pPr>
                    <w:jc w:val="center"/>
                    <w:rPr>
                      <w:color w:val="0D0D0D" w:themeColor="text1" w:themeTint="F2"/>
                      <w:szCs w:val="21"/>
                    </w:rPr>
                  </w:pPr>
                  <w:r w:rsidRPr="00FD6EF8">
                    <w:rPr>
                      <w:color w:val="0D0D0D" w:themeColor="text1" w:themeTint="F2"/>
                      <w:szCs w:val="21"/>
                    </w:rPr>
                    <w:t>50</w:t>
                  </w:r>
                </w:p>
              </w:tc>
            </w:tr>
            <w:tr w:rsidR="00AD7FC6" w:rsidRPr="00FD6EF8" w14:paraId="30022717" w14:textId="77777777">
              <w:trPr>
                <w:trHeight w:val="397"/>
                <w:jc w:val="center"/>
              </w:trPr>
              <w:tc>
                <w:tcPr>
                  <w:tcW w:w="1023" w:type="dxa"/>
                  <w:vMerge/>
                  <w:vAlign w:val="center"/>
                </w:tcPr>
                <w:p w14:paraId="6C2F8E75" w14:textId="77777777" w:rsidR="00AD7FC6" w:rsidRPr="00FD6EF8" w:rsidRDefault="00AD7FC6" w:rsidP="00AD7FC6">
                  <w:pPr>
                    <w:jc w:val="center"/>
                    <w:rPr>
                      <w:color w:val="0D0D0D" w:themeColor="text1" w:themeTint="F2"/>
                      <w:szCs w:val="21"/>
                    </w:rPr>
                  </w:pPr>
                </w:p>
              </w:tc>
              <w:tc>
                <w:tcPr>
                  <w:tcW w:w="1253" w:type="dxa"/>
                  <w:vAlign w:val="center"/>
                </w:tcPr>
                <w:p w14:paraId="77790EBE" w14:textId="77777777" w:rsidR="00AD7FC6" w:rsidRPr="00FD6EF8" w:rsidRDefault="00AD7FC6" w:rsidP="00AD7FC6">
                  <w:pPr>
                    <w:adjustRightInd w:val="0"/>
                    <w:snapToGrid w:val="0"/>
                    <w:ind w:leftChars="-50" w:left="-105" w:rightChars="-50" w:right="-105"/>
                    <w:jc w:val="center"/>
                    <w:rPr>
                      <w:color w:val="0D0D0D" w:themeColor="text1" w:themeTint="F2"/>
                      <w:szCs w:val="21"/>
                    </w:rPr>
                  </w:pPr>
                  <w:r w:rsidRPr="00FD6EF8">
                    <w:rPr>
                      <w:rFonts w:hint="eastAsia"/>
                      <w:color w:val="0D0D0D" w:themeColor="text1" w:themeTint="F2"/>
                      <w:szCs w:val="21"/>
                    </w:rPr>
                    <w:t>苯并【</w:t>
                  </w:r>
                  <w:r w:rsidRPr="00FD6EF8">
                    <w:rPr>
                      <w:rFonts w:hint="eastAsia"/>
                      <w:color w:val="0D0D0D" w:themeColor="text1" w:themeTint="F2"/>
                      <w:szCs w:val="21"/>
                    </w:rPr>
                    <w:t>a</w:t>
                  </w:r>
                  <w:r w:rsidRPr="00FD6EF8">
                    <w:rPr>
                      <w:rFonts w:hint="eastAsia"/>
                      <w:color w:val="0D0D0D" w:themeColor="text1" w:themeTint="F2"/>
                      <w:szCs w:val="21"/>
                    </w:rPr>
                    <w:t>】芘</w:t>
                  </w:r>
                </w:p>
              </w:tc>
              <w:tc>
                <w:tcPr>
                  <w:tcW w:w="1149" w:type="dxa"/>
                  <w:vAlign w:val="center"/>
                </w:tcPr>
                <w:p w14:paraId="7A37931E" w14:textId="48A597DF" w:rsidR="00AD7FC6" w:rsidRPr="00FD6EF8" w:rsidRDefault="00AD7FC6" w:rsidP="00AD7FC6">
                  <w:pPr>
                    <w:jc w:val="center"/>
                    <w:rPr>
                      <w:color w:val="0D0D0D" w:themeColor="text1" w:themeTint="F2"/>
                      <w:szCs w:val="21"/>
                    </w:rPr>
                  </w:pPr>
                  <w:r w:rsidRPr="00FD6EF8">
                    <w:rPr>
                      <w:color w:val="0D0D0D" w:themeColor="text1" w:themeTint="F2"/>
                      <w:szCs w:val="21"/>
                    </w:rPr>
                    <w:t>1.1</w:t>
                  </w:r>
                  <w:r w:rsidRPr="00FD6EF8">
                    <w:rPr>
                      <w:rFonts w:hint="eastAsia"/>
                      <w:color w:val="0D0D0D" w:themeColor="text1" w:themeTint="F2"/>
                      <w:szCs w:val="21"/>
                    </w:rPr>
                    <w:t>×</w:t>
                  </w:r>
                  <w:r w:rsidRPr="00FD6EF8">
                    <w:rPr>
                      <w:rFonts w:hint="eastAsia"/>
                      <w:color w:val="0D0D0D" w:themeColor="text1" w:themeTint="F2"/>
                      <w:szCs w:val="21"/>
                    </w:rPr>
                    <w:t>1</w:t>
                  </w:r>
                  <w:r w:rsidRPr="00FD6EF8">
                    <w:rPr>
                      <w:color w:val="0D0D0D" w:themeColor="text1" w:themeTint="F2"/>
                      <w:szCs w:val="21"/>
                    </w:rPr>
                    <w:t>0</w:t>
                  </w:r>
                  <w:r w:rsidRPr="00FD6EF8">
                    <w:rPr>
                      <w:rFonts w:hint="eastAsia"/>
                      <w:color w:val="0D0D0D" w:themeColor="text1" w:themeTint="F2"/>
                      <w:szCs w:val="21"/>
                      <w:vertAlign w:val="superscript"/>
                    </w:rPr>
                    <w:t>-</w:t>
                  </w:r>
                  <w:r w:rsidRPr="00FD6EF8">
                    <w:rPr>
                      <w:color w:val="0D0D0D" w:themeColor="text1" w:themeTint="F2"/>
                      <w:szCs w:val="21"/>
                      <w:vertAlign w:val="superscript"/>
                    </w:rPr>
                    <w:t>5</w:t>
                  </w:r>
                </w:p>
              </w:tc>
              <w:tc>
                <w:tcPr>
                  <w:tcW w:w="1097" w:type="dxa"/>
                  <w:vMerge/>
                  <w:vAlign w:val="center"/>
                </w:tcPr>
                <w:p w14:paraId="4113EF18" w14:textId="77777777" w:rsidR="00AD7FC6" w:rsidRPr="00FD6EF8" w:rsidRDefault="00AD7FC6" w:rsidP="00AD7FC6">
                  <w:pPr>
                    <w:jc w:val="center"/>
                    <w:rPr>
                      <w:color w:val="0D0D0D" w:themeColor="text1" w:themeTint="F2"/>
                      <w:szCs w:val="21"/>
                    </w:rPr>
                  </w:pPr>
                </w:p>
              </w:tc>
              <w:tc>
                <w:tcPr>
                  <w:tcW w:w="1099" w:type="dxa"/>
                  <w:vMerge/>
                  <w:vAlign w:val="center"/>
                </w:tcPr>
                <w:p w14:paraId="34C835AD" w14:textId="77777777" w:rsidR="00AD7FC6" w:rsidRPr="00FD6EF8" w:rsidRDefault="00AD7FC6" w:rsidP="00AD7FC6">
                  <w:pPr>
                    <w:jc w:val="center"/>
                    <w:rPr>
                      <w:color w:val="0D0D0D" w:themeColor="text1" w:themeTint="F2"/>
                      <w:szCs w:val="21"/>
                    </w:rPr>
                  </w:pPr>
                </w:p>
              </w:tc>
              <w:tc>
                <w:tcPr>
                  <w:tcW w:w="1099" w:type="dxa"/>
                  <w:vMerge/>
                  <w:vAlign w:val="center"/>
                </w:tcPr>
                <w:p w14:paraId="7FBFEC09" w14:textId="77777777" w:rsidR="00AD7FC6" w:rsidRPr="00FD6EF8" w:rsidRDefault="00AD7FC6" w:rsidP="00AD7FC6">
                  <w:pPr>
                    <w:jc w:val="center"/>
                    <w:rPr>
                      <w:color w:val="0D0D0D" w:themeColor="text1" w:themeTint="F2"/>
                      <w:szCs w:val="21"/>
                    </w:rPr>
                  </w:pPr>
                </w:p>
              </w:tc>
              <w:tc>
                <w:tcPr>
                  <w:tcW w:w="982" w:type="dxa"/>
                  <w:vAlign w:val="center"/>
                </w:tcPr>
                <w:p w14:paraId="00CF0C56" w14:textId="77777777" w:rsidR="00AD7FC6" w:rsidRPr="00FD6EF8" w:rsidRDefault="00AD7FC6" w:rsidP="00AD7FC6">
                  <w:pPr>
                    <w:ind w:firstLineChars="50" w:firstLine="105"/>
                    <w:jc w:val="center"/>
                    <w:rPr>
                      <w:color w:val="0D0D0D" w:themeColor="text1" w:themeTint="F2"/>
                      <w:szCs w:val="21"/>
                    </w:rPr>
                  </w:pPr>
                  <w:r w:rsidRPr="00FD6EF8">
                    <w:rPr>
                      <w:rFonts w:hint="eastAsia"/>
                      <w:color w:val="0D0D0D" w:themeColor="text1" w:themeTint="F2"/>
                      <w:szCs w:val="21"/>
                    </w:rPr>
                    <w:t>0</w:t>
                  </w:r>
                  <w:r w:rsidRPr="00FD6EF8">
                    <w:rPr>
                      <w:color w:val="0D0D0D" w:themeColor="text1" w:themeTint="F2"/>
                      <w:szCs w:val="21"/>
                    </w:rPr>
                    <w:t>.000</w:t>
                  </w:r>
                </w:p>
              </w:tc>
              <w:tc>
                <w:tcPr>
                  <w:tcW w:w="947" w:type="dxa"/>
                  <w:vAlign w:val="center"/>
                </w:tcPr>
                <w:p w14:paraId="2218E47C" w14:textId="77777777" w:rsidR="00AD7FC6" w:rsidRPr="00FD6EF8" w:rsidRDefault="00AD7FC6" w:rsidP="00AD7FC6">
                  <w:pPr>
                    <w:jc w:val="center"/>
                    <w:rPr>
                      <w:color w:val="0D0D0D" w:themeColor="text1" w:themeTint="F2"/>
                      <w:szCs w:val="21"/>
                    </w:rPr>
                  </w:pPr>
                  <w:r w:rsidRPr="00FD6EF8">
                    <w:rPr>
                      <w:color w:val="0D0D0D" w:themeColor="text1" w:themeTint="F2"/>
                      <w:szCs w:val="21"/>
                    </w:rPr>
                    <w:t>50</w:t>
                  </w:r>
                </w:p>
              </w:tc>
            </w:tr>
            <w:tr w:rsidR="00AD7FC6" w:rsidRPr="00FD6EF8" w14:paraId="7290DB06" w14:textId="77777777">
              <w:trPr>
                <w:trHeight w:val="397"/>
                <w:jc w:val="center"/>
              </w:trPr>
              <w:tc>
                <w:tcPr>
                  <w:tcW w:w="1023" w:type="dxa"/>
                  <w:vMerge/>
                  <w:vAlign w:val="center"/>
                </w:tcPr>
                <w:p w14:paraId="5DA26B9E" w14:textId="77777777" w:rsidR="00AD7FC6" w:rsidRPr="00FD6EF8" w:rsidRDefault="00AD7FC6" w:rsidP="00AD7FC6">
                  <w:pPr>
                    <w:jc w:val="center"/>
                    <w:rPr>
                      <w:color w:val="0D0D0D" w:themeColor="text1" w:themeTint="F2"/>
                      <w:szCs w:val="21"/>
                    </w:rPr>
                  </w:pPr>
                </w:p>
              </w:tc>
              <w:tc>
                <w:tcPr>
                  <w:tcW w:w="1253" w:type="dxa"/>
                  <w:vAlign w:val="center"/>
                </w:tcPr>
                <w:p w14:paraId="3B076ED1" w14:textId="77777777" w:rsidR="00AD7FC6" w:rsidRPr="00FD6EF8" w:rsidRDefault="00AD7FC6" w:rsidP="00AD7FC6">
                  <w:pPr>
                    <w:adjustRightInd w:val="0"/>
                    <w:snapToGrid w:val="0"/>
                    <w:ind w:leftChars="-50" w:left="-105" w:rightChars="-50" w:right="-105"/>
                    <w:jc w:val="center"/>
                    <w:rPr>
                      <w:color w:val="0D0D0D" w:themeColor="text1" w:themeTint="F2"/>
                      <w:szCs w:val="21"/>
                    </w:rPr>
                  </w:pPr>
                  <w:r w:rsidRPr="00FD6EF8">
                    <w:rPr>
                      <w:rFonts w:hint="eastAsia"/>
                      <w:color w:val="0D0D0D" w:themeColor="text1" w:themeTint="F2"/>
                      <w:szCs w:val="21"/>
                    </w:rPr>
                    <w:t>非甲烷总烃</w:t>
                  </w:r>
                </w:p>
              </w:tc>
              <w:tc>
                <w:tcPr>
                  <w:tcW w:w="1149" w:type="dxa"/>
                  <w:vAlign w:val="center"/>
                </w:tcPr>
                <w:p w14:paraId="273324FD" w14:textId="4BEC075E" w:rsidR="00AD7FC6" w:rsidRPr="00FD6EF8" w:rsidRDefault="00AD7FC6" w:rsidP="00AD7FC6">
                  <w:pPr>
                    <w:jc w:val="center"/>
                    <w:rPr>
                      <w:color w:val="0D0D0D" w:themeColor="text1" w:themeTint="F2"/>
                      <w:szCs w:val="21"/>
                    </w:rPr>
                  </w:pPr>
                  <w:r w:rsidRPr="00FD6EF8">
                    <w:rPr>
                      <w:rFonts w:hint="eastAsia"/>
                      <w:color w:val="0D0D0D" w:themeColor="text1" w:themeTint="F2"/>
                      <w:szCs w:val="21"/>
                    </w:rPr>
                    <w:t>0</w:t>
                  </w:r>
                  <w:r w:rsidRPr="00FD6EF8">
                    <w:rPr>
                      <w:color w:val="0D0D0D" w:themeColor="text1" w:themeTint="F2"/>
                      <w:szCs w:val="21"/>
                    </w:rPr>
                    <w:t>.0019</w:t>
                  </w:r>
                </w:p>
              </w:tc>
              <w:tc>
                <w:tcPr>
                  <w:tcW w:w="1097" w:type="dxa"/>
                  <w:vMerge/>
                  <w:vAlign w:val="center"/>
                </w:tcPr>
                <w:p w14:paraId="701EC850" w14:textId="77777777" w:rsidR="00AD7FC6" w:rsidRPr="00FD6EF8" w:rsidRDefault="00AD7FC6" w:rsidP="00AD7FC6">
                  <w:pPr>
                    <w:jc w:val="center"/>
                    <w:rPr>
                      <w:color w:val="0D0D0D" w:themeColor="text1" w:themeTint="F2"/>
                      <w:szCs w:val="21"/>
                    </w:rPr>
                  </w:pPr>
                </w:p>
              </w:tc>
              <w:tc>
                <w:tcPr>
                  <w:tcW w:w="1099" w:type="dxa"/>
                  <w:vMerge/>
                  <w:vAlign w:val="center"/>
                </w:tcPr>
                <w:p w14:paraId="67F78D10" w14:textId="77777777" w:rsidR="00AD7FC6" w:rsidRPr="00FD6EF8" w:rsidRDefault="00AD7FC6" w:rsidP="00AD7FC6">
                  <w:pPr>
                    <w:jc w:val="center"/>
                    <w:rPr>
                      <w:color w:val="0D0D0D" w:themeColor="text1" w:themeTint="F2"/>
                      <w:szCs w:val="21"/>
                    </w:rPr>
                  </w:pPr>
                </w:p>
              </w:tc>
              <w:tc>
                <w:tcPr>
                  <w:tcW w:w="1099" w:type="dxa"/>
                  <w:vMerge/>
                  <w:vAlign w:val="center"/>
                </w:tcPr>
                <w:p w14:paraId="1EEB7D26" w14:textId="77777777" w:rsidR="00AD7FC6" w:rsidRPr="00FD6EF8" w:rsidRDefault="00AD7FC6" w:rsidP="00AD7FC6">
                  <w:pPr>
                    <w:jc w:val="center"/>
                    <w:rPr>
                      <w:color w:val="0D0D0D" w:themeColor="text1" w:themeTint="F2"/>
                      <w:szCs w:val="21"/>
                    </w:rPr>
                  </w:pPr>
                </w:p>
              </w:tc>
              <w:tc>
                <w:tcPr>
                  <w:tcW w:w="982" w:type="dxa"/>
                  <w:vAlign w:val="center"/>
                </w:tcPr>
                <w:p w14:paraId="4B2CE894" w14:textId="77777777" w:rsidR="00AD7FC6" w:rsidRPr="00FD6EF8" w:rsidRDefault="00AD7FC6" w:rsidP="00AD7FC6">
                  <w:pPr>
                    <w:ind w:firstLineChars="50" w:firstLine="105"/>
                    <w:jc w:val="center"/>
                    <w:rPr>
                      <w:color w:val="0D0D0D" w:themeColor="text1" w:themeTint="F2"/>
                      <w:szCs w:val="21"/>
                    </w:rPr>
                  </w:pPr>
                  <w:r w:rsidRPr="00FD6EF8">
                    <w:rPr>
                      <w:rFonts w:hint="eastAsia"/>
                      <w:color w:val="0D0D0D" w:themeColor="text1" w:themeTint="F2"/>
                      <w:szCs w:val="21"/>
                    </w:rPr>
                    <w:t>0</w:t>
                  </w:r>
                  <w:r w:rsidRPr="00FD6EF8">
                    <w:rPr>
                      <w:color w:val="0D0D0D" w:themeColor="text1" w:themeTint="F2"/>
                      <w:szCs w:val="21"/>
                    </w:rPr>
                    <w:t>.000</w:t>
                  </w:r>
                </w:p>
              </w:tc>
              <w:tc>
                <w:tcPr>
                  <w:tcW w:w="947" w:type="dxa"/>
                  <w:vAlign w:val="center"/>
                </w:tcPr>
                <w:p w14:paraId="14E36470" w14:textId="77777777" w:rsidR="00AD7FC6" w:rsidRPr="00FD6EF8" w:rsidRDefault="00AD7FC6" w:rsidP="00AD7FC6">
                  <w:pPr>
                    <w:jc w:val="center"/>
                    <w:rPr>
                      <w:color w:val="0D0D0D" w:themeColor="text1" w:themeTint="F2"/>
                      <w:szCs w:val="21"/>
                    </w:rPr>
                  </w:pPr>
                  <w:r w:rsidRPr="00FD6EF8">
                    <w:rPr>
                      <w:rFonts w:hint="eastAsia"/>
                      <w:color w:val="0D0D0D" w:themeColor="text1" w:themeTint="F2"/>
                      <w:szCs w:val="21"/>
                    </w:rPr>
                    <w:t>50</w:t>
                  </w:r>
                </w:p>
              </w:tc>
            </w:tr>
          </w:tbl>
          <w:p w14:paraId="3A2F7A2E" w14:textId="77777777" w:rsidR="008739F1" w:rsidRPr="00FD6EF8" w:rsidRDefault="003114DE">
            <w:pPr>
              <w:tabs>
                <w:tab w:val="left" w:pos="2340"/>
              </w:tabs>
              <w:snapToGrid w:val="0"/>
              <w:spacing w:line="360" w:lineRule="auto"/>
              <w:ind w:firstLineChars="200" w:firstLine="480"/>
              <w:rPr>
                <w:color w:val="0D0D0D" w:themeColor="text1" w:themeTint="F2"/>
                <w:sz w:val="24"/>
              </w:rPr>
            </w:pPr>
            <w:r w:rsidRPr="00FD6EF8">
              <w:rPr>
                <w:rFonts w:hint="eastAsia"/>
                <w:color w:val="0D0D0D" w:themeColor="text1" w:themeTint="F2"/>
                <w:sz w:val="24"/>
              </w:rPr>
              <w:t>参考</w:t>
            </w:r>
            <w:r w:rsidRPr="00FD6EF8">
              <w:rPr>
                <w:color w:val="0D0D0D" w:themeColor="text1" w:themeTint="F2"/>
                <w:sz w:val="24"/>
              </w:rPr>
              <w:t>上表计算可知，</w:t>
            </w:r>
            <w:r w:rsidRPr="00FD6EF8">
              <w:rPr>
                <w:rFonts w:hint="eastAsia"/>
                <w:color w:val="0D0D0D" w:themeColor="text1" w:themeTint="F2"/>
                <w:sz w:val="24"/>
              </w:rPr>
              <w:t>需以厂区厂界为边界</w:t>
            </w:r>
            <w:r w:rsidRPr="00FD6EF8">
              <w:rPr>
                <w:color w:val="0D0D0D" w:themeColor="text1" w:themeTint="F2"/>
                <w:sz w:val="24"/>
              </w:rPr>
              <w:t>外扩</w:t>
            </w:r>
            <w:r w:rsidRPr="00FD6EF8">
              <w:rPr>
                <w:rFonts w:hint="eastAsia"/>
                <w:color w:val="0D0D0D" w:themeColor="text1" w:themeTint="F2"/>
                <w:sz w:val="24"/>
              </w:rPr>
              <w:t>100</w:t>
            </w:r>
            <w:r w:rsidRPr="00FD6EF8">
              <w:rPr>
                <w:color w:val="0D0D0D" w:themeColor="text1" w:themeTint="F2"/>
                <w:sz w:val="24"/>
              </w:rPr>
              <w:t>m</w:t>
            </w:r>
            <w:r w:rsidRPr="00FD6EF8">
              <w:rPr>
                <w:rFonts w:hint="eastAsia"/>
                <w:color w:val="0D0D0D" w:themeColor="text1" w:themeTint="F2"/>
                <w:sz w:val="24"/>
              </w:rPr>
              <w:t>设置环境</w:t>
            </w:r>
            <w:r w:rsidRPr="00FD6EF8">
              <w:rPr>
                <w:color w:val="0D0D0D" w:themeColor="text1" w:themeTint="F2"/>
                <w:sz w:val="24"/>
              </w:rPr>
              <w:t>防护距离</w:t>
            </w:r>
            <w:r w:rsidRPr="00FD6EF8">
              <w:rPr>
                <w:rFonts w:hint="eastAsia"/>
                <w:color w:val="0D0D0D" w:themeColor="text1" w:themeTint="F2"/>
                <w:sz w:val="24"/>
              </w:rPr>
              <w:t>。详见附图</w:t>
            </w:r>
            <w:r w:rsidRPr="00FD6EF8">
              <w:rPr>
                <w:rFonts w:hint="eastAsia"/>
                <w:color w:val="0D0D0D" w:themeColor="text1" w:themeTint="F2"/>
                <w:sz w:val="24"/>
              </w:rPr>
              <w:t>5</w:t>
            </w:r>
            <w:r w:rsidRPr="00FD6EF8">
              <w:rPr>
                <w:color w:val="0D0D0D" w:themeColor="text1" w:themeTint="F2"/>
                <w:sz w:val="24"/>
              </w:rPr>
              <w:t>。</w:t>
            </w:r>
          </w:p>
          <w:p w14:paraId="4A6EFA12" w14:textId="77777777" w:rsidR="008739F1" w:rsidRPr="00FD6EF8" w:rsidRDefault="003114DE">
            <w:pPr>
              <w:tabs>
                <w:tab w:val="left" w:pos="2340"/>
              </w:tabs>
              <w:snapToGrid w:val="0"/>
              <w:spacing w:line="360" w:lineRule="auto"/>
              <w:ind w:firstLineChars="200" w:firstLine="480"/>
              <w:rPr>
                <w:color w:val="0D0D0D" w:themeColor="text1" w:themeTint="F2"/>
                <w:sz w:val="24"/>
              </w:rPr>
            </w:pPr>
            <w:r w:rsidRPr="00FD6EF8">
              <w:rPr>
                <w:color w:val="0D0D0D" w:themeColor="text1" w:themeTint="F2"/>
                <w:sz w:val="24"/>
              </w:rPr>
              <w:t>根据现场勘查，本项目</w:t>
            </w:r>
            <w:r w:rsidRPr="00FD6EF8">
              <w:rPr>
                <w:rFonts w:hint="eastAsia"/>
                <w:color w:val="0D0D0D" w:themeColor="text1" w:themeTint="F2"/>
                <w:sz w:val="24"/>
              </w:rPr>
              <w:t>设置的环境</w:t>
            </w:r>
            <w:r w:rsidRPr="00FD6EF8">
              <w:rPr>
                <w:color w:val="0D0D0D" w:themeColor="text1" w:themeTint="F2"/>
                <w:sz w:val="24"/>
              </w:rPr>
              <w:t>防护距离内均无敏感点，满足</w:t>
            </w:r>
            <w:r w:rsidRPr="00FD6EF8">
              <w:rPr>
                <w:rFonts w:hint="eastAsia"/>
                <w:color w:val="0D0D0D" w:themeColor="text1" w:themeTint="F2"/>
                <w:sz w:val="24"/>
              </w:rPr>
              <w:t>环保要求</w:t>
            </w:r>
            <w:r w:rsidRPr="00FD6EF8">
              <w:rPr>
                <w:color w:val="0D0D0D" w:themeColor="text1" w:themeTint="F2"/>
                <w:sz w:val="24"/>
              </w:rPr>
              <w:t>。为合理规划项目周边的用地，要求以</w:t>
            </w:r>
            <w:r w:rsidRPr="00FD6EF8">
              <w:rPr>
                <w:rFonts w:hint="eastAsia"/>
                <w:color w:val="0D0D0D" w:themeColor="text1" w:themeTint="F2"/>
                <w:sz w:val="24"/>
              </w:rPr>
              <w:t>厂区厂界</w:t>
            </w:r>
            <w:r w:rsidRPr="00FD6EF8">
              <w:rPr>
                <w:rFonts w:hint="eastAsia"/>
                <w:color w:val="0D0D0D" w:themeColor="text1" w:themeTint="F2"/>
                <w:sz w:val="24"/>
              </w:rPr>
              <w:t>10</w:t>
            </w:r>
            <w:r w:rsidRPr="00FD6EF8">
              <w:rPr>
                <w:color w:val="0D0D0D" w:themeColor="text1" w:themeTint="F2"/>
                <w:sz w:val="24"/>
              </w:rPr>
              <w:t>0m</w:t>
            </w:r>
            <w:r w:rsidRPr="00FD6EF8">
              <w:rPr>
                <w:color w:val="0D0D0D" w:themeColor="text1" w:themeTint="F2"/>
                <w:sz w:val="24"/>
              </w:rPr>
              <w:t>范围内的用地不得入驻以医药、食品、饮料等对环境空气质量要求较高的企业和居民、学校及医院等</w:t>
            </w:r>
            <w:r w:rsidRPr="00FD6EF8">
              <w:rPr>
                <w:rFonts w:hint="eastAsia"/>
                <w:color w:val="0D0D0D" w:themeColor="text1" w:themeTint="F2"/>
                <w:sz w:val="24"/>
              </w:rPr>
              <w:t>。</w:t>
            </w:r>
          </w:p>
          <w:p w14:paraId="1E7C69B2" w14:textId="2B407DDF" w:rsidR="008739F1" w:rsidRPr="00FD6EF8" w:rsidRDefault="00216485">
            <w:pPr>
              <w:spacing w:beforeLines="50" w:before="120" w:line="360" w:lineRule="auto"/>
              <w:ind w:firstLineChars="200" w:firstLine="482"/>
              <w:rPr>
                <w:b/>
                <w:bCs/>
                <w:color w:val="0D0D0D" w:themeColor="text1" w:themeTint="F2"/>
                <w:sz w:val="24"/>
              </w:rPr>
            </w:pPr>
            <w:r w:rsidRPr="00FD6EF8">
              <w:rPr>
                <w:b/>
                <w:bCs/>
                <w:color w:val="0D0D0D" w:themeColor="text1" w:themeTint="F2"/>
                <w:sz w:val="24"/>
              </w:rPr>
              <w:t>7</w:t>
            </w:r>
            <w:r w:rsidR="003114DE" w:rsidRPr="00FD6EF8">
              <w:rPr>
                <w:rFonts w:hint="eastAsia"/>
                <w:b/>
                <w:bCs/>
                <w:color w:val="0D0D0D" w:themeColor="text1" w:themeTint="F2"/>
                <w:sz w:val="24"/>
              </w:rPr>
              <w:t>、环境监测计划</w:t>
            </w:r>
          </w:p>
          <w:p w14:paraId="720FB985" w14:textId="7EF1F1BD" w:rsidR="008739F1" w:rsidRPr="00FD6EF8" w:rsidRDefault="003114DE">
            <w:pPr>
              <w:spacing w:line="360" w:lineRule="auto"/>
              <w:ind w:firstLine="450"/>
              <w:rPr>
                <w:color w:val="0D0D0D" w:themeColor="text1" w:themeTint="F2"/>
                <w:sz w:val="24"/>
              </w:rPr>
            </w:pPr>
            <w:r w:rsidRPr="00FD6EF8">
              <w:rPr>
                <w:rFonts w:hint="eastAsia"/>
                <w:color w:val="0D0D0D" w:themeColor="text1" w:themeTint="F2"/>
                <w:sz w:val="24"/>
              </w:rPr>
              <w:t>针对本项目所排污染物情况，根据《排污单位自行监测技术指南总则》（</w:t>
            </w:r>
            <w:r w:rsidRPr="00FD6EF8">
              <w:rPr>
                <w:rFonts w:hint="eastAsia"/>
                <w:color w:val="0D0D0D" w:themeColor="text1" w:themeTint="F2"/>
                <w:sz w:val="24"/>
              </w:rPr>
              <w:t>HJ 819- 2017</w:t>
            </w:r>
            <w:r w:rsidRPr="00FD6EF8">
              <w:rPr>
                <w:rFonts w:hint="eastAsia"/>
                <w:color w:val="0D0D0D" w:themeColor="text1" w:themeTint="F2"/>
                <w:sz w:val="24"/>
              </w:rPr>
              <w:t>）</w:t>
            </w:r>
            <w:r w:rsidR="00AD7FC6" w:rsidRPr="00FD6EF8">
              <w:rPr>
                <w:rFonts w:hint="eastAsia"/>
                <w:color w:val="0D0D0D" w:themeColor="text1" w:themeTint="F2"/>
                <w:sz w:val="24"/>
              </w:rPr>
              <w:t>、</w:t>
            </w:r>
            <w:r w:rsidR="00DC676C" w:rsidRPr="00FD6EF8">
              <w:rPr>
                <w:rFonts w:hint="eastAsia"/>
                <w:color w:val="0D0D0D" w:themeColor="text1" w:themeTint="F2"/>
                <w:sz w:val="24"/>
              </w:rPr>
              <w:t>《排污许可证申请与核发技术规范</w:t>
            </w:r>
            <w:r w:rsidR="00DC676C" w:rsidRPr="00FD6EF8">
              <w:rPr>
                <w:rFonts w:hint="eastAsia"/>
                <w:color w:val="0D0D0D" w:themeColor="text1" w:themeTint="F2"/>
                <w:sz w:val="24"/>
              </w:rPr>
              <w:t xml:space="preserve"> </w:t>
            </w:r>
            <w:r w:rsidR="00DC676C" w:rsidRPr="00FD6EF8">
              <w:rPr>
                <w:rFonts w:hint="eastAsia"/>
                <w:color w:val="0D0D0D" w:themeColor="text1" w:themeTint="F2"/>
                <w:sz w:val="24"/>
              </w:rPr>
              <w:t>石墨及其他非金属矿物制品制造》（</w:t>
            </w:r>
            <w:r w:rsidR="00DC676C" w:rsidRPr="00FD6EF8">
              <w:rPr>
                <w:rFonts w:hint="eastAsia"/>
                <w:color w:val="0D0D0D" w:themeColor="text1" w:themeTint="F2"/>
                <w:sz w:val="24"/>
              </w:rPr>
              <w:t>H</w:t>
            </w:r>
            <w:r w:rsidR="00DC676C" w:rsidRPr="00FD6EF8">
              <w:rPr>
                <w:color w:val="0D0D0D" w:themeColor="text1" w:themeTint="F2"/>
                <w:sz w:val="24"/>
              </w:rPr>
              <w:t>J1119</w:t>
            </w:r>
            <w:r w:rsidR="00DC676C" w:rsidRPr="00FD6EF8">
              <w:rPr>
                <w:rFonts w:hint="eastAsia"/>
                <w:color w:val="0D0D0D" w:themeColor="text1" w:themeTint="F2"/>
                <w:sz w:val="24"/>
              </w:rPr>
              <w:t>-</w:t>
            </w:r>
            <w:r w:rsidR="00DC676C" w:rsidRPr="00FD6EF8">
              <w:rPr>
                <w:color w:val="0D0D0D" w:themeColor="text1" w:themeTint="F2"/>
                <w:sz w:val="24"/>
              </w:rPr>
              <w:t>2020</w:t>
            </w:r>
            <w:r w:rsidR="00DC676C" w:rsidRPr="00FD6EF8">
              <w:rPr>
                <w:rFonts w:hint="eastAsia"/>
                <w:color w:val="0D0D0D" w:themeColor="text1" w:themeTint="F2"/>
                <w:sz w:val="24"/>
              </w:rPr>
              <w:t>）</w:t>
            </w:r>
            <w:r w:rsidRPr="00FD6EF8">
              <w:rPr>
                <w:rFonts w:hint="eastAsia"/>
                <w:color w:val="0D0D0D" w:themeColor="text1" w:themeTint="F2"/>
                <w:sz w:val="24"/>
              </w:rPr>
              <w:t>及《排污单位自行监测技术指南</w:t>
            </w:r>
            <w:r w:rsidRPr="00FD6EF8">
              <w:rPr>
                <w:rFonts w:hint="eastAsia"/>
                <w:color w:val="0D0D0D" w:themeColor="text1" w:themeTint="F2"/>
                <w:sz w:val="24"/>
              </w:rPr>
              <w:t xml:space="preserve"> </w:t>
            </w:r>
            <w:r w:rsidRPr="00FD6EF8">
              <w:rPr>
                <w:rFonts w:hint="eastAsia"/>
                <w:color w:val="0D0D0D" w:themeColor="text1" w:themeTint="F2"/>
                <w:sz w:val="24"/>
              </w:rPr>
              <w:t>火力发电及锅炉》（</w:t>
            </w:r>
            <w:r w:rsidRPr="00FD6EF8">
              <w:rPr>
                <w:rFonts w:hint="eastAsia"/>
                <w:color w:val="0D0D0D" w:themeColor="text1" w:themeTint="F2"/>
                <w:sz w:val="24"/>
              </w:rPr>
              <w:t>HJ 820- 2017</w:t>
            </w:r>
            <w:r w:rsidRPr="00FD6EF8">
              <w:rPr>
                <w:rFonts w:hint="eastAsia"/>
                <w:color w:val="0D0D0D" w:themeColor="text1" w:themeTint="F2"/>
                <w:sz w:val="24"/>
              </w:rPr>
              <w:t>）等技术规范要求，建议项目污染源监测计划见表</w:t>
            </w:r>
            <w:r w:rsidRPr="00FD6EF8">
              <w:rPr>
                <w:color w:val="0D0D0D" w:themeColor="text1" w:themeTint="F2"/>
                <w:sz w:val="24"/>
              </w:rPr>
              <w:t>7-2</w:t>
            </w:r>
            <w:r w:rsidR="001B7FA9" w:rsidRPr="00FD6EF8">
              <w:rPr>
                <w:color w:val="0D0D0D" w:themeColor="text1" w:themeTint="F2"/>
                <w:sz w:val="24"/>
              </w:rPr>
              <w:t>9</w:t>
            </w:r>
            <w:r w:rsidRPr="00FD6EF8">
              <w:rPr>
                <w:rFonts w:hint="eastAsia"/>
                <w:color w:val="0D0D0D" w:themeColor="text1" w:themeTint="F2"/>
                <w:sz w:val="24"/>
              </w:rPr>
              <w:t>。</w:t>
            </w:r>
          </w:p>
          <w:p w14:paraId="604D2A1C" w14:textId="13E2E0DD" w:rsidR="008739F1" w:rsidRPr="00FD6EF8" w:rsidRDefault="003114DE">
            <w:pPr>
              <w:jc w:val="center"/>
              <w:rPr>
                <w:b/>
                <w:color w:val="0D0D0D" w:themeColor="text1" w:themeTint="F2"/>
                <w:kern w:val="0"/>
                <w:sz w:val="24"/>
              </w:rPr>
            </w:pPr>
            <w:r w:rsidRPr="00FD6EF8">
              <w:rPr>
                <w:rFonts w:hint="eastAsia"/>
                <w:b/>
                <w:color w:val="0D0D0D" w:themeColor="text1" w:themeTint="F2"/>
                <w:kern w:val="0"/>
                <w:sz w:val="24"/>
              </w:rPr>
              <w:t>表</w:t>
            </w:r>
            <w:r w:rsidRPr="00FD6EF8">
              <w:rPr>
                <w:b/>
                <w:color w:val="0D0D0D" w:themeColor="text1" w:themeTint="F2"/>
                <w:kern w:val="0"/>
                <w:sz w:val="24"/>
              </w:rPr>
              <w:t>7-2</w:t>
            </w:r>
            <w:r w:rsidR="001B7FA9" w:rsidRPr="00FD6EF8">
              <w:rPr>
                <w:b/>
                <w:color w:val="0D0D0D" w:themeColor="text1" w:themeTint="F2"/>
                <w:kern w:val="0"/>
                <w:sz w:val="24"/>
              </w:rPr>
              <w:t>9</w:t>
            </w:r>
            <w:r w:rsidRPr="00FD6EF8">
              <w:rPr>
                <w:rFonts w:hint="eastAsia"/>
                <w:b/>
                <w:color w:val="0D0D0D" w:themeColor="text1" w:themeTint="F2"/>
                <w:kern w:val="0"/>
                <w:sz w:val="24"/>
              </w:rPr>
              <w:t xml:space="preserve">  </w:t>
            </w:r>
            <w:r w:rsidRPr="00FD6EF8">
              <w:rPr>
                <w:rFonts w:hint="eastAsia"/>
                <w:b/>
                <w:color w:val="0D0D0D" w:themeColor="text1" w:themeTint="F2"/>
                <w:kern w:val="0"/>
                <w:sz w:val="24"/>
              </w:rPr>
              <w:t>本项目监测计划一览表</w:t>
            </w:r>
          </w:p>
          <w:tbl>
            <w:tblPr>
              <w:tblpPr w:leftFromText="180" w:rightFromText="180" w:vertAnchor="text" w:tblpY="1"/>
              <w:tblOverlap w:val="never"/>
              <w:tblW w:w="5000"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733"/>
              <w:gridCol w:w="1517"/>
              <w:gridCol w:w="3062"/>
              <w:gridCol w:w="1967"/>
              <w:gridCol w:w="1370"/>
            </w:tblGrid>
            <w:tr w:rsidR="008739F1" w:rsidRPr="00FD6EF8" w14:paraId="663253DA" w14:textId="77777777">
              <w:trPr>
                <w:trHeight w:val="397"/>
              </w:trPr>
              <w:tc>
                <w:tcPr>
                  <w:tcW w:w="424" w:type="pct"/>
                  <w:shd w:val="clear" w:color="auto" w:fill="auto"/>
                  <w:vAlign w:val="center"/>
                </w:tcPr>
                <w:p w14:paraId="0B556BB0" w14:textId="77777777" w:rsidR="008739F1" w:rsidRPr="00FD6EF8" w:rsidRDefault="003114DE">
                  <w:pPr>
                    <w:widowControl/>
                    <w:jc w:val="center"/>
                    <w:rPr>
                      <w:b/>
                      <w:color w:val="0D0D0D" w:themeColor="text1" w:themeTint="F2"/>
                      <w:kern w:val="0"/>
                      <w:szCs w:val="21"/>
                    </w:rPr>
                  </w:pPr>
                  <w:r w:rsidRPr="00FD6EF8">
                    <w:rPr>
                      <w:b/>
                      <w:color w:val="0D0D0D" w:themeColor="text1" w:themeTint="F2"/>
                      <w:kern w:val="0"/>
                      <w:szCs w:val="21"/>
                    </w:rPr>
                    <w:t>类别</w:t>
                  </w:r>
                </w:p>
              </w:tc>
              <w:tc>
                <w:tcPr>
                  <w:tcW w:w="877" w:type="pct"/>
                  <w:vAlign w:val="center"/>
                </w:tcPr>
                <w:p w14:paraId="6710E78C" w14:textId="77777777" w:rsidR="008739F1" w:rsidRPr="00FD6EF8" w:rsidRDefault="003114DE">
                  <w:pPr>
                    <w:widowControl/>
                    <w:jc w:val="center"/>
                    <w:rPr>
                      <w:b/>
                      <w:color w:val="0D0D0D" w:themeColor="text1" w:themeTint="F2"/>
                      <w:kern w:val="0"/>
                      <w:szCs w:val="21"/>
                    </w:rPr>
                  </w:pPr>
                  <w:r w:rsidRPr="00FD6EF8">
                    <w:rPr>
                      <w:b/>
                      <w:color w:val="0D0D0D" w:themeColor="text1" w:themeTint="F2"/>
                      <w:kern w:val="0"/>
                      <w:szCs w:val="21"/>
                    </w:rPr>
                    <w:t>排放口类型</w:t>
                  </w:r>
                </w:p>
              </w:tc>
              <w:tc>
                <w:tcPr>
                  <w:tcW w:w="1770" w:type="pct"/>
                  <w:shd w:val="clear" w:color="auto" w:fill="auto"/>
                  <w:vAlign w:val="center"/>
                </w:tcPr>
                <w:p w14:paraId="0E8FD0EF" w14:textId="77777777" w:rsidR="008739F1" w:rsidRPr="00FD6EF8" w:rsidRDefault="003114DE">
                  <w:pPr>
                    <w:widowControl/>
                    <w:jc w:val="center"/>
                    <w:rPr>
                      <w:b/>
                      <w:color w:val="0D0D0D" w:themeColor="text1" w:themeTint="F2"/>
                      <w:kern w:val="0"/>
                      <w:szCs w:val="21"/>
                    </w:rPr>
                  </w:pPr>
                  <w:r w:rsidRPr="00FD6EF8">
                    <w:rPr>
                      <w:b/>
                      <w:color w:val="0D0D0D" w:themeColor="text1" w:themeTint="F2"/>
                      <w:kern w:val="0"/>
                      <w:szCs w:val="21"/>
                    </w:rPr>
                    <w:t>监测点位</w:t>
                  </w:r>
                </w:p>
              </w:tc>
              <w:tc>
                <w:tcPr>
                  <w:tcW w:w="1137" w:type="pct"/>
                  <w:shd w:val="clear" w:color="auto" w:fill="auto"/>
                  <w:vAlign w:val="center"/>
                </w:tcPr>
                <w:p w14:paraId="3E4F29F4" w14:textId="77777777" w:rsidR="008739F1" w:rsidRPr="00FD6EF8" w:rsidRDefault="003114DE">
                  <w:pPr>
                    <w:widowControl/>
                    <w:jc w:val="center"/>
                    <w:rPr>
                      <w:b/>
                      <w:color w:val="0D0D0D" w:themeColor="text1" w:themeTint="F2"/>
                      <w:kern w:val="0"/>
                      <w:szCs w:val="21"/>
                    </w:rPr>
                  </w:pPr>
                  <w:r w:rsidRPr="00FD6EF8">
                    <w:rPr>
                      <w:b/>
                      <w:color w:val="0D0D0D" w:themeColor="text1" w:themeTint="F2"/>
                      <w:kern w:val="0"/>
                      <w:szCs w:val="21"/>
                    </w:rPr>
                    <w:t>监测项目</w:t>
                  </w:r>
                </w:p>
              </w:tc>
              <w:tc>
                <w:tcPr>
                  <w:tcW w:w="792" w:type="pct"/>
                  <w:shd w:val="clear" w:color="auto" w:fill="auto"/>
                  <w:vAlign w:val="center"/>
                </w:tcPr>
                <w:p w14:paraId="7E095A44" w14:textId="77777777" w:rsidR="008739F1" w:rsidRPr="00FD6EF8" w:rsidRDefault="003114DE">
                  <w:pPr>
                    <w:widowControl/>
                    <w:jc w:val="center"/>
                    <w:rPr>
                      <w:b/>
                      <w:color w:val="0D0D0D" w:themeColor="text1" w:themeTint="F2"/>
                      <w:kern w:val="0"/>
                      <w:szCs w:val="21"/>
                    </w:rPr>
                  </w:pPr>
                  <w:r w:rsidRPr="00FD6EF8">
                    <w:rPr>
                      <w:b/>
                      <w:color w:val="0D0D0D" w:themeColor="text1" w:themeTint="F2"/>
                      <w:kern w:val="0"/>
                      <w:szCs w:val="21"/>
                    </w:rPr>
                    <w:t>最低</w:t>
                  </w:r>
                </w:p>
                <w:p w14:paraId="47D8E0BB" w14:textId="77777777" w:rsidR="008739F1" w:rsidRPr="00FD6EF8" w:rsidRDefault="003114DE">
                  <w:pPr>
                    <w:widowControl/>
                    <w:jc w:val="center"/>
                    <w:rPr>
                      <w:b/>
                      <w:color w:val="0D0D0D" w:themeColor="text1" w:themeTint="F2"/>
                      <w:kern w:val="0"/>
                      <w:szCs w:val="21"/>
                    </w:rPr>
                  </w:pPr>
                  <w:r w:rsidRPr="00FD6EF8">
                    <w:rPr>
                      <w:b/>
                      <w:color w:val="0D0D0D" w:themeColor="text1" w:themeTint="F2"/>
                      <w:kern w:val="0"/>
                      <w:szCs w:val="21"/>
                    </w:rPr>
                    <w:t>监测频次</w:t>
                  </w:r>
                </w:p>
              </w:tc>
            </w:tr>
            <w:tr w:rsidR="00DC676C" w:rsidRPr="00FD6EF8" w14:paraId="3E234BFA" w14:textId="77777777">
              <w:trPr>
                <w:trHeight w:val="397"/>
              </w:trPr>
              <w:tc>
                <w:tcPr>
                  <w:tcW w:w="424" w:type="pct"/>
                  <w:vMerge w:val="restart"/>
                  <w:shd w:val="clear" w:color="auto" w:fill="auto"/>
                  <w:vAlign w:val="center"/>
                </w:tcPr>
                <w:p w14:paraId="33C7BDF1" w14:textId="77777777" w:rsidR="00DC676C" w:rsidRPr="00FD6EF8" w:rsidRDefault="00DC676C">
                  <w:pPr>
                    <w:widowControl/>
                    <w:autoSpaceDE w:val="0"/>
                    <w:autoSpaceDN w:val="0"/>
                    <w:adjustRightInd w:val="0"/>
                    <w:jc w:val="center"/>
                    <w:rPr>
                      <w:color w:val="0D0D0D" w:themeColor="text1" w:themeTint="F2"/>
                      <w:kern w:val="0"/>
                      <w:szCs w:val="21"/>
                    </w:rPr>
                  </w:pPr>
                  <w:r w:rsidRPr="00FD6EF8">
                    <w:rPr>
                      <w:color w:val="0D0D0D" w:themeColor="text1" w:themeTint="F2"/>
                      <w:kern w:val="0"/>
                      <w:szCs w:val="21"/>
                    </w:rPr>
                    <w:t>废气</w:t>
                  </w:r>
                </w:p>
              </w:tc>
              <w:tc>
                <w:tcPr>
                  <w:tcW w:w="877" w:type="pct"/>
                  <w:vAlign w:val="center"/>
                </w:tcPr>
                <w:p w14:paraId="10CEA809" w14:textId="77777777" w:rsidR="00DC676C" w:rsidRPr="00FD6EF8" w:rsidRDefault="00DC676C">
                  <w:pPr>
                    <w:widowControl/>
                    <w:jc w:val="center"/>
                    <w:rPr>
                      <w:color w:val="0D0D0D" w:themeColor="text1" w:themeTint="F2"/>
                      <w:kern w:val="0"/>
                      <w:szCs w:val="21"/>
                    </w:rPr>
                  </w:pPr>
                  <w:r w:rsidRPr="00FD6EF8">
                    <w:rPr>
                      <w:color w:val="0D0D0D" w:themeColor="text1" w:themeTint="F2"/>
                      <w:kern w:val="0"/>
                      <w:szCs w:val="21"/>
                    </w:rPr>
                    <w:t>一般排放口</w:t>
                  </w:r>
                </w:p>
              </w:tc>
              <w:tc>
                <w:tcPr>
                  <w:tcW w:w="1770" w:type="pct"/>
                  <w:shd w:val="clear" w:color="auto" w:fill="auto"/>
                  <w:vAlign w:val="center"/>
                </w:tcPr>
                <w:p w14:paraId="631120CF" w14:textId="77777777" w:rsidR="00DC676C" w:rsidRPr="00FD6EF8" w:rsidRDefault="00DC676C">
                  <w:pPr>
                    <w:widowControl/>
                    <w:jc w:val="center"/>
                    <w:rPr>
                      <w:color w:val="0D0D0D" w:themeColor="text1" w:themeTint="F2"/>
                      <w:kern w:val="0"/>
                      <w:szCs w:val="21"/>
                    </w:rPr>
                  </w:pPr>
                  <w:r w:rsidRPr="00FD6EF8">
                    <w:rPr>
                      <w:rFonts w:hint="eastAsia"/>
                      <w:color w:val="0D0D0D" w:themeColor="text1" w:themeTint="F2"/>
                      <w:szCs w:val="21"/>
                    </w:rPr>
                    <w:t>机制砂进料、破碎及筛分粉尘</w:t>
                  </w:r>
                  <w:r w:rsidRPr="00FD6EF8">
                    <w:rPr>
                      <w:rFonts w:hint="eastAsia"/>
                      <w:color w:val="0D0D0D" w:themeColor="text1" w:themeTint="F2"/>
                      <w:kern w:val="0"/>
                      <w:szCs w:val="21"/>
                    </w:rPr>
                    <w:t>排放口</w:t>
                  </w:r>
                  <w:r w:rsidRPr="00FD6EF8">
                    <w:rPr>
                      <w:color w:val="0D0D0D" w:themeColor="text1" w:themeTint="F2"/>
                      <w:kern w:val="0"/>
                      <w:szCs w:val="21"/>
                    </w:rPr>
                    <w:t>（</w:t>
                  </w:r>
                  <w:r w:rsidRPr="00FD6EF8">
                    <w:rPr>
                      <w:color w:val="0D0D0D" w:themeColor="text1" w:themeTint="F2"/>
                      <w:kern w:val="0"/>
                      <w:szCs w:val="21"/>
                    </w:rPr>
                    <w:t>DA001</w:t>
                  </w:r>
                  <w:r w:rsidRPr="00FD6EF8">
                    <w:rPr>
                      <w:color w:val="0D0D0D" w:themeColor="text1" w:themeTint="F2"/>
                      <w:kern w:val="0"/>
                      <w:szCs w:val="21"/>
                    </w:rPr>
                    <w:t>）</w:t>
                  </w:r>
                </w:p>
              </w:tc>
              <w:tc>
                <w:tcPr>
                  <w:tcW w:w="1137" w:type="pct"/>
                  <w:shd w:val="clear" w:color="auto" w:fill="auto"/>
                  <w:vAlign w:val="center"/>
                </w:tcPr>
                <w:p w14:paraId="2324803D" w14:textId="77777777" w:rsidR="00DC676C" w:rsidRPr="00FD6EF8" w:rsidRDefault="00DC676C">
                  <w:pPr>
                    <w:widowControl/>
                    <w:jc w:val="center"/>
                    <w:rPr>
                      <w:b/>
                      <w:color w:val="0D0D0D" w:themeColor="text1" w:themeTint="F2"/>
                      <w:kern w:val="0"/>
                      <w:szCs w:val="21"/>
                    </w:rPr>
                  </w:pPr>
                  <w:r w:rsidRPr="00FD6EF8">
                    <w:rPr>
                      <w:rFonts w:hint="eastAsia"/>
                      <w:color w:val="0D0D0D" w:themeColor="text1" w:themeTint="F2"/>
                      <w:kern w:val="0"/>
                      <w:szCs w:val="21"/>
                    </w:rPr>
                    <w:t>颗粒物</w:t>
                  </w:r>
                </w:p>
              </w:tc>
              <w:tc>
                <w:tcPr>
                  <w:tcW w:w="792" w:type="pct"/>
                  <w:shd w:val="clear" w:color="auto" w:fill="auto"/>
                  <w:vAlign w:val="center"/>
                </w:tcPr>
                <w:p w14:paraId="4A58723C" w14:textId="77777777" w:rsidR="00DC676C" w:rsidRPr="00FD6EF8" w:rsidRDefault="00DC676C">
                  <w:pPr>
                    <w:widowControl/>
                    <w:jc w:val="center"/>
                    <w:rPr>
                      <w:color w:val="0D0D0D" w:themeColor="text1" w:themeTint="F2"/>
                      <w:kern w:val="0"/>
                      <w:szCs w:val="21"/>
                    </w:rPr>
                  </w:pPr>
                  <w:r w:rsidRPr="00FD6EF8">
                    <w:rPr>
                      <w:rFonts w:hint="eastAsia"/>
                      <w:color w:val="0D0D0D" w:themeColor="text1" w:themeTint="F2"/>
                      <w:kern w:val="0"/>
                      <w:szCs w:val="21"/>
                    </w:rPr>
                    <w:t>每年一次</w:t>
                  </w:r>
                </w:p>
              </w:tc>
            </w:tr>
            <w:tr w:rsidR="00DC676C" w:rsidRPr="00FD6EF8" w14:paraId="3CC3C6C2" w14:textId="77777777" w:rsidTr="00DC676C">
              <w:trPr>
                <w:trHeight w:val="442"/>
              </w:trPr>
              <w:tc>
                <w:tcPr>
                  <w:tcW w:w="424" w:type="pct"/>
                  <w:vMerge/>
                  <w:shd w:val="clear" w:color="auto" w:fill="auto"/>
                  <w:vAlign w:val="center"/>
                </w:tcPr>
                <w:p w14:paraId="6B268A0A" w14:textId="77777777" w:rsidR="00DC676C" w:rsidRPr="00FD6EF8" w:rsidRDefault="00DC676C">
                  <w:pPr>
                    <w:widowControl/>
                    <w:autoSpaceDE w:val="0"/>
                    <w:autoSpaceDN w:val="0"/>
                    <w:adjustRightInd w:val="0"/>
                    <w:jc w:val="center"/>
                    <w:rPr>
                      <w:color w:val="0D0D0D" w:themeColor="text1" w:themeTint="F2"/>
                      <w:kern w:val="0"/>
                      <w:szCs w:val="21"/>
                    </w:rPr>
                  </w:pPr>
                </w:p>
              </w:tc>
              <w:tc>
                <w:tcPr>
                  <w:tcW w:w="877" w:type="pct"/>
                  <w:vMerge w:val="restart"/>
                  <w:vAlign w:val="center"/>
                </w:tcPr>
                <w:p w14:paraId="408A81C4" w14:textId="77777777" w:rsidR="00DC676C" w:rsidRPr="00FD6EF8" w:rsidRDefault="00DC676C">
                  <w:pPr>
                    <w:widowControl/>
                    <w:jc w:val="center"/>
                    <w:rPr>
                      <w:color w:val="0D0D0D" w:themeColor="text1" w:themeTint="F2"/>
                      <w:kern w:val="0"/>
                      <w:szCs w:val="21"/>
                    </w:rPr>
                  </w:pPr>
                  <w:r w:rsidRPr="00FD6EF8">
                    <w:rPr>
                      <w:color w:val="0D0D0D" w:themeColor="text1" w:themeTint="F2"/>
                      <w:kern w:val="0"/>
                      <w:szCs w:val="21"/>
                    </w:rPr>
                    <w:t>一般排放口</w:t>
                  </w:r>
                </w:p>
              </w:tc>
              <w:tc>
                <w:tcPr>
                  <w:tcW w:w="1770" w:type="pct"/>
                  <w:vMerge w:val="restart"/>
                  <w:shd w:val="clear" w:color="auto" w:fill="auto"/>
                  <w:vAlign w:val="center"/>
                </w:tcPr>
                <w:p w14:paraId="1CA117D8" w14:textId="77777777" w:rsidR="00DC676C" w:rsidRPr="00FD6EF8" w:rsidRDefault="00DC676C">
                  <w:pPr>
                    <w:widowControl/>
                    <w:jc w:val="center"/>
                    <w:rPr>
                      <w:color w:val="0D0D0D" w:themeColor="text1" w:themeTint="F2"/>
                    </w:rPr>
                  </w:pPr>
                  <w:r w:rsidRPr="00FD6EF8">
                    <w:rPr>
                      <w:rFonts w:hint="eastAsia"/>
                      <w:color w:val="0D0D0D" w:themeColor="text1" w:themeTint="F2"/>
                      <w:szCs w:val="21"/>
                    </w:rPr>
                    <w:t>进料、皮带输送、</w:t>
                  </w:r>
                  <w:r w:rsidRPr="00FD6EF8">
                    <w:rPr>
                      <w:rFonts w:hint="eastAsia"/>
                      <w:color w:val="0D0D0D" w:themeColor="text1" w:themeTint="F2"/>
                      <w:szCs w:val="21"/>
                      <w:lang w:val="zh-CN"/>
                    </w:rPr>
                    <w:t>柴油燃烧、搅拌及沥青加热废气</w:t>
                  </w:r>
                  <w:r w:rsidRPr="00FD6EF8">
                    <w:rPr>
                      <w:rFonts w:hint="eastAsia"/>
                      <w:color w:val="0D0D0D" w:themeColor="text1" w:themeTint="F2"/>
                      <w:kern w:val="0"/>
                      <w:szCs w:val="21"/>
                    </w:rPr>
                    <w:t>排放口</w:t>
                  </w:r>
                  <w:r w:rsidRPr="00FD6EF8">
                    <w:rPr>
                      <w:color w:val="0D0D0D" w:themeColor="text1" w:themeTint="F2"/>
                      <w:kern w:val="0"/>
                      <w:szCs w:val="21"/>
                    </w:rPr>
                    <w:t>（</w:t>
                  </w:r>
                  <w:r w:rsidRPr="00FD6EF8">
                    <w:rPr>
                      <w:color w:val="0D0D0D" w:themeColor="text1" w:themeTint="F2"/>
                      <w:kern w:val="0"/>
                      <w:szCs w:val="21"/>
                    </w:rPr>
                    <w:t>DA002</w:t>
                  </w:r>
                  <w:r w:rsidRPr="00FD6EF8">
                    <w:rPr>
                      <w:color w:val="0D0D0D" w:themeColor="text1" w:themeTint="F2"/>
                      <w:kern w:val="0"/>
                      <w:szCs w:val="21"/>
                    </w:rPr>
                    <w:t>）</w:t>
                  </w:r>
                </w:p>
              </w:tc>
              <w:tc>
                <w:tcPr>
                  <w:tcW w:w="1137" w:type="pct"/>
                  <w:shd w:val="clear" w:color="auto" w:fill="auto"/>
                  <w:vAlign w:val="center"/>
                </w:tcPr>
                <w:p w14:paraId="6B1C7290" w14:textId="440614F7" w:rsidR="00DC676C" w:rsidRPr="00FD6EF8" w:rsidRDefault="00DC676C" w:rsidP="00DC676C">
                  <w:pPr>
                    <w:widowControl/>
                    <w:jc w:val="center"/>
                    <w:rPr>
                      <w:color w:val="0D0D0D" w:themeColor="text1" w:themeTint="F2"/>
                      <w:kern w:val="0"/>
                      <w:szCs w:val="21"/>
                    </w:rPr>
                  </w:pPr>
                  <w:r w:rsidRPr="00FD6EF8">
                    <w:rPr>
                      <w:rFonts w:hint="eastAsia"/>
                      <w:color w:val="0D0D0D" w:themeColor="text1" w:themeTint="F2"/>
                      <w:kern w:val="0"/>
                      <w:szCs w:val="21"/>
                    </w:rPr>
                    <w:t>颗粒物、</w:t>
                  </w:r>
                  <w:r w:rsidRPr="00FD6EF8">
                    <w:rPr>
                      <w:rFonts w:hint="eastAsia"/>
                      <w:color w:val="0D0D0D" w:themeColor="text1" w:themeTint="F2"/>
                      <w:szCs w:val="21"/>
                    </w:rPr>
                    <w:t>SO</w:t>
                  </w:r>
                  <w:r w:rsidRPr="00FD6EF8">
                    <w:rPr>
                      <w:rFonts w:hint="eastAsia"/>
                      <w:color w:val="0D0D0D" w:themeColor="text1" w:themeTint="F2"/>
                      <w:szCs w:val="21"/>
                      <w:vertAlign w:val="subscript"/>
                    </w:rPr>
                    <w:t>2</w:t>
                  </w:r>
                  <w:r w:rsidRPr="00FD6EF8">
                    <w:rPr>
                      <w:rFonts w:hint="eastAsia"/>
                      <w:color w:val="0D0D0D" w:themeColor="text1" w:themeTint="F2"/>
                      <w:kern w:val="0"/>
                      <w:szCs w:val="21"/>
                    </w:rPr>
                    <w:t>、</w:t>
                  </w:r>
                  <w:r w:rsidRPr="00FD6EF8">
                    <w:rPr>
                      <w:rFonts w:hint="eastAsia"/>
                      <w:color w:val="0D0D0D" w:themeColor="text1" w:themeTint="F2"/>
                      <w:szCs w:val="21"/>
                    </w:rPr>
                    <w:t>NOx</w:t>
                  </w:r>
                </w:p>
              </w:tc>
              <w:tc>
                <w:tcPr>
                  <w:tcW w:w="792" w:type="pct"/>
                  <w:shd w:val="clear" w:color="auto" w:fill="auto"/>
                  <w:vAlign w:val="center"/>
                </w:tcPr>
                <w:p w14:paraId="3D63E7E3" w14:textId="464D042E" w:rsidR="00DC676C" w:rsidRPr="00FD6EF8" w:rsidRDefault="00DC676C">
                  <w:pPr>
                    <w:widowControl/>
                    <w:jc w:val="center"/>
                    <w:rPr>
                      <w:color w:val="0D0D0D" w:themeColor="text1" w:themeTint="F2"/>
                      <w:kern w:val="0"/>
                      <w:szCs w:val="21"/>
                    </w:rPr>
                  </w:pPr>
                  <w:r w:rsidRPr="00FD6EF8">
                    <w:rPr>
                      <w:rFonts w:hint="eastAsia"/>
                      <w:color w:val="0D0D0D" w:themeColor="text1" w:themeTint="F2"/>
                      <w:kern w:val="0"/>
                      <w:szCs w:val="21"/>
                    </w:rPr>
                    <w:t>每半年一次</w:t>
                  </w:r>
                </w:p>
              </w:tc>
            </w:tr>
            <w:tr w:rsidR="00DC676C" w:rsidRPr="00FD6EF8" w14:paraId="140B8F99" w14:textId="77777777">
              <w:trPr>
                <w:trHeight w:val="441"/>
              </w:trPr>
              <w:tc>
                <w:tcPr>
                  <w:tcW w:w="424" w:type="pct"/>
                  <w:vMerge/>
                  <w:shd w:val="clear" w:color="auto" w:fill="auto"/>
                  <w:vAlign w:val="center"/>
                </w:tcPr>
                <w:p w14:paraId="290F9F11" w14:textId="77777777" w:rsidR="00DC676C" w:rsidRPr="00FD6EF8" w:rsidRDefault="00DC676C">
                  <w:pPr>
                    <w:widowControl/>
                    <w:autoSpaceDE w:val="0"/>
                    <w:autoSpaceDN w:val="0"/>
                    <w:adjustRightInd w:val="0"/>
                    <w:jc w:val="center"/>
                    <w:rPr>
                      <w:color w:val="0D0D0D" w:themeColor="text1" w:themeTint="F2"/>
                      <w:kern w:val="0"/>
                      <w:szCs w:val="21"/>
                    </w:rPr>
                  </w:pPr>
                </w:p>
              </w:tc>
              <w:tc>
                <w:tcPr>
                  <w:tcW w:w="877" w:type="pct"/>
                  <w:vMerge/>
                  <w:vAlign w:val="center"/>
                </w:tcPr>
                <w:p w14:paraId="575628F0" w14:textId="77777777" w:rsidR="00DC676C" w:rsidRPr="00FD6EF8" w:rsidRDefault="00DC676C">
                  <w:pPr>
                    <w:widowControl/>
                    <w:jc w:val="center"/>
                    <w:rPr>
                      <w:color w:val="0D0D0D" w:themeColor="text1" w:themeTint="F2"/>
                      <w:kern w:val="0"/>
                      <w:szCs w:val="21"/>
                    </w:rPr>
                  </w:pPr>
                </w:p>
              </w:tc>
              <w:tc>
                <w:tcPr>
                  <w:tcW w:w="1770" w:type="pct"/>
                  <w:vMerge/>
                  <w:shd w:val="clear" w:color="auto" w:fill="auto"/>
                  <w:vAlign w:val="center"/>
                </w:tcPr>
                <w:p w14:paraId="1F6D7042" w14:textId="77777777" w:rsidR="00DC676C" w:rsidRPr="00FD6EF8" w:rsidRDefault="00DC676C">
                  <w:pPr>
                    <w:widowControl/>
                    <w:jc w:val="center"/>
                    <w:rPr>
                      <w:color w:val="0D0D0D" w:themeColor="text1" w:themeTint="F2"/>
                      <w:szCs w:val="21"/>
                    </w:rPr>
                  </w:pPr>
                </w:p>
              </w:tc>
              <w:tc>
                <w:tcPr>
                  <w:tcW w:w="1137" w:type="pct"/>
                  <w:shd w:val="clear" w:color="auto" w:fill="auto"/>
                  <w:vAlign w:val="center"/>
                </w:tcPr>
                <w:p w14:paraId="44784B20" w14:textId="635CEDB2" w:rsidR="00DC676C" w:rsidRPr="00FD6EF8" w:rsidRDefault="00DC676C">
                  <w:pPr>
                    <w:widowControl/>
                    <w:jc w:val="center"/>
                    <w:rPr>
                      <w:color w:val="0D0D0D" w:themeColor="text1" w:themeTint="F2"/>
                      <w:kern w:val="0"/>
                      <w:szCs w:val="21"/>
                    </w:rPr>
                  </w:pPr>
                  <w:r w:rsidRPr="00FD6EF8">
                    <w:rPr>
                      <w:rFonts w:hint="eastAsia"/>
                      <w:color w:val="0D0D0D" w:themeColor="text1" w:themeTint="F2"/>
                      <w:szCs w:val="21"/>
                    </w:rPr>
                    <w:t>沥青烟</w:t>
                  </w:r>
                  <w:r w:rsidRPr="00FD6EF8">
                    <w:rPr>
                      <w:rFonts w:hint="eastAsia"/>
                      <w:color w:val="0D0D0D" w:themeColor="text1" w:themeTint="F2"/>
                      <w:kern w:val="0"/>
                      <w:szCs w:val="21"/>
                    </w:rPr>
                    <w:t>、</w:t>
                  </w:r>
                  <w:r w:rsidRPr="00FD6EF8">
                    <w:rPr>
                      <w:rFonts w:hint="eastAsia"/>
                      <w:color w:val="0D0D0D" w:themeColor="text1" w:themeTint="F2"/>
                      <w:szCs w:val="21"/>
                    </w:rPr>
                    <w:t>苯并【</w:t>
                  </w:r>
                  <w:r w:rsidRPr="00FD6EF8">
                    <w:rPr>
                      <w:rFonts w:hint="eastAsia"/>
                      <w:color w:val="0D0D0D" w:themeColor="text1" w:themeTint="F2"/>
                      <w:szCs w:val="21"/>
                    </w:rPr>
                    <w:t>a</w:t>
                  </w:r>
                  <w:r w:rsidRPr="00FD6EF8">
                    <w:rPr>
                      <w:rFonts w:hint="eastAsia"/>
                      <w:color w:val="0D0D0D" w:themeColor="text1" w:themeTint="F2"/>
                      <w:szCs w:val="21"/>
                    </w:rPr>
                    <w:t>】芘、非甲烷总烃</w:t>
                  </w:r>
                </w:p>
              </w:tc>
              <w:tc>
                <w:tcPr>
                  <w:tcW w:w="792" w:type="pct"/>
                  <w:shd w:val="clear" w:color="auto" w:fill="auto"/>
                  <w:vAlign w:val="center"/>
                </w:tcPr>
                <w:p w14:paraId="55E6D879" w14:textId="618CE17A" w:rsidR="00DC676C" w:rsidRPr="00FD6EF8" w:rsidRDefault="00DC676C">
                  <w:pPr>
                    <w:widowControl/>
                    <w:jc w:val="center"/>
                    <w:rPr>
                      <w:color w:val="0D0D0D" w:themeColor="text1" w:themeTint="F2"/>
                      <w:kern w:val="0"/>
                      <w:szCs w:val="21"/>
                    </w:rPr>
                  </w:pPr>
                  <w:r w:rsidRPr="00FD6EF8">
                    <w:rPr>
                      <w:rFonts w:hint="eastAsia"/>
                      <w:color w:val="0D0D0D" w:themeColor="text1" w:themeTint="F2"/>
                      <w:kern w:val="0"/>
                      <w:szCs w:val="21"/>
                    </w:rPr>
                    <w:t>每年一次</w:t>
                  </w:r>
                </w:p>
              </w:tc>
            </w:tr>
            <w:tr w:rsidR="00DC676C" w:rsidRPr="00FD6EF8" w14:paraId="13458B9D" w14:textId="77777777">
              <w:trPr>
                <w:trHeight w:val="397"/>
              </w:trPr>
              <w:tc>
                <w:tcPr>
                  <w:tcW w:w="424" w:type="pct"/>
                  <w:vMerge/>
                  <w:shd w:val="clear" w:color="auto" w:fill="auto"/>
                  <w:vAlign w:val="center"/>
                </w:tcPr>
                <w:p w14:paraId="3DACCB68" w14:textId="77777777" w:rsidR="00DC676C" w:rsidRPr="00FD6EF8" w:rsidRDefault="00DC676C">
                  <w:pPr>
                    <w:widowControl/>
                    <w:autoSpaceDE w:val="0"/>
                    <w:autoSpaceDN w:val="0"/>
                    <w:adjustRightInd w:val="0"/>
                    <w:jc w:val="center"/>
                    <w:rPr>
                      <w:color w:val="0D0D0D" w:themeColor="text1" w:themeTint="F2"/>
                      <w:kern w:val="0"/>
                      <w:szCs w:val="21"/>
                    </w:rPr>
                  </w:pPr>
                </w:p>
              </w:tc>
              <w:tc>
                <w:tcPr>
                  <w:tcW w:w="877" w:type="pct"/>
                  <w:vAlign w:val="center"/>
                </w:tcPr>
                <w:p w14:paraId="290420D6" w14:textId="77777777" w:rsidR="00DC676C" w:rsidRPr="00FD6EF8" w:rsidRDefault="00DC676C">
                  <w:pPr>
                    <w:widowControl/>
                    <w:jc w:val="center"/>
                    <w:rPr>
                      <w:color w:val="0D0D0D" w:themeColor="text1" w:themeTint="F2"/>
                      <w:kern w:val="0"/>
                      <w:szCs w:val="21"/>
                    </w:rPr>
                  </w:pPr>
                  <w:r w:rsidRPr="00FD6EF8">
                    <w:rPr>
                      <w:color w:val="0D0D0D" w:themeColor="text1" w:themeTint="F2"/>
                      <w:kern w:val="0"/>
                      <w:szCs w:val="21"/>
                    </w:rPr>
                    <w:t>一般排放口</w:t>
                  </w:r>
                </w:p>
              </w:tc>
              <w:tc>
                <w:tcPr>
                  <w:tcW w:w="1770" w:type="pct"/>
                  <w:shd w:val="clear" w:color="auto" w:fill="auto"/>
                  <w:vAlign w:val="center"/>
                </w:tcPr>
                <w:p w14:paraId="1E6C733B" w14:textId="77777777" w:rsidR="00DC676C" w:rsidRPr="00FD6EF8" w:rsidRDefault="00DC676C">
                  <w:pPr>
                    <w:widowControl/>
                    <w:jc w:val="center"/>
                    <w:rPr>
                      <w:color w:val="0D0D0D" w:themeColor="text1" w:themeTint="F2"/>
                    </w:rPr>
                  </w:pPr>
                  <w:r w:rsidRPr="00FD6EF8">
                    <w:rPr>
                      <w:rFonts w:ascii="宋体" w:hAnsi="宋体" w:cs="宋体" w:hint="eastAsia"/>
                      <w:color w:val="0D0D0D" w:themeColor="text1" w:themeTint="F2"/>
                      <w:szCs w:val="21"/>
                    </w:rPr>
                    <w:t>导热油炉</w:t>
                  </w:r>
                  <w:r w:rsidRPr="00FD6EF8">
                    <w:rPr>
                      <w:color w:val="0D0D0D" w:themeColor="text1" w:themeTint="F2"/>
                      <w:szCs w:val="21"/>
                    </w:rPr>
                    <w:t>柴油燃烧</w:t>
                  </w:r>
                  <w:r w:rsidRPr="00FD6EF8">
                    <w:rPr>
                      <w:rFonts w:hint="eastAsia"/>
                      <w:color w:val="0D0D0D" w:themeColor="text1" w:themeTint="F2"/>
                      <w:szCs w:val="21"/>
                      <w:lang w:val="zh-CN"/>
                    </w:rPr>
                    <w:t>废气</w:t>
                  </w:r>
                  <w:r w:rsidRPr="00FD6EF8">
                    <w:rPr>
                      <w:rFonts w:hint="eastAsia"/>
                      <w:color w:val="0D0D0D" w:themeColor="text1" w:themeTint="F2"/>
                      <w:kern w:val="0"/>
                      <w:szCs w:val="21"/>
                    </w:rPr>
                    <w:t>排放口</w:t>
                  </w:r>
                  <w:r w:rsidRPr="00FD6EF8">
                    <w:rPr>
                      <w:color w:val="0D0D0D" w:themeColor="text1" w:themeTint="F2"/>
                      <w:kern w:val="0"/>
                      <w:szCs w:val="21"/>
                    </w:rPr>
                    <w:t>（</w:t>
                  </w:r>
                  <w:r w:rsidRPr="00FD6EF8">
                    <w:rPr>
                      <w:color w:val="0D0D0D" w:themeColor="text1" w:themeTint="F2"/>
                      <w:kern w:val="0"/>
                      <w:szCs w:val="21"/>
                    </w:rPr>
                    <w:t>DA003</w:t>
                  </w:r>
                  <w:r w:rsidRPr="00FD6EF8">
                    <w:rPr>
                      <w:color w:val="0D0D0D" w:themeColor="text1" w:themeTint="F2"/>
                      <w:kern w:val="0"/>
                      <w:szCs w:val="21"/>
                    </w:rPr>
                    <w:t>）</w:t>
                  </w:r>
                </w:p>
              </w:tc>
              <w:tc>
                <w:tcPr>
                  <w:tcW w:w="1137" w:type="pct"/>
                  <w:shd w:val="clear" w:color="auto" w:fill="auto"/>
                  <w:vAlign w:val="center"/>
                </w:tcPr>
                <w:p w14:paraId="418D6ED5" w14:textId="77777777" w:rsidR="00DC676C" w:rsidRPr="00FD6EF8" w:rsidRDefault="00DC676C">
                  <w:pPr>
                    <w:widowControl/>
                    <w:jc w:val="center"/>
                    <w:rPr>
                      <w:color w:val="0D0D0D" w:themeColor="text1" w:themeTint="F2"/>
                      <w:kern w:val="0"/>
                      <w:szCs w:val="21"/>
                    </w:rPr>
                  </w:pPr>
                  <w:r w:rsidRPr="00FD6EF8">
                    <w:rPr>
                      <w:rFonts w:hint="eastAsia"/>
                      <w:color w:val="0D0D0D" w:themeColor="text1" w:themeTint="F2"/>
                      <w:kern w:val="0"/>
                      <w:szCs w:val="21"/>
                    </w:rPr>
                    <w:t>颗粒物、</w:t>
                  </w:r>
                  <w:r w:rsidRPr="00FD6EF8">
                    <w:rPr>
                      <w:rFonts w:hint="eastAsia"/>
                      <w:color w:val="0D0D0D" w:themeColor="text1" w:themeTint="F2"/>
                      <w:szCs w:val="21"/>
                    </w:rPr>
                    <w:t>SO</w:t>
                  </w:r>
                  <w:r w:rsidRPr="00FD6EF8">
                    <w:rPr>
                      <w:rFonts w:hint="eastAsia"/>
                      <w:color w:val="0D0D0D" w:themeColor="text1" w:themeTint="F2"/>
                      <w:szCs w:val="21"/>
                      <w:vertAlign w:val="subscript"/>
                    </w:rPr>
                    <w:t>2</w:t>
                  </w:r>
                  <w:r w:rsidRPr="00FD6EF8">
                    <w:rPr>
                      <w:rFonts w:hint="eastAsia"/>
                      <w:color w:val="0D0D0D" w:themeColor="text1" w:themeTint="F2"/>
                      <w:kern w:val="0"/>
                      <w:szCs w:val="21"/>
                    </w:rPr>
                    <w:t>、</w:t>
                  </w:r>
                  <w:r w:rsidRPr="00FD6EF8">
                    <w:rPr>
                      <w:rFonts w:hint="eastAsia"/>
                      <w:color w:val="0D0D0D" w:themeColor="text1" w:themeTint="F2"/>
                      <w:szCs w:val="21"/>
                    </w:rPr>
                    <w:t>NOx</w:t>
                  </w:r>
                </w:p>
              </w:tc>
              <w:tc>
                <w:tcPr>
                  <w:tcW w:w="792" w:type="pct"/>
                  <w:shd w:val="clear" w:color="auto" w:fill="auto"/>
                  <w:vAlign w:val="center"/>
                </w:tcPr>
                <w:p w14:paraId="69E1B765" w14:textId="77777777" w:rsidR="00DC676C" w:rsidRPr="00FD6EF8" w:rsidRDefault="00DC676C">
                  <w:pPr>
                    <w:widowControl/>
                    <w:jc w:val="center"/>
                    <w:rPr>
                      <w:color w:val="0D0D0D" w:themeColor="text1" w:themeTint="F2"/>
                      <w:kern w:val="0"/>
                      <w:szCs w:val="21"/>
                    </w:rPr>
                  </w:pPr>
                  <w:r w:rsidRPr="00FD6EF8">
                    <w:rPr>
                      <w:rFonts w:hint="eastAsia"/>
                      <w:color w:val="0D0D0D" w:themeColor="text1" w:themeTint="F2"/>
                      <w:kern w:val="0"/>
                      <w:szCs w:val="21"/>
                    </w:rPr>
                    <w:t>每月一次</w:t>
                  </w:r>
                </w:p>
              </w:tc>
            </w:tr>
            <w:tr w:rsidR="00DC676C" w:rsidRPr="00FD6EF8" w14:paraId="5567AE20" w14:textId="77777777">
              <w:trPr>
                <w:trHeight w:val="397"/>
              </w:trPr>
              <w:tc>
                <w:tcPr>
                  <w:tcW w:w="424" w:type="pct"/>
                  <w:vMerge/>
                  <w:shd w:val="clear" w:color="auto" w:fill="auto"/>
                  <w:vAlign w:val="center"/>
                </w:tcPr>
                <w:p w14:paraId="6E09CB6B" w14:textId="77777777" w:rsidR="00DC676C" w:rsidRPr="00FD6EF8" w:rsidRDefault="00DC676C">
                  <w:pPr>
                    <w:widowControl/>
                    <w:autoSpaceDE w:val="0"/>
                    <w:autoSpaceDN w:val="0"/>
                    <w:adjustRightInd w:val="0"/>
                    <w:jc w:val="center"/>
                    <w:rPr>
                      <w:color w:val="0D0D0D" w:themeColor="text1" w:themeTint="F2"/>
                      <w:kern w:val="0"/>
                      <w:szCs w:val="21"/>
                    </w:rPr>
                  </w:pPr>
                </w:p>
              </w:tc>
              <w:tc>
                <w:tcPr>
                  <w:tcW w:w="877" w:type="pct"/>
                  <w:vAlign w:val="center"/>
                </w:tcPr>
                <w:p w14:paraId="08CDA95B" w14:textId="77777777" w:rsidR="00DC676C" w:rsidRPr="00FD6EF8" w:rsidRDefault="00DC676C">
                  <w:pPr>
                    <w:widowControl/>
                    <w:jc w:val="center"/>
                    <w:rPr>
                      <w:color w:val="0D0D0D" w:themeColor="text1" w:themeTint="F2"/>
                      <w:kern w:val="0"/>
                      <w:szCs w:val="21"/>
                    </w:rPr>
                  </w:pPr>
                  <w:r w:rsidRPr="00FD6EF8">
                    <w:rPr>
                      <w:color w:val="0D0D0D" w:themeColor="text1" w:themeTint="F2"/>
                      <w:kern w:val="0"/>
                      <w:szCs w:val="21"/>
                    </w:rPr>
                    <w:t>一般排放口</w:t>
                  </w:r>
                </w:p>
              </w:tc>
              <w:tc>
                <w:tcPr>
                  <w:tcW w:w="1770" w:type="pct"/>
                  <w:shd w:val="clear" w:color="auto" w:fill="auto"/>
                  <w:vAlign w:val="center"/>
                </w:tcPr>
                <w:p w14:paraId="54E6C7AC" w14:textId="77777777" w:rsidR="00DC676C" w:rsidRPr="00FD6EF8" w:rsidRDefault="00DC676C">
                  <w:pPr>
                    <w:widowControl/>
                    <w:jc w:val="center"/>
                    <w:rPr>
                      <w:color w:val="0D0D0D" w:themeColor="text1" w:themeTint="F2"/>
                    </w:rPr>
                  </w:pPr>
                  <w:r w:rsidRPr="00FD6EF8">
                    <w:rPr>
                      <w:rFonts w:hint="eastAsia"/>
                      <w:color w:val="0D0D0D" w:themeColor="text1" w:themeTint="F2"/>
                      <w:szCs w:val="21"/>
                    </w:rPr>
                    <w:t>矿粉筒仓呼吸粉尘</w:t>
                  </w:r>
                  <w:r w:rsidRPr="00FD6EF8">
                    <w:rPr>
                      <w:rFonts w:hint="eastAsia"/>
                      <w:color w:val="0D0D0D" w:themeColor="text1" w:themeTint="F2"/>
                    </w:rPr>
                    <w:t>排口</w:t>
                  </w:r>
                  <w:r w:rsidRPr="00FD6EF8">
                    <w:rPr>
                      <w:color w:val="0D0D0D" w:themeColor="text1" w:themeTint="F2"/>
                      <w:kern w:val="0"/>
                      <w:szCs w:val="21"/>
                    </w:rPr>
                    <w:t>（</w:t>
                  </w:r>
                  <w:r w:rsidRPr="00FD6EF8">
                    <w:rPr>
                      <w:color w:val="0D0D0D" w:themeColor="text1" w:themeTint="F2"/>
                      <w:kern w:val="0"/>
                      <w:szCs w:val="21"/>
                    </w:rPr>
                    <w:t>DA004</w:t>
                  </w:r>
                  <w:r w:rsidRPr="00FD6EF8">
                    <w:rPr>
                      <w:color w:val="0D0D0D" w:themeColor="text1" w:themeTint="F2"/>
                      <w:kern w:val="0"/>
                      <w:szCs w:val="21"/>
                    </w:rPr>
                    <w:t>）</w:t>
                  </w:r>
                </w:p>
              </w:tc>
              <w:tc>
                <w:tcPr>
                  <w:tcW w:w="1137" w:type="pct"/>
                  <w:shd w:val="clear" w:color="auto" w:fill="auto"/>
                  <w:vAlign w:val="center"/>
                </w:tcPr>
                <w:p w14:paraId="3486F37E" w14:textId="77777777" w:rsidR="00DC676C" w:rsidRPr="00FD6EF8" w:rsidRDefault="00DC676C">
                  <w:pPr>
                    <w:widowControl/>
                    <w:jc w:val="center"/>
                    <w:rPr>
                      <w:color w:val="0D0D0D" w:themeColor="text1" w:themeTint="F2"/>
                      <w:kern w:val="0"/>
                      <w:szCs w:val="21"/>
                    </w:rPr>
                  </w:pPr>
                  <w:r w:rsidRPr="00FD6EF8">
                    <w:rPr>
                      <w:rFonts w:hint="eastAsia"/>
                      <w:color w:val="0D0D0D" w:themeColor="text1" w:themeTint="F2"/>
                      <w:kern w:val="0"/>
                      <w:szCs w:val="21"/>
                    </w:rPr>
                    <w:t>颗粒物</w:t>
                  </w:r>
                </w:p>
              </w:tc>
              <w:tc>
                <w:tcPr>
                  <w:tcW w:w="792" w:type="pct"/>
                  <w:shd w:val="clear" w:color="auto" w:fill="auto"/>
                  <w:vAlign w:val="center"/>
                </w:tcPr>
                <w:p w14:paraId="3837F2BA" w14:textId="77777777" w:rsidR="00DC676C" w:rsidRPr="00FD6EF8" w:rsidRDefault="00DC676C">
                  <w:pPr>
                    <w:widowControl/>
                    <w:jc w:val="center"/>
                    <w:rPr>
                      <w:color w:val="0D0D0D" w:themeColor="text1" w:themeTint="F2"/>
                      <w:kern w:val="0"/>
                      <w:szCs w:val="21"/>
                    </w:rPr>
                  </w:pPr>
                  <w:r w:rsidRPr="00FD6EF8">
                    <w:rPr>
                      <w:rFonts w:hint="eastAsia"/>
                      <w:color w:val="0D0D0D" w:themeColor="text1" w:themeTint="F2"/>
                      <w:kern w:val="0"/>
                      <w:szCs w:val="21"/>
                    </w:rPr>
                    <w:t>每年一次</w:t>
                  </w:r>
                </w:p>
              </w:tc>
            </w:tr>
            <w:tr w:rsidR="00DC676C" w:rsidRPr="00FD6EF8" w14:paraId="7824ED58" w14:textId="77777777">
              <w:trPr>
                <w:trHeight w:val="397"/>
              </w:trPr>
              <w:tc>
                <w:tcPr>
                  <w:tcW w:w="424" w:type="pct"/>
                  <w:vMerge/>
                  <w:shd w:val="clear" w:color="auto" w:fill="auto"/>
                  <w:vAlign w:val="center"/>
                </w:tcPr>
                <w:p w14:paraId="058FD254" w14:textId="77777777" w:rsidR="00DC676C" w:rsidRPr="00FD6EF8" w:rsidRDefault="00DC676C">
                  <w:pPr>
                    <w:widowControl/>
                    <w:autoSpaceDE w:val="0"/>
                    <w:autoSpaceDN w:val="0"/>
                    <w:adjustRightInd w:val="0"/>
                    <w:jc w:val="center"/>
                    <w:rPr>
                      <w:color w:val="0D0D0D" w:themeColor="text1" w:themeTint="F2"/>
                      <w:kern w:val="0"/>
                      <w:szCs w:val="21"/>
                    </w:rPr>
                  </w:pPr>
                </w:p>
              </w:tc>
              <w:tc>
                <w:tcPr>
                  <w:tcW w:w="877" w:type="pct"/>
                  <w:vAlign w:val="center"/>
                </w:tcPr>
                <w:p w14:paraId="798485AD" w14:textId="77777777" w:rsidR="00DC676C" w:rsidRPr="00FD6EF8" w:rsidRDefault="00DC676C">
                  <w:pPr>
                    <w:widowControl/>
                    <w:jc w:val="center"/>
                    <w:rPr>
                      <w:color w:val="0D0D0D" w:themeColor="text1" w:themeTint="F2"/>
                      <w:kern w:val="0"/>
                      <w:szCs w:val="21"/>
                    </w:rPr>
                  </w:pPr>
                  <w:r w:rsidRPr="00FD6EF8">
                    <w:rPr>
                      <w:color w:val="0D0D0D" w:themeColor="text1" w:themeTint="F2"/>
                      <w:kern w:val="0"/>
                      <w:szCs w:val="21"/>
                    </w:rPr>
                    <w:t>无组织废气</w:t>
                  </w:r>
                </w:p>
              </w:tc>
              <w:tc>
                <w:tcPr>
                  <w:tcW w:w="1770" w:type="pct"/>
                  <w:shd w:val="clear" w:color="auto" w:fill="auto"/>
                  <w:vAlign w:val="center"/>
                </w:tcPr>
                <w:p w14:paraId="6C0941A5" w14:textId="77777777" w:rsidR="00DC676C" w:rsidRPr="00FD6EF8" w:rsidRDefault="00DC676C">
                  <w:pPr>
                    <w:widowControl/>
                    <w:jc w:val="center"/>
                    <w:rPr>
                      <w:color w:val="0D0D0D" w:themeColor="text1" w:themeTint="F2"/>
                      <w:kern w:val="0"/>
                      <w:szCs w:val="21"/>
                    </w:rPr>
                  </w:pPr>
                  <w:r w:rsidRPr="00FD6EF8">
                    <w:rPr>
                      <w:color w:val="0D0D0D" w:themeColor="text1" w:themeTint="F2"/>
                      <w:kern w:val="0"/>
                      <w:szCs w:val="21"/>
                    </w:rPr>
                    <w:t>厂界无组织监控点</w:t>
                  </w:r>
                </w:p>
              </w:tc>
              <w:tc>
                <w:tcPr>
                  <w:tcW w:w="1137" w:type="pct"/>
                  <w:shd w:val="clear" w:color="auto" w:fill="auto"/>
                  <w:vAlign w:val="center"/>
                </w:tcPr>
                <w:p w14:paraId="3A284443" w14:textId="77777777" w:rsidR="00DC676C" w:rsidRPr="00FD6EF8" w:rsidRDefault="00DC676C">
                  <w:pPr>
                    <w:widowControl/>
                    <w:jc w:val="center"/>
                    <w:rPr>
                      <w:color w:val="0D0D0D" w:themeColor="text1" w:themeTint="F2"/>
                      <w:kern w:val="0"/>
                      <w:szCs w:val="21"/>
                    </w:rPr>
                  </w:pPr>
                  <w:r w:rsidRPr="00FD6EF8">
                    <w:rPr>
                      <w:rFonts w:hint="eastAsia"/>
                      <w:color w:val="0D0D0D" w:themeColor="text1" w:themeTint="F2"/>
                      <w:kern w:val="0"/>
                      <w:szCs w:val="21"/>
                    </w:rPr>
                    <w:t>颗粒物、</w:t>
                  </w:r>
                  <w:r w:rsidRPr="00FD6EF8">
                    <w:rPr>
                      <w:rFonts w:hint="eastAsia"/>
                      <w:color w:val="0D0D0D" w:themeColor="text1" w:themeTint="F2"/>
                      <w:szCs w:val="21"/>
                    </w:rPr>
                    <w:t>沥青烟</w:t>
                  </w:r>
                  <w:r w:rsidRPr="00FD6EF8">
                    <w:rPr>
                      <w:rFonts w:hint="eastAsia"/>
                      <w:color w:val="0D0D0D" w:themeColor="text1" w:themeTint="F2"/>
                      <w:kern w:val="0"/>
                      <w:szCs w:val="21"/>
                    </w:rPr>
                    <w:t>、</w:t>
                  </w:r>
                  <w:r w:rsidRPr="00FD6EF8">
                    <w:rPr>
                      <w:rFonts w:hint="eastAsia"/>
                      <w:color w:val="0D0D0D" w:themeColor="text1" w:themeTint="F2"/>
                      <w:szCs w:val="21"/>
                    </w:rPr>
                    <w:t>苯并【</w:t>
                  </w:r>
                  <w:r w:rsidRPr="00FD6EF8">
                    <w:rPr>
                      <w:rFonts w:hint="eastAsia"/>
                      <w:color w:val="0D0D0D" w:themeColor="text1" w:themeTint="F2"/>
                      <w:szCs w:val="21"/>
                    </w:rPr>
                    <w:t>a</w:t>
                  </w:r>
                  <w:r w:rsidRPr="00FD6EF8">
                    <w:rPr>
                      <w:rFonts w:hint="eastAsia"/>
                      <w:color w:val="0D0D0D" w:themeColor="text1" w:themeTint="F2"/>
                      <w:szCs w:val="21"/>
                    </w:rPr>
                    <w:t>】芘、非甲烷总烃</w:t>
                  </w:r>
                </w:p>
              </w:tc>
              <w:tc>
                <w:tcPr>
                  <w:tcW w:w="792" w:type="pct"/>
                  <w:shd w:val="clear" w:color="auto" w:fill="auto"/>
                  <w:vAlign w:val="center"/>
                </w:tcPr>
                <w:p w14:paraId="35CF98C7" w14:textId="77777777" w:rsidR="00DC676C" w:rsidRPr="00FD6EF8" w:rsidRDefault="00DC676C">
                  <w:pPr>
                    <w:widowControl/>
                    <w:jc w:val="center"/>
                    <w:rPr>
                      <w:color w:val="0D0D0D" w:themeColor="text1" w:themeTint="F2"/>
                      <w:kern w:val="0"/>
                      <w:szCs w:val="21"/>
                    </w:rPr>
                  </w:pPr>
                  <w:r w:rsidRPr="00FD6EF8">
                    <w:rPr>
                      <w:rFonts w:hint="eastAsia"/>
                      <w:color w:val="0D0D0D" w:themeColor="text1" w:themeTint="F2"/>
                      <w:kern w:val="0"/>
                      <w:szCs w:val="21"/>
                    </w:rPr>
                    <w:t>每年一次</w:t>
                  </w:r>
                </w:p>
              </w:tc>
            </w:tr>
          </w:tbl>
          <w:p w14:paraId="426BA632" w14:textId="4C330FA2" w:rsidR="008739F1" w:rsidRPr="00FD6EF8" w:rsidRDefault="00216485">
            <w:pPr>
              <w:spacing w:beforeLines="50" w:before="120" w:line="360" w:lineRule="auto"/>
              <w:ind w:firstLineChars="200" w:firstLine="482"/>
              <w:rPr>
                <w:b/>
                <w:bCs/>
                <w:color w:val="0D0D0D" w:themeColor="text1" w:themeTint="F2"/>
                <w:sz w:val="24"/>
              </w:rPr>
            </w:pPr>
            <w:r w:rsidRPr="00FD6EF8">
              <w:rPr>
                <w:b/>
                <w:bCs/>
                <w:color w:val="0D0D0D" w:themeColor="text1" w:themeTint="F2"/>
                <w:sz w:val="24"/>
              </w:rPr>
              <w:t>8</w:t>
            </w:r>
            <w:r w:rsidR="003114DE" w:rsidRPr="00FD6EF8">
              <w:rPr>
                <w:rFonts w:hint="eastAsia"/>
                <w:b/>
                <w:bCs/>
                <w:color w:val="0D0D0D" w:themeColor="text1" w:themeTint="F2"/>
                <w:sz w:val="24"/>
              </w:rPr>
              <w:t>、大气环境影响评价结论与建议</w:t>
            </w:r>
          </w:p>
          <w:p w14:paraId="36D3A913" w14:textId="77777777" w:rsidR="008739F1" w:rsidRPr="00FD6EF8" w:rsidRDefault="003114DE">
            <w:pPr>
              <w:adjustRightInd w:val="0"/>
              <w:snapToGrid w:val="0"/>
              <w:spacing w:line="360" w:lineRule="auto"/>
              <w:ind w:firstLineChars="200" w:firstLine="480"/>
              <w:rPr>
                <w:color w:val="0D0D0D" w:themeColor="text1" w:themeTint="F2"/>
                <w:sz w:val="24"/>
              </w:rPr>
            </w:pPr>
            <w:r w:rsidRPr="00FD6EF8">
              <w:rPr>
                <w:color w:val="0D0D0D" w:themeColor="text1" w:themeTint="F2"/>
                <w:sz w:val="24"/>
              </w:rPr>
              <w:t>本项目</w:t>
            </w:r>
            <w:r w:rsidRPr="00FD6EF8">
              <w:rPr>
                <w:color w:val="0D0D0D" w:themeColor="text1" w:themeTint="F2"/>
                <w:sz w:val="24"/>
              </w:rPr>
              <w:t>Pmax</w:t>
            </w:r>
            <w:r w:rsidRPr="00FD6EF8">
              <w:rPr>
                <w:color w:val="0D0D0D" w:themeColor="text1" w:themeTint="F2"/>
                <w:sz w:val="24"/>
              </w:rPr>
              <w:t>最大值出现为有组织排放的</w:t>
            </w:r>
            <w:r w:rsidRPr="00FD6EF8">
              <w:rPr>
                <w:rFonts w:hint="eastAsia"/>
                <w:color w:val="0D0D0D" w:themeColor="text1" w:themeTint="F2"/>
                <w:sz w:val="24"/>
              </w:rPr>
              <w:t>颗粒物</w:t>
            </w:r>
            <w:r w:rsidRPr="00FD6EF8">
              <w:rPr>
                <w:color w:val="0D0D0D" w:themeColor="text1" w:themeTint="F2"/>
                <w:sz w:val="24"/>
              </w:rPr>
              <w:t>Pmax</w:t>
            </w:r>
            <w:r w:rsidRPr="00FD6EF8">
              <w:rPr>
                <w:color w:val="0D0D0D" w:themeColor="text1" w:themeTint="F2"/>
                <w:sz w:val="24"/>
              </w:rPr>
              <w:t>值为</w:t>
            </w:r>
            <w:r w:rsidRPr="00FD6EF8">
              <w:rPr>
                <w:color w:val="0D0D0D" w:themeColor="text1" w:themeTint="F2"/>
                <w:sz w:val="24"/>
              </w:rPr>
              <w:t>5.88%</w:t>
            </w:r>
            <w:r w:rsidRPr="00FD6EF8">
              <w:rPr>
                <w:color w:val="0D0D0D" w:themeColor="text1" w:themeTint="F2"/>
                <w:sz w:val="24"/>
              </w:rPr>
              <w:t>，</w:t>
            </w:r>
            <w:r w:rsidRPr="00FD6EF8">
              <w:rPr>
                <w:color w:val="0D0D0D" w:themeColor="text1" w:themeTint="F2"/>
                <w:sz w:val="24"/>
              </w:rPr>
              <w:t>Cmax</w:t>
            </w:r>
            <w:r w:rsidRPr="00FD6EF8">
              <w:rPr>
                <w:color w:val="0D0D0D" w:themeColor="text1" w:themeTint="F2"/>
                <w:sz w:val="24"/>
              </w:rPr>
              <w:t>为</w:t>
            </w:r>
            <w:r w:rsidRPr="00FD6EF8">
              <w:rPr>
                <w:color w:val="0D0D0D" w:themeColor="text1" w:themeTint="F2"/>
                <w:sz w:val="24"/>
              </w:rPr>
              <w:t>26.4720 μg/m³</w:t>
            </w:r>
            <w:r w:rsidRPr="00FD6EF8">
              <w:rPr>
                <w:color w:val="0D0D0D" w:themeColor="text1" w:themeTint="F2"/>
                <w:sz w:val="24"/>
              </w:rPr>
              <w:t>，占标率较小</w:t>
            </w:r>
            <w:r w:rsidRPr="00FD6EF8">
              <w:rPr>
                <w:rFonts w:hint="eastAsia"/>
                <w:color w:val="0D0D0D" w:themeColor="text1" w:themeTint="F2"/>
                <w:sz w:val="24"/>
              </w:rPr>
              <w:t>，</w:t>
            </w:r>
            <w:r w:rsidRPr="00FD6EF8">
              <w:rPr>
                <w:color w:val="0D0D0D" w:themeColor="text1" w:themeTint="F2"/>
                <w:sz w:val="24"/>
              </w:rPr>
              <w:t>估</w:t>
            </w:r>
            <w:r w:rsidRPr="00FD6EF8">
              <w:rPr>
                <w:color w:val="0D0D0D" w:themeColor="text1" w:themeTint="F2"/>
                <w:sz w:val="24"/>
                <w:szCs w:val="32"/>
              </w:rPr>
              <w:t>算模式已考虑了最不利的气象条件，预测结果表明，项目废气的排放对区域大气环境质量贡献值较小。</w:t>
            </w:r>
            <w:r w:rsidRPr="00FD6EF8">
              <w:rPr>
                <w:rFonts w:hint="eastAsia"/>
                <w:color w:val="0D0D0D" w:themeColor="text1" w:themeTint="F2"/>
                <w:sz w:val="24"/>
                <w:szCs w:val="32"/>
              </w:rPr>
              <w:t>本项目所在区域为芜湖市经济技术开发区，为环境空气质量不达标区域，根据《芜湖市大气污染防治行动计划实施方案》、《芜湖市进一步加强高污染燃料禁燃区管理工作实施方案》等工作文件，通过加快重点行业工业企业治理，对电力、钢铁、水泥、平板玻璃等重点行业实施烟气排放超标改造，开展</w:t>
            </w:r>
            <w:r w:rsidRPr="00FD6EF8">
              <w:rPr>
                <w:rFonts w:hint="eastAsia"/>
                <w:color w:val="0D0D0D" w:themeColor="text1" w:themeTint="F2"/>
                <w:sz w:val="24"/>
                <w:szCs w:val="32"/>
              </w:rPr>
              <w:t>VOCs</w:t>
            </w:r>
            <w:r w:rsidRPr="00FD6EF8">
              <w:rPr>
                <w:rFonts w:hint="eastAsia"/>
                <w:color w:val="0D0D0D" w:themeColor="text1" w:themeTint="F2"/>
                <w:sz w:val="24"/>
                <w:szCs w:val="32"/>
              </w:rPr>
              <w:t>综合治理，落实扬尘整治措施，强化移动源污染监管，加强燃煤锅炉小锅炉淘汰、餐饮油烟治理等措施改善环境空气质量。芜湖市已开展大气环境质量限期达标规划的制定工作，待达标规划工作完成后，芜湖市大气环境质量可全面达标。根据工程分析及污染防治分析项目所采取污染防治措施分析，措施合理可行，各污染物达标排放。本项目排放的主要污染物对区域大气环境影响较小，可以接受。</w:t>
            </w:r>
          </w:p>
          <w:p w14:paraId="710A20BB" w14:textId="29725BFF" w:rsidR="008739F1" w:rsidRPr="00FD6EF8" w:rsidRDefault="003114DE">
            <w:pPr>
              <w:spacing w:beforeLines="50" w:before="120"/>
              <w:jc w:val="center"/>
              <w:rPr>
                <w:b/>
                <w:bCs/>
                <w:color w:val="0D0D0D" w:themeColor="text1" w:themeTint="F2"/>
                <w:sz w:val="24"/>
                <w:szCs w:val="32"/>
              </w:rPr>
            </w:pPr>
            <w:r w:rsidRPr="00FD6EF8">
              <w:rPr>
                <w:b/>
                <w:bCs/>
                <w:color w:val="0D0D0D" w:themeColor="text1" w:themeTint="F2"/>
                <w:sz w:val="24"/>
                <w:szCs w:val="32"/>
              </w:rPr>
              <w:t>表</w:t>
            </w:r>
            <w:r w:rsidRPr="00FD6EF8">
              <w:rPr>
                <w:b/>
                <w:bCs/>
                <w:color w:val="0D0D0D" w:themeColor="text1" w:themeTint="F2"/>
                <w:sz w:val="24"/>
                <w:szCs w:val="32"/>
              </w:rPr>
              <w:t>7-</w:t>
            </w:r>
            <w:r w:rsidR="001B7FA9" w:rsidRPr="00FD6EF8">
              <w:rPr>
                <w:b/>
                <w:bCs/>
                <w:color w:val="0D0D0D" w:themeColor="text1" w:themeTint="F2"/>
                <w:sz w:val="24"/>
                <w:szCs w:val="32"/>
              </w:rPr>
              <w:t>30</w:t>
            </w:r>
            <w:r w:rsidRPr="00FD6EF8">
              <w:rPr>
                <w:b/>
                <w:bCs/>
                <w:color w:val="0D0D0D" w:themeColor="text1" w:themeTint="F2"/>
                <w:sz w:val="24"/>
                <w:szCs w:val="32"/>
              </w:rPr>
              <w:t xml:space="preserve">  </w:t>
            </w:r>
            <w:r w:rsidRPr="00FD6EF8">
              <w:rPr>
                <w:b/>
                <w:bCs/>
                <w:color w:val="0D0D0D" w:themeColor="text1" w:themeTint="F2"/>
                <w:sz w:val="24"/>
                <w:szCs w:val="32"/>
              </w:rPr>
              <w:t>建设项目大气环境影响评价自查表</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770"/>
              <w:gridCol w:w="1398"/>
              <w:gridCol w:w="912"/>
              <w:gridCol w:w="202"/>
              <w:gridCol w:w="510"/>
              <w:gridCol w:w="318"/>
              <w:gridCol w:w="147"/>
              <w:gridCol w:w="156"/>
              <w:gridCol w:w="721"/>
              <w:gridCol w:w="275"/>
              <w:gridCol w:w="118"/>
              <w:gridCol w:w="17"/>
              <w:gridCol w:w="12"/>
              <w:gridCol w:w="16"/>
              <w:gridCol w:w="687"/>
              <w:gridCol w:w="55"/>
              <w:gridCol w:w="90"/>
              <w:gridCol w:w="870"/>
              <w:gridCol w:w="265"/>
              <w:gridCol w:w="503"/>
              <w:gridCol w:w="607"/>
            </w:tblGrid>
            <w:tr w:rsidR="008739F1" w:rsidRPr="00FD6EF8" w14:paraId="73517A62" w14:textId="77777777" w:rsidTr="001B7FA9">
              <w:trPr>
                <w:trHeight w:val="340"/>
                <w:jc w:val="center"/>
              </w:trPr>
              <w:tc>
                <w:tcPr>
                  <w:tcW w:w="1253" w:type="pct"/>
                  <w:gridSpan w:val="2"/>
                  <w:vAlign w:val="center"/>
                </w:tcPr>
                <w:p w14:paraId="2C96962D" w14:textId="77777777" w:rsidR="008739F1" w:rsidRPr="00FD6EF8" w:rsidRDefault="003114DE">
                  <w:pPr>
                    <w:snapToGrid w:val="0"/>
                    <w:spacing w:line="240" w:lineRule="exact"/>
                    <w:ind w:leftChars="-30" w:left="-63" w:rightChars="-30" w:right="-63"/>
                    <w:jc w:val="center"/>
                    <w:rPr>
                      <w:b/>
                      <w:color w:val="0D0D0D" w:themeColor="text1" w:themeTint="F2"/>
                      <w:sz w:val="20"/>
                      <w:szCs w:val="21"/>
                    </w:rPr>
                  </w:pPr>
                  <w:r w:rsidRPr="00FD6EF8">
                    <w:rPr>
                      <w:b/>
                      <w:color w:val="0D0D0D" w:themeColor="text1" w:themeTint="F2"/>
                      <w:sz w:val="20"/>
                      <w:szCs w:val="21"/>
                    </w:rPr>
                    <w:t>工作内容</w:t>
                  </w:r>
                </w:p>
              </w:tc>
              <w:tc>
                <w:tcPr>
                  <w:tcW w:w="3747" w:type="pct"/>
                  <w:gridSpan w:val="19"/>
                  <w:vAlign w:val="center"/>
                </w:tcPr>
                <w:p w14:paraId="280C1A16" w14:textId="77777777" w:rsidR="008739F1" w:rsidRPr="00FD6EF8" w:rsidRDefault="003114DE">
                  <w:pPr>
                    <w:snapToGrid w:val="0"/>
                    <w:spacing w:line="240" w:lineRule="exact"/>
                    <w:ind w:leftChars="-30" w:left="-63" w:rightChars="-30" w:right="-63"/>
                    <w:jc w:val="center"/>
                    <w:rPr>
                      <w:b/>
                      <w:color w:val="0D0D0D" w:themeColor="text1" w:themeTint="F2"/>
                      <w:sz w:val="20"/>
                      <w:szCs w:val="21"/>
                    </w:rPr>
                  </w:pPr>
                  <w:r w:rsidRPr="00FD6EF8">
                    <w:rPr>
                      <w:b/>
                      <w:color w:val="0D0D0D" w:themeColor="text1" w:themeTint="F2"/>
                      <w:sz w:val="20"/>
                      <w:szCs w:val="21"/>
                    </w:rPr>
                    <w:t>自查项目</w:t>
                  </w:r>
                </w:p>
              </w:tc>
            </w:tr>
            <w:tr w:rsidR="008739F1" w:rsidRPr="00FD6EF8" w14:paraId="12522902" w14:textId="77777777" w:rsidTr="001B7FA9">
              <w:trPr>
                <w:trHeight w:val="340"/>
                <w:jc w:val="center"/>
              </w:trPr>
              <w:tc>
                <w:tcPr>
                  <w:tcW w:w="445" w:type="pct"/>
                  <w:vMerge w:val="restart"/>
                  <w:vAlign w:val="center"/>
                </w:tcPr>
                <w:p w14:paraId="17D0EAE1"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评价等级</w:t>
                  </w:r>
                </w:p>
                <w:p w14:paraId="44CF7528"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与范围</w:t>
                  </w:r>
                </w:p>
              </w:tc>
              <w:tc>
                <w:tcPr>
                  <w:tcW w:w="808" w:type="pct"/>
                  <w:vAlign w:val="center"/>
                </w:tcPr>
                <w:p w14:paraId="65CE5AF1"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评价等级</w:t>
                  </w:r>
                </w:p>
              </w:tc>
              <w:tc>
                <w:tcPr>
                  <w:tcW w:w="1208" w:type="pct"/>
                  <w:gridSpan w:val="5"/>
                  <w:vAlign w:val="center"/>
                </w:tcPr>
                <w:p w14:paraId="3883C078"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一级</w:t>
                  </w:r>
                  <w:r w:rsidRPr="00FD6EF8">
                    <w:rPr>
                      <w:color w:val="0D0D0D" w:themeColor="text1" w:themeTint="F2"/>
                      <w:sz w:val="20"/>
                      <w:szCs w:val="21"/>
                    </w:rPr>
                    <w:t>□</w:t>
                  </w:r>
                </w:p>
              </w:tc>
              <w:tc>
                <w:tcPr>
                  <w:tcW w:w="1241" w:type="pct"/>
                  <w:gridSpan w:val="10"/>
                  <w:vAlign w:val="center"/>
                </w:tcPr>
                <w:p w14:paraId="317B8B2B"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二级</w:t>
                  </w:r>
                  <w:r w:rsidRPr="00FD6EF8">
                    <w:rPr>
                      <w:color w:val="0D0D0D" w:themeColor="text1" w:themeTint="F2"/>
                      <w:sz w:val="20"/>
                      <w:szCs w:val="21"/>
                    </w:rPr>
                    <w:t>√</w:t>
                  </w:r>
                </w:p>
              </w:tc>
              <w:tc>
                <w:tcPr>
                  <w:tcW w:w="1299" w:type="pct"/>
                  <w:gridSpan w:val="4"/>
                  <w:vAlign w:val="center"/>
                </w:tcPr>
                <w:p w14:paraId="6B96C6B6"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三级</w:t>
                  </w:r>
                  <w:r w:rsidRPr="00FD6EF8">
                    <w:rPr>
                      <w:color w:val="0D0D0D" w:themeColor="text1" w:themeTint="F2"/>
                      <w:sz w:val="20"/>
                      <w:szCs w:val="21"/>
                    </w:rPr>
                    <w:t>□</w:t>
                  </w:r>
                </w:p>
              </w:tc>
            </w:tr>
            <w:tr w:rsidR="008739F1" w:rsidRPr="00FD6EF8" w14:paraId="360CB96C" w14:textId="77777777" w:rsidTr="001B7FA9">
              <w:trPr>
                <w:trHeight w:val="340"/>
                <w:jc w:val="center"/>
              </w:trPr>
              <w:tc>
                <w:tcPr>
                  <w:tcW w:w="445" w:type="pct"/>
                  <w:vMerge/>
                  <w:vAlign w:val="center"/>
                </w:tcPr>
                <w:p w14:paraId="74FBF2FC" w14:textId="77777777" w:rsidR="008739F1" w:rsidRPr="00FD6EF8" w:rsidRDefault="008739F1">
                  <w:pPr>
                    <w:snapToGrid w:val="0"/>
                    <w:spacing w:line="240" w:lineRule="exact"/>
                    <w:ind w:leftChars="-30" w:left="-63" w:rightChars="-30" w:right="-63"/>
                    <w:jc w:val="center"/>
                    <w:rPr>
                      <w:color w:val="0D0D0D" w:themeColor="text1" w:themeTint="F2"/>
                      <w:sz w:val="20"/>
                      <w:szCs w:val="21"/>
                    </w:rPr>
                  </w:pPr>
                </w:p>
              </w:tc>
              <w:tc>
                <w:tcPr>
                  <w:tcW w:w="808" w:type="pct"/>
                  <w:vAlign w:val="center"/>
                </w:tcPr>
                <w:p w14:paraId="00A5B5C5"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评价范围</w:t>
                  </w:r>
                </w:p>
              </w:tc>
              <w:tc>
                <w:tcPr>
                  <w:tcW w:w="1208" w:type="pct"/>
                  <w:gridSpan w:val="5"/>
                  <w:vAlign w:val="center"/>
                </w:tcPr>
                <w:p w14:paraId="703B02BB"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边长</w:t>
                  </w:r>
                  <w:r w:rsidRPr="00FD6EF8">
                    <w:rPr>
                      <w:color w:val="0D0D0D" w:themeColor="text1" w:themeTint="F2"/>
                      <w:sz w:val="20"/>
                      <w:szCs w:val="21"/>
                    </w:rPr>
                    <w:t>=50km□</w:t>
                  </w:r>
                </w:p>
              </w:tc>
              <w:tc>
                <w:tcPr>
                  <w:tcW w:w="1241" w:type="pct"/>
                  <w:gridSpan w:val="10"/>
                  <w:vAlign w:val="center"/>
                </w:tcPr>
                <w:p w14:paraId="22E4BAAB"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边长</w:t>
                  </w:r>
                  <w:r w:rsidRPr="00FD6EF8">
                    <w:rPr>
                      <w:color w:val="0D0D0D" w:themeColor="text1" w:themeTint="F2"/>
                      <w:sz w:val="20"/>
                      <w:szCs w:val="21"/>
                    </w:rPr>
                    <w:t>=5</w:t>
                  </w:r>
                  <w:r w:rsidRPr="00FD6EF8">
                    <w:rPr>
                      <w:color w:val="0D0D0D" w:themeColor="text1" w:themeTint="F2"/>
                      <w:sz w:val="20"/>
                      <w:szCs w:val="21"/>
                    </w:rPr>
                    <w:t>～</w:t>
                  </w:r>
                  <w:r w:rsidRPr="00FD6EF8">
                    <w:rPr>
                      <w:color w:val="0D0D0D" w:themeColor="text1" w:themeTint="F2"/>
                      <w:sz w:val="20"/>
                      <w:szCs w:val="21"/>
                    </w:rPr>
                    <w:t>50km□</w:t>
                  </w:r>
                </w:p>
              </w:tc>
              <w:tc>
                <w:tcPr>
                  <w:tcW w:w="1299" w:type="pct"/>
                  <w:gridSpan w:val="4"/>
                  <w:vAlign w:val="center"/>
                </w:tcPr>
                <w:p w14:paraId="3BDA055E"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边长</w:t>
                  </w:r>
                  <w:r w:rsidRPr="00FD6EF8">
                    <w:rPr>
                      <w:color w:val="0D0D0D" w:themeColor="text1" w:themeTint="F2"/>
                      <w:sz w:val="20"/>
                      <w:szCs w:val="21"/>
                    </w:rPr>
                    <w:t>=5km√</w:t>
                  </w:r>
                </w:p>
              </w:tc>
            </w:tr>
            <w:tr w:rsidR="008739F1" w:rsidRPr="00FD6EF8" w14:paraId="20266119" w14:textId="77777777" w:rsidTr="001B7FA9">
              <w:trPr>
                <w:trHeight w:val="340"/>
                <w:jc w:val="center"/>
              </w:trPr>
              <w:tc>
                <w:tcPr>
                  <w:tcW w:w="445" w:type="pct"/>
                  <w:vMerge w:val="restart"/>
                  <w:vAlign w:val="center"/>
                </w:tcPr>
                <w:p w14:paraId="213228A5"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评价因子</w:t>
                  </w:r>
                </w:p>
              </w:tc>
              <w:tc>
                <w:tcPr>
                  <w:tcW w:w="808" w:type="pct"/>
                  <w:vAlign w:val="center"/>
                </w:tcPr>
                <w:p w14:paraId="1C4E1590"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SO</w:t>
                  </w:r>
                  <w:r w:rsidRPr="00FD6EF8">
                    <w:rPr>
                      <w:color w:val="0D0D0D" w:themeColor="text1" w:themeTint="F2"/>
                      <w:sz w:val="20"/>
                      <w:szCs w:val="21"/>
                      <w:vertAlign w:val="subscript"/>
                    </w:rPr>
                    <w:t>2</w:t>
                  </w:r>
                  <w:r w:rsidRPr="00FD6EF8">
                    <w:rPr>
                      <w:color w:val="0D0D0D" w:themeColor="text1" w:themeTint="F2"/>
                      <w:sz w:val="20"/>
                      <w:szCs w:val="21"/>
                    </w:rPr>
                    <w:t>+NOx</w:t>
                  </w:r>
                  <w:r w:rsidRPr="00FD6EF8">
                    <w:rPr>
                      <w:color w:val="0D0D0D" w:themeColor="text1" w:themeTint="F2"/>
                      <w:sz w:val="20"/>
                      <w:szCs w:val="21"/>
                    </w:rPr>
                    <w:t>排放量</w:t>
                  </w:r>
                </w:p>
              </w:tc>
              <w:tc>
                <w:tcPr>
                  <w:tcW w:w="1208" w:type="pct"/>
                  <w:gridSpan w:val="5"/>
                  <w:vAlign w:val="center"/>
                </w:tcPr>
                <w:p w14:paraId="7A9E040F"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≥2000t/a□</w:t>
                  </w:r>
                </w:p>
              </w:tc>
              <w:tc>
                <w:tcPr>
                  <w:tcW w:w="1241" w:type="pct"/>
                  <w:gridSpan w:val="10"/>
                  <w:vAlign w:val="center"/>
                </w:tcPr>
                <w:p w14:paraId="1B0EAFFC"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500</w:t>
                  </w:r>
                  <w:r w:rsidRPr="00FD6EF8">
                    <w:rPr>
                      <w:color w:val="0D0D0D" w:themeColor="text1" w:themeTint="F2"/>
                      <w:sz w:val="20"/>
                      <w:szCs w:val="21"/>
                    </w:rPr>
                    <w:t>～</w:t>
                  </w:r>
                  <w:r w:rsidRPr="00FD6EF8">
                    <w:rPr>
                      <w:color w:val="0D0D0D" w:themeColor="text1" w:themeTint="F2"/>
                      <w:sz w:val="20"/>
                      <w:szCs w:val="21"/>
                    </w:rPr>
                    <w:t>2000t/a□</w:t>
                  </w:r>
                </w:p>
              </w:tc>
              <w:tc>
                <w:tcPr>
                  <w:tcW w:w="1299" w:type="pct"/>
                  <w:gridSpan w:val="4"/>
                  <w:vAlign w:val="center"/>
                </w:tcPr>
                <w:p w14:paraId="1D8205D4"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w:t>
                  </w:r>
                  <w:r w:rsidRPr="00FD6EF8">
                    <w:rPr>
                      <w:color w:val="0D0D0D" w:themeColor="text1" w:themeTint="F2"/>
                      <w:sz w:val="20"/>
                      <w:szCs w:val="21"/>
                    </w:rPr>
                    <w:t>500t/a√</w:t>
                  </w:r>
                </w:p>
              </w:tc>
            </w:tr>
            <w:tr w:rsidR="008739F1" w:rsidRPr="00FD6EF8" w14:paraId="170BDD86" w14:textId="77777777" w:rsidTr="00DC676C">
              <w:trPr>
                <w:trHeight w:val="340"/>
                <w:jc w:val="center"/>
              </w:trPr>
              <w:tc>
                <w:tcPr>
                  <w:tcW w:w="445" w:type="pct"/>
                  <w:vMerge/>
                  <w:vAlign w:val="center"/>
                </w:tcPr>
                <w:p w14:paraId="7B67AFB4" w14:textId="77777777" w:rsidR="008739F1" w:rsidRPr="00FD6EF8" w:rsidRDefault="008739F1">
                  <w:pPr>
                    <w:snapToGrid w:val="0"/>
                    <w:spacing w:line="240" w:lineRule="exact"/>
                    <w:ind w:leftChars="-30" w:left="-63" w:rightChars="-30" w:right="-63"/>
                    <w:jc w:val="center"/>
                    <w:rPr>
                      <w:color w:val="0D0D0D" w:themeColor="text1" w:themeTint="F2"/>
                      <w:sz w:val="20"/>
                      <w:szCs w:val="21"/>
                    </w:rPr>
                  </w:pPr>
                </w:p>
              </w:tc>
              <w:tc>
                <w:tcPr>
                  <w:tcW w:w="808" w:type="pct"/>
                  <w:vAlign w:val="center"/>
                </w:tcPr>
                <w:p w14:paraId="53CC925D"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评价因子</w:t>
                  </w:r>
                </w:p>
              </w:tc>
              <w:tc>
                <w:tcPr>
                  <w:tcW w:w="1952" w:type="pct"/>
                  <w:gridSpan w:val="10"/>
                  <w:vAlign w:val="center"/>
                </w:tcPr>
                <w:p w14:paraId="6A17CAEE"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基本污染物</w:t>
                  </w:r>
                  <w:r w:rsidRPr="00FD6EF8">
                    <w:rPr>
                      <w:color w:val="0D0D0D" w:themeColor="text1" w:themeTint="F2"/>
                      <w:sz w:val="20"/>
                      <w:szCs w:val="21"/>
                    </w:rPr>
                    <w:t>: TSP</w:t>
                  </w:r>
                  <w:r w:rsidRPr="00FD6EF8">
                    <w:rPr>
                      <w:rFonts w:hint="eastAsia"/>
                      <w:bCs/>
                      <w:color w:val="0D0D0D" w:themeColor="text1" w:themeTint="F2"/>
                      <w:szCs w:val="21"/>
                    </w:rPr>
                    <w:t>、</w:t>
                  </w:r>
                  <w:r w:rsidRPr="00FD6EF8">
                    <w:rPr>
                      <w:rFonts w:hint="eastAsia"/>
                      <w:bCs/>
                      <w:color w:val="0D0D0D" w:themeColor="text1" w:themeTint="F2"/>
                      <w:sz w:val="20"/>
                      <w:szCs w:val="20"/>
                    </w:rPr>
                    <w:t>N</w:t>
                  </w:r>
                  <w:r w:rsidRPr="00FD6EF8">
                    <w:rPr>
                      <w:bCs/>
                      <w:color w:val="0D0D0D" w:themeColor="text1" w:themeTint="F2"/>
                      <w:sz w:val="20"/>
                      <w:szCs w:val="20"/>
                    </w:rPr>
                    <w:t>O</w:t>
                  </w:r>
                  <w:r w:rsidRPr="00FD6EF8">
                    <w:rPr>
                      <w:bCs/>
                      <w:color w:val="0D0D0D" w:themeColor="text1" w:themeTint="F2"/>
                      <w:sz w:val="20"/>
                      <w:szCs w:val="20"/>
                      <w:vertAlign w:val="subscript"/>
                    </w:rPr>
                    <w:t>X</w:t>
                  </w:r>
                  <w:r w:rsidRPr="00FD6EF8">
                    <w:rPr>
                      <w:rFonts w:hint="eastAsia"/>
                      <w:bCs/>
                      <w:color w:val="0D0D0D" w:themeColor="text1" w:themeTint="F2"/>
                      <w:sz w:val="20"/>
                      <w:szCs w:val="20"/>
                    </w:rPr>
                    <w:t>、</w:t>
                  </w:r>
                  <w:r w:rsidRPr="00FD6EF8">
                    <w:rPr>
                      <w:rFonts w:hint="eastAsia"/>
                      <w:bCs/>
                      <w:color w:val="0D0D0D" w:themeColor="text1" w:themeTint="F2"/>
                      <w:sz w:val="20"/>
                      <w:szCs w:val="20"/>
                    </w:rPr>
                    <w:t>S</w:t>
                  </w:r>
                  <w:r w:rsidRPr="00FD6EF8">
                    <w:rPr>
                      <w:bCs/>
                      <w:color w:val="0D0D0D" w:themeColor="text1" w:themeTint="F2"/>
                      <w:sz w:val="20"/>
                      <w:szCs w:val="20"/>
                    </w:rPr>
                    <w:t>O</w:t>
                  </w:r>
                  <w:r w:rsidRPr="00FD6EF8">
                    <w:rPr>
                      <w:bCs/>
                      <w:color w:val="0D0D0D" w:themeColor="text1" w:themeTint="F2"/>
                      <w:sz w:val="20"/>
                      <w:szCs w:val="20"/>
                      <w:vertAlign w:val="subscript"/>
                    </w:rPr>
                    <w:t>2</w:t>
                  </w:r>
                </w:p>
                <w:p w14:paraId="2DD101CD"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其他污染物</w:t>
                  </w:r>
                  <w:r w:rsidRPr="00FD6EF8">
                    <w:rPr>
                      <w:color w:val="0D0D0D" w:themeColor="text1" w:themeTint="F2"/>
                      <w:sz w:val="20"/>
                      <w:szCs w:val="21"/>
                    </w:rPr>
                    <w:t>:</w:t>
                  </w:r>
                  <w:r w:rsidRPr="00FD6EF8">
                    <w:rPr>
                      <w:color w:val="0D0D0D" w:themeColor="text1" w:themeTint="F2"/>
                      <w:sz w:val="20"/>
                      <w:szCs w:val="21"/>
                    </w:rPr>
                    <w:t>非甲烷总烃、</w:t>
                  </w:r>
                  <w:r w:rsidRPr="00FD6EF8">
                    <w:rPr>
                      <w:rFonts w:hint="eastAsia"/>
                      <w:color w:val="0D0D0D" w:themeColor="text1" w:themeTint="F2"/>
                      <w:szCs w:val="21"/>
                    </w:rPr>
                    <w:t>沥青烟、苯并【</w:t>
                  </w:r>
                  <w:r w:rsidRPr="00FD6EF8">
                    <w:rPr>
                      <w:rFonts w:hint="eastAsia"/>
                      <w:color w:val="0D0D0D" w:themeColor="text1" w:themeTint="F2"/>
                      <w:szCs w:val="21"/>
                    </w:rPr>
                    <w:t>a</w:t>
                  </w:r>
                  <w:r w:rsidRPr="00FD6EF8">
                    <w:rPr>
                      <w:rFonts w:hint="eastAsia"/>
                      <w:color w:val="0D0D0D" w:themeColor="text1" w:themeTint="F2"/>
                      <w:szCs w:val="21"/>
                    </w:rPr>
                    <w:t>】芘</w:t>
                  </w:r>
                </w:p>
              </w:tc>
              <w:tc>
                <w:tcPr>
                  <w:tcW w:w="1796" w:type="pct"/>
                  <w:gridSpan w:val="9"/>
                  <w:vAlign w:val="center"/>
                </w:tcPr>
                <w:p w14:paraId="463EDA2F"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包括二次</w:t>
                  </w:r>
                  <w:r w:rsidRPr="00FD6EF8">
                    <w:rPr>
                      <w:color w:val="0D0D0D" w:themeColor="text1" w:themeTint="F2"/>
                      <w:sz w:val="20"/>
                      <w:szCs w:val="21"/>
                    </w:rPr>
                    <w:t>PM2.5□</w:t>
                  </w:r>
                </w:p>
                <w:p w14:paraId="74450634"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不包括二次</w:t>
                  </w:r>
                  <w:r w:rsidRPr="00FD6EF8">
                    <w:rPr>
                      <w:color w:val="0D0D0D" w:themeColor="text1" w:themeTint="F2"/>
                      <w:sz w:val="20"/>
                      <w:szCs w:val="21"/>
                    </w:rPr>
                    <w:t>PM2.5√</w:t>
                  </w:r>
                </w:p>
              </w:tc>
            </w:tr>
            <w:tr w:rsidR="008739F1" w:rsidRPr="00FD6EF8" w14:paraId="685630D3" w14:textId="77777777" w:rsidTr="001B7FA9">
              <w:trPr>
                <w:trHeight w:val="340"/>
                <w:jc w:val="center"/>
              </w:trPr>
              <w:tc>
                <w:tcPr>
                  <w:tcW w:w="445" w:type="pct"/>
                  <w:vAlign w:val="center"/>
                </w:tcPr>
                <w:p w14:paraId="3D3E0F0F"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评价标准</w:t>
                  </w:r>
                </w:p>
              </w:tc>
              <w:tc>
                <w:tcPr>
                  <w:tcW w:w="808" w:type="pct"/>
                  <w:vAlign w:val="center"/>
                </w:tcPr>
                <w:p w14:paraId="10D480D4"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评价标准</w:t>
                  </w:r>
                </w:p>
              </w:tc>
              <w:tc>
                <w:tcPr>
                  <w:tcW w:w="644" w:type="pct"/>
                  <w:gridSpan w:val="2"/>
                  <w:vAlign w:val="center"/>
                </w:tcPr>
                <w:p w14:paraId="435EF857"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国家标准</w:t>
                  </w:r>
                  <w:r w:rsidRPr="00FD6EF8">
                    <w:rPr>
                      <w:color w:val="0D0D0D" w:themeColor="text1" w:themeTint="F2"/>
                      <w:sz w:val="20"/>
                      <w:szCs w:val="21"/>
                    </w:rPr>
                    <w:t>√</w:t>
                  </w:r>
                </w:p>
              </w:tc>
              <w:tc>
                <w:tcPr>
                  <w:tcW w:w="1308" w:type="pct"/>
                  <w:gridSpan w:val="8"/>
                  <w:vAlign w:val="center"/>
                </w:tcPr>
                <w:p w14:paraId="2D6A0BB5"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地方标准</w:t>
                  </w:r>
                  <w:r w:rsidRPr="00FD6EF8">
                    <w:rPr>
                      <w:color w:val="0D0D0D" w:themeColor="text1" w:themeTint="F2"/>
                      <w:sz w:val="20"/>
                      <w:szCs w:val="21"/>
                    </w:rPr>
                    <w:t>√</w:t>
                  </w:r>
                </w:p>
              </w:tc>
              <w:tc>
                <w:tcPr>
                  <w:tcW w:w="413" w:type="pct"/>
                  <w:gridSpan w:val="3"/>
                  <w:vAlign w:val="center"/>
                </w:tcPr>
                <w:p w14:paraId="584FDA05"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附录</w:t>
                  </w:r>
                  <w:r w:rsidRPr="00FD6EF8">
                    <w:rPr>
                      <w:color w:val="0D0D0D" w:themeColor="text1" w:themeTint="F2"/>
                      <w:sz w:val="20"/>
                      <w:szCs w:val="21"/>
                    </w:rPr>
                    <w:t>D□</w:t>
                  </w:r>
                </w:p>
              </w:tc>
              <w:tc>
                <w:tcPr>
                  <w:tcW w:w="1382" w:type="pct"/>
                  <w:gridSpan w:val="6"/>
                  <w:vAlign w:val="center"/>
                </w:tcPr>
                <w:p w14:paraId="0A6BE5A9"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其他标准</w:t>
                  </w:r>
                  <w:r w:rsidRPr="00FD6EF8">
                    <w:rPr>
                      <w:color w:val="0D0D0D" w:themeColor="text1" w:themeTint="F2"/>
                      <w:sz w:val="20"/>
                      <w:szCs w:val="21"/>
                    </w:rPr>
                    <w:t>□</w:t>
                  </w:r>
                </w:p>
              </w:tc>
            </w:tr>
            <w:tr w:rsidR="008739F1" w:rsidRPr="00FD6EF8" w14:paraId="4F6CF249" w14:textId="77777777" w:rsidTr="001B7FA9">
              <w:trPr>
                <w:trHeight w:val="340"/>
                <w:jc w:val="center"/>
              </w:trPr>
              <w:tc>
                <w:tcPr>
                  <w:tcW w:w="445" w:type="pct"/>
                  <w:vMerge w:val="restart"/>
                  <w:vAlign w:val="center"/>
                </w:tcPr>
                <w:p w14:paraId="4D9C03D7"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现状评价</w:t>
                  </w:r>
                </w:p>
              </w:tc>
              <w:tc>
                <w:tcPr>
                  <w:tcW w:w="808" w:type="pct"/>
                  <w:vAlign w:val="center"/>
                </w:tcPr>
                <w:p w14:paraId="754C2C3D"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环境功能区</w:t>
                  </w:r>
                </w:p>
              </w:tc>
              <w:tc>
                <w:tcPr>
                  <w:tcW w:w="1208" w:type="pct"/>
                  <w:gridSpan w:val="5"/>
                  <w:vAlign w:val="center"/>
                </w:tcPr>
                <w:p w14:paraId="064A17E6"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一类区</w:t>
                  </w:r>
                  <w:r w:rsidRPr="00FD6EF8">
                    <w:rPr>
                      <w:color w:val="0D0D0D" w:themeColor="text1" w:themeTint="F2"/>
                      <w:sz w:val="20"/>
                      <w:szCs w:val="21"/>
                    </w:rPr>
                    <w:t>□</w:t>
                  </w:r>
                </w:p>
              </w:tc>
              <w:tc>
                <w:tcPr>
                  <w:tcW w:w="1241" w:type="pct"/>
                  <w:gridSpan w:val="10"/>
                  <w:vAlign w:val="center"/>
                </w:tcPr>
                <w:p w14:paraId="63839038"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二类区</w:t>
                  </w:r>
                  <w:r w:rsidRPr="00FD6EF8">
                    <w:rPr>
                      <w:color w:val="0D0D0D" w:themeColor="text1" w:themeTint="F2"/>
                      <w:sz w:val="20"/>
                      <w:szCs w:val="21"/>
                    </w:rPr>
                    <w:t>√</w:t>
                  </w:r>
                </w:p>
              </w:tc>
              <w:tc>
                <w:tcPr>
                  <w:tcW w:w="1299" w:type="pct"/>
                  <w:gridSpan w:val="4"/>
                  <w:vAlign w:val="center"/>
                </w:tcPr>
                <w:p w14:paraId="4940A0FD"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一类区和二类区</w:t>
                  </w:r>
                  <w:r w:rsidRPr="00FD6EF8">
                    <w:rPr>
                      <w:color w:val="0D0D0D" w:themeColor="text1" w:themeTint="F2"/>
                      <w:sz w:val="20"/>
                      <w:szCs w:val="21"/>
                    </w:rPr>
                    <w:t>□</w:t>
                  </w:r>
                </w:p>
              </w:tc>
            </w:tr>
            <w:tr w:rsidR="008739F1" w:rsidRPr="00FD6EF8" w14:paraId="25BFB409" w14:textId="77777777" w:rsidTr="001B7FA9">
              <w:trPr>
                <w:trHeight w:val="340"/>
                <w:jc w:val="center"/>
              </w:trPr>
              <w:tc>
                <w:tcPr>
                  <w:tcW w:w="445" w:type="pct"/>
                  <w:vMerge/>
                  <w:vAlign w:val="center"/>
                </w:tcPr>
                <w:p w14:paraId="2197B556" w14:textId="77777777" w:rsidR="008739F1" w:rsidRPr="00FD6EF8" w:rsidRDefault="008739F1">
                  <w:pPr>
                    <w:snapToGrid w:val="0"/>
                    <w:spacing w:line="240" w:lineRule="exact"/>
                    <w:ind w:leftChars="-30" w:left="-63" w:rightChars="-30" w:right="-63"/>
                    <w:jc w:val="center"/>
                    <w:rPr>
                      <w:color w:val="0D0D0D" w:themeColor="text1" w:themeTint="F2"/>
                      <w:sz w:val="20"/>
                      <w:szCs w:val="21"/>
                    </w:rPr>
                  </w:pPr>
                </w:p>
              </w:tc>
              <w:tc>
                <w:tcPr>
                  <w:tcW w:w="808" w:type="pct"/>
                  <w:vAlign w:val="center"/>
                </w:tcPr>
                <w:p w14:paraId="54145D69"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评价基准年</w:t>
                  </w:r>
                </w:p>
              </w:tc>
              <w:tc>
                <w:tcPr>
                  <w:tcW w:w="3747" w:type="pct"/>
                  <w:gridSpan w:val="19"/>
                  <w:vAlign w:val="center"/>
                </w:tcPr>
                <w:p w14:paraId="2C5075B0"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20</w:t>
                  </w:r>
                  <w:r w:rsidRPr="00FD6EF8">
                    <w:rPr>
                      <w:rFonts w:hint="eastAsia"/>
                      <w:color w:val="0D0D0D" w:themeColor="text1" w:themeTint="F2"/>
                      <w:sz w:val="20"/>
                      <w:szCs w:val="21"/>
                    </w:rPr>
                    <w:t>20</w:t>
                  </w:r>
                  <w:r w:rsidRPr="00FD6EF8">
                    <w:rPr>
                      <w:color w:val="0D0D0D" w:themeColor="text1" w:themeTint="F2"/>
                      <w:sz w:val="20"/>
                      <w:szCs w:val="21"/>
                    </w:rPr>
                    <w:t>年</w:t>
                  </w:r>
                </w:p>
              </w:tc>
            </w:tr>
            <w:tr w:rsidR="008739F1" w:rsidRPr="00FD6EF8" w14:paraId="57F51B6E" w14:textId="77777777" w:rsidTr="001B7FA9">
              <w:trPr>
                <w:trHeight w:val="340"/>
                <w:jc w:val="center"/>
              </w:trPr>
              <w:tc>
                <w:tcPr>
                  <w:tcW w:w="445" w:type="pct"/>
                  <w:vMerge/>
                  <w:vAlign w:val="center"/>
                </w:tcPr>
                <w:p w14:paraId="466A819B" w14:textId="77777777" w:rsidR="008739F1" w:rsidRPr="00FD6EF8" w:rsidRDefault="008739F1">
                  <w:pPr>
                    <w:snapToGrid w:val="0"/>
                    <w:spacing w:line="240" w:lineRule="exact"/>
                    <w:ind w:leftChars="-30" w:left="-63" w:rightChars="-30" w:right="-63"/>
                    <w:jc w:val="center"/>
                    <w:rPr>
                      <w:color w:val="0D0D0D" w:themeColor="text1" w:themeTint="F2"/>
                      <w:sz w:val="20"/>
                      <w:szCs w:val="21"/>
                    </w:rPr>
                  </w:pPr>
                </w:p>
              </w:tc>
              <w:tc>
                <w:tcPr>
                  <w:tcW w:w="808" w:type="pct"/>
                  <w:vAlign w:val="center"/>
                </w:tcPr>
                <w:p w14:paraId="7EFAE3F5"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环境空气质量现状调查数据来源</w:t>
                  </w:r>
                </w:p>
              </w:tc>
              <w:tc>
                <w:tcPr>
                  <w:tcW w:w="1208" w:type="pct"/>
                  <w:gridSpan w:val="5"/>
                  <w:vAlign w:val="center"/>
                </w:tcPr>
                <w:p w14:paraId="7A08273C"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长期例行监测数据</w:t>
                  </w:r>
                  <w:r w:rsidRPr="00FD6EF8">
                    <w:rPr>
                      <w:color w:val="0D0D0D" w:themeColor="text1" w:themeTint="F2"/>
                      <w:sz w:val="20"/>
                      <w:szCs w:val="21"/>
                    </w:rPr>
                    <w:t>□</w:t>
                  </w:r>
                </w:p>
              </w:tc>
              <w:tc>
                <w:tcPr>
                  <w:tcW w:w="1241" w:type="pct"/>
                  <w:gridSpan w:val="10"/>
                  <w:vAlign w:val="center"/>
                </w:tcPr>
                <w:p w14:paraId="25D6251B"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主管部发布的数据</w:t>
                  </w:r>
                  <w:r w:rsidRPr="00FD6EF8">
                    <w:rPr>
                      <w:color w:val="0D0D0D" w:themeColor="text1" w:themeTint="F2"/>
                      <w:sz w:val="20"/>
                      <w:szCs w:val="21"/>
                    </w:rPr>
                    <w:t>√</w:t>
                  </w:r>
                </w:p>
              </w:tc>
              <w:tc>
                <w:tcPr>
                  <w:tcW w:w="1299" w:type="pct"/>
                  <w:gridSpan w:val="4"/>
                  <w:vAlign w:val="center"/>
                </w:tcPr>
                <w:p w14:paraId="235A3D79"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现状补充监测</w:t>
                  </w:r>
                  <w:r w:rsidRPr="00FD6EF8">
                    <w:rPr>
                      <w:color w:val="0D0D0D" w:themeColor="text1" w:themeTint="F2"/>
                      <w:sz w:val="20"/>
                      <w:szCs w:val="21"/>
                    </w:rPr>
                    <w:t>√</w:t>
                  </w:r>
                </w:p>
              </w:tc>
            </w:tr>
            <w:tr w:rsidR="008739F1" w:rsidRPr="00FD6EF8" w14:paraId="47110A6E" w14:textId="77777777" w:rsidTr="001B7FA9">
              <w:trPr>
                <w:trHeight w:val="340"/>
                <w:jc w:val="center"/>
              </w:trPr>
              <w:tc>
                <w:tcPr>
                  <w:tcW w:w="445" w:type="pct"/>
                  <w:vMerge/>
                  <w:vAlign w:val="center"/>
                </w:tcPr>
                <w:p w14:paraId="712A27F2" w14:textId="77777777" w:rsidR="008739F1" w:rsidRPr="00FD6EF8" w:rsidRDefault="008739F1">
                  <w:pPr>
                    <w:snapToGrid w:val="0"/>
                    <w:spacing w:line="240" w:lineRule="exact"/>
                    <w:ind w:leftChars="-30" w:left="-63" w:rightChars="-30" w:right="-63"/>
                    <w:jc w:val="center"/>
                    <w:rPr>
                      <w:color w:val="0D0D0D" w:themeColor="text1" w:themeTint="F2"/>
                      <w:sz w:val="20"/>
                      <w:szCs w:val="21"/>
                    </w:rPr>
                  </w:pPr>
                </w:p>
              </w:tc>
              <w:tc>
                <w:tcPr>
                  <w:tcW w:w="808" w:type="pct"/>
                  <w:vAlign w:val="center"/>
                </w:tcPr>
                <w:p w14:paraId="794B58B6"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现状评价</w:t>
                  </w:r>
                </w:p>
              </w:tc>
              <w:tc>
                <w:tcPr>
                  <w:tcW w:w="1942" w:type="pct"/>
                  <w:gridSpan w:val="9"/>
                  <w:vAlign w:val="center"/>
                </w:tcPr>
                <w:p w14:paraId="5A972A3D"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达标区</w:t>
                  </w:r>
                  <w:r w:rsidRPr="00FD6EF8">
                    <w:rPr>
                      <w:color w:val="0D0D0D" w:themeColor="text1" w:themeTint="F2"/>
                      <w:sz w:val="20"/>
                      <w:szCs w:val="21"/>
                    </w:rPr>
                    <w:t>□</w:t>
                  </w:r>
                </w:p>
              </w:tc>
              <w:tc>
                <w:tcPr>
                  <w:tcW w:w="1805" w:type="pct"/>
                  <w:gridSpan w:val="10"/>
                  <w:vAlign w:val="center"/>
                </w:tcPr>
                <w:p w14:paraId="743C4431"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不达标区</w:t>
                  </w:r>
                  <w:r w:rsidRPr="00FD6EF8">
                    <w:rPr>
                      <w:color w:val="0D0D0D" w:themeColor="text1" w:themeTint="F2"/>
                      <w:sz w:val="20"/>
                      <w:szCs w:val="21"/>
                    </w:rPr>
                    <w:t>√</w:t>
                  </w:r>
                </w:p>
              </w:tc>
            </w:tr>
            <w:tr w:rsidR="008739F1" w:rsidRPr="00FD6EF8" w14:paraId="1D8819C1" w14:textId="77777777" w:rsidTr="001B7FA9">
              <w:trPr>
                <w:trHeight w:val="340"/>
                <w:jc w:val="center"/>
              </w:trPr>
              <w:tc>
                <w:tcPr>
                  <w:tcW w:w="445" w:type="pct"/>
                  <w:vAlign w:val="center"/>
                </w:tcPr>
                <w:p w14:paraId="73C9F6E6"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污染源</w:t>
                  </w:r>
                </w:p>
                <w:p w14:paraId="2611C6B3"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调查</w:t>
                  </w:r>
                </w:p>
              </w:tc>
              <w:tc>
                <w:tcPr>
                  <w:tcW w:w="808" w:type="pct"/>
                  <w:vAlign w:val="center"/>
                </w:tcPr>
                <w:p w14:paraId="13007F4C"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调查内容</w:t>
                  </w:r>
                </w:p>
              </w:tc>
              <w:tc>
                <w:tcPr>
                  <w:tcW w:w="1123" w:type="pct"/>
                  <w:gridSpan w:val="4"/>
                  <w:vAlign w:val="center"/>
                </w:tcPr>
                <w:p w14:paraId="152037EA"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本项目正常排放源</w:t>
                  </w:r>
                  <w:r w:rsidRPr="00FD6EF8">
                    <w:rPr>
                      <w:color w:val="0D0D0D" w:themeColor="text1" w:themeTint="F2"/>
                      <w:sz w:val="20"/>
                      <w:szCs w:val="21"/>
                    </w:rPr>
                    <w:t>√</w:t>
                  </w:r>
                </w:p>
                <w:p w14:paraId="100DD36B"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本项目非正常排放源</w:t>
                  </w:r>
                  <w:r w:rsidRPr="00FD6EF8">
                    <w:rPr>
                      <w:color w:val="0D0D0D" w:themeColor="text1" w:themeTint="F2"/>
                      <w:sz w:val="20"/>
                      <w:szCs w:val="21"/>
                    </w:rPr>
                    <w:lastRenderedPageBreak/>
                    <w:t>□</w:t>
                  </w:r>
                </w:p>
                <w:p w14:paraId="7D746751"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现有污染源</w:t>
                  </w:r>
                  <w:r w:rsidRPr="00FD6EF8">
                    <w:rPr>
                      <w:color w:val="0D0D0D" w:themeColor="text1" w:themeTint="F2"/>
                      <w:sz w:val="20"/>
                      <w:szCs w:val="21"/>
                    </w:rPr>
                    <w:t>□</w:t>
                  </w:r>
                </w:p>
              </w:tc>
              <w:tc>
                <w:tcPr>
                  <w:tcW w:w="819" w:type="pct"/>
                  <w:gridSpan w:val="5"/>
                  <w:vAlign w:val="center"/>
                </w:tcPr>
                <w:p w14:paraId="75AC7826"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lastRenderedPageBreak/>
                    <w:t>拟替代的污染源</w:t>
                  </w:r>
                  <w:r w:rsidRPr="00FD6EF8">
                    <w:rPr>
                      <w:color w:val="0D0D0D" w:themeColor="text1" w:themeTint="F2"/>
                      <w:sz w:val="20"/>
                      <w:szCs w:val="21"/>
                    </w:rPr>
                    <w:t>□</w:t>
                  </w:r>
                </w:p>
              </w:tc>
              <w:tc>
                <w:tcPr>
                  <w:tcW w:w="423" w:type="pct"/>
                  <w:gridSpan w:val="4"/>
                  <w:vAlign w:val="center"/>
                </w:tcPr>
                <w:p w14:paraId="748A2F08"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其他在建、拟</w:t>
                  </w:r>
                  <w:r w:rsidRPr="00FD6EF8">
                    <w:rPr>
                      <w:color w:val="0D0D0D" w:themeColor="text1" w:themeTint="F2"/>
                      <w:sz w:val="20"/>
                      <w:szCs w:val="21"/>
                    </w:rPr>
                    <w:lastRenderedPageBreak/>
                    <w:t>建项目污染源</w:t>
                  </w:r>
                  <w:r w:rsidRPr="00FD6EF8">
                    <w:rPr>
                      <w:color w:val="0D0D0D" w:themeColor="text1" w:themeTint="F2"/>
                      <w:sz w:val="20"/>
                      <w:szCs w:val="21"/>
                    </w:rPr>
                    <w:t>□</w:t>
                  </w:r>
                </w:p>
              </w:tc>
              <w:tc>
                <w:tcPr>
                  <w:tcW w:w="1382" w:type="pct"/>
                  <w:gridSpan w:val="6"/>
                  <w:vAlign w:val="center"/>
                </w:tcPr>
                <w:p w14:paraId="743B2F07"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lastRenderedPageBreak/>
                    <w:t>区域污染源</w:t>
                  </w:r>
                  <w:r w:rsidRPr="00FD6EF8">
                    <w:rPr>
                      <w:color w:val="0D0D0D" w:themeColor="text1" w:themeTint="F2"/>
                      <w:sz w:val="20"/>
                      <w:szCs w:val="21"/>
                    </w:rPr>
                    <w:t>□</w:t>
                  </w:r>
                </w:p>
              </w:tc>
            </w:tr>
            <w:tr w:rsidR="008739F1" w:rsidRPr="00FD6EF8" w14:paraId="3CC702B0" w14:textId="77777777" w:rsidTr="001B7FA9">
              <w:trPr>
                <w:trHeight w:val="340"/>
                <w:jc w:val="center"/>
              </w:trPr>
              <w:tc>
                <w:tcPr>
                  <w:tcW w:w="445" w:type="pct"/>
                  <w:vMerge w:val="restart"/>
                  <w:vAlign w:val="center"/>
                </w:tcPr>
                <w:p w14:paraId="0950BE7C"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lastRenderedPageBreak/>
                    <w:t>大气环境影响预测与评价</w:t>
                  </w:r>
                </w:p>
              </w:tc>
              <w:tc>
                <w:tcPr>
                  <w:tcW w:w="808" w:type="pct"/>
                  <w:vAlign w:val="center"/>
                </w:tcPr>
                <w:p w14:paraId="79A84574"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预测模型</w:t>
                  </w:r>
                </w:p>
              </w:tc>
              <w:tc>
                <w:tcPr>
                  <w:tcW w:w="527" w:type="pct"/>
                  <w:vAlign w:val="center"/>
                </w:tcPr>
                <w:p w14:paraId="477D6C00"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AERMOD</w:t>
                  </w:r>
                </w:p>
                <w:p w14:paraId="31A51564"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w:t>
                  </w:r>
                </w:p>
              </w:tc>
              <w:tc>
                <w:tcPr>
                  <w:tcW w:w="412" w:type="pct"/>
                  <w:gridSpan w:val="2"/>
                  <w:vAlign w:val="center"/>
                </w:tcPr>
                <w:p w14:paraId="25326B8E"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ADMS</w:t>
                  </w:r>
                </w:p>
                <w:p w14:paraId="1A54F257"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w:t>
                  </w:r>
                </w:p>
              </w:tc>
              <w:tc>
                <w:tcPr>
                  <w:tcW w:w="776" w:type="pct"/>
                  <w:gridSpan w:val="4"/>
                  <w:vAlign w:val="center"/>
                </w:tcPr>
                <w:p w14:paraId="47E1BF95"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AUSTAL2000□</w:t>
                  </w:r>
                </w:p>
              </w:tc>
              <w:tc>
                <w:tcPr>
                  <w:tcW w:w="682" w:type="pct"/>
                  <w:gridSpan w:val="7"/>
                  <w:vAlign w:val="center"/>
                </w:tcPr>
                <w:p w14:paraId="3A7F9803"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EDMS/AEDT</w:t>
                  </w:r>
                </w:p>
                <w:p w14:paraId="4BF77F9C"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w:t>
                  </w:r>
                </w:p>
              </w:tc>
              <w:tc>
                <w:tcPr>
                  <w:tcW w:w="555" w:type="pct"/>
                  <w:gridSpan w:val="2"/>
                  <w:vAlign w:val="center"/>
                </w:tcPr>
                <w:p w14:paraId="70E75950"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CALPUFF</w:t>
                  </w:r>
                </w:p>
                <w:p w14:paraId="765A4380"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w:t>
                  </w:r>
                </w:p>
              </w:tc>
              <w:tc>
                <w:tcPr>
                  <w:tcW w:w="444" w:type="pct"/>
                  <w:gridSpan w:val="2"/>
                  <w:vAlign w:val="center"/>
                </w:tcPr>
                <w:p w14:paraId="7FDC8600"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网格模型</w:t>
                  </w:r>
                  <w:r w:rsidRPr="00FD6EF8">
                    <w:rPr>
                      <w:color w:val="0D0D0D" w:themeColor="text1" w:themeTint="F2"/>
                      <w:sz w:val="20"/>
                      <w:szCs w:val="21"/>
                    </w:rPr>
                    <w:t>□</w:t>
                  </w:r>
                </w:p>
              </w:tc>
              <w:tc>
                <w:tcPr>
                  <w:tcW w:w="352" w:type="pct"/>
                  <w:vAlign w:val="center"/>
                </w:tcPr>
                <w:p w14:paraId="4A0D9B9F"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其他</w:t>
                  </w:r>
                </w:p>
                <w:p w14:paraId="0717F2B7"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w:t>
                  </w:r>
                </w:p>
              </w:tc>
            </w:tr>
            <w:tr w:rsidR="008739F1" w:rsidRPr="00FD6EF8" w14:paraId="070F8BF5" w14:textId="77777777" w:rsidTr="001B7FA9">
              <w:trPr>
                <w:trHeight w:val="340"/>
                <w:jc w:val="center"/>
              </w:trPr>
              <w:tc>
                <w:tcPr>
                  <w:tcW w:w="445" w:type="pct"/>
                  <w:vMerge/>
                  <w:vAlign w:val="center"/>
                </w:tcPr>
                <w:p w14:paraId="39BEFA39" w14:textId="77777777" w:rsidR="008739F1" w:rsidRPr="00FD6EF8" w:rsidRDefault="008739F1">
                  <w:pPr>
                    <w:snapToGrid w:val="0"/>
                    <w:spacing w:line="240" w:lineRule="exact"/>
                    <w:ind w:leftChars="-30" w:left="-63" w:rightChars="-30" w:right="-63"/>
                    <w:jc w:val="center"/>
                    <w:rPr>
                      <w:color w:val="0D0D0D" w:themeColor="text1" w:themeTint="F2"/>
                      <w:sz w:val="20"/>
                      <w:szCs w:val="21"/>
                    </w:rPr>
                  </w:pPr>
                </w:p>
              </w:tc>
              <w:tc>
                <w:tcPr>
                  <w:tcW w:w="808" w:type="pct"/>
                  <w:vAlign w:val="center"/>
                </w:tcPr>
                <w:p w14:paraId="6E921FD7"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预测范围</w:t>
                  </w:r>
                </w:p>
              </w:tc>
              <w:tc>
                <w:tcPr>
                  <w:tcW w:w="1208" w:type="pct"/>
                  <w:gridSpan w:val="5"/>
                  <w:vAlign w:val="center"/>
                </w:tcPr>
                <w:p w14:paraId="76DC71B7"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边长</w:t>
                  </w:r>
                  <w:r w:rsidRPr="00FD6EF8">
                    <w:rPr>
                      <w:color w:val="0D0D0D" w:themeColor="text1" w:themeTint="F2"/>
                      <w:sz w:val="20"/>
                      <w:szCs w:val="21"/>
                    </w:rPr>
                    <w:t>=50km□</w:t>
                  </w:r>
                </w:p>
              </w:tc>
              <w:tc>
                <w:tcPr>
                  <w:tcW w:w="1241" w:type="pct"/>
                  <w:gridSpan w:val="10"/>
                  <w:vAlign w:val="center"/>
                </w:tcPr>
                <w:p w14:paraId="02036801"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边长</w:t>
                  </w:r>
                  <w:r w:rsidRPr="00FD6EF8">
                    <w:rPr>
                      <w:color w:val="0D0D0D" w:themeColor="text1" w:themeTint="F2"/>
                      <w:sz w:val="20"/>
                      <w:szCs w:val="21"/>
                    </w:rPr>
                    <w:t>=5</w:t>
                  </w:r>
                  <w:r w:rsidRPr="00FD6EF8">
                    <w:rPr>
                      <w:color w:val="0D0D0D" w:themeColor="text1" w:themeTint="F2"/>
                      <w:sz w:val="20"/>
                      <w:szCs w:val="21"/>
                    </w:rPr>
                    <w:t>～</w:t>
                  </w:r>
                  <w:r w:rsidRPr="00FD6EF8">
                    <w:rPr>
                      <w:color w:val="0D0D0D" w:themeColor="text1" w:themeTint="F2"/>
                      <w:sz w:val="20"/>
                      <w:szCs w:val="21"/>
                    </w:rPr>
                    <w:t>50km□</w:t>
                  </w:r>
                </w:p>
              </w:tc>
              <w:tc>
                <w:tcPr>
                  <w:tcW w:w="1299" w:type="pct"/>
                  <w:gridSpan w:val="4"/>
                  <w:vAlign w:val="center"/>
                </w:tcPr>
                <w:p w14:paraId="57B99ED7"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边长</w:t>
                  </w:r>
                  <w:r w:rsidRPr="00FD6EF8">
                    <w:rPr>
                      <w:color w:val="0D0D0D" w:themeColor="text1" w:themeTint="F2"/>
                      <w:sz w:val="20"/>
                      <w:szCs w:val="21"/>
                    </w:rPr>
                    <w:t>=5km√</w:t>
                  </w:r>
                </w:p>
              </w:tc>
            </w:tr>
            <w:tr w:rsidR="008739F1" w:rsidRPr="00FD6EF8" w14:paraId="4B1D1457" w14:textId="77777777" w:rsidTr="00DC676C">
              <w:trPr>
                <w:trHeight w:val="340"/>
                <w:jc w:val="center"/>
              </w:trPr>
              <w:tc>
                <w:tcPr>
                  <w:tcW w:w="445" w:type="pct"/>
                  <w:vMerge/>
                  <w:vAlign w:val="center"/>
                </w:tcPr>
                <w:p w14:paraId="7A78E50E" w14:textId="77777777" w:rsidR="008739F1" w:rsidRPr="00FD6EF8" w:rsidRDefault="008739F1">
                  <w:pPr>
                    <w:snapToGrid w:val="0"/>
                    <w:spacing w:line="240" w:lineRule="exact"/>
                    <w:ind w:leftChars="-30" w:left="-63" w:rightChars="-30" w:right="-63"/>
                    <w:jc w:val="center"/>
                    <w:rPr>
                      <w:color w:val="0D0D0D" w:themeColor="text1" w:themeTint="F2"/>
                      <w:sz w:val="20"/>
                      <w:szCs w:val="21"/>
                    </w:rPr>
                  </w:pPr>
                </w:p>
              </w:tc>
              <w:tc>
                <w:tcPr>
                  <w:tcW w:w="808" w:type="pct"/>
                  <w:vAlign w:val="center"/>
                </w:tcPr>
                <w:p w14:paraId="0AF84CFD"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预测因子</w:t>
                  </w:r>
                </w:p>
              </w:tc>
              <w:tc>
                <w:tcPr>
                  <w:tcW w:w="1952" w:type="pct"/>
                  <w:gridSpan w:val="10"/>
                  <w:vAlign w:val="center"/>
                </w:tcPr>
                <w:p w14:paraId="72AE45F9" w14:textId="77777777" w:rsidR="008739F1" w:rsidRPr="00FD6EF8" w:rsidRDefault="003114DE">
                  <w:pPr>
                    <w:snapToGrid w:val="0"/>
                    <w:spacing w:line="240" w:lineRule="exact"/>
                    <w:ind w:leftChars="-30" w:left="-63" w:rightChars="-30" w:right="-63"/>
                    <w:jc w:val="center"/>
                    <w:rPr>
                      <w:color w:val="0D0D0D" w:themeColor="text1" w:themeTint="F2"/>
                      <w:szCs w:val="21"/>
                    </w:rPr>
                  </w:pPr>
                  <w:r w:rsidRPr="00FD6EF8">
                    <w:rPr>
                      <w:color w:val="0D0D0D" w:themeColor="text1" w:themeTint="F2"/>
                      <w:szCs w:val="21"/>
                    </w:rPr>
                    <w:t>预测因子</w:t>
                  </w:r>
                  <w:r w:rsidRPr="00FD6EF8">
                    <w:rPr>
                      <w:color w:val="0D0D0D" w:themeColor="text1" w:themeTint="F2"/>
                      <w:szCs w:val="21"/>
                    </w:rPr>
                    <w:t>:PM</w:t>
                  </w:r>
                  <w:r w:rsidRPr="00FD6EF8">
                    <w:rPr>
                      <w:color w:val="0D0D0D" w:themeColor="text1" w:themeTint="F2"/>
                      <w:szCs w:val="21"/>
                      <w:vertAlign w:val="subscript"/>
                    </w:rPr>
                    <w:t>10</w:t>
                  </w:r>
                  <w:r w:rsidRPr="00FD6EF8">
                    <w:rPr>
                      <w:rFonts w:hint="eastAsia"/>
                      <w:color w:val="0D0D0D" w:themeColor="text1" w:themeTint="F2"/>
                      <w:szCs w:val="21"/>
                    </w:rPr>
                    <w:t>、</w:t>
                  </w:r>
                  <w:r w:rsidRPr="00FD6EF8">
                    <w:rPr>
                      <w:rFonts w:hint="eastAsia"/>
                      <w:color w:val="0D0D0D" w:themeColor="text1" w:themeTint="F2"/>
                      <w:szCs w:val="21"/>
                    </w:rPr>
                    <w:t>SO</w:t>
                  </w:r>
                  <w:r w:rsidRPr="00FD6EF8">
                    <w:rPr>
                      <w:rFonts w:hint="eastAsia"/>
                      <w:color w:val="0D0D0D" w:themeColor="text1" w:themeTint="F2"/>
                      <w:szCs w:val="21"/>
                      <w:vertAlign w:val="subscript"/>
                    </w:rPr>
                    <w:t>2</w:t>
                  </w:r>
                  <w:r w:rsidRPr="00FD6EF8">
                    <w:rPr>
                      <w:rFonts w:hint="eastAsia"/>
                      <w:color w:val="0D0D0D" w:themeColor="text1" w:themeTint="F2"/>
                      <w:szCs w:val="21"/>
                      <w:lang w:val="zh-CN"/>
                    </w:rPr>
                    <w:t>、</w:t>
                  </w:r>
                  <w:r w:rsidRPr="00FD6EF8">
                    <w:rPr>
                      <w:rFonts w:hint="eastAsia"/>
                      <w:color w:val="0D0D0D" w:themeColor="text1" w:themeTint="F2"/>
                      <w:szCs w:val="21"/>
                    </w:rPr>
                    <w:t>NOx</w:t>
                  </w:r>
                  <w:r w:rsidRPr="00FD6EF8">
                    <w:rPr>
                      <w:rFonts w:hint="eastAsia"/>
                      <w:color w:val="0D0D0D" w:themeColor="text1" w:themeTint="F2"/>
                      <w:szCs w:val="21"/>
                    </w:rPr>
                    <w:t>、沥青烟、苯并【</w:t>
                  </w:r>
                  <w:r w:rsidRPr="00FD6EF8">
                    <w:rPr>
                      <w:rFonts w:hint="eastAsia"/>
                      <w:color w:val="0D0D0D" w:themeColor="text1" w:themeTint="F2"/>
                      <w:szCs w:val="21"/>
                    </w:rPr>
                    <w:t>a</w:t>
                  </w:r>
                  <w:r w:rsidRPr="00FD6EF8">
                    <w:rPr>
                      <w:rFonts w:hint="eastAsia"/>
                      <w:color w:val="0D0D0D" w:themeColor="text1" w:themeTint="F2"/>
                      <w:szCs w:val="21"/>
                    </w:rPr>
                    <w:t>】芘、非甲烷总烃</w:t>
                  </w:r>
                </w:p>
              </w:tc>
              <w:tc>
                <w:tcPr>
                  <w:tcW w:w="1796" w:type="pct"/>
                  <w:gridSpan w:val="9"/>
                  <w:vAlign w:val="center"/>
                </w:tcPr>
                <w:p w14:paraId="22BF46E9" w14:textId="77777777" w:rsidR="008739F1" w:rsidRPr="00FD6EF8" w:rsidRDefault="003114DE">
                  <w:pPr>
                    <w:snapToGrid w:val="0"/>
                    <w:spacing w:line="240" w:lineRule="exact"/>
                    <w:ind w:leftChars="-30" w:left="-63" w:rightChars="-30" w:right="-63"/>
                    <w:jc w:val="center"/>
                    <w:rPr>
                      <w:color w:val="0D0D0D" w:themeColor="text1" w:themeTint="F2"/>
                      <w:szCs w:val="21"/>
                    </w:rPr>
                  </w:pPr>
                  <w:r w:rsidRPr="00FD6EF8">
                    <w:rPr>
                      <w:color w:val="0D0D0D" w:themeColor="text1" w:themeTint="F2"/>
                      <w:szCs w:val="21"/>
                    </w:rPr>
                    <w:t>包括二次</w:t>
                  </w:r>
                  <w:r w:rsidRPr="00FD6EF8">
                    <w:rPr>
                      <w:color w:val="0D0D0D" w:themeColor="text1" w:themeTint="F2"/>
                      <w:szCs w:val="21"/>
                    </w:rPr>
                    <w:t>PM</w:t>
                  </w:r>
                  <w:r w:rsidRPr="00FD6EF8">
                    <w:rPr>
                      <w:color w:val="0D0D0D" w:themeColor="text1" w:themeTint="F2"/>
                      <w:szCs w:val="21"/>
                      <w:vertAlign w:val="subscript"/>
                    </w:rPr>
                    <w:t>2.5</w:t>
                  </w:r>
                  <w:r w:rsidRPr="00FD6EF8">
                    <w:rPr>
                      <w:color w:val="0D0D0D" w:themeColor="text1" w:themeTint="F2"/>
                      <w:szCs w:val="21"/>
                    </w:rPr>
                    <w:t>□</w:t>
                  </w:r>
                </w:p>
                <w:p w14:paraId="1F103063" w14:textId="77777777" w:rsidR="008739F1" w:rsidRPr="00FD6EF8" w:rsidRDefault="003114DE">
                  <w:pPr>
                    <w:snapToGrid w:val="0"/>
                    <w:spacing w:line="240" w:lineRule="exact"/>
                    <w:ind w:leftChars="-30" w:left="-63" w:rightChars="-30" w:right="-63"/>
                    <w:jc w:val="center"/>
                    <w:rPr>
                      <w:color w:val="0D0D0D" w:themeColor="text1" w:themeTint="F2"/>
                      <w:szCs w:val="21"/>
                    </w:rPr>
                  </w:pPr>
                  <w:r w:rsidRPr="00FD6EF8">
                    <w:rPr>
                      <w:color w:val="0D0D0D" w:themeColor="text1" w:themeTint="F2"/>
                      <w:szCs w:val="21"/>
                    </w:rPr>
                    <w:t>不包括二次</w:t>
                  </w:r>
                  <w:r w:rsidRPr="00FD6EF8">
                    <w:rPr>
                      <w:color w:val="0D0D0D" w:themeColor="text1" w:themeTint="F2"/>
                      <w:szCs w:val="21"/>
                    </w:rPr>
                    <w:t>PM</w:t>
                  </w:r>
                  <w:r w:rsidRPr="00FD6EF8">
                    <w:rPr>
                      <w:color w:val="0D0D0D" w:themeColor="text1" w:themeTint="F2"/>
                      <w:szCs w:val="21"/>
                      <w:vertAlign w:val="subscript"/>
                    </w:rPr>
                    <w:t>2.5</w:t>
                  </w:r>
                  <w:r w:rsidRPr="00FD6EF8">
                    <w:rPr>
                      <w:color w:val="0D0D0D" w:themeColor="text1" w:themeTint="F2"/>
                      <w:szCs w:val="21"/>
                    </w:rPr>
                    <w:t>√</w:t>
                  </w:r>
                </w:p>
              </w:tc>
            </w:tr>
            <w:tr w:rsidR="008739F1" w:rsidRPr="00FD6EF8" w14:paraId="7193B22D" w14:textId="77777777" w:rsidTr="00DC676C">
              <w:trPr>
                <w:trHeight w:val="340"/>
                <w:jc w:val="center"/>
              </w:trPr>
              <w:tc>
                <w:tcPr>
                  <w:tcW w:w="445" w:type="pct"/>
                  <w:vMerge/>
                  <w:vAlign w:val="center"/>
                </w:tcPr>
                <w:p w14:paraId="35A2274C" w14:textId="77777777" w:rsidR="008739F1" w:rsidRPr="00FD6EF8" w:rsidRDefault="008739F1">
                  <w:pPr>
                    <w:snapToGrid w:val="0"/>
                    <w:spacing w:line="240" w:lineRule="exact"/>
                    <w:ind w:leftChars="-30" w:left="-63" w:rightChars="-30" w:right="-63"/>
                    <w:jc w:val="center"/>
                    <w:rPr>
                      <w:color w:val="0D0D0D" w:themeColor="text1" w:themeTint="F2"/>
                      <w:sz w:val="20"/>
                      <w:szCs w:val="21"/>
                    </w:rPr>
                  </w:pPr>
                </w:p>
              </w:tc>
              <w:tc>
                <w:tcPr>
                  <w:tcW w:w="808" w:type="pct"/>
                  <w:vAlign w:val="center"/>
                </w:tcPr>
                <w:p w14:paraId="28CA5259"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正常排放短期浓度贡献值</w:t>
                  </w:r>
                </w:p>
              </w:tc>
              <w:tc>
                <w:tcPr>
                  <w:tcW w:w="1952" w:type="pct"/>
                  <w:gridSpan w:val="10"/>
                  <w:vAlign w:val="center"/>
                </w:tcPr>
                <w:p w14:paraId="74C5DB99"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C</w:t>
                  </w:r>
                  <w:r w:rsidRPr="00FD6EF8">
                    <w:rPr>
                      <w:color w:val="0D0D0D" w:themeColor="text1" w:themeTint="F2"/>
                      <w:sz w:val="20"/>
                      <w:szCs w:val="21"/>
                      <w:vertAlign w:val="subscript"/>
                    </w:rPr>
                    <w:t>本项目</w:t>
                  </w:r>
                  <w:r w:rsidRPr="00FD6EF8">
                    <w:rPr>
                      <w:color w:val="0D0D0D" w:themeColor="text1" w:themeTint="F2"/>
                      <w:sz w:val="20"/>
                      <w:szCs w:val="21"/>
                    </w:rPr>
                    <w:t>最大占标率</w:t>
                  </w:r>
                  <w:r w:rsidRPr="00FD6EF8">
                    <w:rPr>
                      <w:color w:val="0D0D0D" w:themeColor="text1" w:themeTint="F2"/>
                      <w:sz w:val="20"/>
                      <w:szCs w:val="21"/>
                    </w:rPr>
                    <w:t>≤100%√</w:t>
                  </w:r>
                </w:p>
              </w:tc>
              <w:tc>
                <w:tcPr>
                  <w:tcW w:w="1796" w:type="pct"/>
                  <w:gridSpan w:val="9"/>
                  <w:vAlign w:val="center"/>
                </w:tcPr>
                <w:p w14:paraId="6586706B"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C</w:t>
                  </w:r>
                  <w:r w:rsidRPr="00FD6EF8">
                    <w:rPr>
                      <w:color w:val="0D0D0D" w:themeColor="text1" w:themeTint="F2"/>
                      <w:sz w:val="20"/>
                      <w:szCs w:val="21"/>
                      <w:vertAlign w:val="subscript"/>
                    </w:rPr>
                    <w:t>本项目</w:t>
                  </w:r>
                  <w:r w:rsidRPr="00FD6EF8">
                    <w:rPr>
                      <w:color w:val="0D0D0D" w:themeColor="text1" w:themeTint="F2"/>
                      <w:sz w:val="20"/>
                      <w:szCs w:val="21"/>
                    </w:rPr>
                    <w:t>最大占标率＞</w:t>
                  </w:r>
                  <w:r w:rsidRPr="00FD6EF8">
                    <w:rPr>
                      <w:color w:val="0D0D0D" w:themeColor="text1" w:themeTint="F2"/>
                      <w:sz w:val="20"/>
                      <w:szCs w:val="21"/>
                    </w:rPr>
                    <w:t>100%□</w:t>
                  </w:r>
                </w:p>
              </w:tc>
            </w:tr>
            <w:tr w:rsidR="008739F1" w:rsidRPr="00FD6EF8" w14:paraId="664B2BA1" w14:textId="77777777" w:rsidTr="001B7FA9">
              <w:trPr>
                <w:trHeight w:val="340"/>
                <w:jc w:val="center"/>
              </w:trPr>
              <w:tc>
                <w:tcPr>
                  <w:tcW w:w="445" w:type="pct"/>
                  <w:vMerge/>
                  <w:vAlign w:val="center"/>
                </w:tcPr>
                <w:p w14:paraId="4A276B79" w14:textId="77777777" w:rsidR="008739F1" w:rsidRPr="00FD6EF8" w:rsidRDefault="008739F1">
                  <w:pPr>
                    <w:snapToGrid w:val="0"/>
                    <w:spacing w:line="240" w:lineRule="exact"/>
                    <w:ind w:leftChars="-30" w:left="-63" w:rightChars="-30" w:right="-63"/>
                    <w:jc w:val="center"/>
                    <w:rPr>
                      <w:color w:val="0D0D0D" w:themeColor="text1" w:themeTint="F2"/>
                      <w:sz w:val="20"/>
                      <w:szCs w:val="21"/>
                    </w:rPr>
                  </w:pPr>
                </w:p>
              </w:tc>
              <w:tc>
                <w:tcPr>
                  <w:tcW w:w="808" w:type="pct"/>
                  <w:vAlign w:val="center"/>
                </w:tcPr>
                <w:p w14:paraId="6552D600"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正常排放年均浓度贡献值</w:t>
                  </w:r>
                </w:p>
              </w:tc>
              <w:tc>
                <w:tcPr>
                  <w:tcW w:w="1208" w:type="pct"/>
                  <w:gridSpan w:val="5"/>
                  <w:vAlign w:val="center"/>
                </w:tcPr>
                <w:p w14:paraId="35E89E0F"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二类区</w:t>
                  </w:r>
                </w:p>
              </w:tc>
              <w:tc>
                <w:tcPr>
                  <w:tcW w:w="1241" w:type="pct"/>
                  <w:gridSpan w:val="10"/>
                  <w:vAlign w:val="center"/>
                </w:tcPr>
                <w:p w14:paraId="38047A0B"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C</w:t>
                  </w:r>
                  <w:r w:rsidRPr="00FD6EF8">
                    <w:rPr>
                      <w:color w:val="0D0D0D" w:themeColor="text1" w:themeTint="F2"/>
                      <w:sz w:val="20"/>
                      <w:szCs w:val="21"/>
                      <w:vertAlign w:val="subscript"/>
                    </w:rPr>
                    <w:t>本项目</w:t>
                  </w:r>
                  <w:r w:rsidRPr="00FD6EF8">
                    <w:rPr>
                      <w:color w:val="0D0D0D" w:themeColor="text1" w:themeTint="F2"/>
                      <w:sz w:val="20"/>
                      <w:szCs w:val="21"/>
                    </w:rPr>
                    <w:t>最大占标率</w:t>
                  </w:r>
                  <w:r w:rsidRPr="00FD6EF8">
                    <w:rPr>
                      <w:color w:val="0D0D0D" w:themeColor="text1" w:themeTint="F2"/>
                      <w:sz w:val="20"/>
                      <w:szCs w:val="21"/>
                    </w:rPr>
                    <w:t>≤30%√</w:t>
                  </w:r>
                </w:p>
              </w:tc>
              <w:tc>
                <w:tcPr>
                  <w:tcW w:w="1299" w:type="pct"/>
                  <w:gridSpan w:val="4"/>
                  <w:vAlign w:val="center"/>
                </w:tcPr>
                <w:p w14:paraId="1ECAD49C"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C</w:t>
                  </w:r>
                  <w:r w:rsidRPr="00FD6EF8">
                    <w:rPr>
                      <w:color w:val="0D0D0D" w:themeColor="text1" w:themeTint="F2"/>
                      <w:sz w:val="20"/>
                      <w:szCs w:val="21"/>
                      <w:vertAlign w:val="subscript"/>
                    </w:rPr>
                    <w:t>本项目</w:t>
                  </w:r>
                  <w:r w:rsidRPr="00FD6EF8">
                    <w:rPr>
                      <w:color w:val="0D0D0D" w:themeColor="text1" w:themeTint="F2"/>
                      <w:sz w:val="20"/>
                      <w:szCs w:val="21"/>
                    </w:rPr>
                    <w:t>最大占标率＞</w:t>
                  </w:r>
                  <w:r w:rsidRPr="00FD6EF8">
                    <w:rPr>
                      <w:color w:val="0D0D0D" w:themeColor="text1" w:themeTint="F2"/>
                      <w:sz w:val="20"/>
                      <w:szCs w:val="21"/>
                    </w:rPr>
                    <w:t>30%□</w:t>
                  </w:r>
                </w:p>
              </w:tc>
            </w:tr>
            <w:tr w:rsidR="008739F1" w:rsidRPr="00FD6EF8" w14:paraId="561959E6" w14:textId="77777777" w:rsidTr="001B7FA9">
              <w:trPr>
                <w:trHeight w:val="340"/>
                <w:jc w:val="center"/>
              </w:trPr>
              <w:tc>
                <w:tcPr>
                  <w:tcW w:w="445" w:type="pct"/>
                  <w:vMerge/>
                  <w:vAlign w:val="center"/>
                </w:tcPr>
                <w:p w14:paraId="6CD599D9" w14:textId="77777777" w:rsidR="008739F1" w:rsidRPr="00FD6EF8" w:rsidRDefault="008739F1">
                  <w:pPr>
                    <w:snapToGrid w:val="0"/>
                    <w:spacing w:line="240" w:lineRule="exact"/>
                    <w:ind w:leftChars="-30" w:left="-63" w:rightChars="-30" w:right="-63"/>
                    <w:jc w:val="center"/>
                    <w:rPr>
                      <w:color w:val="0D0D0D" w:themeColor="text1" w:themeTint="F2"/>
                      <w:sz w:val="20"/>
                      <w:szCs w:val="21"/>
                    </w:rPr>
                  </w:pPr>
                </w:p>
              </w:tc>
              <w:tc>
                <w:tcPr>
                  <w:tcW w:w="808" w:type="pct"/>
                  <w:vAlign w:val="center"/>
                </w:tcPr>
                <w:p w14:paraId="597C1C48"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非正常排放</w:t>
                  </w:r>
                  <w:r w:rsidRPr="00FD6EF8">
                    <w:rPr>
                      <w:color w:val="0D0D0D" w:themeColor="text1" w:themeTint="F2"/>
                      <w:sz w:val="20"/>
                      <w:szCs w:val="21"/>
                    </w:rPr>
                    <w:t>1h</w:t>
                  </w:r>
                  <w:r w:rsidRPr="00FD6EF8">
                    <w:rPr>
                      <w:color w:val="0D0D0D" w:themeColor="text1" w:themeTint="F2"/>
                      <w:sz w:val="20"/>
                      <w:szCs w:val="21"/>
                    </w:rPr>
                    <w:t>浓度贡献值</w:t>
                  </w:r>
                </w:p>
              </w:tc>
              <w:tc>
                <w:tcPr>
                  <w:tcW w:w="1208" w:type="pct"/>
                  <w:gridSpan w:val="5"/>
                  <w:vAlign w:val="center"/>
                </w:tcPr>
                <w:p w14:paraId="0955D924"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非正常持续时长</w:t>
                  </w:r>
                </w:p>
                <w:p w14:paraId="3D77EB88"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w:t>
                  </w:r>
                  <w:r w:rsidRPr="00FD6EF8">
                    <w:rPr>
                      <w:color w:val="0D0D0D" w:themeColor="text1" w:themeTint="F2"/>
                      <w:sz w:val="20"/>
                      <w:szCs w:val="21"/>
                    </w:rPr>
                    <w:t>0.5</w:t>
                  </w:r>
                  <w:r w:rsidRPr="00FD6EF8">
                    <w:rPr>
                      <w:color w:val="0D0D0D" w:themeColor="text1" w:themeTint="F2"/>
                      <w:sz w:val="20"/>
                      <w:szCs w:val="21"/>
                    </w:rPr>
                    <w:t>）</w:t>
                  </w:r>
                  <w:r w:rsidRPr="00FD6EF8">
                    <w:rPr>
                      <w:color w:val="0D0D0D" w:themeColor="text1" w:themeTint="F2"/>
                      <w:sz w:val="20"/>
                      <w:szCs w:val="21"/>
                    </w:rPr>
                    <w:t>h</w:t>
                  </w:r>
                </w:p>
              </w:tc>
              <w:tc>
                <w:tcPr>
                  <w:tcW w:w="1241" w:type="pct"/>
                  <w:gridSpan w:val="10"/>
                  <w:vAlign w:val="center"/>
                </w:tcPr>
                <w:p w14:paraId="3C9395C0"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C</w:t>
                  </w:r>
                  <w:r w:rsidRPr="00FD6EF8">
                    <w:rPr>
                      <w:color w:val="0D0D0D" w:themeColor="text1" w:themeTint="F2"/>
                      <w:sz w:val="20"/>
                      <w:szCs w:val="21"/>
                      <w:vertAlign w:val="subscript"/>
                    </w:rPr>
                    <w:t>本项目</w:t>
                  </w:r>
                  <w:r w:rsidRPr="00FD6EF8">
                    <w:rPr>
                      <w:color w:val="0D0D0D" w:themeColor="text1" w:themeTint="F2"/>
                      <w:sz w:val="20"/>
                      <w:szCs w:val="21"/>
                    </w:rPr>
                    <w:t>最大占标率</w:t>
                  </w:r>
                  <w:r w:rsidRPr="00FD6EF8">
                    <w:rPr>
                      <w:color w:val="0D0D0D" w:themeColor="text1" w:themeTint="F2"/>
                      <w:sz w:val="20"/>
                      <w:szCs w:val="21"/>
                    </w:rPr>
                    <w:t>≤100%√</w:t>
                  </w:r>
                </w:p>
              </w:tc>
              <w:tc>
                <w:tcPr>
                  <w:tcW w:w="1299" w:type="pct"/>
                  <w:gridSpan w:val="4"/>
                  <w:vAlign w:val="center"/>
                </w:tcPr>
                <w:p w14:paraId="04E4BC52"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C</w:t>
                  </w:r>
                  <w:r w:rsidRPr="00FD6EF8">
                    <w:rPr>
                      <w:color w:val="0D0D0D" w:themeColor="text1" w:themeTint="F2"/>
                      <w:sz w:val="20"/>
                      <w:szCs w:val="21"/>
                      <w:vertAlign w:val="subscript"/>
                    </w:rPr>
                    <w:t>本项目</w:t>
                  </w:r>
                  <w:r w:rsidRPr="00FD6EF8">
                    <w:rPr>
                      <w:color w:val="0D0D0D" w:themeColor="text1" w:themeTint="F2"/>
                      <w:sz w:val="20"/>
                      <w:szCs w:val="21"/>
                    </w:rPr>
                    <w:t>最大占标率＞</w:t>
                  </w:r>
                  <w:r w:rsidRPr="00FD6EF8">
                    <w:rPr>
                      <w:color w:val="0D0D0D" w:themeColor="text1" w:themeTint="F2"/>
                      <w:sz w:val="20"/>
                      <w:szCs w:val="21"/>
                    </w:rPr>
                    <w:t>100%□</w:t>
                  </w:r>
                </w:p>
              </w:tc>
            </w:tr>
            <w:tr w:rsidR="008739F1" w:rsidRPr="00FD6EF8" w14:paraId="7D78BE2F" w14:textId="77777777" w:rsidTr="001B7FA9">
              <w:trPr>
                <w:trHeight w:val="340"/>
                <w:jc w:val="center"/>
              </w:trPr>
              <w:tc>
                <w:tcPr>
                  <w:tcW w:w="445" w:type="pct"/>
                  <w:vMerge/>
                  <w:vAlign w:val="center"/>
                </w:tcPr>
                <w:p w14:paraId="259AAAAB" w14:textId="77777777" w:rsidR="008739F1" w:rsidRPr="00FD6EF8" w:rsidRDefault="008739F1">
                  <w:pPr>
                    <w:snapToGrid w:val="0"/>
                    <w:spacing w:line="240" w:lineRule="exact"/>
                    <w:ind w:leftChars="-30" w:left="-63" w:rightChars="-30" w:right="-63"/>
                    <w:jc w:val="center"/>
                    <w:rPr>
                      <w:color w:val="0D0D0D" w:themeColor="text1" w:themeTint="F2"/>
                      <w:sz w:val="20"/>
                      <w:szCs w:val="21"/>
                    </w:rPr>
                  </w:pPr>
                </w:p>
              </w:tc>
              <w:tc>
                <w:tcPr>
                  <w:tcW w:w="808" w:type="pct"/>
                  <w:vAlign w:val="center"/>
                </w:tcPr>
                <w:p w14:paraId="39921AFE"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保证率日均和年均浓度叠加值</w:t>
                  </w:r>
                </w:p>
              </w:tc>
              <w:tc>
                <w:tcPr>
                  <w:tcW w:w="1959" w:type="pct"/>
                  <w:gridSpan w:val="11"/>
                  <w:vAlign w:val="center"/>
                </w:tcPr>
                <w:p w14:paraId="352256F2"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C</w:t>
                  </w:r>
                  <w:r w:rsidRPr="00FD6EF8">
                    <w:rPr>
                      <w:color w:val="0D0D0D" w:themeColor="text1" w:themeTint="F2"/>
                      <w:sz w:val="20"/>
                      <w:szCs w:val="21"/>
                      <w:vertAlign w:val="subscript"/>
                    </w:rPr>
                    <w:t>叠加</w:t>
                  </w:r>
                  <w:r w:rsidRPr="00FD6EF8">
                    <w:rPr>
                      <w:color w:val="0D0D0D" w:themeColor="text1" w:themeTint="F2"/>
                      <w:sz w:val="20"/>
                      <w:szCs w:val="21"/>
                    </w:rPr>
                    <w:t xml:space="preserve"> </w:t>
                  </w:r>
                  <w:r w:rsidRPr="00FD6EF8">
                    <w:rPr>
                      <w:color w:val="0D0D0D" w:themeColor="text1" w:themeTint="F2"/>
                      <w:sz w:val="20"/>
                      <w:szCs w:val="21"/>
                    </w:rPr>
                    <w:t>达标</w:t>
                  </w:r>
                  <w:r w:rsidRPr="00FD6EF8">
                    <w:rPr>
                      <w:color w:val="0D0D0D" w:themeColor="text1" w:themeTint="F2"/>
                      <w:sz w:val="20"/>
                      <w:szCs w:val="21"/>
                    </w:rPr>
                    <w:t>√</w:t>
                  </w:r>
                </w:p>
              </w:tc>
              <w:tc>
                <w:tcPr>
                  <w:tcW w:w="1788" w:type="pct"/>
                  <w:gridSpan w:val="8"/>
                  <w:vAlign w:val="center"/>
                </w:tcPr>
                <w:p w14:paraId="016E3F22"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C</w:t>
                  </w:r>
                  <w:r w:rsidRPr="00FD6EF8">
                    <w:rPr>
                      <w:color w:val="0D0D0D" w:themeColor="text1" w:themeTint="F2"/>
                      <w:sz w:val="20"/>
                      <w:szCs w:val="21"/>
                      <w:vertAlign w:val="subscript"/>
                    </w:rPr>
                    <w:t>叠加</w:t>
                  </w:r>
                  <w:r w:rsidRPr="00FD6EF8">
                    <w:rPr>
                      <w:color w:val="0D0D0D" w:themeColor="text1" w:themeTint="F2"/>
                      <w:sz w:val="20"/>
                      <w:szCs w:val="21"/>
                    </w:rPr>
                    <w:t xml:space="preserve"> </w:t>
                  </w:r>
                  <w:r w:rsidRPr="00FD6EF8">
                    <w:rPr>
                      <w:color w:val="0D0D0D" w:themeColor="text1" w:themeTint="F2"/>
                      <w:sz w:val="20"/>
                      <w:szCs w:val="21"/>
                    </w:rPr>
                    <w:t>不达标</w:t>
                  </w:r>
                  <w:r w:rsidRPr="00FD6EF8">
                    <w:rPr>
                      <w:color w:val="0D0D0D" w:themeColor="text1" w:themeTint="F2"/>
                      <w:sz w:val="20"/>
                      <w:szCs w:val="21"/>
                    </w:rPr>
                    <w:t>□</w:t>
                  </w:r>
                </w:p>
              </w:tc>
            </w:tr>
            <w:tr w:rsidR="008739F1" w:rsidRPr="00FD6EF8" w14:paraId="47A9A285" w14:textId="77777777" w:rsidTr="001B7FA9">
              <w:trPr>
                <w:trHeight w:val="340"/>
                <w:jc w:val="center"/>
              </w:trPr>
              <w:tc>
                <w:tcPr>
                  <w:tcW w:w="445" w:type="pct"/>
                  <w:vMerge/>
                  <w:vAlign w:val="center"/>
                </w:tcPr>
                <w:p w14:paraId="1C25122E" w14:textId="77777777" w:rsidR="008739F1" w:rsidRPr="00FD6EF8" w:rsidRDefault="008739F1">
                  <w:pPr>
                    <w:snapToGrid w:val="0"/>
                    <w:spacing w:line="240" w:lineRule="exact"/>
                    <w:ind w:leftChars="-30" w:left="-63" w:rightChars="-30" w:right="-63"/>
                    <w:jc w:val="center"/>
                    <w:rPr>
                      <w:color w:val="0D0D0D" w:themeColor="text1" w:themeTint="F2"/>
                      <w:sz w:val="20"/>
                      <w:szCs w:val="21"/>
                    </w:rPr>
                  </w:pPr>
                </w:p>
              </w:tc>
              <w:tc>
                <w:tcPr>
                  <w:tcW w:w="808" w:type="pct"/>
                  <w:vAlign w:val="center"/>
                </w:tcPr>
                <w:p w14:paraId="55372C87"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区域环境质量的整体变化情况</w:t>
                  </w:r>
                </w:p>
              </w:tc>
              <w:tc>
                <w:tcPr>
                  <w:tcW w:w="1959" w:type="pct"/>
                  <w:gridSpan w:val="11"/>
                  <w:vAlign w:val="center"/>
                </w:tcPr>
                <w:p w14:paraId="40B40B43"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k≤-20%√</w:t>
                  </w:r>
                </w:p>
              </w:tc>
              <w:tc>
                <w:tcPr>
                  <w:tcW w:w="1788" w:type="pct"/>
                  <w:gridSpan w:val="8"/>
                  <w:vAlign w:val="center"/>
                </w:tcPr>
                <w:p w14:paraId="5620E979"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k</w:t>
                  </w:r>
                  <w:r w:rsidRPr="00FD6EF8">
                    <w:rPr>
                      <w:color w:val="0D0D0D" w:themeColor="text1" w:themeTint="F2"/>
                      <w:sz w:val="20"/>
                      <w:szCs w:val="21"/>
                    </w:rPr>
                    <w:t>＞</w:t>
                  </w:r>
                  <w:r w:rsidRPr="00FD6EF8">
                    <w:rPr>
                      <w:color w:val="0D0D0D" w:themeColor="text1" w:themeTint="F2"/>
                      <w:sz w:val="20"/>
                      <w:szCs w:val="21"/>
                    </w:rPr>
                    <w:t>-20%□</w:t>
                  </w:r>
                </w:p>
              </w:tc>
            </w:tr>
            <w:tr w:rsidR="008739F1" w:rsidRPr="00FD6EF8" w14:paraId="63E1DB5F" w14:textId="77777777" w:rsidTr="001B7FA9">
              <w:trPr>
                <w:trHeight w:val="340"/>
                <w:jc w:val="center"/>
              </w:trPr>
              <w:tc>
                <w:tcPr>
                  <w:tcW w:w="445" w:type="pct"/>
                  <w:vMerge w:val="restart"/>
                  <w:vAlign w:val="center"/>
                </w:tcPr>
                <w:p w14:paraId="51CCA0CE"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环境监测计划</w:t>
                  </w:r>
                </w:p>
              </w:tc>
              <w:tc>
                <w:tcPr>
                  <w:tcW w:w="808" w:type="pct"/>
                  <w:vAlign w:val="center"/>
                </w:tcPr>
                <w:p w14:paraId="3241EC88"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污染源监测</w:t>
                  </w:r>
                </w:p>
              </w:tc>
              <w:tc>
                <w:tcPr>
                  <w:tcW w:w="1208" w:type="pct"/>
                  <w:gridSpan w:val="5"/>
                  <w:vAlign w:val="center"/>
                </w:tcPr>
                <w:p w14:paraId="261BF440"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监测因子</w:t>
                  </w:r>
                  <w:r w:rsidRPr="00FD6EF8">
                    <w:rPr>
                      <w:color w:val="0D0D0D" w:themeColor="text1" w:themeTint="F2"/>
                      <w:sz w:val="20"/>
                      <w:szCs w:val="21"/>
                    </w:rPr>
                    <w:t>:</w:t>
                  </w:r>
                  <w:r w:rsidRPr="00FD6EF8">
                    <w:rPr>
                      <w:color w:val="0D0D0D" w:themeColor="text1" w:themeTint="F2"/>
                      <w:sz w:val="20"/>
                      <w:szCs w:val="20"/>
                    </w:rPr>
                    <w:t xml:space="preserve"> M</w:t>
                  </w:r>
                  <w:r w:rsidRPr="00FD6EF8">
                    <w:rPr>
                      <w:color w:val="0D0D0D" w:themeColor="text1" w:themeTint="F2"/>
                      <w:sz w:val="20"/>
                      <w:szCs w:val="20"/>
                      <w:vertAlign w:val="subscript"/>
                    </w:rPr>
                    <w:t>10</w:t>
                  </w:r>
                  <w:r w:rsidRPr="00FD6EF8">
                    <w:rPr>
                      <w:rFonts w:hint="eastAsia"/>
                      <w:color w:val="0D0D0D" w:themeColor="text1" w:themeTint="F2"/>
                      <w:sz w:val="20"/>
                      <w:szCs w:val="20"/>
                    </w:rPr>
                    <w:t>、</w:t>
                  </w:r>
                  <w:r w:rsidRPr="00FD6EF8">
                    <w:rPr>
                      <w:rFonts w:hint="eastAsia"/>
                      <w:color w:val="0D0D0D" w:themeColor="text1" w:themeTint="F2"/>
                      <w:szCs w:val="21"/>
                    </w:rPr>
                    <w:t>SO</w:t>
                  </w:r>
                  <w:r w:rsidRPr="00FD6EF8">
                    <w:rPr>
                      <w:rFonts w:hint="eastAsia"/>
                      <w:color w:val="0D0D0D" w:themeColor="text1" w:themeTint="F2"/>
                      <w:szCs w:val="21"/>
                      <w:vertAlign w:val="subscript"/>
                    </w:rPr>
                    <w:t>2</w:t>
                  </w:r>
                  <w:r w:rsidRPr="00FD6EF8">
                    <w:rPr>
                      <w:rFonts w:hint="eastAsia"/>
                      <w:color w:val="0D0D0D" w:themeColor="text1" w:themeTint="F2"/>
                      <w:szCs w:val="21"/>
                      <w:lang w:val="zh-CN"/>
                    </w:rPr>
                    <w:t>、</w:t>
                  </w:r>
                  <w:r w:rsidRPr="00FD6EF8">
                    <w:rPr>
                      <w:rFonts w:hint="eastAsia"/>
                      <w:color w:val="0D0D0D" w:themeColor="text1" w:themeTint="F2"/>
                      <w:szCs w:val="21"/>
                    </w:rPr>
                    <w:t>NOx</w:t>
                  </w:r>
                  <w:r w:rsidRPr="00FD6EF8">
                    <w:rPr>
                      <w:rFonts w:hint="eastAsia"/>
                      <w:color w:val="0D0D0D" w:themeColor="text1" w:themeTint="F2"/>
                      <w:szCs w:val="21"/>
                    </w:rPr>
                    <w:t>、沥青烟、苯并【</w:t>
                  </w:r>
                  <w:r w:rsidRPr="00FD6EF8">
                    <w:rPr>
                      <w:rFonts w:hint="eastAsia"/>
                      <w:color w:val="0D0D0D" w:themeColor="text1" w:themeTint="F2"/>
                      <w:szCs w:val="21"/>
                    </w:rPr>
                    <w:t>a</w:t>
                  </w:r>
                  <w:r w:rsidRPr="00FD6EF8">
                    <w:rPr>
                      <w:rFonts w:hint="eastAsia"/>
                      <w:color w:val="0D0D0D" w:themeColor="text1" w:themeTint="F2"/>
                      <w:szCs w:val="21"/>
                    </w:rPr>
                    <w:t>】芘、非甲烷总烃</w:t>
                  </w:r>
                </w:p>
              </w:tc>
              <w:tc>
                <w:tcPr>
                  <w:tcW w:w="1241" w:type="pct"/>
                  <w:gridSpan w:val="10"/>
                  <w:vAlign w:val="center"/>
                </w:tcPr>
                <w:p w14:paraId="197602BC"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有组织废气监测</w:t>
                  </w:r>
                  <w:r w:rsidRPr="00FD6EF8">
                    <w:rPr>
                      <w:color w:val="0D0D0D" w:themeColor="text1" w:themeTint="F2"/>
                      <w:sz w:val="20"/>
                      <w:szCs w:val="21"/>
                    </w:rPr>
                    <w:t>√</w:t>
                  </w:r>
                </w:p>
                <w:p w14:paraId="5F53A4B6"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无组织废气监测</w:t>
                  </w:r>
                  <w:r w:rsidRPr="00FD6EF8">
                    <w:rPr>
                      <w:color w:val="0D0D0D" w:themeColor="text1" w:themeTint="F2"/>
                      <w:sz w:val="20"/>
                      <w:szCs w:val="21"/>
                    </w:rPr>
                    <w:t>√</w:t>
                  </w:r>
                </w:p>
              </w:tc>
              <w:tc>
                <w:tcPr>
                  <w:tcW w:w="1299" w:type="pct"/>
                  <w:gridSpan w:val="4"/>
                  <w:vAlign w:val="center"/>
                </w:tcPr>
                <w:p w14:paraId="26E2BFB9"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无监测</w:t>
                  </w:r>
                  <w:r w:rsidRPr="00FD6EF8">
                    <w:rPr>
                      <w:color w:val="0D0D0D" w:themeColor="text1" w:themeTint="F2"/>
                      <w:sz w:val="20"/>
                      <w:szCs w:val="21"/>
                    </w:rPr>
                    <w:t>□</w:t>
                  </w:r>
                </w:p>
              </w:tc>
            </w:tr>
            <w:tr w:rsidR="008739F1" w:rsidRPr="00FD6EF8" w14:paraId="402E986E" w14:textId="77777777" w:rsidTr="001B7FA9">
              <w:trPr>
                <w:trHeight w:val="340"/>
                <w:jc w:val="center"/>
              </w:trPr>
              <w:tc>
                <w:tcPr>
                  <w:tcW w:w="445" w:type="pct"/>
                  <w:vMerge/>
                  <w:vAlign w:val="center"/>
                </w:tcPr>
                <w:p w14:paraId="6AA9AA12" w14:textId="77777777" w:rsidR="008739F1" w:rsidRPr="00FD6EF8" w:rsidRDefault="008739F1">
                  <w:pPr>
                    <w:snapToGrid w:val="0"/>
                    <w:spacing w:line="240" w:lineRule="exact"/>
                    <w:ind w:leftChars="-30" w:left="-63" w:rightChars="-30" w:right="-63"/>
                    <w:jc w:val="center"/>
                    <w:rPr>
                      <w:color w:val="0D0D0D" w:themeColor="text1" w:themeTint="F2"/>
                      <w:sz w:val="20"/>
                      <w:szCs w:val="21"/>
                    </w:rPr>
                  </w:pPr>
                </w:p>
              </w:tc>
              <w:tc>
                <w:tcPr>
                  <w:tcW w:w="808" w:type="pct"/>
                  <w:vAlign w:val="center"/>
                </w:tcPr>
                <w:p w14:paraId="09EE5739"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环境质量监测</w:t>
                  </w:r>
                </w:p>
              </w:tc>
              <w:tc>
                <w:tcPr>
                  <w:tcW w:w="1208" w:type="pct"/>
                  <w:gridSpan w:val="5"/>
                  <w:vAlign w:val="center"/>
                </w:tcPr>
                <w:p w14:paraId="1794E1A7"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监测因子</w:t>
                  </w:r>
                  <w:r w:rsidRPr="00FD6EF8">
                    <w:rPr>
                      <w:color w:val="0D0D0D" w:themeColor="text1" w:themeTint="F2"/>
                      <w:sz w:val="20"/>
                      <w:szCs w:val="21"/>
                    </w:rPr>
                    <w:t>:/</w:t>
                  </w:r>
                </w:p>
              </w:tc>
              <w:tc>
                <w:tcPr>
                  <w:tcW w:w="1241" w:type="pct"/>
                  <w:gridSpan w:val="10"/>
                  <w:vAlign w:val="center"/>
                </w:tcPr>
                <w:p w14:paraId="45A18322"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监测点位数</w:t>
                  </w:r>
                  <w:r w:rsidRPr="00FD6EF8">
                    <w:rPr>
                      <w:color w:val="0D0D0D" w:themeColor="text1" w:themeTint="F2"/>
                      <w:sz w:val="20"/>
                      <w:szCs w:val="21"/>
                    </w:rPr>
                    <w:t>:/</w:t>
                  </w:r>
                </w:p>
              </w:tc>
              <w:tc>
                <w:tcPr>
                  <w:tcW w:w="1299" w:type="pct"/>
                  <w:gridSpan w:val="4"/>
                  <w:vAlign w:val="center"/>
                </w:tcPr>
                <w:p w14:paraId="6030836B"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无监测</w:t>
                  </w:r>
                  <w:r w:rsidRPr="00FD6EF8">
                    <w:rPr>
                      <w:color w:val="0D0D0D" w:themeColor="text1" w:themeTint="F2"/>
                      <w:sz w:val="20"/>
                      <w:szCs w:val="21"/>
                    </w:rPr>
                    <w:t>√</w:t>
                  </w:r>
                </w:p>
              </w:tc>
            </w:tr>
            <w:tr w:rsidR="008739F1" w:rsidRPr="00FD6EF8" w14:paraId="4D3F7223" w14:textId="77777777" w:rsidTr="001B7FA9">
              <w:trPr>
                <w:trHeight w:val="340"/>
                <w:jc w:val="center"/>
              </w:trPr>
              <w:tc>
                <w:tcPr>
                  <w:tcW w:w="445" w:type="pct"/>
                  <w:vMerge w:val="restart"/>
                  <w:vAlign w:val="center"/>
                </w:tcPr>
                <w:p w14:paraId="569A97C4"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评价结论</w:t>
                  </w:r>
                </w:p>
              </w:tc>
              <w:tc>
                <w:tcPr>
                  <w:tcW w:w="808" w:type="pct"/>
                  <w:vAlign w:val="center"/>
                </w:tcPr>
                <w:p w14:paraId="03BD11F3"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环境影响</w:t>
                  </w:r>
                </w:p>
              </w:tc>
              <w:tc>
                <w:tcPr>
                  <w:tcW w:w="1968" w:type="pct"/>
                  <w:gridSpan w:val="12"/>
                  <w:vAlign w:val="center"/>
                </w:tcPr>
                <w:p w14:paraId="07663F4B"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可接受</w:t>
                  </w:r>
                  <w:r w:rsidRPr="00FD6EF8">
                    <w:rPr>
                      <w:color w:val="0D0D0D" w:themeColor="text1" w:themeTint="F2"/>
                      <w:sz w:val="20"/>
                      <w:szCs w:val="21"/>
                    </w:rPr>
                    <w:t>√</w:t>
                  </w:r>
                </w:p>
              </w:tc>
              <w:tc>
                <w:tcPr>
                  <w:tcW w:w="1779" w:type="pct"/>
                  <w:gridSpan w:val="7"/>
                  <w:vAlign w:val="center"/>
                </w:tcPr>
                <w:p w14:paraId="7896D392"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不可接受</w:t>
                  </w:r>
                  <w:r w:rsidRPr="00FD6EF8">
                    <w:rPr>
                      <w:color w:val="0D0D0D" w:themeColor="text1" w:themeTint="F2"/>
                      <w:sz w:val="20"/>
                      <w:szCs w:val="21"/>
                    </w:rPr>
                    <w:t>□</w:t>
                  </w:r>
                </w:p>
              </w:tc>
            </w:tr>
            <w:tr w:rsidR="008739F1" w:rsidRPr="00FD6EF8" w14:paraId="146B4D77" w14:textId="77777777" w:rsidTr="001B7FA9">
              <w:trPr>
                <w:trHeight w:val="340"/>
                <w:jc w:val="center"/>
              </w:trPr>
              <w:tc>
                <w:tcPr>
                  <w:tcW w:w="445" w:type="pct"/>
                  <w:vMerge/>
                  <w:vAlign w:val="center"/>
                </w:tcPr>
                <w:p w14:paraId="160A8A59" w14:textId="77777777" w:rsidR="008739F1" w:rsidRPr="00FD6EF8" w:rsidRDefault="008739F1">
                  <w:pPr>
                    <w:snapToGrid w:val="0"/>
                    <w:spacing w:line="240" w:lineRule="exact"/>
                    <w:ind w:leftChars="-30" w:left="-63" w:rightChars="-30" w:right="-63"/>
                    <w:jc w:val="center"/>
                    <w:rPr>
                      <w:color w:val="0D0D0D" w:themeColor="text1" w:themeTint="F2"/>
                      <w:sz w:val="20"/>
                      <w:szCs w:val="21"/>
                    </w:rPr>
                  </w:pPr>
                </w:p>
              </w:tc>
              <w:tc>
                <w:tcPr>
                  <w:tcW w:w="808" w:type="pct"/>
                  <w:vAlign w:val="center"/>
                </w:tcPr>
                <w:p w14:paraId="2D6A45CF"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大气环境防护距离</w:t>
                  </w:r>
                </w:p>
              </w:tc>
              <w:tc>
                <w:tcPr>
                  <w:tcW w:w="3747" w:type="pct"/>
                  <w:gridSpan w:val="19"/>
                  <w:vAlign w:val="center"/>
                </w:tcPr>
                <w:p w14:paraId="6104E8FE" w14:textId="77777777" w:rsidR="008739F1" w:rsidRPr="00FD6EF8" w:rsidRDefault="003114DE">
                  <w:pPr>
                    <w:snapToGrid w:val="0"/>
                    <w:spacing w:line="240" w:lineRule="exact"/>
                    <w:ind w:leftChars="-30" w:left="-63" w:rightChars="-30" w:right="-63"/>
                    <w:jc w:val="center"/>
                    <w:rPr>
                      <w:color w:val="0D0D0D" w:themeColor="text1" w:themeTint="F2"/>
                      <w:sz w:val="20"/>
                      <w:szCs w:val="21"/>
                    </w:rPr>
                  </w:pPr>
                  <w:r w:rsidRPr="00FD6EF8">
                    <w:rPr>
                      <w:rFonts w:hint="eastAsia"/>
                      <w:color w:val="0D0D0D" w:themeColor="text1" w:themeTint="F2"/>
                      <w:sz w:val="20"/>
                      <w:szCs w:val="21"/>
                    </w:rPr>
                    <w:t>/</w:t>
                  </w:r>
                </w:p>
              </w:tc>
            </w:tr>
            <w:tr w:rsidR="00DC676C" w:rsidRPr="00FD6EF8" w14:paraId="328FF45F" w14:textId="77777777" w:rsidTr="001B7FA9">
              <w:trPr>
                <w:trHeight w:val="340"/>
                <w:jc w:val="center"/>
              </w:trPr>
              <w:tc>
                <w:tcPr>
                  <w:tcW w:w="445" w:type="pct"/>
                  <w:vMerge/>
                  <w:vAlign w:val="center"/>
                </w:tcPr>
                <w:p w14:paraId="73878500" w14:textId="77777777" w:rsidR="00DC676C" w:rsidRPr="00FD6EF8" w:rsidRDefault="00DC676C" w:rsidP="00DC676C">
                  <w:pPr>
                    <w:snapToGrid w:val="0"/>
                    <w:spacing w:line="240" w:lineRule="exact"/>
                    <w:ind w:leftChars="-30" w:left="-63" w:rightChars="-30" w:right="-63"/>
                    <w:jc w:val="center"/>
                    <w:rPr>
                      <w:color w:val="0D0D0D" w:themeColor="text1" w:themeTint="F2"/>
                      <w:sz w:val="20"/>
                      <w:szCs w:val="21"/>
                    </w:rPr>
                  </w:pPr>
                </w:p>
              </w:tc>
              <w:tc>
                <w:tcPr>
                  <w:tcW w:w="808" w:type="pct"/>
                  <w:vAlign w:val="center"/>
                </w:tcPr>
                <w:p w14:paraId="310648BD" w14:textId="77777777" w:rsidR="00DC676C" w:rsidRPr="00FD6EF8" w:rsidRDefault="00DC676C" w:rsidP="00DC676C">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污染源年排放量</w:t>
                  </w:r>
                </w:p>
              </w:tc>
              <w:tc>
                <w:tcPr>
                  <w:tcW w:w="644" w:type="pct"/>
                  <w:gridSpan w:val="2"/>
                  <w:vAlign w:val="center"/>
                </w:tcPr>
                <w:p w14:paraId="59213853" w14:textId="77777777" w:rsidR="00DC676C" w:rsidRPr="00FD6EF8" w:rsidRDefault="00DC676C" w:rsidP="00DC676C">
                  <w:pPr>
                    <w:snapToGrid w:val="0"/>
                    <w:spacing w:line="240" w:lineRule="exact"/>
                    <w:ind w:leftChars="-30" w:left="-63" w:rightChars="-30" w:right="-63"/>
                    <w:jc w:val="center"/>
                    <w:rPr>
                      <w:color w:val="0D0D0D" w:themeColor="text1" w:themeTint="F2"/>
                      <w:sz w:val="20"/>
                      <w:szCs w:val="21"/>
                    </w:rPr>
                  </w:pPr>
                  <w:r w:rsidRPr="00FD6EF8">
                    <w:rPr>
                      <w:color w:val="0D0D0D" w:themeColor="text1" w:themeTint="F2"/>
                      <w:sz w:val="20"/>
                      <w:szCs w:val="21"/>
                    </w:rPr>
                    <w:t>颗粒物：</w:t>
                  </w:r>
                </w:p>
                <w:p w14:paraId="6A7AB4CC" w14:textId="37A72A84" w:rsidR="00DC676C" w:rsidRPr="00FD6EF8" w:rsidRDefault="00DC676C" w:rsidP="00DC676C">
                  <w:pPr>
                    <w:snapToGrid w:val="0"/>
                    <w:spacing w:line="240" w:lineRule="exact"/>
                    <w:ind w:leftChars="-30" w:left="-63" w:rightChars="-30" w:right="-63"/>
                    <w:jc w:val="center"/>
                    <w:rPr>
                      <w:color w:val="0D0D0D" w:themeColor="text1" w:themeTint="F2"/>
                      <w:sz w:val="20"/>
                      <w:szCs w:val="21"/>
                    </w:rPr>
                  </w:pPr>
                  <w:r w:rsidRPr="00FD6EF8">
                    <w:rPr>
                      <w:rFonts w:hint="eastAsia"/>
                      <w:color w:val="0D0D0D" w:themeColor="text1" w:themeTint="F2"/>
                      <w:sz w:val="20"/>
                      <w:szCs w:val="21"/>
                    </w:rPr>
                    <w:t>0.</w:t>
                  </w:r>
                  <w:r w:rsidRPr="00FD6EF8">
                    <w:rPr>
                      <w:color w:val="0D0D0D" w:themeColor="text1" w:themeTint="F2"/>
                      <w:sz w:val="20"/>
                      <w:szCs w:val="21"/>
                    </w:rPr>
                    <w:t>5102 t/a</w:t>
                  </w:r>
                </w:p>
              </w:tc>
              <w:tc>
                <w:tcPr>
                  <w:tcW w:w="654" w:type="pct"/>
                  <w:gridSpan w:val="4"/>
                  <w:vAlign w:val="center"/>
                </w:tcPr>
                <w:p w14:paraId="0076DE7D" w14:textId="11262950" w:rsidR="00DC676C" w:rsidRPr="00FD6EF8" w:rsidRDefault="00DC676C" w:rsidP="00DC676C">
                  <w:pPr>
                    <w:snapToGrid w:val="0"/>
                    <w:spacing w:line="240" w:lineRule="exact"/>
                    <w:ind w:leftChars="-30" w:left="-63" w:rightChars="-30" w:right="-63"/>
                    <w:jc w:val="center"/>
                    <w:rPr>
                      <w:color w:val="0D0D0D" w:themeColor="text1" w:themeTint="F2"/>
                      <w:sz w:val="20"/>
                      <w:szCs w:val="21"/>
                    </w:rPr>
                  </w:pPr>
                  <w:r w:rsidRPr="00FD6EF8">
                    <w:rPr>
                      <w:rFonts w:hint="eastAsia"/>
                      <w:color w:val="0D0D0D" w:themeColor="text1" w:themeTint="F2"/>
                      <w:sz w:val="20"/>
                      <w:szCs w:val="21"/>
                    </w:rPr>
                    <w:t>非甲烷总烃</w:t>
                  </w:r>
                  <w:r w:rsidRPr="00FD6EF8">
                    <w:rPr>
                      <w:color w:val="0D0D0D" w:themeColor="text1" w:themeTint="F2"/>
                      <w:sz w:val="20"/>
                      <w:szCs w:val="21"/>
                    </w:rPr>
                    <w:t>：</w:t>
                  </w:r>
                </w:p>
                <w:p w14:paraId="6B4215DC" w14:textId="02D73F69" w:rsidR="00DC676C" w:rsidRPr="00FD6EF8" w:rsidRDefault="00DC676C" w:rsidP="00DC676C">
                  <w:pPr>
                    <w:snapToGrid w:val="0"/>
                    <w:spacing w:line="240" w:lineRule="exact"/>
                    <w:ind w:leftChars="-30" w:left="-63" w:rightChars="-30" w:right="-63"/>
                    <w:jc w:val="center"/>
                    <w:rPr>
                      <w:color w:val="0D0D0D" w:themeColor="text1" w:themeTint="F2"/>
                      <w:sz w:val="20"/>
                      <w:szCs w:val="21"/>
                    </w:rPr>
                  </w:pPr>
                  <w:r w:rsidRPr="00FD6EF8">
                    <w:rPr>
                      <w:rFonts w:hint="eastAsia"/>
                      <w:color w:val="0D0D0D" w:themeColor="text1" w:themeTint="F2"/>
                      <w:sz w:val="20"/>
                      <w:szCs w:val="21"/>
                    </w:rPr>
                    <w:t>0.0</w:t>
                  </w:r>
                  <w:r w:rsidRPr="00FD6EF8">
                    <w:rPr>
                      <w:color w:val="0D0D0D" w:themeColor="text1" w:themeTint="F2"/>
                      <w:sz w:val="20"/>
                      <w:szCs w:val="21"/>
                    </w:rPr>
                    <w:t>403 t/a</w:t>
                  </w:r>
                </w:p>
              </w:tc>
              <w:tc>
                <w:tcPr>
                  <w:tcW w:w="576" w:type="pct"/>
                  <w:gridSpan w:val="2"/>
                  <w:vAlign w:val="center"/>
                </w:tcPr>
                <w:p w14:paraId="614D7874" w14:textId="77777777" w:rsidR="00DC676C" w:rsidRPr="00FD6EF8" w:rsidRDefault="00DC676C" w:rsidP="00DC676C">
                  <w:pPr>
                    <w:snapToGrid w:val="0"/>
                    <w:spacing w:line="240" w:lineRule="exact"/>
                    <w:ind w:leftChars="-30" w:left="-63" w:rightChars="-30" w:right="-63"/>
                    <w:jc w:val="center"/>
                    <w:rPr>
                      <w:color w:val="0D0D0D" w:themeColor="text1" w:themeTint="F2"/>
                      <w:sz w:val="20"/>
                      <w:szCs w:val="20"/>
                    </w:rPr>
                  </w:pPr>
                  <w:r w:rsidRPr="00FD6EF8">
                    <w:rPr>
                      <w:rFonts w:hint="eastAsia"/>
                      <w:bCs/>
                      <w:color w:val="0D0D0D" w:themeColor="text1" w:themeTint="F2"/>
                      <w:sz w:val="20"/>
                      <w:szCs w:val="20"/>
                    </w:rPr>
                    <w:t>N</w:t>
                  </w:r>
                  <w:r w:rsidRPr="00FD6EF8">
                    <w:rPr>
                      <w:bCs/>
                      <w:color w:val="0D0D0D" w:themeColor="text1" w:themeTint="F2"/>
                      <w:sz w:val="20"/>
                      <w:szCs w:val="20"/>
                    </w:rPr>
                    <w:t>O</w:t>
                  </w:r>
                  <w:r w:rsidRPr="00FD6EF8">
                    <w:rPr>
                      <w:bCs/>
                      <w:color w:val="0D0D0D" w:themeColor="text1" w:themeTint="F2"/>
                      <w:sz w:val="20"/>
                      <w:szCs w:val="20"/>
                      <w:vertAlign w:val="subscript"/>
                    </w:rPr>
                    <w:t>X</w:t>
                  </w:r>
                  <w:r w:rsidRPr="00FD6EF8">
                    <w:rPr>
                      <w:color w:val="0D0D0D" w:themeColor="text1" w:themeTint="F2"/>
                      <w:sz w:val="20"/>
                      <w:szCs w:val="20"/>
                    </w:rPr>
                    <w:t>：</w:t>
                  </w:r>
                </w:p>
                <w:p w14:paraId="7412F64B" w14:textId="77777777" w:rsidR="00DC676C" w:rsidRPr="00FD6EF8" w:rsidRDefault="00DC676C" w:rsidP="00DC676C">
                  <w:pPr>
                    <w:snapToGrid w:val="0"/>
                    <w:spacing w:line="240" w:lineRule="exact"/>
                    <w:ind w:leftChars="-30" w:left="-63" w:rightChars="-30" w:right="-63"/>
                    <w:jc w:val="center"/>
                    <w:rPr>
                      <w:color w:val="0D0D0D" w:themeColor="text1" w:themeTint="F2"/>
                      <w:sz w:val="20"/>
                      <w:szCs w:val="20"/>
                    </w:rPr>
                  </w:pPr>
                  <w:r w:rsidRPr="00FD6EF8">
                    <w:rPr>
                      <w:rFonts w:hint="eastAsia"/>
                      <w:color w:val="0D0D0D" w:themeColor="text1" w:themeTint="F2"/>
                      <w:sz w:val="20"/>
                      <w:szCs w:val="20"/>
                    </w:rPr>
                    <w:t>0.</w:t>
                  </w:r>
                  <w:r w:rsidRPr="00FD6EF8">
                    <w:rPr>
                      <w:color w:val="0D0D0D" w:themeColor="text1" w:themeTint="F2"/>
                      <w:sz w:val="20"/>
                      <w:szCs w:val="20"/>
                    </w:rPr>
                    <w:t>4545 t/a</w:t>
                  </w:r>
                </w:p>
              </w:tc>
              <w:tc>
                <w:tcPr>
                  <w:tcW w:w="575" w:type="pct"/>
                  <w:gridSpan w:val="7"/>
                  <w:vAlign w:val="center"/>
                </w:tcPr>
                <w:p w14:paraId="1B39AEB8" w14:textId="3597DCF3" w:rsidR="00DC676C" w:rsidRPr="00FD6EF8" w:rsidRDefault="00DC676C" w:rsidP="00DC676C">
                  <w:pPr>
                    <w:snapToGrid w:val="0"/>
                    <w:spacing w:line="240" w:lineRule="exact"/>
                    <w:ind w:leftChars="-30" w:left="-63" w:rightChars="-30" w:right="-63"/>
                    <w:jc w:val="center"/>
                    <w:rPr>
                      <w:color w:val="0D0D0D" w:themeColor="text1" w:themeTint="F2"/>
                      <w:sz w:val="20"/>
                      <w:szCs w:val="20"/>
                    </w:rPr>
                  </w:pPr>
                  <w:r w:rsidRPr="00FD6EF8">
                    <w:rPr>
                      <w:rFonts w:hint="eastAsia"/>
                      <w:bCs/>
                      <w:color w:val="0D0D0D" w:themeColor="text1" w:themeTint="F2"/>
                      <w:sz w:val="20"/>
                      <w:szCs w:val="20"/>
                    </w:rPr>
                    <w:t>S</w:t>
                  </w:r>
                  <w:r w:rsidRPr="00FD6EF8">
                    <w:rPr>
                      <w:bCs/>
                      <w:color w:val="0D0D0D" w:themeColor="text1" w:themeTint="F2"/>
                      <w:sz w:val="20"/>
                      <w:szCs w:val="20"/>
                    </w:rPr>
                    <w:t>O</w:t>
                  </w:r>
                  <w:r w:rsidRPr="00FD6EF8">
                    <w:rPr>
                      <w:bCs/>
                      <w:color w:val="0D0D0D" w:themeColor="text1" w:themeTint="F2"/>
                      <w:sz w:val="20"/>
                      <w:szCs w:val="20"/>
                      <w:vertAlign w:val="subscript"/>
                    </w:rPr>
                    <w:t>2</w:t>
                  </w:r>
                  <w:r w:rsidRPr="00FD6EF8">
                    <w:rPr>
                      <w:color w:val="0D0D0D" w:themeColor="text1" w:themeTint="F2"/>
                      <w:sz w:val="20"/>
                      <w:szCs w:val="20"/>
                    </w:rPr>
                    <w:t>：</w:t>
                  </w:r>
                  <w:r w:rsidRPr="00FD6EF8">
                    <w:rPr>
                      <w:rFonts w:hint="eastAsia"/>
                      <w:color w:val="0D0D0D" w:themeColor="text1" w:themeTint="F2"/>
                      <w:sz w:val="20"/>
                      <w:szCs w:val="20"/>
                    </w:rPr>
                    <w:t>0.00</w:t>
                  </w:r>
                  <w:r w:rsidRPr="00FD6EF8">
                    <w:rPr>
                      <w:color w:val="0D0D0D" w:themeColor="text1" w:themeTint="F2"/>
                      <w:sz w:val="20"/>
                      <w:szCs w:val="20"/>
                    </w:rPr>
                    <w:t>29 t/a</w:t>
                  </w:r>
                </w:p>
              </w:tc>
              <w:tc>
                <w:tcPr>
                  <w:tcW w:w="656" w:type="pct"/>
                  <w:gridSpan w:val="2"/>
                  <w:vAlign w:val="center"/>
                </w:tcPr>
                <w:p w14:paraId="4F2DE70E" w14:textId="0D3D313C" w:rsidR="00DC676C" w:rsidRPr="00FD6EF8" w:rsidRDefault="00DC676C" w:rsidP="00DC676C">
                  <w:pPr>
                    <w:snapToGrid w:val="0"/>
                    <w:spacing w:line="240" w:lineRule="exact"/>
                    <w:ind w:leftChars="-30" w:left="-63" w:rightChars="-30" w:right="-63"/>
                    <w:jc w:val="center"/>
                    <w:rPr>
                      <w:color w:val="0D0D0D" w:themeColor="text1" w:themeTint="F2"/>
                      <w:sz w:val="20"/>
                      <w:szCs w:val="20"/>
                    </w:rPr>
                  </w:pPr>
                  <w:r w:rsidRPr="00FD6EF8">
                    <w:rPr>
                      <w:rFonts w:hint="eastAsia"/>
                      <w:color w:val="0D0D0D" w:themeColor="text1" w:themeTint="F2"/>
                      <w:sz w:val="20"/>
                      <w:szCs w:val="20"/>
                    </w:rPr>
                    <w:t>沥青烟</w:t>
                  </w:r>
                  <w:r w:rsidRPr="00FD6EF8">
                    <w:rPr>
                      <w:color w:val="0D0D0D" w:themeColor="text1" w:themeTint="F2"/>
                      <w:sz w:val="20"/>
                      <w:szCs w:val="20"/>
                    </w:rPr>
                    <w:t>：</w:t>
                  </w:r>
                </w:p>
                <w:p w14:paraId="70462F79" w14:textId="0E0A1B6A" w:rsidR="00DC676C" w:rsidRPr="00FD6EF8" w:rsidRDefault="00DC676C" w:rsidP="00DC676C">
                  <w:pPr>
                    <w:snapToGrid w:val="0"/>
                    <w:spacing w:line="240" w:lineRule="exact"/>
                    <w:ind w:leftChars="-30" w:left="-63" w:rightChars="-30" w:right="-63"/>
                    <w:jc w:val="center"/>
                    <w:rPr>
                      <w:color w:val="0D0D0D" w:themeColor="text1" w:themeTint="F2"/>
                      <w:sz w:val="20"/>
                      <w:szCs w:val="20"/>
                    </w:rPr>
                  </w:pPr>
                  <w:r w:rsidRPr="00FD6EF8">
                    <w:rPr>
                      <w:rFonts w:hint="eastAsia"/>
                      <w:color w:val="0D0D0D" w:themeColor="text1" w:themeTint="F2"/>
                      <w:sz w:val="20"/>
                      <w:szCs w:val="20"/>
                    </w:rPr>
                    <w:t>0.</w:t>
                  </w:r>
                  <w:r w:rsidRPr="00FD6EF8">
                    <w:rPr>
                      <w:color w:val="0D0D0D" w:themeColor="text1" w:themeTint="F2"/>
                      <w:sz w:val="20"/>
                      <w:szCs w:val="20"/>
                    </w:rPr>
                    <w:t>0572 t/a</w:t>
                  </w:r>
                </w:p>
              </w:tc>
              <w:tc>
                <w:tcPr>
                  <w:tcW w:w="643" w:type="pct"/>
                  <w:gridSpan w:val="2"/>
                  <w:vAlign w:val="center"/>
                </w:tcPr>
                <w:p w14:paraId="385BBDDF" w14:textId="0D5D7F59" w:rsidR="00DC676C" w:rsidRPr="00FD6EF8" w:rsidRDefault="00DC676C" w:rsidP="00DC676C">
                  <w:pPr>
                    <w:snapToGrid w:val="0"/>
                    <w:spacing w:line="240" w:lineRule="exact"/>
                    <w:ind w:leftChars="-30" w:left="-63" w:rightChars="-30" w:right="-63"/>
                    <w:jc w:val="center"/>
                    <w:rPr>
                      <w:color w:val="0D0D0D" w:themeColor="text1" w:themeTint="F2"/>
                      <w:sz w:val="20"/>
                      <w:szCs w:val="20"/>
                    </w:rPr>
                  </w:pPr>
                  <w:r w:rsidRPr="00FD6EF8">
                    <w:rPr>
                      <w:rFonts w:hint="eastAsia"/>
                      <w:color w:val="0D0D0D" w:themeColor="text1" w:themeTint="F2"/>
                      <w:sz w:val="20"/>
                      <w:szCs w:val="20"/>
                    </w:rPr>
                    <w:t>苯并【</w:t>
                  </w:r>
                  <w:r w:rsidRPr="00FD6EF8">
                    <w:rPr>
                      <w:rFonts w:hint="eastAsia"/>
                      <w:color w:val="0D0D0D" w:themeColor="text1" w:themeTint="F2"/>
                      <w:sz w:val="20"/>
                      <w:szCs w:val="20"/>
                    </w:rPr>
                    <w:t>a</w:t>
                  </w:r>
                  <w:r w:rsidRPr="00FD6EF8">
                    <w:rPr>
                      <w:rFonts w:hint="eastAsia"/>
                      <w:color w:val="0D0D0D" w:themeColor="text1" w:themeTint="F2"/>
                      <w:sz w:val="20"/>
                      <w:szCs w:val="20"/>
                    </w:rPr>
                    <w:t>】芘</w:t>
                  </w:r>
                  <w:r w:rsidRPr="00FD6EF8">
                    <w:rPr>
                      <w:color w:val="0D0D0D" w:themeColor="text1" w:themeTint="F2"/>
                      <w:sz w:val="20"/>
                      <w:szCs w:val="20"/>
                    </w:rPr>
                    <w:t>：</w:t>
                  </w:r>
                  <w:r w:rsidRPr="00FD6EF8">
                    <w:rPr>
                      <w:rFonts w:hint="eastAsia"/>
                      <w:color w:val="0D0D0D" w:themeColor="text1" w:themeTint="F2"/>
                      <w:sz w:val="20"/>
                      <w:szCs w:val="20"/>
                    </w:rPr>
                    <w:t>0.00</w:t>
                  </w:r>
                  <w:r w:rsidRPr="00FD6EF8">
                    <w:rPr>
                      <w:color w:val="0D0D0D" w:themeColor="text1" w:themeTint="F2"/>
                      <w:sz w:val="20"/>
                      <w:szCs w:val="20"/>
                    </w:rPr>
                    <w:t>015 t/a</w:t>
                  </w:r>
                </w:p>
              </w:tc>
            </w:tr>
          </w:tbl>
          <w:p w14:paraId="579EAA9D" w14:textId="77777777" w:rsidR="008739F1" w:rsidRPr="00FD6EF8" w:rsidRDefault="008739F1">
            <w:pPr>
              <w:widowControl/>
              <w:tabs>
                <w:tab w:val="left" w:pos="5640"/>
              </w:tabs>
              <w:spacing w:line="360" w:lineRule="auto"/>
              <w:jc w:val="left"/>
              <w:rPr>
                <w:rFonts w:cs="宋体"/>
                <w:color w:val="0D0D0D" w:themeColor="text1" w:themeTint="F2"/>
                <w:sz w:val="24"/>
              </w:rPr>
            </w:pPr>
          </w:p>
        </w:tc>
      </w:tr>
    </w:tbl>
    <w:p w14:paraId="266C7280" w14:textId="77777777" w:rsidR="008739F1" w:rsidRPr="00FD6EF8" w:rsidRDefault="003114DE">
      <w:pPr>
        <w:tabs>
          <w:tab w:val="left" w:pos="570"/>
        </w:tabs>
        <w:rPr>
          <w:color w:val="0D0D0D" w:themeColor="text1" w:themeTint="F2"/>
        </w:rPr>
        <w:sectPr w:rsidR="008739F1" w:rsidRPr="00FD6EF8">
          <w:pgSz w:w="11906" w:h="16838"/>
          <w:pgMar w:top="1701" w:right="1531" w:bottom="1701" w:left="1531" w:header="851" w:footer="851" w:gutter="0"/>
          <w:cols w:space="720"/>
          <w:docGrid w:linePitch="312"/>
        </w:sectPr>
      </w:pPr>
      <w:r w:rsidRPr="00FD6EF8">
        <w:rPr>
          <w:color w:val="0D0D0D" w:themeColor="text1" w:themeTint="F2"/>
        </w:rPr>
        <w:lastRenderedPageBreak/>
        <w:tab/>
      </w:r>
    </w:p>
    <w:p w14:paraId="297164DB" w14:textId="77777777" w:rsidR="008739F1" w:rsidRPr="00FD6EF8" w:rsidRDefault="003114DE">
      <w:pPr>
        <w:pStyle w:val="1ffc"/>
        <w:spacing w:line="240" w:lineRule="auto"/>
        <w:ind w:firstLine="720"/>
        <w:jc w:val="center"/>
        <w:rPr>
          <w:snapToGrid w:val="0"/>
          <w:color w:val="0D0D0D" w:themeColor="text1" w:themeTint="F2"/>
          <w:sz w:val="36"/>
          <w:szCs w:val="36"/>
        </w:rPr>
      </w:pPr>
      <w:r w:rsidRPr="00FD6EF8">
        <w:rPr>
          <w:rFonts w:hint="eastAsia"/>
          <w:snapToGrid w:val="0"/>
          <w:color w:val="0D0D0D" w:themeColor="text1" w:themeTint="F2"/>
          <w:sz w:val="36"/>
          <w:szCs w:val="36"/>
        </w:rPr>
        <w:lastRenderedPageBreak/>
        <w:t>建设项目污染物排放量汇总表</w:t>
      </w:r>
    </w:p>
    <w:tbl>
      <w:tblPr>
        <w:tblW w:w="13788"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162"/>
        <w:gridCol w:w="1942"/>
        <w:gridCol w:w="1559"/>
        <w:gridCol w:w="1564"/>
        <w:gridCol w:w="1560"/>
        <w:gridCol w:w="1701"/>
        <w:gridCol w:w="1701"/>
        <w:gridCol w:w="1559"/>
        <w:gridCol w:w="1040"/>
      </w:tblGrid>
      <w:tr w:rsidR="008739F1" w:rsidRPr="00FD6EF8" w14:paraId="7EB602BA" w14:textId="77777777">
        <w:trPr>
          <w:trHeight w:val="397"/>
        </w:trPr>
        <w:tc>
          <w:tcPr>
            <w:tcW w:w="1162" w:type="dxa"/>
            <w:tcBorders>
              <w:top w:val="single" w:sz="12" w:space="0" w:color="auto"/>
              <w:left w:val="single" w:sz="12" w:space="0" w:color="auto"/>
              <w:bottom w:val="single" w:sz="4" w:space="0" w:color="auto"/>
              <w:tl2br w:val="single" w:sz="4" w:space="0" w:color="auto"/>
            </w:tcBorders>
            <w:tcMar>
              <w:left w:w="28" w:type="dxa"/>
              <w:right w:w="28" w:type="dxa"/>
            </w:tcMar>
            <w:vAlign w:val="center"/>
          </w:tcPr>
          <w:p w14:paraId="7E36DC8D" w14:textId="77777777" w:rsidR="008739F1" w:rsidRPr="00FD6EF8" w:rsidRDefault="003114DE">
            <w:pPr>
              <w:pStyle w:val="afff0"/>
              <w:spacing w:beforeLines="0" w:afterLines="0" w:line="240" w:lineRule="auto"/>
              <w:rPr>
                <w:rFonts w:ascii="Times New Roman" w:cs="宋体"/>
                <w:snapToGrid w:val="0"/>
                <w:color w:val="0D0D0D" w:themeColor="text1" w:themeTint="F2"/>
                <w:spacing w:val="-6"/>
                <w:kern w:val="21"/>
                <w:szCs w:val="21"/>
              </w:rPr>
            </w:pPr>
            <w:r w:rsidRPr="00FD6EF8">
              <w:rPr>
                <w:rFonts w:ascii="Times New Roman" w:cs="宋体" w:hint="eastAsia"/>
                <w:snapToGrid w:val="0"/>
                <w:color w:val="0D0D0D" w:themeColor="text1" w:themeTint="F2"/>
                <w:spacing w:val="-6"/>
                <w:kern w:val="21"/>
                <w:szCs w:val="21"/>
              </w:rPr>
              <w:t xml:space="preserve"> </w:t>
            </w:r>
            <w:r w:rsidRPr="00FD6EF8">
              <w:rPr>
                <w:rFonts w:ascii="Times New Roman" w:cs="宋体"/>
                <w:snapToGrid w:val="0"/>
                <w:color w:val="0D0D0D" w:themeColor="text1" w:themeTint="F2"/>
                <w:spacing w:val="-6"/>
                <w:kern w:val="21"/>
                <w:szCs w:val="21"/>
              </w:rPr>
              <w:t xml:space="preserve">     </w:t>
            </w:r>
            <w:r w:rsidRPr="00FD6EF8">
              <w:rPr>
                <w:rFonts w:ascii="Times New Roman" w:cs="宋体" w:hint="eastAsia"/>
                <w:snapToGrid w:val="0"/>
                <w:color w:val="0D0D0D" w:themeColor="text1" w:themeTint="F2"/>
                <w:spacing w:val="-6"/>
                <w:kern w:val="21"/>
                <w:szCs w:val="21"/>
              </w:rPr>
              <w:t>项目</w:t>
            </w:r>
          </w:p>
          <w:p w14:paraId="19B819DE" w14:textId="77777777" w:rsidR="008739F1" w:rsidRPr="00FD6EF8" w:rsidRDefault="003114DE">
            <w:pPr>
              <w:pStyle w:val="afff0"/>
              <w:spacing w:beforeLines="0" w:afterLines="0" w:line="240" w:lineRule="auto"/>
              <w:jc w:val="both"/>
              <w:rPr>
                <w:rFonts w:ascii="Times New Roman" w:cs="宋体"/>
                <w:snapToGrid w:val="0"/>
                <w:color w:val="0D0D0D" w:themeColor="text1" w:themeTint="F2"/>
                <w:spacing w:val="-6"/>
                <w:kern w:val="21"/>
                <w:szCs w:val="21"/>
              </w:rPr>
            </w:pPr>
            <w:r w:rsidRPr="00FD6EF8">
              <w:rPr>
                <w:rFonts w:ascii="Times New Roman" w:cs="宋体" w:hint="eastAsia"/>
                <w:snapToGrid w:val="0"/>
                <w:color w:val="0D0D0D" w:themeColor="text1" w:themeTint="F2"/>
                <w:spacing w:val="-6"/>
                <w:kern w:val="21"/>
                <w:szCs w:val="21"/>
              </w:rPr>
              <w:t>分类</w:t>
            </w:r>
          </w:p>
        </w:tc>
        <w:tc>
          <w:tcPr>
            <w:tcW w:w="1942" w:type="dxa"/>
            <w:tcBorders>
              <w:top w:val="single" w:sz="12" w:space="0" w:color="auto"/>
              <w:bottom w:val="single" w:sz="4" w:space="0" w:color="auto"/>
            </w:tcBorders>
            <w:tcMar>
              <w:left w:w="28" w:type="dxa"/>
              <w:right w:w="28" w:type="dxa"/>
            </w:tcMar>
            <w:vAlign w:val="center"/>
          </w:tcPr>
          <w:p w14:paraId="46C50AE0" w14:textId="77777777" w:rsidR="008739F1" w:rsidRPr="00FD6EF8" w:rsidRDefault="003114DE">
            <w:pPr>
              <w:pStyle w:val="afff0"/>
              <w:spacing w:beforeLines="0" w:afterLines="0" w:line="240" w:lineRule="auto"/>
              <w:rPr>
                <w:rFonts w:ascii="Times New Roman" w:cs="宋体"/>
                <w:snapToGrid w:val="0"/>
                <w:color w:val="0D0D0D" w:themeColor="text1" w:themeTint="F2"/>
                <w:spacing w:val="-6"/>
                <w:kern w:val="21"/>
                <w:szCs w:val="21"/>
              </w:rPr>
            </w:pPr>
            <w:r w:rsidRPr="00FD6EF8">
              <w:rPr>
                <w:rFonts w:ascii="Times New Roman" w:cs="宋体" w:hint="eastAsia"/>
                <w:snapToGrid w:val="0"/>
                <w:color w:val="0D0D0D" w:themeColor="text1" w:themeTint="F2"/>
                <w:spacing w:val="-6"/>
                <w:kern w:val="21"/>
                <w:szCs w:val="21"/>
              </w:rPr>
              <w:t>污染物名称</w:t>
            </w:r>
          </w:p>
        </w:tc>
        <w:tc>
          <w:tcPr>
            <w:tcW w:w="1559" w:type="dxa"/>
            <w:tcBorders>
              <w:top w:val="single" w:sz="12" w:space="0" w:color="auto"/>
              <w:bottom w:val="single" w:sz="4" w:space="0" w:color="auto"/>
            </w:tcBorders>
            <w:tcMar>
              <w:left w:w="28" w:type="dxa"/>
              <w:right w:w="28" w:type="dxa"/>
            </w:tcMar>
            <w:vAlign w:val="center"/>
          </w:tcPr>
          <w:p w14:paraId="103F1A2E" w14:textId="77777777" w:rsidR="008739F1" w:rsidRPr="00FD6EF8" w:rsidRDefault="003114DE">
            <w:pPr>
              <w:pStyle w:val="afff0"/>
              <w:spacing w:beforeLines="0" w:afterLines="0" w:line="240" w:lineRule="auto"/>
              <w:rPr>
                <w:rFonts w:ascii="Times New Roman"/>
                <w:snapToGrid w:val="0"/>
                <w:color w:val="0D0D0D" w:themeColor="text1" w:themeTint="F2"/>
                <w:spacing w:val="-6"/>
                <w:kern w:val="21"/>
                <w:szCs w:val="21"/>
              </w:rPr>
            </w:pPr>
            <w:r w:rsidRPr="00FD6EF8">
              <w:rPr>
                <w:rFonts w:ascii="Times New Roman"/>
                <w:snapToGrid w:val="0"/>
                <w:color w:val="0D0D0D" w:themeColor="text1" w:themeTint="F2"/>
                <w:spacing w:val="-6"/>
                <w:kern w:val="21"/>
                <w:szCs w:val="21"/>
              </w:rPr>
              <w:t>现有工程</w:t>
            </w:r>
          </w:p>
          <w:p w14:paraId="5FDC1247" w14:textId="77777777" w:rsidR="008739F1" w:rsidRPr="00FD6EF8" w:rsidRDefault="003114DE">
            <w:pPr>
              <w:pStyle w:val="afff0"/>
              <w:spacing w:beforeLines="0" w:afterLines="0" w:line="240" w:lineRule="auto"/>
              <w:rPr>
                <w:rFonts w:ascii="Times New Roman"/>
                <w:snapToGrid w:val="0"/>
                <w:color w:val="0D0D0D" w:themeColor="text1" w:themeTint="F2"/>
                <w:spacing w:val="-6"/>
                <w:kern w:val="21"/>
                <w:szCs w:val="21"/>
              </w:rPr>
            </w:pPr>
            <w:r w:rsidRPr="00FD6EF8">
              <w:rPr>
                <w:rFonts w:ascii="Times New Roman"/>
                <w:snapToGrid w:val="0"/>
                <w:color w:val="0D0D0D" w:themeColor="text1" w:themeTint="F2"/>
                <w:spacing w:val="-6"/>
                <w:kern w:val="21"/>
                <w:szCs w:val="21"/>
              </w:rPr>
              <w:t>排放量（固</w:t>
            </w:r>
            <w:r w:rsidRPr="00FD6EF8">
              <w:rPr>
                <w:rFonts w:ascii="Times New Roman" w:hint="eastAsia"/>
                <w:snapToGrid w:val="0"/>
                <w:color w:val="0D0D0D" w:themeColor="text1" w:themeTint="F2"/>
                <w:spacing w:val="-6"/>
                <w:kern w:val="21"/>
                <w:szCs w:val="21"/>
              </w:rPr>
              <w:t>体</w:t>
            </w:r>
            <w:r w:rsidRPr="00FD6EF8">
              <w:rPr>
                <w:rFonts w:ascii="Times New Roman"/>
                <w:snapToGrid w:val="0"/>
                <w:color w:val="0D0D0D" w:themeColor="text1" w:themeTint="F2"/>
                <w:spacing w:val="-6"/>
                <w:kern w:val="21"/>
                <w:szCs w:val="21"/>
              </w:rPr>
              <w:t>废</w:t>
            </w:r>
            <w:r w:rsidRPr="00FD6EF8">
              <w:rPr>
                <w:rFonts w:ascii="Times New Roman" w:hint="eastAsia"/>
                <w:snapToGrid w:val="0"/>
                <w:color w:val="0D0D0D" w:themeColor="text1" w:themeTint="F2"/>
                <w:spacing w:val="-6"/>
                <w:kern w:val="21"/>
                <w:szCs w:val="21"/>
              </w:rPr>
              <w:t>物</w:t>
            </w:r>
            <w:r w:rsidRPr="00FD6EF8">
              <w:rPr>
                <w:rFonts w:ascii="Times New Roman"/>
                <w:snapToGrid w:val="0"/>
                <w:color w:val="0D0D0D" w:themeColor="text1" w:themeTint="F2"/>
                <w:spacing w:val="-6"/>
                <w:kern w:val="21"/>
                <w:szCs w:val="21"/>
              </w:rPr>
              <w:t>产生量）</w:t>
            </w:r>
            <w:r w:rsidRPr="00FD6EF8">
              <w:rPr>
                <w:rFonts w:ascii="Times New Roman"/>
                <w:snapToGrid w:val="0"/>
                <w:color w:val="0D0D0D" w:themeColor="text1" w:themeTint="F2"/>
                <w:spacing w:val="-6"/>
                <w:kern w:val="21"/>
                <w:szCs w:val="21"/>
              </w:rPr>
              <w:fldChar w:fldCharType="begin"/>
            </w:r>
            <w:r w:rsidRPr="00FD6EF8">
              <w:rPr>
                <w:rFonts w:ascii="Times New Roman"/>
                <w:snapToGrid w:val="0"/>
                <w:color w:val="0D0D0D" w:themeColor="text1" w:themeTint="F2"/>
                <w:spacing w:val="-6"/>
                <w:kern w:val="21"/>
                <w:szCs w:val="21"/>
              </w:rPr>
              <w:instrText xml:space="preserve"> = 1 \* GB3 \* MERGEFORMAT </w:instrText>
            </w:r>
            <w:r w:rsidRPr="00FD6EF8">
              <w:rPr>
                <w:rFonts w:ascii="Times New Roman"/>
                <w:snapToGrid w:val="0"/>
                <w:color w:val="0D0D0D" w:themeColor="text1" w:themeTint="F2"/>
                <w:spacing w:val="-6"/>
                <w:kern w:val="21"/>
                <w:szCs w:val="21"/>
              </w:rPr>
              <w:fldChar w:fldCharType="separate"/>
            </w:r>
            <w:r w:rsidRPr="00FD6EF8">
              <w:rPr>
                <w:rFonts w:ascii="Times New Roman" w:cs="宋体" w:hint="eastAsia"/>
                <w:color w:val="0D0D0D" w:themeColor="text1" w:themeTint="F2"/>
                <w:kern w:val="2"/>
                <w:szCs w:val="21"/>
              </w:rPr>
              <w:t>①</w:t>
            </w:r>
            <w:r w:rsidRPr="00FD6EF8">
              <w:rPr>
                <w:rFonts w:ascii="Times New Roman"/>
                <w:snapToGrid w:val="0"/>
                <w:color w:val="0D0D0D" w:themeColor="text1" w:themeTint="F2"/>
                <w:spacing w:val="-6"/>
                <w:kern w:val="21"/>
                <w:szCs w:val="21"/>
              </w:rPr>
              <w:fldChar w:fldCharType="end"/>
            </w:r>
          </w:p>
        </w:tc>
        <w:tc>
          <w:tcPr>
            <w:tcW w:w="1564" w:type="dxa"/>
            <w:tcBorders>
              <w:top w:val="single" w:sz="12" w:space="0" w:color="auto"/>
              <w:bottom w:val="single" w:sz="4" w:space="0" w:color="auto"/>
            </w:tcBorders>
            <w:tcMar>
              <w:left w:w="28" w:type="dxa"/>
              <w:right w:w="28" w:type="dxa"/>
            </w:tcMar>
            <w:vAlign w:val="center"/>
          </w:tcPr>
          <w:p w14:paraId="18B61725" w14:textId="77777777" w:rsidR="008739F1" w:rsidRPr="00FD6EF8" w:rsidRDefault="003114DE">
            <w:pPr>
              <w:pStyle w:val="afff0"/>
              <w:spacing w:beforeLines="0" w:afterLines="0" w:line="240" w:lineRule="auto"/>
              <w:rPr>
                <w:rFonts w:ascii="Times New Roman"/>
                <w:snapToGrid w:val="0"/>
                <w:color w:val="0D0D0D" w:themeColor="text1" w:themeTint="F2"/>
                <w:spacing w:val="-6"/>
                <w:kern w:val="21"/>
                <w:szCs w:val="21"/>
              </w:rPr>
            </w:pPr>
            <w:r w:rsidRPr="00FD6EF8">
              <w:rPr>
                <w:rFonts w:ascii="Times New Roman"/>
                <w:snapToGrid w:val="0"/>
                <w:color w:val="0D0D0D" w:themeColor="text1" w:themeTint="F2"/>
                <w:spacing w:val="-6"/>
                <w:kern w:val="21"/>
                <w:szCs w:val="21"/>
              </w:rPr>
              <w:t>现有工程</w:t>
            </w:r>
          </w:p>
          <w:p w14:paraId="1CA2A8C1" w14:textId="77777777" w:rsidR="008739F1" w:rsidRPr="00FD6EF8" w:rsidRDefault="003114DE">
            <w:pPr>
              <w:pStyle w:val="afff0"/>
              <w:spacing w:beforeLines="0" w:afterLines="0" w:line="240" w:lineRule="auto"/>
              <w:rPr>
                <w:rFonts w:ascii="Times New Roman"/>
                <w:snapToGrid w:val="0"/>
                <w:color w:val="0D0D0D" w:themeColor="text1" w:themeTint="F2"/>
                <w:spacing w:val="-6"/>
                <w:kern w:val="21"/>
                <w:szCs w:val="21"/>
              </w:rPr>
            </w:pPr>
            <w:r w:rsidRPr="00FD6EF8">
              <w:rPr>
                <w:rFonts w:ascii="Times New Roman"/>
                <w:snapToGrid w:val="0"/>
                <w:color w:val="0D0D0D" w:themeColor="text1" w:themeTint="F2"/>
                <w:spacing w:val="-6"/>
                <w:kern w:val="21"/>
                <w:szCs w:val="21"/>
              </w:rPr>
              <w:t>许可排放量</w:t>
            </w:r>
          </w:p>
          <w:p w14:paraId="2730C470" w14:textId="77777777" w:rsidR="008739F1" w:rsidRPr="00FD6EF8" w:rsidRDefault="003114DE">
            <w:pPr>
              <w:pStyle w:val="afff0"/>
              <w:spacing w:beforeLines="0" w:afterLines="0" w:line="240" w:lineRule="auto"/>
              <w:rPr>
                <w:rFonts w:ascii="Times New Roman"/>
                <w:snapToGrid w:val="0"/>
                <w:color w:val="0D0D0D" w:themeColor="text1" w:themeTint="F2"/>
                <w:spacing w:val="-6"/>
                <w:kern w:val="21"/>
                <w:szCs w:val="21"/>
              </w:rPr>
            </w:pPr>
            <w:r w:rsidRPr="00FD6EF8">
              <w:rPr>
                <w:rFonts w:ascii="Times New Roman"/>
                <w:snapToGrid w:val="0"/>
                <w:color w:val="0D0D0D" w:themeColor="text1" w:themeTint="F2"/>
                <w:spacing w:val="-6"/>
                <w:kern w:val="21"/>
                <w:szCs w:val="21"/>
              </w:rPr>
              <w:fldChar w:fldCharType="begin"/>
            </w:r>
            <w:r w:rsidRPr="00FD6EF8">
              <w:rPr>
                <w:rFonts w:ascii="Times New Roman"/>
                <w:snapToGrid w:val="0"/>
                <w:color w:val="0D0D0D" w:themeColor="text1" w:themeTint="F2"/>
                <w:spacing w:val="-6"/>
                <w:kern w:val="21"/>
                <w:szCs w:val="21"/>
              </w:rPr>
              <w:instrText xml:space="preserve"> = 2 \* GB3 \* MERGEFORMAT </w:instrText>
            </w:r>
            <w:r w:rsidRPr="00FD6EF8">
              <w:rPr>
                <w:rFonts w:ascii="Times New Roman"/>
                <w:snapToGrid w:val="0"/>
                <w:color w:val="0D0D0D" w:themeColor="text1" w:themeTint="F2"/>
                <w:spacing w:val="-6"/>
                <w:kern w:val="21"/>
                <w:szCs w:val="21"/>
              </w:rPr>
              <w:fldChar w:fldCharType="separate"/>
            </w:r>
            <w:r w:rsidRPr="00FD6EF8">
              <w:rPr>
                <w:rFonts w:ascii="Times New Roman" w:cs="宋体" w:hint="eastAsia"/>
                <w:snapToGrid w:val="0"/>
                <w:color w:val="0D0D0D" w:themeColor="text1" w:themeTint="F2"/>
                <w:spacing w:val="-6"/>
                <w:kern w:val="21"/>
                <w:szCs w:val="21"/>
              </w:rPr>
              <w:t>②</w:t>
            </w:r>
            <w:r w:rsidRPr="00FD6EF8">
              <w:rPr>
                <w:rFonts w:ascii="Times New Roman"/>
                <w:snapToGrid w:val="0"/>
                <w:color w:val="0D0D0D" w:themeColor="text1" w:themeTint="F2"/>
                <w:spacing w:val="-6"/>
                <w:kern w:val="21"/>
                <w:szCs w:val="21"/>
              </w:rPr>
              <w:fldChar w:fldCharType="end"/>
            </w:r>
          </w:p>
        </w:tc>
        <w:tc>
          <w:tcPr>
            <w:tcW w:w="1560" w:type="dxa"/>
            <w:tcBorders>
              <w:top w:val="single" w:sz="12" w:space="0" w:color="auto"/>
              <w:bottom w:val="single" w:sz="4" w:space="0" w:color="auto"/>
            </w:tcBorders>
            <w:tcMar>
              <w:left w:w="28" w:type="dxa"/>
              <w:right w:w="28" w:type="dxa"/>
            </w:tcMar>
            <w:vAlign w:val="center"/>
          </w:tcPr>
          <w:p w14:paraId="14ECCBBD" w14:textId="77777777" w:rsidR="008739F1" w:rsidRPr="00FD6EF8" w:rsidRDefault="003114DE">
            <w:pPr>
              <w:pStyle w:val="afff0"/>
              <w:spacing w:beforeLines="0" w:afterLines="0" w:line="240" w:lineRule="auto"/>
              <w:rPr>
                <w:rFonts w:ascii="Times New Roman"/>
                <w:snapToGrid w:val="0"/>
                <w:color w:val="0D0D0D" w:themeColor="text1" w:themeTint="F2"/>
                <w:spacing w:val="-6"/>
                <w:kern w:val="21"/>
                <w:szCs w:val="21"/>
              </w:rPr>
            </w:pPr>
            <w:r w:rsidRPr="00FD6EF8">
              <w:rPr>
                <w:rFonts w:ascii="Times New Roman"/>
                <w:snapToGrid w:val="0"/>
                <w:color w:val="0D0D0D" w:themeColor="text1" w:themeTint="F2"/>
                <w:spacing w:val="-6"/>
                <w:kern w:val="21"/>
                <w:szCs w:val="21"/>
              </w:rPr>
              <w:t>在建工程</w:t>
            </w:r>
          </w:p>
          <w:p w14:paraId="5B50DD56" w14:textId="77777777" w:rsidR="008739F1" w:rsidRPr="00FD6EF8" w:rsidRDefault="003114DE">
            <w:pPr>
              <w:pStyle w:val="afff0"/>
              <w:spacing w:beforeLines="0" w:afterLines="0" w:line="240" w:lineRule="auto"/>
              <w:rPr>
                <w:rFonts w:ascii="Times New Roman"/>
                <w:snapToGrid w:val="0"/>
                <w:color w:val="0D0D0D" w:themeColor="text1" w:themeTint="F2"/>
                <w:spacing w:val="-6"/>
                <w:kern w:val="21"/>
                <w:szCs w:val="21"/>
              </w:rPr>
            </w:pPr>
            <w:r w:rsidRPr="00FD6EF8">
              <w:rPr>
                <w:rFonts w:ascii="Times New Roman"/>
                <w:snapToGrid w:val="0"/>
                <w:color w:val="0D0D0D" w:themeColor="text1" w:themeTint="F2"/>
                <w:spacing w:val="-6"/>
                <w:kern w:val="21"/>
                <w:szCs w:val="21"/>
              </w:rPr>
              <w:t>排放量（固</w:t>
            </w:r>
            <w:r w:rsidRPr="00FD6EF8">
              <w:rPr>
                <w:rFonts w:ascii="Times New Roman" w:hint="eastAsia"/>
                <w:snapToGrid w:val="0"/>
                <w:color w:val="0D0D0D" w:themeColor="text1" w:themeTint="F2"/>
                <w:spacing w:val="-6"/>
                <w:kern w:val="21"/>
                <w:szCs w:val="21"/>
              </w:rPr>
              <w:t>体</w:t>
            </w:r>
            <w:r w:rsidRPr="00FD6EF8">
              <w:rPr>
                <w:rFonts w:ascii="Times New Roman"/>
                <w:snapToGrid w:val="0"/>
                <w:color w:val="0D0D0D" w:themeColor="text1" w:themeTint="F2"/>
                <w:spacing w:val="-6"/>
                <w:kern w:val="21"/>
                <w:szCs w:val="21"/>
              </w:rPr>
              <w:t>废</w:t>
            </w:r>
            <w:r w:rsidRPr="00FD6EF8">
              <w:rPr>
                <w:rFonts w:ascii="Times New Roman" w:hint="eastAsia"/>
                <w:snapToGrid w:val="0"/>
                <w:color w:val="0D0D0D" w:themeColor="text1" w:themeTint="F2"/>
                <w:spacing w:val="-6"/>
                <w:kern w:val="21"/>
                <w:szCs w:val="21"/>
              </w:rPr>
              <w:t>物</w:t>
            </w:r>
            <w:r w:rsidRPr="00FD6EF8">
              <w:rPr>
                <w:rFonts w:ascii="Times New Roman"/>
                <w:snapToGrid w:val="0"/>
                <w:color w:val="0D0D0D" w:themeColor="text1" w:themeTint="F2"/>
                <w:spacing w:val="-6"/>
                <w:kern w:val="21"/>
                <w:szCs w:val="21"/>
              </w:rPr>
              <w:t>产生量）</w:t>
            </w:r>
            <w:r w:rsidRPr="00FD6EF8">
              <w:rPr>
                <w:rFonts w:ascii="Times New Roman"/>
                <w:snapToGrid w:val="0"/>
                <w:color w:val="0D0D0D" w:themeColor="text1" w:themeTint="F2"/>
                <w:spacing w:val="-6"/>
                <w:kern w:val="21"/>
                <w:szCs w:val="21"/>
              </w:rPr>
              <w:fldChar w:fldCharType="begin"/>
            </w:r>
            <w:r w:rsidRPr="00FD6EF8">
              <w:rPr>
                <w:rFonts w:ascii="Times New Roman"/>
                <w:snapToGrid w:val="0"/>
                <w:color w:val="0D0D0D" w:themeColor="text1" w:themeTint="F2"/>
                <w:spacing w:val="-6"/>
                <w:kern w:val="21"/>
                <w:szCs w:val="21"/>
              </w:rPr>
              <w:instrText xml:space="preserve"> = 3 \* GB3 \* MERGEFORMAT </w:instrText>
            </w:r>
            <w:r w:rsidRPr="00FD6EF8">
              <w:rPr>
                <w:rFonts w:ascii="Times New Roman"/>
                <w:snapToGrid w:val="0"/>
                <w:color w:val="0D0D0D" w:themeColor="text1" w:themeTint="F2"/>
                <w:spacing w:val="-6"/>
                <w:kern w:val="21"/>
                <w:szCs w:val="21"/>
              </w:rPr>
              <w:fldChar w:fldCharType="separate"/>
            </w:r>
            <w:r w:rsidRPr="00FD6EF8">
              <w:rPr>
                <w:rFonts w:ascii="Times New Roman" w:cs="宋体" w:hint="eastAsia"/>
                <w:color w:val="0D0D0D" w:themeColor="text1" w:themeTint="F2"/>
                <w:kern w:val="2"/>
                <w:szCs w:val="21"/>
              </w:rPr>
              <w:t>③</w:t>
            </w:r>
            <w:r w:rsidRPr="00FD6EF8">
              <w:rPr>
                <w:rFonts w:ascii="Times New Roman"/>
                <w:snapToGrid w:val="0"/>
                <w:color w:val="0D0D0D" w:themeColor="text1" w:themeTint="F2"/>
                <w:spacing w:val="-6"/>
                <w:kern w:val="21"/>
                <w:szCs w:val="21"/>
              </w:rPr>
              <w:fldChar w:fldCharType="end"/>
            </w:r>
          </w:p>
        </w:tc>
        <w:tc>
          <w:tcPr>
            <w:tcW w:w="1701" w:type="dxa"/>
            <w:tcBorders>
              <w:top w:val="single" w:sz="12" w:space="0" w:color="auto"/>
              <w:bottom w:val="single" w:sz="4" w:space="0" w:color="auto"/>
            </w:tcBorders>
            <w:tcMar>
              <w:left w:w="28" w:type="dxa"/>
              <w:right w:w="28" w:type="dxa"/>
            </w:tcMar>
            <w:vAlign w:val="center"/>
          </w:tcPr>
          <w:p w14:paraId="4848179D" w14:textId="77777777" w:rsidR="008739F1" w:rsidRPr="00FD6EF8" w:rsidRDefault="003114DE">
            <w:pPr>
              <w:pStyle w:val="afff0"/>
              <w:spacing w:beforeLines="0" w:afterLines="0" w:line="240" w:lineRule="auto"/>
              <w:rPr>
                <w:rFonts w:ascii="Times New Roman"/>
                <w:snapToGrid w:val="0"/>
                <w:color w:val="0D0D0D" w:themeColor="text1" w:themeTint="F2"/>
                <w:spacing w:val="-6"/>
                <w:kern w:val="21"/>
                <w:szCs w:val="21"/>
              </w:rPr>
            </w:pPr>
            <w:r w:rsidRPr="00FD6EF8">
              <w:rPr>
                <w:rFonts w:ascii="Times New Roman"/>
                <w:snapToGrid w:val="0"/>
                <w:color w:val="0D0D0D" w:themeColor="text1" w:themeTint="F2"/>
                <w:spacing w:val="-6"/>
                <w:kern w:val="21"/>
                <w:szCs w:val="21"/>
              </w:rPr>
              <w:t>本项目</w:t>
            </w:r>
          </w:p>
          <w:p w14:paraId="10BEC70B" w14:textId="77777777" w:rsidR="008739F1" w:rsidRPr="00FD6EF8" w:rsidRDefault="003114DE">
            <w:pPr>
              <w:pStyle w:val="afff0"/>
              <w:spacing w:beforeLines="0" w:afterLines="0" w:line="240" w:lineRule="auto"/>
              <w:rPr>
                <w:rFonts w:ascii="Times New Roman"/>
                <w:snapToGrid w:val="0"/>
                <w:color w:val="0D0D0D" w:themeColor="text1" w:themeTint="F2"/>
                <w:spacing w:val="-6"/>
                <w:kern w:val="21"/>
                <w:szCs w:val="21"/>
              </w:rPr>
            </w:pPr>
            <w:r w:rsidRPr="00FD6EF8">
              <w:rPr>
                <w:rFonts w:ascii="Times New Roman"/>
                <w:snapToGrid w:val="0"/>
                <w:color w:val="0D0D0D" w:themeColor="text1" w:themeTint="F2"/>
                <w:spacing w:val="-6"/>
                <w:kern w:val="21"/>
                <w:szCs w:val="21"/>
              </w:rPr>
              <w:t>排放量（固</w:t>
            </w:r>
            <w:r w:rsidRPr="00FD6EF8">
              <w:rPr>
                <w:rFonts w:ascii="Times New Roman" w:hint="eastAsia"/>
                <w:snapToGrid w:val="0"/>
                <w:color w:val="0D0D0D" w:themeColor="text1" w:themeTint="F2"/>
                <w:spacing w:val="-6"/>
                <w:kern w:val="21"/>
                <w:szCs w:val="21"/>
              </w:rPr>
              <w:t>体</w:t>
            </w:r>
            <w:r w:rsidRPr="00FD6EF8">
              <w:rPr>
                <w:rFonts w:ascii="Times New Roman"/>
                <w:snapToGrid w:val="0"/>
                <w:color w:val="0D0D0D" w:themeColor="text1" w:themeTint="F2"/>
                <w:spacing w:val="-6"/>
                <w:kern w:val="21"/>
                <w:szCs w:val="21"/>
              </w:rPr>
              <w:t>废</w:t>
            </w:r>
            <w:r w:rsidRPr="00FD6EF8">
              <w:rPr>
                <w:rFonts w:ascii="Times New Roman" w:hint="eastAsia"/>
                <w:snapToGrid w:val="0"/>
                <w:color w:val="0D0D0D" w:themeColor="text1" w:themeTint="F2"/>
                <w:spacing w:val="-6"/>
                <w:kern w:val="21"/>
                <w:szCs w:val="21"/>
              </w:rPr>
              <w:t>物</w:t>
            </w:r>
            <w:r w:rsidRPr="00FD6EF8">
              <w:rPr>
                <w:rFonts w:ascii="Times New Roman"/>
                <w:snapToGrid w:val="0"/>
                <w:color w:val="0D0D0D" w:themeColor="text1" w:themeTint="F2"/>
                <w:spacing w:val="-6"/>
                <w:kern w:val="21"/>
                <w:szCs w:val="21"/>
              </w:rPr>
              <w:t>产生量）</w:t>
            </w:r>
            <w:r w:rsidRPr="00FD6EF8">
              <w:rPr>
                <w:rFonts w:ascii="Times New Roman"/>
                <w:snapToGrid w:val="0"/>
                <w:color w:val="0D0D0D" w:themeColor="text1" w:themeTint="F2"/>
                <w:spacing w:val="-6"/>
                <w:kern w:val="21"/>
                <w:szCs w:val="21"/>
              </w:rPr>
              <w:fldChar w:fldCharType="begin"/>
            </w:r>
            <w:r w:rsidRPr="00FD6EF8">
              <w:rPr>
                <w:rFonts w:ascii="Times New Roman"/>
                <w:snapToGrid w:val="0"/>
                <w:color w:val="0D0D0D" w:themeColor="text1" w:themeTint="F2"/>
                <w:spacing w:val="-6"/>
                <w:kern w:val="21"/>
                <w:szCs w:val="21"/>
              </w:rPr>
              <w:instrText xml:space="preserve"> = 4 \* GB3 \* MERGEFORMAT </w:instrText>
            </w:r>
            <w:r w:rsidRPr="00FD6EF8">
              <w:rPr>
                <w:rFonts w:ascii="Times New Roman"/>
                <w:snapToGrid w:val="0"/>
                <w:color w:val="0D0D0D" w:themeColor="text1" w:themeTint="F2"/>
                <w:spacing w:val="-6"/>
                <w:kern w:val="21"/>
                <w:szCs w:val="21"/>
              </w:rPr>
              <w:fldChar w:fldCharType="separate"/>
            </w:r>
            <w:r w:rsidRPr="00FD6EF8">
              <w:rPr>
                <w:rFonts w:ascii="Times New Roman" w:cs="宋体" w:hint="eastAsia"/>
                <w:color w:val="0D0D0D" w:themeColor="text1" w:themeTint="F2"/>
                <w:kern w:val="2"/>
                <w:szCs w:val="21"/>
              </w:rPr>
              <w:t>④</w:t>
            </w:r>
            <w:r w:rsidRPr="00FD6EF8">
              <w:rPr>
                <w:rFonts w:ascii="Times New Roman"/>
                <w:snapToGrid w:val="0"/>
                <w:color w:val="0D0D0D" w:themeColor="text1" w:themeTint="F2"/>
                <w:spacing w:val="-6"/>
                <w:kern w:val="21"/>
                <w:szCs w:val="21"/>
              </w:rPr>
              <w:fldChar w:fldCharType="end"/>
            </w:r>
          </w:p>
        </w:tc>
        <w:tc>
          <w:tcPr>
            <w:tcW w:w="1701" w:type="dxa"/>
            <w:tcBorders>
              <w:top w:val="single" w:sz="12" w:space="0" w:color="auto"/>
              <w:bottom w:val="single" w:sz="4" w:space="0" w:color="auto"/>
            </w:tcBorders>
            <w:tcMar>
              <w:left w:w="28" w:type="dxa"/>
              <w:right w:w="28" w:type="dxa"/>
            </w:tcMar>
            <w:vAlign w:val="center"/>
          </w:tcPr>
          <w:p w14:paraId="01E69EC8" w14:textId="77777777" w:rsidR="008739F1" w:rsidRPr="00FD6EF8" w:rsidRDefault="003114DE">
            <w:pPr>
              <w:pStyle w:val="afff0"/>
              <w:spacing w:beforeLines="0" w:afterLines="0" w:line="240" w:lineRule="auto"/>
              <w:rPr>
                <w:rFonts w:ascii="Times New Roman"/>
                <w:snapToGrid w:val="0"/>
                <w:color w:val="0D0D0D" w:themeColor="text1" w:themeTint="F2"/>
                <w:spacing w:val="-16"/>
                <w:kern w:val="21"/>
                <w:szCs w:val="21"/>
              </w:rPr>
            </w:pPr>
            <w:r w:rsidRPr="00FD6EF8">
              <w:rPr>
                <w:rFonts w:ascii="Times New Roman"/>
                <w:snapToGrid w:val="0"/>
                <w:color w:val="0D0D0D" w:themeColor="text1" w:themeTint="F2"/>
                <w:spacing w:val="-16"/>
                <w:kern w:val="21"/>
                <w:szCs w:val="21"/>
              </w:rPr>
              <w:t>以新带老削减量</w:t>
            </w:r>
          </w:p>
          <w:p w14:paraId="07661176" w14:textId="77777777" w:rsidR="008739F1" w:rsidRPr="00FD6EF8" w:rsidRDefault="003114DE">
            <w:pPr>
              <w:pStyle w:val="afff0"/>
              <w:spacing w:beforeLines="0" w:afterLines="0" w:line="240" w:lineRule="auto"/>
              <w:rPr>
                <w:rFonts w:ascii="Times New Roman"/>
                <w:snapToGrid w:val="0"/>
                <w:color w:val="0D0D0D" w:themeColor="text1" w:themeTint="F2"/>
                <w:spacing w:val="-16"/>
                <w:kern w:val="21"/>
                <w:szCs w:val="21"/>
              </w:rPr>
            </w:pPr>
            <w:r w:rsidRPr="00FD6EF8">
              <w:rPr>
                <w:rFonts w:ascii="Times New Roman"/>
                <w:snapToGrid w:val="0"/>
                <w:color w:val="0D0D0D" w:themeColor="text1" w:themeTint="F2"/>
                <w:spacing w:val="-16"/>
                <w:kern w:val="21"/>
                <w:szCs w:val="21"/>
              </w:rPr>
              <w:t>（新建项目不填）</w:t>
            </w:r>
            <w:r w:rsidRPr="00FD6EF8">
              <w:rPr>
                <w:rFonts w:ascii="Times New Roman"/>
                <w:snapToGrid w:val="0"/>
                <w:color w:val="0D0D0D" w:themeColor="text1" w:themeTint="F2"/>
                <w:spacing w:val="-16"/>
                <w:kern w:val="21"/>
                <w:szCs w:val="21"/>
              </w:rPr>
              <w:fldChar w:fldCharType="begin"/>
            </w:r>
            <w:r w:rsidRPr="00FD6EF8">
              <w:rPr>
                <w:rFonts w:ascii="Times New Roman"/>
                <w:snapToGrid w:val="0"/>
                <w:color w:val="0D0D0D" w:themeColor="text1" w:themeTint="F2"/>
                <w:spacing w:val="-16"/>
                <w:kern w:val="21"/>
                <w:szCs w:val="21"/>
              </w:rPr>
              <w:instrText xml:space="preserve"> = 5 \* GB3 \* MERGEFORMAT </w:instrText>
            </w:r>
            <w:r w:rsidRPr="00FD6EF8">
              <w:rPr>
                <w:rFonts w:ascii="Times New Roman"/>
                <w:snapToGrid w:val="0"/>
                <w:color w:val="0D0D0D" w:themeColor="text1" w:themeTint="F2"/>
                <w:spacing w:val="-16"/>
                <w:kern w:val="21"/>
                <w:szCs w:val="21"/>
              </w:rPr>
              <w:fldChar w:fldCharType="separate"/>
            </w:r>
            <w:r w:rsidRPr="00FD6EF8">
              <w:rPr>
                <w:rFonts w:ascii="Times New Roman" w:cs="宋体" w:hint="eastAsia"/>
                <w:color w:val="0D0D0D" w:themeColor="text1" w:themeTint="F2"/>
                <w:kern w:val="2"/>
                <w:szCs w:val="21"/>
              </w:rPr>
              <w:t>⑤</w:t>
            </w:r>
            <w:r w:rsidRPr="00FD6EF8">
              <w:rPr>
                <w:rFonts w:ascii="Times New Roman"/>
                <w:snapToGrid w:val="0"/>
                <w:color w:val="0D0D0D" w:themeColor="text1" w:themeTint="F2"/>
                <w:spacing w:val="-16"/>
                <w:kern w:val="21"/>
                <w:szCs w:val="21"/>
              </w:rPr>
              <w:fldChar w:fldCharType="end"/>
            </w:r>
          </w:p>
        </w:tc>
        <w:tc>
          <w:tcPr>
            <w:tcW w:w="1559" w:type="dxa"/>
            <w:tcBorders>
              <w:top w:val="single" w:sz="12" w:space="0" w:color="auto"/>
              <w:bottom w:val="single" w:sz="4" w:space="0" w:color="auto"/>
            </w:tcBorders>
            <w:tcMar>
              <w:left w:w="28" w:type="dxa"/>
              <w:right w:w="28" w:type="dxa"/>
            </w:tcMar>
            <w:vAlign w:val="center"/>
          </w:tcPr>
          <w:p w14:paraId="71B89530" w14:textId="77777777" w:rsidR="008739F1" w:rsidRPr="00FD6EF8" w:rsidRDefault="003114DE">
            <w:pPr>
              <w:pStyle w:val="afff0"/>
              <w:spacing w:beforeLines="0" w:afterLines="0" w:line="240" w:lineRule="auto"/>
              <w:rPr>
                <w:rFonts w:ascii="Times New Roman"/>
                <w:snapToGrid w:val="0"/>
                <w:color w:val="0D0D0D" w:themeColor="text1" w:themeTint="F2"/>
                <w:spacing w:val="-16"/>
                <w:kern w:val="21"/>
                <w:szCs w:val="21"/>
              </w:rPr>
            </w:pPr>
            <w:r w:rsidRPr="00FD6EF8">
              <w:rPr>
                <w:rFonts w:ascii="Times New Roman"/>
                <w:snapToGrid w:val="0"/>
                <w:color w:val="0D0D0D" w:themeColor="text1" w:themeTint="F2"/>
                <w:spacing w:val="-16"/>
                <w:kern w:val="21"/>
                <w:szCs w:val="21"/>
              </w:rPr>
              <w:t>本项目建成后</w:t>
            </w:r>
          </w:p>
          <w:p w14:paraId="5140418C" w14:textId="77777777" w:rsidR="008739F1" w:rsidRPr="00FD6EF8" w:rsidRDefault="003114DE">
            <w:pPr>
              <w:pStyle w:val="afff0"/>
              <w:spacing w:beforeLines="0" w:afterLines="0" w:line="240" w:lineRule="auto"/>
              <w:rPr>
                <w:rFonts w:ascii="Times New Roman"/>
                <w:snapToGrid w:val="0"/>
                <w:color w:val="0D0D0D" w:themeColor="text1" w:themeTint="F2"/>
                <w:spacing w:val="-16"/>
                <w:kern w:val="21"/>
                <w:szCs w:val="21"/>
              </w:rPr>
            </w:pPr>
            <w:r w:rsidRPr="00FD6EF8">
              <w:rPr>
                <w:rFonts w:ascii="Times New Roman" w:hint="eastAsia"/>
                <w:snapToGrid w:val="0"/>
                <w:color w:val="0D0D0D" w:themeColor="text1" w:themeTint="F2"/>
                <w:spacing w:val="-16"/>
                <w:kern w:val="21"/>
                <w:szCs w:val="21"/>
              </w:rPr>
              <w:t>全厂</w:t>
            </w:r>
            <w:r w:rsidRPr="00FD6EF8">
              <w:rPr>
                <w:rFonts w:ascii="Times New Roman"/>
                <w:snapToGrid w:val="0"/>
                <w:color w:val="0D0D0D" w:themeColor="text1" w:themeTint="F2"/>
                <w:spacing w:val="-16"/>
                <w:kern w:val="21"/>
                <w:szCs w:val="21"/>
              </w:rPr>
              <w:t>排放量（固</w:t>
            </w:r>
            <w:r w:rsidRPr="00FD6EF8">
              <w:rPr>
                <w:rFonts w:ascii="Times New Roman" w:hint="eastAsia"/>
                <w:snapToGrid w:val="0"/>
                <w:color w:val="0D0D0D" w:themeColor="text1" w:themeTint="F2"/>
                <w:spacing w:val="-16"/>
                <w:kern w:val="21"/>
                <w:szCs w:val="21"/>
              </w:rPr>
              <w:t>体</w:t>
            </w:r>
            <w:r w:rsidRPr="00FD6EF8">
              <w:rPr>
                <w:rFonts w:ascii="Times New Roman"/>
                <w:snapToGrid w:val="0"/>
                <w:color w:val="0D0D0D" w:themeColor="text1" w:themeTint="F2"/>
                <w:spacing w:val="-16"/>
                <w:kern w:val="21"/>
                <w:szCs w:val="21"/>
              </w:rPr>
              <w:t>废</w:t>
            </w:r>
            <w:r w:rsidRPr="00FD6EF8">
              <w:rPr>
                <w:rFonts w:ascii="Times New Roman" w:hint="eastAsia"/>
                <w:snapToGrid w:val="0"/>
                <w:color w:val="0D0D0D" w:themeColor="text1" w:themeTint="F2"/>
                <w:spacing w:val="-16"/>
                <w:kern w:val="21"/>
                <w:szCs w:val="21"/>
              </w:rPr>
              <w:t>物</w:t>
            </w:r>
            <w:r w:rsidRPr="00FD6EF8">
              <w:rPr>
                <w:rFonts w:ascii="Times New Roman"/>
                <w:snapToGrid w:val="0"/>
                <w:color w:val="0D0D0D" w:themeColor="text1" w:themeTint="F2"/>
                <w:spacing w:val="-16"/>
                <w:kern w:val="21"/>
                <w:szCs w:val="21"/>
              </w:rPr>
              <w:t>产生量）</w:t>
            </w:r>
            <w:r w:rsidRPr="00FD6EF8">
              <w:rPr>
                <w:rFonts w:ascii="Times New Roman"/>
                <w:snapToGrid w:val="0"/>
                <w:color w:val="0D0D0D" w:themeColor="text1" w:themeTint="F2"/>
                <w:spacing w:val="-16"/>
                <w:kern w:val="21"/>
                <w:szCs w:val="21"/>
              </w:rPr>
              <w:fldChar w:fldCharType="begin"/>
            </w:r>
            <w:r w:rsidRPr="00FD6EF8">
              <w:rPr>
                <w:rFonts w:ascii="Times New Roman"/>
                <w:snapToGrid w:val="0"/>
                <w:color w:val="0D0D0D" w:themeColor="text1" w:themeTint="F2"/>
                <w:spacing w:val="-16"/>
                <w:kern w:val="21"/>
                <w:szCs w:val="21"/>
              </w:rPr>
              <w:instrText xml:space="preserve"> = 6 \* GB3 \* MERGEFORMAT </w:instrText>
            </w:r>
            <w:r w:rsidRPr="00FD6EF8">
              <w:rPr>
                <w:rFonts w:ascii="Times New Roman"/>
                <w:snapToGrid w:val="0"/>
                <w:color w:val="0D0D0D" w:themeColor="text1" w:themeTint="F2"/>
                <w:spacing w:val="-16"/>
                <w:kern w:val="21"/>
                <w:szCs w:val="21"/>
              </w:rPr>
              <w:fldChar w:fldCharType="separate"/>
            </w:r>
            <w:r w:rsidRPr="00FD6EF8">
              <w:rPr>
                <w:rFonts w:ascii="Times New Roman" w:cs="宋体" w:hint="eastAsia"/>
                <w:color w:val="0D0D0D" w:themeColor="text1" w:themeTint="F2"/>
                <w:kern w:val="2"/>
                <w:szCs w:val="21"/>
              </w:rPr>
              <w:t>⑥</w:t>
            </w:r>
            <w:r w:rsidRPr="00FD6EF8">
              <w:rPr>
                <w:rFonts w:ascii="Times New Roman"/>
                <w:snapToGrid w:val="0"/>
                <w:color w:val="0D0D0D" w:themeColor="text1" w:themeTint="F2"/>
                <w:spacing w:val="-16"/>
                <w:kern w:val="21"/>
                <w:szCs w:val="21"/>
              </w:rPr>
              <w:fldChar w:fldCharType="end"/>
            </w:r>
          </w:p>
        </w:tc>
        <w:tc>
          <w:tcPr>
            <w:tcW w:w="1040" w:type="dxa"/>
            <w:tcBorders>
              <w:top w:val="single" w:sz="12" w:space="0" w:color="auto"/>
              <w:bottom w:val="single" w:sz="4" w:space="0" w:color="auto"/>
              <w:right w:val="single" w:sz="12" w:space="0" w:color="auto"/>
            </w:tcBorders>
            <w:tcMar>
              <w:left w:w="28" w:type="dxa"/>
              <w:right w:w="28" w:type="dxa"/>
            </w:tcMar>
            <w:vAlign w:val="center"/>
          </w:tcPr>
          <w:p w14:paraId="291F70CD" w14:textId="77777777" w:rsidR="008739F1" w:rsidRPr="00FD6EF8" w:rsidRDefault="003114DE">
            <w:pPr>
              <w:pStyle w:val="afff0"/>
              <w:spacing w:beforeLines="0" w:afterLines="0" w:line="240" w:lineRule="auto"/>
              <w:rPr>
                <w:rFonts w:ascii="Times New Roman"/>
                <w:snapToGrid w:val="0"/>
                <w:color w:val="0D0D0D" w:themeColor="text1" w:themeTint="F2"/>
                <w:spacing w:val="-6"/>
                <w:kern w:val="21"/>
                <w:szCs w:val="21"/>
              </w:rPr>
            </w:pPr>
            <w:r w:rsidRPr="00FD6EF8">
              <w:rPr>
                <w:rFonts w:ascii="Times New Roman"/>
                <w:snapToGrid w:val="0"/>
                <w:color w:val="0D0D0D" w:themeColor="text1" w:themeTint="F2"/>
                <w:spacing w:val="-6"/>
                <w:kern w:val="21"/>
                <w:szCs w:val="21"/>
              </w:rPr>
              <w:t>变化量</w:t>
            </w:r>
          </w:p>
          <w:p w14:paraId="36373341" w14:textId="77777777" w:rsidR="008739F1" w:rsidRPr="00FD6EF8" w:rsidRDefault="003114DE">
            <w:pPr>
              <w:pStyle w:val="afff0"/>
              <w:spacing w:beforeLines="0" w:afterLines="0" w:line="240" w:lineRule="auto"/>
              <w:rPr>
                <w:rFonts w:ascii="Times New Roman"/>
                <w:snapToGrid w:val="0"/>
                <w:color w:val="0D0D0D" w:themeColor="text1" w:themeTint="F2"/>
                <w:spacing w:val="-6"/>
                <w:kern w:val="21"/>
                <w:szCs w:val="21"/>
              </w:rPr>
            </w:pPr>
            <w:r w:rsidRPr="00FD6EF8">
              <w:rPr>
                <w:rFonts w:ascii="Times New Roman"/>
                <w:snapToGrid w:val="0"/>
                <w:color w:val="0D0D0D" w:themeColor="text1" w:themeTint="F2"/>
                <w:spacing w:val="-6"/>
                <w:kern w:val="21"/>
                <w:szCs w:val="21"/>
              </w:rPr>
              <w:fldChar w:fldCharType="begin"/>
            </w:r>
            <w:r w:rsidRPr="00FD6EF8">
              <w:rPr>
                <w:rFonts w:ascii="Times New Roman"/>
                <w:snapToGrid w:val="0"/>
                <w:color w:val="0D0D0D" w:themeColor="text1" w:themeTint="F2"/>
                <w:spacing w:val="-6"/>
                <w:kern w:val="21"/>
                <w:szCs w:val="21"/>
              </w:rPr>
              <w:instrText xml:space="preserve"> = 7 \* GB3 \* MERGEFORMAT </w:instrText>
            </w:r>
            <w:r w:rsidRPr="00FD6EF8">
              <w:rPr>
                <w:rFonts w:ascii="Times New Roman"/>
                <w:snapToGrid w:val="0"/>
                <w:color w:val="0D0D0D" w:themeColor="text1" w:themeTint="F2"/>
                <w:spacing w:val="-6"/>
                <w:kern w:val="21"/>
                <w:szCs w:val="21"/>
              </w:rPr>
              <w:fldChar w:fldCharType="separate"/>
            </w:r>
            <w:r w:rsidRPr="00FD6EF8">
              <w:rPr>
                <w:rFonts w:ascii="Times New Roman" w:cs="宋体" w:hint="eastAsia"/>
                <w:color w:val="0D0D0D" w:themeColor="text1" w:themeTint="F2"/>
                <w:kern w:val="2"/>
                <w:szCs w:val="21"/>
              </w:rPr>
              <w:t>⑦</w:t>
            </w:r>
            <w:r w:rsidRPr="00FD6EF8">
              <w:rPr>
                <w:rFonts w:ascii="Times New Roman"/>
                <w:snapToGrid w:val="0"/>
                <w:color w:val="0D0D0D" w:themeColor="text1" w:themeTint="F2"/>
                <w:spacing w:val="-6"/>
                <w:kern w:val="21"/>
                <w:szCs w:val="21"/>
              </w:rPr>
              <w:fldChar w:fldCharType="end"/>
            </w:r>
          </w:p>
        </w:tc>
      </w:tr>
      <w:tr w:rsidR="00DC676C" w:rsidRPr="00FD6EF8" w14:paraId="10339059" w14:textId="77777777">
        <w:trPr>
          <w:trHeight w:val="397"/>
        </w:trPr>
        <w:tc>
          <w:tcPr>
            <w:tcW w:w="1162" w:type="dxa"/>
            <w:vMerge w:val="restart"/>
            <w:tcBorders>
              <w:top w:val="single" w:sz="4" w:space="0" w:color="auto"/>
              <w:left w:val="single" w:sz="12" w:space="0" w:color="auto"/>
            </w:tcBorders>
            <w:vAlign w:val="center"/>
          </w:tcPr>
          <w:p w14:paraId="279389AA" w14:textId="77777777" w:rsidR="00DC676C" w:rsidRPr="00FD6EF8" w:rsidRDefault="00DC676C" w:rsidP="00DC676C">
            <w:pPr>
              <w:pStyle w:val="afff0"/>
              <w:spacing w:before="24" w:after="24" w:line="240" w:lineRule="auto"/>
              <w:rPr>
                <w:rFonts w:ascii="Times New Roman" w:cs="宋体"/>
                <w:snapToGrid w:val="0"/>
                <w:color w:val="0D0D0D" w:themeColor="text1" w:themeTint="F2"/>
                <w:kern w:val="21"/>
                <w:szCs w:val="21"/>
              </w:rPr>
            </w:pPr>
            <w:r w:rsidRPr="00FD6EF8">
              <w:rPr>
                <w:rFonts w:ascii="Times New Roman" w:cs="宋体" w:hint="eastAsia"/>
                <w:snapToGrid w:val="0"/>
                <w:color w:val="0D0D0D" w:themeColor="text1" w:themeTint="F2"/>
                <w:kern w:val="21"/>
                <w:szCs w:val="21"/>
              </w:rPr>
              <w:t>废气</w:t>
            </w:r>
          </w:p>
        </w:tc>
        <w:tc>
          <w:tcPr>
            <w:tcW w:w="1942" w:type="dxa"/>
            <w:vAlign w:val="center"/>
          </w:tcPr>
          <w:p w14:paraId="62150E68" w14:textId="77777777" w:rsidR="00DC676C" w:rsidRPr="00FD6EF8" w:rsidRDefault="00DC676C" w:rsidP="00DC676C">
            <w:pPr>
              <w:snapToGrid w:val="0"/>
              <w:jc w:val="center"/>
              <w:rPr>
                <w:color w:val="0D0D0D" w:themeColor="text1" w:themeTint="F2"/>
                <w:szCs w:val="21"/>
              </w:rPr>
            </w:pPr>
            <w:r w:rsidRPr="00FD6EF8">
              <w:rPr>
                <w:rFonts w:hint="eastAsia"/>
                <w:color w:val="0D0D0D" w:themeColor="text1" w:themeTint="F2"/>
                <w:szCs w:val="21"/>
              </w:rPr>
              <w:t>颗粒物</w:t>
            </w:r>
          </w:p>
        </w:tc>
        <w:tc>
          <w:tcPr>
            <w:tcW w:w="1559" w:type="dxa"/>
            <w:tcBorders>
              <w:top w:val="single" w:sz="4" w:space="0" w:color="auto"/>
              <w:bottom w:val="single" w:sz="4" w:space="0" w:color="auto"/>
            </w:tcBorders>
            <w:vAlign w:val="center"/>
          </w:tcPr>
          <w:p w14:paraId="5CD688D7" w14:textId="77777777" w:rsidR="00DC676C" w:rsidRPr="00FD6EF8" w:rsidRDefault="00DC676C" w:rsidP="00DC676C">
            <w:pPr>
              <w:pStyle w:val="afff0"/>
              <w:spacing w:beforeLines="0" w:afterLines="0" w:line="240" w:lineRule="auto"/>
              <w:rPr>
                <w:rFonts w:ascii="Times New Roman" w:cs="宋体"/>
                <w:snapToGrid w:val="0"/>
                <w:color w:val="0D0D0D" w:themeColor="text1" w:themeTint="F2"/>
                <w:kern w:val="21"/>
                <w:szCs w:val="21"/>
              </w:rPr>
            </w:pPr>
            <w:r w:rsidRPr="00FD6EF8">
              <w:rPr>
                <w:rFonts w:ascii="Times New Roman" w:cs="宋体" w:hint="eastAsia"/>
                <w:snapToGrid w:val="0"/>
                <w:color w:val="0D0D0D" w:themeColor="text1" w:themeTint="F2"/>
                <w:kern w:val="21"/>
                <w:szCs w:val="21"/>
              </w:rPr>
              <w:t>0</w:t>
            </w:r>
          </w:p>
        </w:tc>
        <w:tc>
          <w:tcPr>
            <w:tcW w:w="1564" w:type="dxa"/>
            <w:tcBorders>
              <w:top w:val="single" w:sz="4" w:space="0" w:color="auto"/>
              <w:bottom w:val="single" w:sz="4" w:space="0" w:color="auto"/>
            </w:tcBorders>
            <w:vAlign w:val="center"/>
          </w:tcPr>
          <w:p w14:paraId="2D4C90E0" w14:textId="77777777" w:rsidR="00DC676C" w:rsidRPr="00FD6EF8" w:rsidRDefault="00DC676C" w:rsidP="00DC676C">
            <w:pPr>
              <w:pStyle w:val="afff0"/>
              <w:spacing w:beforeLines="0" w:afterLines="0" w:line="240" w:lineRule="auto"/>
              <w:rPr>
                <w:rFonts w:ascii="Times New Roman" w:cs="宋体"/>
                <w:snapToGrid w:val="0"/>
                <w:color w:val="0D0D0D" w:themeColor="text1" w:themeTint="F2"/>
                <w:kern w:val="21"/>
                <w:szCs w:val="21"/>
              </w:rPr>
            </w:pPr>
            <w:r w:rsidRPr="00FD6EF8">
              <w:rPr>
                <w:rFonts w:ascii="Times New Roman" w:cs="宋体" w:hint="eastAsia"/>
                <w:snapToGrid w:val="0"/>
                <w:color w:val="0D0D0D" w:themeColor="text1" w:themeTint="F2"/>
                <w:kern w:val="21"/>
                <w:szCs w:val="21"/>
              </w:rPr>
              <w:t>0</w:t>
            </w:r>
          </w:p>
        </w:tc>
        <w:tc>
          <w:tcPr>
            <w:tcW w:w="1560" w:type="dxa"/>
            <w:tcBorders>
              <w:top w:val="single" w:sz="4" w:space="0" w:color="auto"/>
              <w:bottom w:val="single" w:sz="4" w:space="0" w:color="auto"/>
            </w:tcBorders>
            <w:vAlign w:val="center"/>
          </w:tcPr>
          <w:p w14:paraId="6D5EA302" w14:textId="77777777" w:rsidR="00DC676C" w:rsidRPr="00FD6EF8" w:rsidRDefault="00DC676C" w:rsidP="00DC676C">
            <w:pPr>
              <w:pStyle w:val="afff0"/>
              <w:spacing w:beforeLines="0" w:afterLines="0" w:line="240" w:lineRule="auto"/>
              <w:rPr>
                <w:rFonts w:ascii="Times New Roman" w:cs="宋体"/>
                <w:snapToGrid w:val="0"/>
                <w:color w:val="0D0D0D" w:themeColor="text1" w:themeTint="F2"/>
                <w:kern w:val="21"/>
                <w:szCs w:val="21"/>
              </w:rPr>
            </w:pPr>
            <w:r w:rsidRPr="00FD6EF8">
              <w:rPr>
                <w:rFonts w:ascii="Times New Roman" w:cs="宋体" w:hint="eastAsia"/>
                <w:snapToGrid w:val="0"/>
                <w:color w:val="0D0D0D" w:themeColor="text1" w:themeTint="F2"/>
                <w:kern w:val="21"/>
                <w:szCs w:val="21"/>
              </w:rPr>
              <w:t>0</w:t>
            </w:r>
          </w:p>
        </w:tc>
        <w:tc>
          <w:tcPr>
            <w:tcW w:w="1701" w:type="dxa"/>
            <w:tcBorders>
              <w:top w:val="single" w:sz="4" w:space="0" w:color="auto"/>
              <w:bottom w:val="single" w:sz="4" w:space="0" w:color="auto"/>
            </w:tcBorders>
            <w:vAlign w:val="center"/>
          </w:tcPr>
          <w:p w14:paraId="62A0886C" w14:textId="58F5822D" w:rsidR="00DC676C" w:rsidRPr="00FD6EF8" w:rsidRDefault="00DC676C" w:rsidP="00DC676C">
            <w:pPr>
              <w:jc w:val="center"/>
              <w:rPr>
                <w:color w:val="0D0D0D" w:themeColor="text1" w:themeTint="F2"/>
                <w:szCs w:val="21"/>
              </w:rPr>
            </w:pPr>
            <w:r w:rsidRPr="00FD6EF8">
              <w:rPr>
                <w:rFonts w:hint="eastAsia"/>
                <w:color w:val="0D0D0D" w:themeColor="text1" w:themeTint="F2"/>
                <w:szCs w:val="21"/>
              </w:rPr>
              <w:t>0</w:t>
            </w:r>
            <w:r w:rsidRPr="00FD6EF8">
              <w:rPr>
                <w:color w:val="0D0D0D" w:themeColor="text1" w:themeTint="F2"/>
                <w:szCs w:val="21"/>
              </w:rPr>
              <w:t>.5102</w:t>
            </w:r>
            <w:r w:rsidRPr="00FD6EF8">
              <w:rPr>
                <w:rFonts w:hint="eastAsia"/>
                <w:color w:val="0D0D0D" w:themeColor="text1" w:themeTint="F2"/>
                <w:szCs w:val="21"/>
              </w:rPr>
              <w:t xml:space="preserve"> </w:t>
            </w:r>
            <w:r w:rsidRPr="00FD6EF8">
              <w:rPr>
                <w:color w:val="0D0D0D" w:themeColor="text1" w:themeTint="F2"/>
                <w:szCs w:val="21"/>
              </w:rPr>
              <w:t>t/a</w:t>
            </w:r>
          </w:p>
        </w:tc>
        <w:tc>
          <w:tcPr>
            <w:tcW w:w="1701" w:type="dxa"/>
            <w:tcBorders>
              <w:top w:val="single" w:sz="4" w:space="0" w:color="auto"/>
              <w:bottom w:val="single" w:sz="4" w:space="0" w:color="auto"/>
            </w:tcBorders>
            <w:vAlign w:val="center"/>
          </w:tcPr>
          <w:p w14:paraId="439E8B73" w14:textId="77777777" w:rsidR="00DC676C" w:rsidRPr="00FD6EF8" w:rsidRDefault="00DC676C" w:rsidP="00DC676C">
            <w:pPr>
              <w:jc w:val="center"/>
              <w:rPr>
                <w:color w:val="0D0D0D" w:themeColor="text1" w:themeTint="F2"/>
                <w:sz w:val="22"/>
                <w:szCs w:val="22"/>
              </w:rPr>
            </w:pPr>
            <w:r w:rsidRPr="00FD6EF8">
              <w:rPr>
                <w:rFonts w:cs="宋体" w:hint="eastAsia"/>
                <w:snapToGrid w:val="0"/>
                <w:color w:val="0D0D0D" w:themeColor="text1" w:themeTint="F2"/>
                <w:kern w:val="21"/>
                <w:szCs w:val="21"/>
              </w:rPr>
              <w:t>0</w:t>
            </w:r>
          </w:p>
        </w:tc>
        <w:tc>
          <w:tcPr>
            <w:tcW w:w="1559" w:type="dxa"/>
            <w:tcBorders>
              <w:top w:val="single" w:sz="4" w:space="0" w:color="auto"/>
              <w:bottom w:val="single" w:sz="4" w:space="0" w:color="auto"/>
            </w:tcBorders>
            <w:vAlign w:val="center"/>
          </w:tcPr>
          <w:p w14:paraId="34588A0D" w14:textId="59C581EB" w:rsidR="00DC676C" w:rsidRPr="00FD6EF8" w:rsidRDefault="00DC676C" w:rsidP="00DC676C">
            <w:pPr>
              <w:jc w:val="center"/>
              <w:rPr>
                <w:color w:val="0D0D0D" w:themeColor="text1" w:themeTint="F2"/>
                <w:szCs w:val="21"/>
              </w:rPr>
            </w:pPr>
            <w:r w:rsidRPr="00FD6EF8">
              <w:rPr>
                <w:rFonts w:hint="eastAsia"/>
                <w:color w:val="0D0D0D" w:themeColor="text1" w:themeTint="F2"/>
                <w:szCs w:val="21"/>
              </w:rPr>
              <w:t>0</w:t>
            </w:r>
            <w:r w:rsidRPr="00FD6EF8">
              <w:rPr>
                <w:color w:val="0D0D0D" w:themeColor="text1" w:themeTint="F2"/>
                <w:szCs w:val="21"/>
              </w:rPr>
              <w:t>.5102</w:t>
            </w:r>
            <w:r w:rsidRPr="00FD6EF8">
              <w:rPr>
                <w:rFonts w:hint="eastAsia"/>
                <w:color w:val="0D0D0D" w:themeColor="text1" w:themeTint="F2"/>
                <w:szCs w:val="21"/>
              </w:rPr>
              <w:t xml:space="preserve"> </w:t>
            </w:r>
            <w:r w:rsidRPr="00FD6EF8">
              <w:rPr>
                <w:color w:val="0D0D0D" w:themeColor="text1" w:themeTint="F2"/>
                <w:szCs w:val="21"/>
              </w:rPr>
              <w:t>t/a</w:t>
            </w:r>
          </w:p>
        </w:tc>
        <w:tc>
          <w:tcPr>
            <w:tcW w:w="1040" w:type="dxa"/>
            <w:tcBorders>
              <w:top w:val="single" w:sz="4" w:space="0" w:color="auto"/>
              <w:bottom w:val="single" w:sz="4" w:space="0" w:color="auto"/>
              <w:right w:val="single" w:sz="12" w:space="0" w:color="auto"/>
            </w:tcBorders>
            <w:vAlign w:val="center"/>
          </w:tcPr>
          <w:p w14:paraId="43B4F54E" w14:textId="77777777" w:rsidR="00DC676C" w:rsidRPr="00FD6EF8" w:rsidRDefault="00DC676C" w:rsidP="00DC676C">
            <w:pPr>
              <w:jc w:val="center"/>
              <w:rPr>
                <w:color w:val="0D0D0D" w:themeColor="text1" w:themeTint="F2"/>
                <w:szCs w:val="21"/>
              </w:rPr>
            </w:pPr>
            <w:r w:rsidRPr="00FD6EF8">
              <w:rPr>
                <w:rFonts w:hint="eastAsia"/>
                <w:color w:val="0D0D0D" w:themeColor="text1" w:themeTint="F2"/>
                <w:szCs w:val="21"/>
              </w:rPr>
              <w:t>/</w:t>
            </w:r>
          </w:p>
        </w:tc>
      </w:tr>
      <w:tr w:rsidR="00DC676C" w:rsidRPr="00FD6EF8" w14:paraId="3BB87E9C" w14:textId="77777777">
        <w:trPr>
          <w:trHeight w:val="397"/>
        </w:trPr>
        <w:tc>
          <w:tcPr>
            <w:tcW w:w="1162" w:type="dxa"/>
            <w:vMerge/>
            <w:tcBorders>
              <w:left w:val="single" w:sz="12" w:space="0" w:color="auto"/>
            </w:tcBorders>
            <w:vAlign w:val="center"/>
          </w:tcPr>
          <w:p w14:paraId="25356619" w14:textId="77777777" w:rsidR="00DC676C" w:rsidRPr="00FD6EF8" w:rsidRDefault="00DC676C" w:rsidP="00DC676C">
            <w:pPr>
              <w:pStyle w:val="afff0"/>
              <w:spacing w:before="24" w:after="24" w:line="240" w:lineRule="auto"/>
              <w:rPr>
                <w:rFonts w:ascii="Times New Roman" w:cs="宋体"/>
                <w:snapToGrid w:val="0"/>
                <w:color w:val="0D0D0D" w:themeColor="text1" w:themeTint="F2"/>
                <w:kern w:val="21"/>
                <w:szCs w:val="21"/>
              </w:rPr>
            </w:pPr>
          </w:p>
        </w:tc>
        <w:tc>
          <w:tcPr>
            <w:tcW w:w="1942" w:type="dxa"/>
            <w:vAlign w:val="center"/>
          </w:tcPr>
          <w:p w14:paraId="0C9A96AA" w14:textId="77777777" w:rsidR="00DC676C" w:rsidRPr="00FD6EF8" w:rsidRDefault="00DC676C" w:rsidP="00DC676C">
            <w:pPr>
              <w:snapToGrid w:val="0"/>
              <w:jc w:val="center"/>
              <w:rPr>
                <w:color w:val="0D0D0D" w:themeColor="text1" w:themeTint="F2"/>
                <w:szCs w:val="21"/>
              </w:rPr>
            </w:pPr>
            <w:r w:rsidRPr="00FD6EF8">
              <w:rPr>
                <w:rFonts w:hint="eastAsia"/>
                <w:color w:val="0D0D0D" w:themeColor="text1" w:themeTint="F2"/>
                <w:szCs w:val="21"/>
              </w:rPr>
              <w:t>SO</w:t>
            </w:r>
            <w:r w:rsidRPr="00FD6EF8">
              <w:rPr>
                <w:rFonts w:hint="eastAsia"/>
                <w:color w:val="0D0D0D" w:themeColor="text1" w:themeTint="F2"/>
                <w:szCs w:val="21"/>
                <w:vertAlign w:val="subscript"/>
              </w:rPr>
              <w:t>2</w:t>
            </w:r>
          </w:p>
        </w:tc>
        <w:tc>
          <w:tcPr>
            <w:tcW w:w="1559" w:type="dxa"/>
            <w:tcBorders>
              <w:top w:val="single" w:sz="4" w:space="0" w:color="auto"/>
              <w:bottom w:val="single" w:sz="4" w:space="0" w:color="auto"/>
            </w:tcBorders>
            <w:vAlign w:val="center"/>
          </w:tcPr>
          <w:p w14:paraId="2192B979" w14:textId="77777777" w:rsidR="00DC676C" w:rsidRPr="00FD6EF8" w:rsidRDefault="00DC676C" w:rsidP="00DC676C">
            <w:pPr>
              <w:pStyle w:val="afff0"/>
              <w:spacing w:beforeLines="0" w:afterLines="0" w:line="240" w:lineRule="auto"/>
              <w:rPr>
                <w:rFonts w:ascii="Times New Roman" w:cs="宋体"/>
                <w:snapToGrid w:val="0"/>
                <w:color w:val="0D0D0D" w:themeColor="text1" w:themeTint="F2"/>
                <w:kern w:val="21"/>
                <w:szCs w:val="21"/>
              </w:rPr>
            </w:pPr>
            <w:r w:rsidRPr="00FD6EF8">
              <w:rPr>
                <w:rFonts w:ascii="Times New Roman" w:cs="宋体" w:hint="eastAsia"/>
                <w:snapToGrid w:val="0"/>
                <w:color w:val="0D0D0D" w:themeColor="text1" w:themeTint="F2"/>
                <w:kern w:val="21"/>
                <w:szCs w:val="21"/>
              </w:rPr>
              <w:t>0</w:t>
            </w:r>
          </w:p>
        </w:tc>
        <w:tc>
          <w:tcPr>
            <w:tcW w:w="1564" w:type="dxa"/>
            <w:tcBorders>
              <w:top w:val="single" w:sz="4" w:space="0" w:color="auto"/>
              <w:bottom w:val="single" w:sz="4" w:space="0" w:color="auto"/>
            </w:tcBorders>
            <w:vAlign w:val="center"/>
          </w:tcPr>
          <w:p w14:paraId="14E215E6" w14:textId="77777777" w:rsidR="00DC676C" w:rsidRPr="00FD6EF8" w:rsidRDefault="00DC676C" w:rsidP="00DC676C">
            <w:pPr>
              <w:pStyle w:val="afff0"/>
              <w:spacing w:beforeLines="0" w:afterLines="0" w:line="240" w:lineRule="auto"/>
              <w:rPr>
                <w:rFonts w:ascii="Times New Roman" w:cs="宋体"/>
                <w:snapToGrid w:val="0"/>
                <w:color w:val="0D0D0D" w:themeColor="text1" w:themeTint="F2"/>
                <w:kern w:val="21"/>
                <w:szCs w:val="21"/>
              </w:rPr>
            </w:pPr>
            <w:r w:rsidRPr="00FD6EF8">
              <w:rPr>
                <w:rFonts w:ascii="Times New Roman" w:cs="宋体" w:hint="eastAsia"/>
                <w:snapToGrid w:val="0"/>
                <w:color w:val="0D0D0D" w:themeColor="text1" w:themeTint="F2"/>
                <w:kern w:val="21"/>
                <w:szCs w:val="21"/>
              </w:rPr>
              <w:t>0</w:t>
            </w:r>
          </w:p>
        </w:tc>
        <w:tc>
          <w:tcPr>
            <w:tcW w:w="1560" w:type="dxa"/>
            <w:tcBorders>
              <w:top w:val="single" w:sz="4" w:space="0" w:color="auto"/>
              <w:bottom w:val="single" w:sz="4" w:space="0" w:color="auto"/>
            </w:tcBorders>
            <w:vAlign w:val="center"/>
          </w:tcPr>
          <w:p w14:paraId="406EE236" w14:textId="77777777" w:rsidR="00DC676C" w:rsidRPr="00FD6EF8" w:rsidRDefault="00DC676C" w:rsidP="00DC676C">
            <w:pPr>
              <w:pStyle w:val="afff0"/>
              <w:spacing w:beforeLines="0" w:afterLines="0" w:line="240" w:lineRule="auto"/>
              <w:rPr>
                <w:rFonts w:ascii="Times New Roman" w:cs="宋体"/>
                <w:snapToGrid w:val="0"/>
                <w:color w:val="0D0D0D" w:themeColor="text1" w:themeTint="F2"/>
                <w:kern w:val="21"/>
                <w:szCs w:val="21"/>
              </w:rPr>
            </w:pPr>
            <w:r w:rsidRPr="00FD6EF8">
              <w:rPr>
                <w:rFonts w:ascii="Times New Roman" w:cs="宋体" w:hint="eastAsia"/>
                <w:snapToGrid w:val="0"/>
                <w:color w:val="0D0D0D" w:themeColor="text1" w:themeTint="F2"/>
                <w:kern w:val="21"/>
                <w:szCs w:val="21"/>
              </w:rPr>
              <w:t>0</w:t>
            </w:r>
          </w:p>
        </w:tc>
        <w:tc>
          <w:tcPr>
            <w:tcW w:w="1701" w:type="dxa"/>
            <w:tcBorders>
              <w:top w:val="single" w:sz="4" w:space="0" w:color="auto"/>
              <w:bottom w:val="single" w:sz="4" w:space="0" w:color="auto"/>
            </w:tcBorders>
            <w:vAlign w:val="center"/>
          </w:tcPr>
          <w:p w14:paraId="78E8FA4B" w14:textId="77777777" w:rsidR="00DC676C" w:rsidRPr="00FD6EF8" w:rsidRDefault="00DC676C" w:rsidP="00DC676C">
            <w:pPr>
              <w:jc w:val="center"/>
              <w:rPr>
                <w:color w:val="0D0D0D" w:themeColor="text1" w:themeTint="F2"/>
                <w:szCs w:val="21"/>
              </w:rPr>
            </w:pPr>
            <w:r w:rsidRPr="00FD6EF8">
              <w:rPr>
                <w:rFonts w:hint="eastAsia"/>
                <w:color w:val="0D0D0D" w:themeColor="text1" w:themeTint="F2"/>
                <w:szCs w:val="21"/>
              </w:rPr>
              <w:t>0</w:t>
            </w:r>
            <w:r w:rsidRPr="00FD6EF8">
              <w:rPr>
                <w:color w:val="0D0D0D" w:themeColor="text1" w:themeTint="F2"/>
                <w:szCs w:val="21"/>
              </w:rPr>
              <w:t>.0029</w:t>
            </w:r>
            <w:r w:rsidRPr="00FD6EF8">
              <w:rPr>
                <w:rFonts w:hint="eastAsia"/>
                <w:color w:val="0D0D0D" w:themeColor="text1" w:themeTint="F2"/>
                <w:szCs w:val="21"/>
              </w:rPr>
              <w:t xml:space="preserve"> </w:t>
            </w:r>
            <w:r w:rsidRPr="00FD6EF8">
              <w:rPr>
                <w:color w:val="0D0D0D" w:themeColor="text1" w:themeTint="F2"/>
                <w:szCs w:val="21"/>
              </w:rPr>
              <w:t>t/a</w:t>
            </w:r>
          </w:p>
        </w:tc>
        <w:tc>
          <w:tcPr>
            <w:tcW w:w="1701" w:type="dxa"/>
            <w:tcBorders>
              <w:top w:val="single" w:sz="4" w:space="0" w:color="auto"/>
              <w:bottom w:val="single" w:sz="4" w:space="0" w:color="auto"/>
            </w:tcBorders>
            <w:vAlign w:val="center"/>
          </w:tcPr>
          <w:p w14:paraId="1CD716CB" w14:textId="77777777" w:rsidR="00DC676C" w:rsidRPr="00FD6EF8" w:rsidRDefault="00DC676C" w:rsidP="00DC676C">
            <w:pPr>
              <w:jc w:val="center"/>
              <w:rPr>
                <w:rFonts w:cs="宋体"/>
                <w:snapToGrid w:val="0"/>
                <w:color w:val="0D0D0D" w:themeColor="text1" w:themeTint="F2"/>
                <w:kern w:val="21"/>
                <w:szCs w:val="21"/>
              </w:rPr>
            </w:pPr>
            <w:r w:rsidRPr="00FD6EF8">
              <w:rPr>
                <w:rFonts w:cs="宋体" w:hint="eastAsia"/>
                <w:snapToGrid w:val="0"/>
                <w:color w:val="0D0D0D" w:themeColor="text1" w:themeTint="F2"/>
                <w:kern w:val="21"/>
                <w:szCs w:val="21"/>
              </w:rPr>
              <w:t>0</w:t>
            </w:r>
          </w:p>
        </w:tc>
        <w:tc>
          <w:tcPr>
            <w:tcW w:w="1559" w:type="dxa"/>
            <w:tcBorders>
              <w:top w:val="single" w:sz="4" w:space="0" w:color="auto"/>
              <w:bottom w:val="single" w:sz="4" w:space="0" w:color="auto"/>
            </w:tcBorders>
            <w:vAlign w:val="center"/>
          </w:tcPr>
          <w:p w14:paraId="029233DB" w14:textId="2DE9AB0B" w:rsidR="00DC676C" w:rsidRPr="00FD6EF8" w:rsidRDefault="00DC676C" w:rsidP="00DC676C">
            <w:pPr>
              <w:jc w:val="center"/>
              <w:rPr>
                <w:color w:val="0D0D0D" w:themeColor="text1" w:themeTint="F2"/>
                <w:szCs w:val="21"/>
              </w:rPr>
            </w:pPr>
            <w:r w:rsidRPr="00FD6EF8">
              <w:rPr>
                <w:rFonts w:hint="eastAsia"/>
                <w:color w:val="0D0D0D" w:themeColor="text1" w:themeTint="F2"/>
                <w:szCs w:val="21"/>
              </w:rPr>
              <w:t>0</w:t>
            </w:r>
            <w:r w:rsidRPr="00FD6EF8">
              <w:rPr>
                <w:color w:val="0D0D0D" w:themeColor="text1" w:themeTint="F2"/>
                <w:szCs w:val="21"/>
              </w:rPr>
              <w:t>.0029</w:t>
            </w:r>
            <w:r w:rsidRPr="00FD6EF8">
              <w:rPr>
                <w:rFonts w:hint="eastAsia"/>
                <w:color w:val="0D0D0D" w:themeColor="text1" w:themeTint="F2"/>
                <w:szCs w:val="21"/>
              </w:rPr>
              <w:t xml:space="preserve"> </w:t>
            </w:r>
            <w:r w:rsidRPr="00FD6EF8">
              <w:rPr>
                <w:color w:val="0D0D0D" w:themeColor="text1" w:themeTint="F2"/>
                <w:szCs w:val="21"/>
              </w:rPr>
              <w:t>t/a</w:t>
            </w:r>
          </w:p>
        </w:tc>
        <w:tc>
          <w:tcPr>
            <w:tcW w:w="1040" w:type="dxa"/>
            <w:tcBorders>
              <w:top w:val="single" w:sz="4" w:space="0" w:color="auto"/>
              <w:bottom w:val="single" w:sz="4" w:space="0" w:color="auto"/>
              <w:right w:val="single" w:sz="12" w:space="0" w:color="auto"/>
            </w:tcBorders>
            <w:vAlign w:val="center"/>
          </w:tcPr>
          <w:p w14:paraId="3DDBFE53" w14:textId="77777777" w:rsidR="00DC676C" w:rsidRPr="00FD6EF8" w:rsidRDefault="00DC676C" w:rsidP="00DC676C">
            <w:pPr>
              <w:jc w:val="center"/>
              <w:rPr>
                <w:color w:val="0D0D0D" w:themeColor="text1" w:themeTint="F2"/>
                <w:szCs w:val="21"/>
              </w:rPr>
            </w:pPr>
            <w:r w:rsidRPr="00FD6EF8">
              <w:rPr>
                <w:rFonts w:hint="eastAsia"/>
                <w:color w:val="0D0D0D" w:themeColor="text1" w:themeTint="F2"/>
                <w:szCs w:val="21"/>
              </w:rPr>
              <w:t>/</w:t>
            </w:r>
          </w:p>
        </w:tc>
      </w:tr>
      <w:tr w:rsidR="00DC676C" w:rsidRPr="00FD6EF8" w14:paraId="11F9A0A5" w14:textId="77777777">
        <w:trPr>
          <w:trHeight w:val="397"/>
        </w:trPr>
        <w:tc>
          <w:tcPr>
            <w:tcW w:w="1162" w:type="dxa"/>
            <w:vMerge/>
            <w:tcBorders>
              <w:left w:val="single" w:sz="12" w:space="0" w:color="auto"/>
            </w:tcBorders>
            <w:vAlign w:val="center"/>
          </w:tcPr>
          <w:p w14:paraId="2FDE09F4" w14:textId="77777777" w:rsidR="00DC676C" w:rsidRPr="00FD6EF8" w:rsidRDefault="00DC676C" w:rsidP="00DC676C">
            <w:pPr>
              <w:pStyle w:val="afff0"/>
              <w:spacing w:before="24" w:after="24" w:line="240" w:lineRule="auto"/>
              <w:rPr>
                <w:rFonts w:ascii="Times New Roman" w:cs="宋体"/>
                <w:snapToGrid w:val="0"/>
                <w:color w:val="0D0D0D" w:themeColor="text1" w:themeTint="F2"/>
                <w:kern w:val="21"/>
                <w:szCs w:val="21"/>
              </w:rPr>
            </w:pPr>
          </w:p>
        </w:tc>
        <w:tc>
          <w:tcPr>
            <w:tcW w:w="1942" w:type="dxa"/>
            <w:vAlign w:val="center"/>
          </w:tcPr>
          <w:p w14:paraId="7430A2F7" w14:textId="77777777" w:rsidR="00DC676C" w:rsidRPr="00FD6EF8" w:rsidRDefault="00DC676C" w:rsidP="00DC676C">
            <w:pPr>
              <w:snapToGrid w:val="0"/>
              <w:jc w:val="center"/>
              <w:rPr>
                <w:color w:val="0D0D0D" w:themeColor="text1" w:themeTint="F2"/>
                <w:szCs w:val="21"/>
              </w:rPr>
            </w:pPr>
            <w:r w:rsidRPr="00FD6EF8">
              <w:rPr>
                <w:rFonts w:hint="eastAsia"/>
                <w:color w:val="0D0D0D" w:themeColor="text1" w:themeTint="F2"/>
                <w:szCs w:val="21"/>
              </w:rPr>
              <w:t>NOx</w:t>
            </w:r>
          </w:p>
        </w:tc>
        <w:tc>
          <w:tcPr>
            <w:tcW w:w="1559" w:type="dxa"/>
            <w:tcBorders>
              <w:top w:val="single" w:sz="4" w:space="0" w:color="auto"/>
              <w:bottom w:val="single" w:sz="4" w:space="0" w:color="auto"/>
            </w:tcBorders>
            <w:vAlign w:val="center"/>
          </w:tcPr>
          <w:p w14:paraId="08E8C8F5" w14:textId="77777777" w:rsidR="00DC676C" w:rsidRPr="00FD6EF8" w:rsidRDefault="00DC676C" w:rsidP="00DC676C">
            <w:pPr>
              <w:pStyle w:val="afff0"/>
              <w:spacing w:beforeLines="0" w:afterLines="0" w:line="240" w:lineRule="auto"/>
              <w:rPr>
                <w:rFonts w:ascii="Times New Roman" w:cs="宋体"/>
                <w:snapToGrid w:val="0"/>
                <w:color w:val="0D0D0D" w:themeColor="text1" w:themeTint="F2"/>
                <w:kern w:val="21"/>
                <w:szCs w:val="21"/>
              </w:rPr>
            </w:pPr>
            <w:r w:rsidRPr="00FD6EF8">
              <w:rPr>
                <w:rFonts w:ascii="Times New Roman" w:cs="宋体" w:hint="eastAsia"/>
                <w:snapToGrid w:val="0"/>
                <w:color w:val="0D0D0D" w:themeColor="text1" w:themeTint="F2"/>
                <w:kern w:val="21"/>
                <w:szCs w:val="21"/>
              </w:rPr>
              <w:t>0</w:t>
            </w:r>
          </w:p>
        </w:tc>
        <w:tc>
          <w:tcPr>
            <w:tcW w:w="1564" w:type="dxa"/>
            <w:tcBorders>
              <w:top w:val="single" w:sz="4" w:space="0" w:color="auto"/>
              <w:bottom w:val="single" w:sz="4" w:space="0" w:color="auto"/>
            </w:tcBorders>
            <w:vAlign w:val="center"/>
          </w:tcPr>
          <w:p w14:paraId="65720FC8" w14:textId="77777777" w:rsidR="00DC676C" w:rsidRPr="00FD6EF8" w:rsidRDefault="00DC676C" w:rsidP="00DC676C">
            <w:pPr>
              <w:pStyle w:val="afff0"/>
              <w:spacing w:beforeLines="0" w:afterLines="0" w:line="240" w:lineRule="auto"/>
              <w:rPr>
                <w:rFonts w:ascii="Times New Roman" w:cs="宋体"/>
                <w:snapToGrid w:val="0"/>
                <w:color w:val="0D0D0D" w:themeColor="text1" w:themeTint="F2"/>
                <w:kern w:val="21"/>
                <w:szCs w:val="21"/>
              </w:rPr>
            </w:pPr>
            <w:r w:rsidRPr="00FD6EF8">
              <w:rPr>
                <w:rFonts w:ascii="Times New Roman" w:cs="宋体" w:hint="eastAsia"/>
                <w:snapToGrid w:val="0"/>
                <w:color w:val="0D0D0D" w:themeColor="text1" w:themeTint="F2"/>
                <w:kern w:val="21"/>
                <w:szCs w:val="21"/>
              </w:rPr>
              <w:t>0</w:t>
            </w:r>
          </w:p>
        </w:tc>
        <w:tc>
          <w:tcPr>
            <w:tcW w:w="1560" w:type="dxa"/>
            <w:tcBorders>
              <w:top w:val="single" w:sz="4" w:space="0" w:color="auto"/>
              <w:bottom w:val="single" w:sz="4" w:space="0" w:color="auto"/>
            </w:tcBorders>
            <w:vAlign w:val="center"/>
          </w:tcPr>
          <w:p w14:paraId="63D44F02" w14:textId="77777777" w:rsidR="00DC676C" w:rsidRPr="00FD6EF8" w:rsidRDefault="00DC676C" w:rsidP="00DC676C">
            <w:pPr>
              <w:pStyle w:val="afff0"/>
              <w:spacing w:beforeLines="0" w:afterLines="0" w:line="240" w:lineRule="auto"/>
              <w:rPr>
                <w:rFonts w:ascii="Times New Roman" w:cs="宋体"/>
                <w:snapToGrid w:val="0"/>
                <w:color w:val="0D0D0D" w:themeColor="text1" w:themeTint="F2"/>
                <w:kern w:val="21"/>
                <w:szCs w:val="21"/>
              </w:rPr>
            </w:pPr>
            <w:r w:rsidRPr="00FD6EF8">
              <w:rPr>
                <w:rFonts w:ascii="Times New Roman" w:cs="宋体" w:hint="eastAsia"/>
                <w:snapToGrid w:val="0"/>
                <w:color w:val="0D0D0D" w:themeColor="text1" w:themeTint="F2"/>
                <w:kern w:val="21"/>
                <w:szCs w:val="21"/>
              </w:rPr>
              <w:t>0</w:t>
            </w:r>
          </w:p>
        </w:tc>
        <w:tc>
          <w:tcPr>
            <w:tcW w:w="1701" w:type="dxa"/>
            <w:tcBorders>
              <w:top w:val="single" w:sz="4" w:space="0" w:color="auto"/>
              <w:bottom w:val="single" w:sz="4" w:space="0" w:color="auto"/>
            </w:tcBorders>
            <w:vAlign w:val="center"/>
          </w:tcPr>
          <w:p w14:paraId="62E7FA62" w14:textId="77777777" w:rsidR="00DC676C" w:rsidRPr="00FD6EF8" w:rsidRDefault="00DC676C" w:rsidP="00DC676C">
            <w:pPr>
              <w:jc w:val="center"/>
              <w:rPr>
                <w:color w:val="0D0D0D" w:themeColor="text1" w:themeTint="F2"/>
                <w:szCs w:val="21"/>
              </w:rPr>
            </w:pPr>
            <w:r w:rsidRPr="00FD6EF8">
              <w:rPr>
                <w:rFonts w:hint="eastAsia"/>
                <w:color w:val="0D0D0D" w:themeColor="text1" w:themeTint="F2"/>
                <w:szCs w:val="21"/>
              </w:rPr>
              <w:t>0</w:t>
            </w:r>
            <w:r w:rsidRPr="00FD6EF8">
              <w:rPr>
                <w:color w:val="0D0D0D" w:themeColor="text1" w:themeTint="F2"/>
                <w:szCs w:val="21"/>
              </w:rPr>
              <w:t>.4545</w:t>
            </w:r>
            <w:r w:rsidRPr="00FD6EF8">
              <w:rPr>
                <w:rFonts w:hint="eastAsia"/>
                <w:color w:val="0D0D0D" w:themeColor="text1" w:themeTint="F2"/>
                <w:szCs w:val="21"/>
              </w:rPr>
              <w:t xml:space="preserve"> </w:t>
            </w:r>
            <w:r w:rsidRPr="00FD6EF8">
              <w:rPr>
                <w:color w:val="0D0D0D" w:themeColor="text1" w:themeTint="F2"/>
                <w:szCs w:val="21"/>
              </w:rPr>
              <w:t>t/a</w:t>
            </w:r>
          </w:p>
        </w:tc>
        <w:tc>
          <w:tcPr>
            <w:tcW w:w="1701" w:type="dxa"/>
            <w:tcBorders>
              <w:top w:val="single" w:sz="4" w:space="0" w:color="auto"/>
              <w:bottom w:val="single" w:sz="4" w:space="0" w:color="auto"/>
            </w:tcBorders>
            <w:vAlign w:val="center"/>
          </w:tcPr>
          <w:p w14:paraId="787D68B3" w14:textId="77777777" w:rsidR="00DC676C" w:rsidRPr="00FD6EF8" w:rsidRDefault="00DC676C" w:rsidP="00DC676C">
            <w:pPr>
              <w:jc w:val="center"/>
              <w:rPr>
                <w:rFonts w:cs="宋体"/>
                <w:snapToGrid w:val="0"/>
                <w:color w:val="0D0D0D" w:themeColor="text1" w:themeTint="F2"/>
                <w:kern w:val="21"/>
                <w:szCs w:val="21"/>
              </w:rPr>
            </w:pPr>
            <w:r w:rsidRPr="00FD6EF8">
              <w:rPr>
                <w:rFonts w:cs="宋体" w:hint="eastAsia"/>
                <w:snapToGrid w:val="0"/>
                <w:color w:val="0D0D0D" w:themeColor="text1" w:themeTint="F2"/>
                <w:kern w:val="21"/>
                <w:szCs w:val="21"/>
              </w:rPr>
              <w:t>0</w:t>
            </w:r>
          </w:p>
        </w:tc>
        <w:tc>
          <w:tcPr>
            <w:tcW w:w="1559" w:type="dxa"/>
            <w:tcBorders>
              <w:top w:val="single" w:sz="4" w:space="0" w:color="auto"/>
              <w:bottom w:val="single" w:sz="4" w:space="0" w:color="auto"/>
            </w:tcBorders>
            <w:vAlign w:val="center"/>
          </w:tcPr>
          <w:p w14:paraId="7E2698D4" w14:textId="38A5A493" w:rsidR="00DC676C" w:rsidRPr="00FD6EF8" w:rsidRDefault="00DC676C" w:rsidP="00DC676C">
            <w:pPr>
              <w:jc w:val="center"/>
              <w:rPr>
                <w:color w:val="0D0D0D" w:themeColor="text1" w:themeTint="F2"/>
                <w:szCs w:val="21"/>
              </w:rPr>
            </w:pPr>
            <w:r w:rsidRPr="00FD6EF8">
              <w:rPr>
                <w:rFonts w:hint="eastAsia"/>
                <w:color w:val="0D0D0D" w:themeColor="text1" w:themeTint="F2"/>
                <w:szCs w:val="21"/>
              </w:rPr>
              <w:t>0</w:t>
            </w:r>
            <w:r w:rsidRPr="00FD6EF8">
              <w:rPr>
                <w:color w:val="0D0D0D" w:themeColor="text1" w:themeTint="F2"/>
                <w:szCs w:val="21"/>
              </w:rPr>
              <w:t>.4545</w:t>
            </w:r>
            <w:r w:rsidRPr="00FD6EF8">
              <w:rPr>
                <w:rFonts w:hint="eastAsia"/>
                <w:color w:val="0D0D0D" w:themeColor="text1" w:themeTint="F2"/>
                <w:szCs w:val="21"/>
              </w:rPr>
              <w:t xml:space="preserve"> </w:t>
            </w:r>
            <w:r w:rsidRPr="00FD6EF8">
              <w:rPr>
                <w:color w:val="0D0D0D" w:themeColor="text1" w:themeTint="F2"/>
                <w:szCs w:val="21"/>
              </w:rPr>
              <w:t>t/a</w:t>
            </w:r>
          </w:p>
        </w:tc>
        <w:tc>
          <w:tcPr>
            <w:tcW w:w="1040" w:type="dxa"/>
            <w:tcBorders>
              <w:top w:val="single" w:sz="4" w:space="0" w:color="auto"/>
              <w:bottom w:val="single" w:sz="4" w:space="0" w:color="auto"/>
              <w:right w:val="single" w:sz="12" w:space="0" w:color="auto"/>
            </w:tcBorders>
            <w:vAlign w:val="center"/>
          </w:tcPr>
          <w:p w14:paraId="29C1FC52" w14:textId="77777777" w:rsidR="00DC676C" w:rsidRPr="00FD6EF8" w:rsidRDefault="00DC676C" w:rsidP="00DC676C">
            <w:pPr>
              <w:jc w:val="center"/>
              <w:rPr>
                <w:color w:val="0D0D0D" w:themeColor="text1" w:themeTint="F2"/>
                <w:szCs w:val="21"/>
              </w:rPr>
            </w:pPr>
            <w:r w:rsidRPr="00FD6EF8">
              <w:rPr>
                <w:rFonts w:hint="eastAsia"/>
                <w:color w:val="0D0D0D" w:themeColor="text1" w:themeTint="F2"/>
                <w:szCs w:val="21"/>
              </w:rPr>
              <w:t>/</w:t>
            </w:r>
          </w:p>
        </w:tc>
      </w:tr>
      <w:tr w:rsidR="00DC676C" w:rsidRPr="00FD6EF8" w14:paraId="4B43B7EB" w14:textId="77777777">
        <w:trPr>
          <w:trHeight w:val="397"/>
        </w:trPr>
        <w:tc>
          <w:tcPr>
            <w:tcW w:w="1162" w:type="dxa"/>
            <w:vMerge/>
            <w:tcBorders>
              <w:left w:val="single" w:sz="12" w:space="0" w:color="auto"/>
            </w:tcBorders>
            <w:vAlign w:val="center"/>
          </w:tcPr>
          <w:p w14:paraId="30949F07" w14:textId="77777777" w:rsidR="00DC676C" w:rsidRPr="00FD6EF8" w:rsidRDefault="00DC676C" w:rsidP="00DC676C">
            <w:pPr>
              <w:pStyle w:val="afff0"/>
              <w:spacing w:before="24" w:after="24" w:line="240" w:lineRule="auto"/>
              <w:rPr>
                <w:rFonts w:ascii="Times New Roman" w:cs="宋体"/>
                <w:snapToGrid w:val="0"/>
                <w:color w:val="0D0D0D" w:themeColor="text1" w:themeTint="F2"/>
                <w:kern w:val="21"/>
                <w:szCs w:val="21"/>
              </w:rPr>
            </w:pPr>
          </w:p>
        </w:tc>
        <w:tc>
          <w:tcPr>
            <w:tcW w:w="1942" w:type="dxa"/>
            <w:vAlign w:val="center"/>
          </w:tcPr>
          <w:p w14:paraId="50A59527" w14:textId="77777777" w:rsidR="00DC676C" w:rsidRPr="00FD6EF8" w:rsidRDefault="00DC676C" w:rsidP="00DC676C">
            <w:pPr>
              <w:snapToGrid w:val="0"/>
              <w:jc w:val="center"/>
              <w:rPr>
                <w:color w:val="0D0D0D" w:themeColor="text1" w:themeTint="F2"/>
                <w:szCs w:val="21"/>
              </w:rPr>
            </w:pPr>
            <w:r w:rsidRPr="00FD6EF8">
              <w:rPr>
                <w:rFonts w:hint="eastAsia"/>
                <w:color w:val="0D0D0D" w:themeColor="text1" w:themeTint="F2"/>
                <w:szCs w:val="21"/>
              </w:rPr>
              <w:t>沥青烟</w:t>
            </w:r>
          </w:p>
        </w:tc>
        <w:tc>
          <w:tcPr>
            <w:tcW w:w="1559" w:type="dxa"/>
            <w:tcBorders>
              <w:top w:val="single" w:sz="4" w:space="0" w:color="auto"/>
              <w:bottom w:val="single" w:sz="4" w:space="0" w:color="auto"/>
            </w:tcBorders>
            <w:vAlign w:val="center"/>
          </w:tcPr>
          <w:p w14:paraId="7B57C930" w14:textId="77777777" w:rsidR="00DC676C" w:rsidRPr="00FD6EF8" w:rsidRDefault="00DC676C" w:rsidP="00DC676C">
            <w:pPr>
              <w:pStyle w:val="afff0"/>
              <w:spacing w:beforeLines="0" w:afterLines="0" w:line="240" w:lineRule="auto"/>
              <w:rPr>
                <w:rFonts w:ascii="Times New Roman" w:cs="宋体"/>
                <w:snapToGrid w:val="0"/>
                <w:color w:val="0D0D0D" w:themeColor="text1" w:themeTint="F2"/>
                <w:kern w:val="21"/>
                <w:szCs w:val="21"/>
              </w:rPr>
            </w:pPr>
            <w:r w:rsidRPr="00FD6EF8">
              <w:rPr>
                <w:rFonts w:ascii="Times New Roman" w:cs="宋体" w:hint="eastAsia"/>
                <w:snapToGrid w:val="0"/>
                <w:color w:val="0D0D0D" w:themeColor="text1" w:themeTint="F2"/>
                <w:kern w:val="21"/>
                <w:szCs w:val="21"/>
              </w:rPr>
              <w:t>0</w:t>
            </w:r>
          </w:p>
        </w:tc>
        <w:tc>
          <w:tcPr>
            <w:tcW w:w="1564" w:type="dxa"/>
            <w:tcBorders>
              <w:top w:val="single" w:sz="4" w:space="0" w:color="auto"/>
              <w:bottom w:val="single" w:sz="4" w:space="0" w:color="auto"/>
            </w:tcBorders>
            <w:vAlign w:val="center"/>
          </w:tcPr>
          <w:p w14:paraId="71CE3656" w14:textId="77777777" w:rsidR="00DC676C" w:rsidRPr="00FD6EF8" w:rsidRDefault="00DC676C" w:rsidP="00DC676C">
            <w:pPr>
              <w:pStyle w:val="afff0"/>
              <w:spacing w:beforeLines="0" w:afterLines="0" w:line="240" w:lineRule="auto"/>
              <w:rPr>
                <w:rFonts w:ascii="Times New Roman" w:cs="宋体"/>
                <w:snapToGrid w:val="0"/>
                <w:color w:val="0D0D0D" w:themeColor="text1" w:themeTint="F2"/>
                <w:kern w:val="21"/>
                <w:szCs w:val="21"/>
              </w:rPr>
            </w:pPr>
            <w:r w:rsidRPr="00FD6EF8">
              <w:rPr>
                <w:rFonts w:ascii="Times New Roman" w:cs="宋体" w:hint="eastAsia"/>
                <w:snapToGrid w:val="0"/>
                <w:color w:val="0D0D0D" w:themeColor="text1" w:themeTint="F2"/>
                <w:kern w:val="21"/>
                <w:szCs w:val="21"/>
              </w:rPr>
              <w:t>0</w:t>
            </w:r>
          </w:p>
        </w:tc>
        <w:tc>
          <w:tcPr>
            <w:tcW w:w="1560" w:type="dxa"/>
            <w:tcBorders>
              <w:top w:val="single" w:sz="4" w:space="0" w:color="auto"/>
              <w:bottom w:val="single" w:sz="4" w:space="0" w:color="auto"/>
            </w:tcBorders>
            <w:vAlign w:val="center"/>
          </w:tcPr>
          <w:p w14:paraId="0F0783D8" w14:textId="77777777" w:rsidR="00DC676C" w:rsidRPr="00FD6EF8" w:rsidRDefault="00DC676C" w:rsidP="00DC676C">
            <w:pPr>
              <w:pStyle w:val="afff0"/>
              <w:spacing w:beforeLines="0" w:afterLines="0" w:line="240" w:lineRule="auto"/>
              <w:rPr>
                <w:rFonts w:ascii="Times New Roman" w:cs="宋体"/>
                <w:snapToGrid w:val="0"/>
                <w:color w:val="0D0D0D" w:themeColor="text1" w:themeTint="F2"/>
                <w:kern w:val="21"/>
                <w:szCs w:val="21"/>
              </w:rPr>
            </w:pPr>
            <w:r w:rsidRPr="00FD6EF8">
              <w:rPr>
                <w:rFonts w:ascii="Times New Roman" w:cs="宋体" w:hint="eastAsia"/>
                <w:snapToGrid w:val="0"/>
                <w:color w:val="0D0D0D" w:themeColor="text1" w:themeTint="F2"/>
                <w:kern w:val="21"/>
                <w:szCs w:val="21"/>
              </w:rPr>
              <w:t>0</w:t>
            </w:r>
          </w:p>
        </w:tc>
        <w:tc>
          <w:tcPr>
            <w:tcW w:w="1701" w:type="dxa"/>
            <w:tcBorders>
              <w:top w:val="single" w:sz="4" w:space="0" w:color="auto"/>
              <w:bottom w:val="single" w:sz="4" w:space="0" w:color="auto"/>
            </w:tcBorders>
            <w:vAlign w:val="center"/>
          </w:tcPr>
          <w:p w14:paraId="2E59C006" w14:textId="75AD3ECD" w:rsidR="00DC676C" w:rsidRPr="00FD6EF8" w:rsidRDefault="00DC676C" w:rsidP="00DC676C">
            <w:pPr>
              <w:jc w:val="center"/>
              <w:rPr>
                <w:color w:val="0D0D0D" w:themeColor="text1" w:themeTint="F2"/>
                <w:szCs w:val="21"/>
              </w:rPr>
            </w:pPr>
            <w:r w:rsidRPr="00FD6EF8">
              <w:rPr>
                <w:rFonts w:hint="eastAsia"/>
                <w:color w:val="0D0D0D" w:themeColor="text1" w:themeTint="F2"/>
                <w:szCs w:val="21"/>
              </w:rPr>
              <w:t>0</w:t>
            </w:r>
            <w:r w:rsidRPr="00FD6EF8">
              <w:rPr>
                <w:color w:val="0D0D0D" w:themeColor="text1" w:themeTint="F2"/>
                <w:szCs w:val="21"/>
              </w:rPr>
              <w:t>.0572</w:t>
            </w:r>
            <w:r w:rsidRPr="00FD6EF8">
              <w:rPr>
                <w:rFonts w:hint="eastAsia"/>
                <w:color w:val="0D0D0D" w:themeColor="text1" w:themeTint="F2"/>
                <w:szCs w:val="21"/>
              </w:rPr>
              <w:t xml:space="preserve"> </w:t>
            </w:r>
            <w:r w:rsidRPr="00FD6EF8">
              <w:rPr>
                <w:color w:val="0D0D0D" w:themeColor="text1" w:themeTint="F2"/>
                <w:szCs w:val="21"/>
              </w:rPr>
              <w:t>t/a</w:t>
            </w:r>
          </w:p>
        </w:tc>
        <w:tc>
          <w:tcPr>
            <w:tcW w:w="1701" w:type="dxa"/>
            <w:tcBorders>
              <w:top w:val="single" w:sz="4" w:space="0" w:color="auto"/>
              <w:bottom w:val="single" w:sz="4" w:space="0" w:color="auto"/>
            </w:tcBorders>
            <w:vAlign w:val="center"/>
          </w:tcPr>
          <w:p w14:paraId="442875C1" w14:textId="77777777" w:rsidR="00DC676C" w:rsidRPr="00FD6EF8" w:rsidRDefault="00DC676C" w:rsidP="00DC676C">
            <w:pPr>
              <w:jc w:val="center"/>
              <w:rPr>
                <w:rFonts w:cs="宋体"/>
                <w:snapToGrid w:val="0"/>
                <w:color w:val="0D0D0D" w:themeColor="text1" w:themeTint="F2"/>
                <w:kern w:val="21"/>
                <w:szCs w:val="21"/>
              </w:rPr>
            </w:pPr>
            <w:r w:rsidRPr="00FD6EF8">
              <w:rPr>
                <w:rFonts w:cs="宋体" w:hint="eastAsia"/>
                <w:snapToGrid w:val="0"/>
                <w:color w:val="0D0D0D" w:themeColor="text1" w:themeTint="F2"/>
                <w:kern w:val="21"/>
                <w:szCs w:val="21"/>
              </w:rPr>
              <w:t>0</w:t>
            </w:r>
          </w:p>
        </w:tc>
        <w:tc>
          <w:tcPr>
            <w:tcW w:w="1559" w:type="dxa"/>
            <w:tcBorders>
              <w:top w:val="single" w:sz="4" w:space="0" w:color="auto"/>
              <w:bottom w:val="single" w:sz="4" w:space="0" w:color="auto"/>
            </w:tcBorders>
            <w:vAlign w:val="center"/>
          </w:tcPr>
          <w:p w14:paraId="5F3A4334" w14:textId="41AEBB33" w:rsidR="00DC676C" w:rsidRPr="00FD6EF8" w:rsidRDefault="00DC676C" w:rsidP="00DC676C">
            <w:pPr>
              <w:jc w:val="center"/>
              <w:rPr>
                <w:color w:val="0D0D0D" w:themeColor="text1" w:themeTint="F2"/>
                <w:szCs w:val="21"/>
              </w:rPr>
            </w:pPr>
            <w:r w:rsidRPr="00FD6EF8">
              <w:rPr>
                <w:rFonts w:hint="eastAsia"/>
                <w:color w:val="0D0D0D" w:themeColor="text1" w:themeTint="F2"/>
                <w:szCs w:val="21"/>
              </w:rPr>
              <w:t>0</w:t>
            </w:r>
            <w:r w:rsidRPr="00FD6EF8">
              <w:rPr>
                <w:color w:val="0D0D0D" w:themeColor="text1" w:themeTint="F2"/>
                <w:szCs w:val="21"/>
              </w:rPr>
              <w:t>.0572</w:t>
            </w:r>
            <w:r w:rsidRPr="00FD6EF8">
              <w:rPr>
                <w:rFonts w:hint="eastAsia"/>
                <w:color w:val="0D0D0D" w:themeColor="text1" w:themeTint="F2"/>
                <w:szCs w:val="21"/>
              </w:rPr>
              <w:t xml:space="preserve"> </w:t>
            </w:r>
            <w:r w:rsidRPr="00FD6EF8">
              <w:rPr>
                <w:color w:val="0D0D0D" w:themeColor="text1" w:themeTint="F2"/>
                <w:szCs w:val="21"/>
              </w:rPr>
              <w:t>t/a</w:t>
            </w:r>
          </w:p>
        </w:tc>
        <w:tc>
          <w:tcPr>
            <w:tcW w:w="1040" w:type="dxa"/>
            <w:tcBorders>
              <w:top w:val="single" w:sz="4" w:space="0" w:color="auto"/>
              <w:bottom w:val="single" w:sz="4" w:space="0" w:color="auto"/>
              <w:right w:val="single" w:sz="12" w:space="0" w:color="auto"/>
            </w:tcBorders>
            <w:vAlign w:val="center"/>
          </w:tcPr>
          <w:p w14:paraId="593116C7" w14:textId="77777777" w:rsidR="00DC676C" w:rsidRPr="00FD6EF8" w:rsidRDefault="00DC676C" w:rsidP="00DC676C">
            <w:pPr>
              <w:jc w:val="center"/>
              <w:rPr>
                <w:color w:val="0D0D0D" w:themeColor="text1" w:themeTint="F2"/>
                <w:szCs w:val="21"/>
              </w:rPr>
            </w:pPr>
            <w:r w:rsidRPr="00FD6EF8">
              <w:rPr>
                <w:rFonts w:hint="eastAsia"/>
                <w:color w:val="0D0D0D" w:themeColor="text1" w:themeTint="F2"/>
                <w:szCs w:val="21"/>
              </w:rPr>
              <w:t>/</w:t>
            </w:r>
          </w:p>
        </w:tc>
      </w:tr>
      <w:tr w:rsidR="00DC676C" w:rsidRPr="00FD6EF8" w14:paraId="34E90922" w14:textId="77777777">
        <w:trPr>
          <w:trHeight w:val="397"/>
        </w:trPr>
        <w:tc>
          <w:tcPr>
            <w:tcW w:w="1162" w:type="dxa"/>
            <w:vMerge/>
            <w:tcBorders>
              <w:left w:val="single" w:sz="12" w:space="0" w:color="auto"/>
            </w:tcBorders>
            <w:vAlign w:val="center"/>
          </w:tcPr>
          <w:p w14:paraId="7FF39439" w14:textId="77777777" w:rsidR="00DC676C" w:rsidRPr="00FD6EF8" w:rsidRDefault="00DC676C" w:rsidP="00DC676C">
            <w:pPr>
              <w:pStyle w:val="afff0"/>
              <w:spacing w:before="24" w:after="24" w:line="240" w:lineRule="auto"/>
              <w:rPr>
                <w:rFonts w:ascii="Times New Roman" w:cs="宋体"/>
                <w:snapToGrid w:val="0"/>
                <w:color w:val="0D0D0D" w:themeColor="text1" w:themeTint="F2"/>
                <w:kern w:val="21"/>
                <w:szCs w:val="21"/>
              </w:rPr>
            </w:pPr>
          </w:p>
        </w:tc>
        <w:tc>
          <w:tcPr>
            <w:tcW w:w="1942" w:type="dxa"/>
            <w:vAlign w:val="center"/>
          </w:tcPr>
          <w:p w14:paraId="3E8A5774" w14:textId="77777777" w:rsidR="00DC676C" w:rsidRPr="00FD6EF8" w:rsidRDefault="00DC676C" w:rsidP="00DC676C">
            <w:pPr>
              <w:snapToGrid w:val="0"/>
              <w:jc w:val="center"/>
              <w:rPr>
                <w:color w:val="0D0D0D" w:themeColor="text1" w:themeTint="F2"/>
                <w:szCs w:val="21"/>
              </w:rPr>
            </w:pPr>
            <w:r w:rsidRPr="00FD6EF8">
              <w:rPr>
                <w:rFonts w:hint="eastAsia"/>
                <w:color w:val="0D0D0D" w:themeColor="text1" w:themeTint="F2"/>
                <w:szCs w:val="21"/>
              </w:rPr>
              <w:t>苯并【</w:t>
            </w:r>
            <w:r w:rsidRPr="00FD6EF8">
              <w:rPr>
                <w:rFonts w:hint="eastAsia"/>
                <w:color w:val="0D0D0D" w:themeColor="text1" w:themeTint="F2"/>
                <w:szCs w:val="21"/>
              </w:rPr>
              <w:t>a</w:t>
            </w:r>
            <w:r w:rsidRPr="00FD6EF8">
              <w:rPr>
                <w:rFonts w:hint="eastAsia"/>
                <w:color w:val="0D0D0D" w:themeColor="text1" w:themeTint="F2"/>
                <w:szCs w:val="21"/>
              </w:rPr>
              <w:t>】芘</w:t>
            </w:r>
          </w:p>
        </w:tc>
        <w:tc>
          <w:tcPr>
            <w:tcW w:w="1559" w:type="dxa"/>
            <w:tcBorders>
              <w:top w:val="single" w:sz="4" w:space="0" w:color="auto"/>
              <w:bottom w:val="single" w:sz="4" w:space="0" w:color="auto"/>
            </w:tcBorders>
            <w:vAlign w:val="center"/>
          </w:tcPr>
          <w:p w14:paraId="5C49C3A6" w14:textId="77777777" w:rsidR="00DC676C" w:rsidRPr="00FD6EF8" w:rsidRDefault="00DC676C" w:rsidP="00DC676C">
            <w:pPr>
              <w:pStyle w:val="afff0"/>
              <w:spacing w:beforeLines="0" w:afterLines="0" w:line="240" w:lineRule="auto"/>
              <w:rPr>
                <w:rFonts w:ascii="Times New Roman" w:cs="宋体"/>
                <w:snapToGrid w:val="0"/>
                <w:color w:val="0D0D0D" w:themeColor="text1" w:themeTint="F2"/>
                <w:kern w:val="21"/>
                <w:szCs w:val="21"/>
              </w:rPr>
            </w:pPr>
            <w:r w:rsidRPr="00FD6EF8">
              <w:rPr>
                <w:rFonts w:ascii="Times New Roman" w:cs="宋体" w:hint="eastAsia"/>
                <w:snapToGrid w:val="0"/>
                <w:color w:val="0D0D0D" w:themeColor="text1" w:themeTint="F2"/>
                <w:kern w:val="21"/>
                <w:szCs w:val="21"/>
              </w:rPr>
              <w:t>0</w:t>
            </w:r>
          </w:p>
        </w:tc>
        <w:tc>
          <w:tcPr>
            <w:tcW w:w="1564" w:type="dxa"/>
            <w:tcBorders>
              <w:top w:val="single" w:sz="4" w:space="0" w:color="auto"/>
              <w:bottom w:val="single" w:sz="4" w:space="0" w:color="auto"/>
            </w:tcBorders>
            <w:vAlign w:val="center"/>
          </w:tcPr>
          <w:p w14:paraId="14E38E39" w14:textId="77777777" w:rsidR="00DC676C" w:rsidRPr="00FD6EF8" w:rsidRDefault="00DC676C" w:rsidP="00DC676C">
            <w:pPr>
              <w:pStyle w:val="afff0"/>
              <w:spacing w:beforeLines="0" w:afterLines="0" w:line="240" w:lineRule="auto"/>
              <w:rPr>
                <w:rFonts w:ascii="Times New Roman" w:cs="宋体"/>
                <w:snapToGrid w:val="0"/>
                <w:color w:val="0D0D0D" w:themeColor="text1" w:themeTint="F2"/>
                <w:kern w:val="21"/>
                <w:szCs w:val="21"/>
              </w:rPr>
            </w:pPr>
            <w:r w:rsidRPr="00FD6EF8">
              <w:rPr>
                <w:rFonts w:ascii="Times New Roman" w:cs="宋体" w:hint="eastAsia"/>
                <w:snapToGrid w:val="0"/>
                <w:color w:val="0D0D0D" w:themeColor="text1" w:themeTint="F2"/>
                <w:kern w:val="21"/>
                <w:szCs w:val="21"/>
              </w:rPr>
              <w:t>0</w:t>
            </w:r>
          </w:p>
        </w:tc>
        <w:tc>
          <w:tcPr>
            <w:tcW w:w="1560" w:type="dxa"/>
            <w:tcBorders>
              <w:top w:val="single" w:sz="4" w:space="0" w:color="auto"/>
              <w:bottom w:val="single" w:sz="4" w:space="0" w:color="auto"/>
            </w:tcBorders>
            <w:vAlign w:val="center"/>
          </w:tcPr>
          <w:p w14:paraId="78D3EF27" w14:textId="77777777" w:rsidR="00DC676C" w:rsidRPr="00FD6EF8" w:rsidRDefault="00DC676C" w:rsidP="00DC676C">
            <w:pPr>
              <w:pStyle w:val="afff0"/>
              <w:spacing w:beforeLines="0" w:afterLines="0" w:line="240" w:lineRule="auto"/>
              <w:rPr>
                <w:rFonts w:ascii="Times New Roman" w:cs="宋体"/>
                <w:snapToGrid w:val="0"/>
                <w:color w:val="0D0D0D" w:themeColor="text1" w:themeTint="F2"/>
                <w:kern w:val="21"/>
                <w:szCs w:val="21"/>
              </w:rPr>
            </w:pPr>
            <w:r w:rsidRPr="00FD6EF8">
              <w:rPr>
                <w:rFonts w:ascii="Times New Roman" w:cs="宋体" w:hint="eastAsia"/>
                <w:snapToGrid w:val="0"/>
                <w:color w:val="0D0D0D" w:themeColor="text1" w:themeTint="F2"/>
                <w:kern w:val="21"/>
                <w:szCs w:val="21"/>
              </w:rPr>
              <w:t>0</w:t>
            </w:r>
          </w:p>
        </w:tc>
        <w:tc>
          <w:tcPr>
            <w:tcW w:w="1701" w:type="dxa"/>
            <w:tcBorders>
              <w:top w:val="single" w:sz="4" w:space="0" w:color="auto"/>
              <w:bottom w:val="single" w:sz="4" w:space="0" w:color="auto"/>
            </w:tcBorders>
            <w:vAlign w:val="center"/>
          </w:tcPr>
          <w:p w14:paraId="758AB230" w14:textId="5F2C2EC8" w:rsidR="00DC676C" w:rsidRPr="00FD6EF8" w:rsidRDefault="00DC676C" w:rsidP="00DC676C">
            <w:pPr>
              <w:jc w:val="center"/>
              <w:rPr>
                <w:color w:val="0D0D0D" w:themeColor="text1" w:themeTint="F2"/>
                <w:szCs w:val="21"/>
              </w:rPr>
            </w:pPr>
            <w:r w:rsidRPr="00FD6EF8">
              <w:rPr>
                <w:color w:val="0D0D0D" w:themeColor="text1" w:themeTint="F2"/>
                <w:szCs w:val="21"/>
              </w:rPr>
              <w:t>0.00015</w:t>
            </w:r>
            <w:r w:rsidRPr="00FD6EF8">
              <w:rPr>
                <w:rFonts w:hint="eastAsia"/>
                <w:color w:val="0D0D0D" w:themeColor="text1" w:themeTint="F2"/>
                <w:szCs w:val="21"/>
              </w:rPr>
              <w:t xml:space="preserve"> </w:t>
            </w:r>
            <w:r w:rsidRPr="00FD6EF8">
              <w:rPr>
                <w:color w:val="0D0D0D" w:themeColor="text1" w:themeTint="F2"/>
                <w:szCs w:val="21"/>
              </w:rPr>
              <w:t>t/a</w:t>
            </w:r>
          </w:p>
        </w:tc>
        <w:tc>
          <w:tcPr>
            <w:tcW w:w="1701" w:type="dxa"/>
            <w:tcBorders>
              <w:top w:val="single" w:sz="4" w:space="0" w:color="auto"/>
              <w:bottom w:val="single" w:sz="4" w:space="0" w:color="auto"/>
            </w:tcBorders>
            <w:vAlign w:val="center"/>
          </w:tcPr>
          <w:p w14:paraId="64E2C190" w14:textId="77777777" w:rsidR="00DC676C" w:rsidRPr="00FD6EF8" w:rsidRDefault="00DC676C" w:rsidP="00DC676C">
            <w:pPr>
              <w:jc w:val="center"/>
              <w:rPr>
                <w:rFonts w:cs="宋体"/>
                <w:snapToGrid w:val="0"/>
                <w:color w:val="0D0D0D" w:themeColor="text1" w:themeTint="F2"/>
                <w:kern w:val="21"/>
                <w:szCs w:val="21"/>
              </w:rPr>
            </w:pPr>
            <w:r w:rsidRPr="00FD6EF8">
              <w:rPr>
                <w:rFonts w:cs="宋体" w:hint="eastAsia"/>
                <w:snapToGrid w:val="0"/>
                <w:color w:val="0D0D0D" w:themeColor="text1" w:themeTint="F2"/>
                <w:kern w:val="21"/>
                <w:szCs w:val="21"/>
              </w:rPr>
              <w:t>0</w:t>
            </w:r>
          </w:p>
        </w:tc>
        <w:tc>
          <w:tcPr>
            <w:tcW w:w="1559" w:type="dxa"/>
            <w:tcBorders>
              <w:top w:val="single" w:sz="4" w:space="0" w:color="auto"/>
              <w:bottom w:val="single" w:sz="4" w:space="0" w:color="auto"/>
            </w:tcBorders>
            <w:vAlign w:val="center"/>
          </w:tcPr>
          <w:p w14:paraId="6A28A154" w14:textId="12FC46C6" w:rsidR="00DC676C" w:rsidRPr="00FD6EF8" w:rsidRDefault="00DC676C" w:rsidP="00DC676C">
            <w:pPr>
              <w:jc w:val="center"/>
              <w:rPr>
                <w:color w:val="0D0D0D" w:themeColor="text1" w:themeTint="F2"/>
                <w:szCs w:val="21"/>
              </w:rPr>
            </w:pPr>
            <w:r w:rsidRPr="00FD6EF8">
              <w:rPr>
                <w:color w:val="0D0D0D" w:themeColor="text1" w:themeTint="F2"/>
                <w:szCs w:val="21"/>
              </w:rPr>
              <w:t>0.00015</w:t>
            </w:r>
            <w:r w:rsidRPr="00FD6EF8">
              <w:rPr>
                <w:rFonts w:hint="eastAsia"/>
                <w:color w:val="0D0D0D" w:themeColor="text1" w:themeTint="F2"/>
                <w:szCs w:val="21"/>
              </w:rPr>
              <w:t xml:space="preserve"> </w:t>
            </w:r>
            <w:r w:rsidRPr="00FD6EF8">
              <w:rPr>
                <w:color w:val="0D0D0D" w:themeColor="text1" w:themeTint="F2"/>
                <w:szCs w:val="21"/>
              </w:rPr>
              <w:t>t/a</w:t>
            </w:r>
          </w:p>
        </w:tc>
        <w:tc>
          <w:tcPr>
            <w:tcW w:w="1040" w:type="dxa"/>
            <w:tcBorders>
              <w:top w:val="single" w:sz="4" w:space="0" w:color="auto"/>
              <w:bottom w:val="single" w:sz="4" w:space="0" w:color="auto"/>
              <w:right w:val="single" w:sz="12" w:space="0" w:color="auto"/>
            </w:tcBorders>
            <w:vAlign w:val="center"/>
          </w:tcPr>
          <w:p w14:paraId="33C2028F" w14:textId="77777777" w:rsidR="00DC676C" w:rsidRPr="00FD6EF8" w:rsidRDefault="00DC676C" w:rsidP="00DC676C">
            <w:pPr>
              <w:jc w:val="center"/>
              <w:rPr>
                <w:color w:val="0D0D0D" w:themeColor="text1" w:themeTint="F2"/>
                <w:szCs w:val="21"/>
              </w:rPr>
            </w:pPr>
            <w:r w:rsidRPr="00FD6EF8">
              <w:rPr>
                <w:rFonts w:hint="eastAsia"/>
                <w:color w:val="0D0D0D" w:themeColor="text1" w:themeTint="F2"/>
                <w:szCs w:val="21"/>
              </w:rPr>
              <w:t>/</w:t>
            </w:r>
          </w:p>
        </w:tc>
      </w:tr>
      <w:tr w:rsidR="00DC676C" w:rsidRPr="00FD6EF8" w14:paraId="7F8F8449" w14:textId="77777777">
        <w:trPr>
          <w:trHeight w:val="397"/>
        </w:trPr>
        <w:tc>
          <w:tcPr>
            <w:tcW w:w="1162" w:type="dxa"/>
            <w:vMerge/>
            <w:tcBorders>
              <w:left w:val="single" w:sz="12" w:space="0" w:color="auto"/>
              <w:bottom w:val="single" w:sz="4" w:space="0" w:color="auto"/>
            </w:tcBorders>
            <w:vAlign w:val="center"/>
          </w:tcPr>
          <w:p w14:paraId="6B102761" w14:textId="77777777" w:rsidR="00DC676C" w:rsidRPr="00FD6EF8" w:rsidRDefault="00DC676C" w:rsidP="00DC676C">
            <w:pPr>
              <w:pStyle w:val="afff0"/>
              <w:spacing w:before="24" w:after="24" w:line="240" w:lineRule="auto"/>
              <w:rPr>
                <w:rFonts w:ascii="Times New Roman" w:cs="宋体"/>
                <w:snapToGrid w:val="0"/>
                <w:color w:val="0D0D0D" w:themeColor="text1" w:themeTint="F2"/>
                <w:kern w:val="21"/>
                <w:szCs w:val="21"/>
              </w:rPr>
            </w:pPr>
          </w:p>
        </w:tc>
        <w:tc>
          <w:tcPr>
            <w:tcW w:w="1942" w:type="dxa"/>
            <w:vAlign w:val="center"/>
          </w:tcPr>
          <w:p w14:paraId="65C39FC2" w14:textId="77777777" w:rsidR="00DC676C" w:rsidRPr="00FD6EF8" w:rsidRDefault="00DC676C" w:rsidP="00DC676C">
            <w:pPr>
              <w:ind w:leftChars="-50" w:left="-105" w:rightChars="-50" w:right="-105"/>
              <w:jc w:val="center"/>
              <w:rPr>
                <w:color w:val="0D0D0D" w:themeColor="text1" w:themeTint="F2"/>
                <w:szCs w:val="21"/>
              </w:rPr>
            </w:pPr>
            <w:r w:rsidRPr="00FD6EF8">
              <w:rPr>
                <w:rFonts w:hint="eastAsia"/>
                <w:color w:val="0D0D0D" w:themeColor="text1" w:themeTint="F2"/>
                <w:szCs w:val="21"/>
              </w:rPr>
              <w:t>非甲烷总烃</w:t>
            </w:r>
          </w:p>
        </w:tc>
        <w:tc>
          <w:tcPr>
            <w:tcW w:w="1559" w:type="dxa"/>
            <w:tcBorders>
              <w:top w:val="single" w:sz="4" w:space="0" w:color="auto"/>
              <w:bottom w:val="single" w:sz="4" w:space="0" w:color="auto"/>
            </w:tcBorders>
            <w:vAlign w:val="center"/>
          </w:tcPr>
          <w:p w14:paraId="1CD4C87E" w14:textId="77777777" w:rsidR="00DC676C" w:rsidRPr="00FD6EF8" w:rsidRDefault="00DC676C" w:rsidP="00DC676C">
            <w:pPr>
              <w:pStyle w:val="afff0"/>
              <w:spacing w:beforeLines="0" w:afterLines="0" w:line="240" w:lineRule="auto"/>
              <w:rPr>
                <w:rFonts w:ascii="Times New Roman" w:cs="宋体"/>
                <w:snapToGrid w:val="0"/>
                <w:color w:val="0D0D0D" w:themeColor="text1" w:themeTint="F2"/>
                <w:kern w:val="21"/>
                <w:szCs w:val="21"/>
              </w:rPr>
            </w:pPr>
            <w:r w:rsidRPr="00FD6EF8">
              <w:rPr>
                <w:rFonts w:ascii="Times New Roman" w:cs="宋体" w:hint="eastAsia"/>
                <w:snapToGrid w:val="0"/>
                <w:color w:val="0D0D0D" w:themeColor="text1" w:themeTint="F2"/>
                <w:kern w:val="21"/>
                <w:szCs w:val="21"/>
              </w:rPr>
              <w:t>0</w:t>
            </w:r>
          </w:p>
        </w:tc>
        <w:tc>
          <w:tcPr>
            <w:tcW w:w="1564" w:type="dxa"/>
            <w:tcBorders>
              <w:top w:val="single" w:sz="4" w:space="0" w:color="auto"/>
              <w:bottom w:val="single" w:sz="4" w:space="0" w:color="auto"/>
            </w:tcBorders>
            <w:vAlign w:val="center"/>
          </w:tcPr>
          <w:p w14:paraId="2A1C5CA5" w14:textId="77777777" w:rsidR="00DC676C" w:rsidRPr="00FD6EF8" w:rsidRDefault="00DC676C" w:rsidP="00DC676C">
            <w:pPr>
              <w:pStyle w:val="afff0"/>
              <w:spacing w:beforeLines="0" w:afterLines="0" w:line="240" w:lineRule="auto"/>
              <w:rPr>
                <w:rFonts w:ascii="Times New Roman" w:cs="宋体"/>
                <w:snapToGrid w:val="0"/>
                <w:color w:val="0D0D0D" w:themeColor="text1" w:themeTint="F2"/>
                <w:kern w:val="21"/>
                <w:szCs w:val="21"/>
              </w:rPr>
            </w:pPr>
            <w:r w:rsidRPr="00FD6EF8">
              <w:rPr>
                <w:rFonts w:ascii="Times New Roman" w:cs="宋体" w:hint="eastAsia"/>
                <w:snapToGrid w:val="0"/>
                <w:color w:val="0D0D0D" w:themeColor="text1" w:themeTint="F2"/>
                <w:kern w:val="21"/>
                <w:szCs w:val="21"/>
              </w:rPr>
              <w:t>0</w:t>
            </w:r>
          </w:p>
        </w:tc>
        <w:tc>
          <w:tcPr>
            <w:tcW w:w="1560" w:type="dxa"/>
            <w:tcBorders>
              <w:top w:val="single" w:sz="4" w:space="0" w:color="auto"/>
              <w:bottom w:val="single" w:sz="4" w:space="0" w:color="auto"/>
            </w:tcBorders>
            <w:vAlign w:val="center"/>
          </w:tcPr>
          <w:p w14:paraId="1D1AFBBD" w14:textId="77777777" w:rsidR="00DC676C" w:rsidRPr="00FD6EF8" w:rsidRDefault="00DC676C" w:rsidP="00DC676C">
            <w:pPr>
              <w:pStyle w:val="afff0"/>
              <w:spacing w:beforeLines="0" w:afterLines="0" w:line="240" w:lineRule="auto"/>
              <w:rPr>
                <w:rFonts w:ascii="Times New Roman" w:cs="宋体"/>
                <w:snapToGrid w:val="0"/>
                <w:color w:val="0D0D0D" w:themeColor="text1" w:themeTint="F2"/>
                <w:kern w:val="21"/>
                <w:szCs w:val="21"/>
              </w:rPr>
            </w:pPr>
            <w:r w:rsidRPr="00FD6EF8">
              <w:rPr>
                <w:rFonts w:ascii="Times New Roman" w:cs="宋体" w:hint="eastAsia"/>
                <w:snapToGrid w:val="0"/>
                <w:color w:val="0D0D0D" w:themeColor="text1" w:themeTint="F2"/>
                <w:kern w:val="21"/>
                <w:szCs w:val="21"/>
              </w:rPr>
              <w:t>0</w:t>
            </w:r>
          </w:p>
        </w:tc>
        <w:tc>
          <w:tcPr>
            <w:tcW w:w="1701" w:type="dxa"/>
            <w:tcBorders>
              <w:top w:val="single" w:sz="4" w:space="0" w:color="auto"/>
              <w:bottom w:val="single" w:sz="4" w:space="0" w:color="auto"/>
            </w:tcBorders>
            <w:vAlign w:val="center"/>
          </w:tcPr>
          <w:p w14:paraId="2F383450" w14:textId="7605CDB9" w:rsidR="00DC676C" w:rsidRPr="00FD6EF8" w:rsidRDefault="00DC676C" w:rsidP="00DC676C">
            <w:pPr>
              <w:jc w:val="center"/>
              <w:rPr>
                <w:color w:val="0D0D0D" w:themeColor="text1" w:themeTint="F2"/>
                <w:szCs w:val="21"/>
              </w:rPr>
            </w:pPr>
            <w:r w:rsidRPr="00FD6EF8">
              <w:rPr>
                <w:rFonts w:hint="eastAsia"/>
                <w:color w:val="0D0D0D" w:themeColor="text1" w:themeTint="F2"/>
                <w:szCs w:val="21"/>
              </w:rPr>
              <w:t>0</w:t>
            </w:r>
            <w:r w:rsidRPr="00FD6EF8">
              <w:rPr>
                <w:color w:val="0D0D0D" w:themeColor="text1" w:themeTint="F2"/>
                <w:szCs w:val="21"/>
              </w:rPr>
              <w:t>.0403</w:t>
            </w:r>
            <w:r w:rsidRPr="00FD6EF8">
              <w:rPr>
                <w:rFonts w:hint="eastAsia"/>
                <w:color w:val="0D0D0D" w:themeColor="text1" w:themeTint="F2"/>
                <w:szCs w:val="21"/>
              </w:rPr>
              <w:t xml:space="preserve"> </w:t>
            </w:r>
            <w:r w:rsidRPr="00FD6EF8">
              <w:rPr>
                <w:color w:val="0D0D0D" w:themeColor="text1" w:themeTint="F2"/>
                <w:szCs w:val="21"/>
              </w:rPr>
              <w:t>t/a</w:t>
            </w:r>
          </w:p>
        </w:tc>
        <w:tc>
          <w:tcPr>
            <w:tcW w:w="1701" w:type="dxa"/>
            <w:tcBorders>
              <w:top w:val="single" w:sz="4" w:space="0" w:color="auto"/>
              <w:bottom w:val="single" w:sz="4" w:space="0" w:color="auto"/>
            </w:tcBorders>
            <w:vAlign w:val="center"/>
          </w:tcPr>
          <w:p w14:paraId="1A3BB2D0" w14:textId="77777777" w:rsidR="00DC676C" w:rsidRPr="00FD6EF8" w:rsidRDefault="00DC676C" w:rsidP="00DC676C">
            <w:pPr>
              <w:jc w:val="center"/>
              <w:rPr>
                <w:rFonts w:cs="宋体"/>
                <w:snapToGrid w:val="0"/>
                <w:color w:val="0D0D0D" w:themeColor="text1" w:themeTint="F2"/>
                <w:kern w:val="21"/>
                <w:szCs w:val="21"/>
              </w:rPr>
            </w:pPr>
            <w:r w:rsidRPr="00FD6EF8">
              <w:rPr>
                <w:rFonts w:cs="宋体" w:hint="eastAsia"/>
                <w:snapToGrid w:val="0"/>
                <w:color w:val="0D0D0D" w:themeColor="text1" w:themeTint="F2"/>
                <w:kern w:val="21"/>
                <w:szCs w:val="21"/>
              </w:rPr>
              <w:t>0</w:t>
            </w:r>
          </w:p>
        </w:tc>
        <w:tc>
          <w:tcPr>
            <w:tcW w:w="1559" w:type="dxa"/>
            <w:tcBorders>
              <w:top w:val="single" w:sz="4" w:space="0" w:color="auto"/>
              <w:bottom w:val="single" w:sz="4" w:space="0" w:color="auto"/>
            </w:tcBorders>
            <w:vAlign w:val="center"/>
          </w:tcPr>
          <w:p w14:paraId="7F478F8E" w14:textId="24F4651C" w:rsidR="00DC676C" w:rsidRPr="00FD6EF8" w:rsidRDefault="00DC676C" w:rsidP="00DC676C">
            <w:pPr>
              <w:jc w:val="center"/>
              <w:rPr>
                <w:color w:val="0D0D0D" w:themeColor="text1" w:themeTint="F2"/>
                <w:szCs w:val="21"/>
              </w:rPr>
            </w:pPr>
            <w:r w:rsidRPr="00FD6EF8">
              <w:rPr>
                <w:rFonts w:hint="eastAsia"/>
                <w:color w:val="0D0D0D" w:themeColor="text1" w:themeTint="F2"/>
                <w:szCs w:val="21"/>
              </w:rPr>
              <w:t>0</w:t>
            </w:r>
            <w:r w:rsidRPr="00FD6EF8">
              <w:rPr>
                <w:color w:val="0D0D0D" w:themeColor="text1" w:themeTint="F2"/>
                <w:szCs w:val="21"/>
              </w:rPr>
              <w:t>.0403</w:t>
            </w:r>
            <w:r w:rsidRPr="00FD6EF8">
              <w:rPr>
                <w:rFonts w:hint="eastAsia"/>
                <w:color w:val="0D0D0D" w:themeColor="text1" w:themeTint="F2"/>
                <w:szCs w:val="21"/>
              </w:rPr>
              <w:t xml:space="preserve"> </w:t>
            </w:r>
            <w:r w:rsidRPr="00FD6EF8">
              <w:rPr>
                <w:color w:val="0D0D0D" w:themeColor="text1" w:themeTint="F2"/>
                <w:szCs w:val="21"/>
              </w:rPr>
              <w:t>t/a</w:t>
            </w:r>
          </w:p>
        </w:tc>
        <w:tc>
          <w:tcPr>
            <w:tcW w:w="1040" w:type="dxa"/>
            <w:tcBorders>
              <w:top w:val="single" w:sz="4" w:space="0" w:color="auto"/>
              <w:bottom w:val="single" w:sz="4" w:space="0" w:color="auto"/>
              <w:right w:val="single" w:sz="12" w:space="0" w:color="auto"/>
            </w:tcBorders>
            <w:vAlign w:val="center"/>
          </w:tcPr>
          <w:p w14:paraId="775B2B0D" w14:textId="77777777" w:rsidR="00DC676C" w:rsidRPr="00FD6EF8" w:rsidRDefault="00DC676C" w:rsidP="00DC676C">
            <w:pPr>
              <w:jc w:val="center"/>
              <w:rPr>
                <w:color w:val="0D0D0D" w:themeColor="text1" w:themeTint="F2"/>
                <w:szCs w:val="21"/>
              </w:rPr>
            </w:pPr>
            <w:r w:rsidRPr="00FD6EF8">
              <w:rPr>
                <w:rFonts w:hint="eastAsia"/>
                <w:color w:val="0D0D0D" w:themeColor="text1" w:themeTint="F2"/>
                <w:szCs w:val="21"/>
              </w:rPr>
              <w:t>/</w:t>
            </w:r>
          </w:p>
        </w:tc>
      </w:tr>
      <w:tr w:rsidR="00DC676C" w:rsidRPr="00FD6EF8" w14:paraId="2BDFCA1B" w14:textId="77777777">
        <w:trPr>
          <w:trHeight w:val="397"/>
        </w:trPr>
        <w:tc>
          <w:tcPr>
            <w:tcW w:w="1162" w:type="dxa"/>
            <w:vMerge w:val="restart"/>
            <w:tcBorders>
              <w:top w:val="single" w:sz="4" w:space="0" w:color="auto"/>
              <w:left w:val="single" w:sz="12" w:space="0" w:color="auto"/>
              <w:bottom w:val="single" w:sz="4" w:space="0" w:color="auto"/>
            </w:tcBorders>
            <w:vAlign w:val="center"/>
          </w:tcPr>
          <w:p w14:paraId="3FD2DA62" w14:textId="77777777" w:rsidR="00DC676C" w:rsidRPr="00FD6EF8" w:rsidRDefault="00DC676C" w:rsidP="00DC676C">
            <w:pPr>
              <w:pStyle w:val="afff0"/>
              <w:spacing w:beforeLines="0" w:afterLines="0" w:line="240" w:lineRule="auto"/>
              <w:rPr>
                <w:rFonts w:ascii="Times New Roman" w:cs="宋体"/>
                <w:snapToGrid w:val="0"/>
                <w:color w:val="0D0D0D" w:themeColor="text1" w:themeTint="F2"/>
                <w:kern w:val="21"/>
                <w:szCs w:val="21"/>
              </w:rPr>
            </w:pPr>
            <w:r w:rsidRPr="00FD6EF8">
              <w:rPr>
                <w:rFonts w:ascii="Times New Roman" w:cs="宋体" w:hint="eastAsia"/>
                <w:snapToGrid w:val="0"/>
                <w:color w:val="0D0D0D" w:themeColor="text1" w:themeTint="F2"/>
                <w:kern w:val="21"/>
                <w:szCs w:val="21"/>
              </w:rPr>
              <w:t>废水</w:t>
            </w:r>
          </w:p>
        </w:tc>
        <w:tc>
          <w:tcPr>
            <w:tcW w:w="1942" w:type="dxa"/>
            <w:tcBorders>
              <w:top w:val="single" w:sz="4" w:space="0" w:color="auto"/>
              <w:bottom w:val="single" w:sz="4" w:space="0" w:color="auto"/>
            </w:tcBorders>
            <w:vAlign w:val="center"/>
          </w:tcPr>
          <w:p w14:paraId="1710B0CE" w14:textId="77777777" w:rsidR="00DC676C" w:rsidRPr="00FD6EF8" w:rsidRDefault="00DC676C" w:rsidP="00DC676C">
            <w:pPr>
              <w:ind w:leftChars="-50" w:left="-105" w:rightChars="-50" w:right="-105"/>
              <w:jc w:val="center"/>
              <w:rPr>
                <w:color w:val="0D0D0D" w:themeColor="text1" w:themeTint="F2"/>
                <w:szCs w:val="21"/>
              </w:rPr>
            </w:pPr>
            <w:r w:rsidRPr="00FD6EF8">
              <w:rPr>
                <w:rFonts w:hint="eastAsia"/>
                <w:color w:val="0D0D0D" w:themeColor="text1" w:themeTint="F2"/>
                <w:szCs w:val="21"/>
              </w:rPr>
              <w:t>p</w:t>
            </w:r>
            <w:r w:rsidRPr="00FD6EF8">
              <w:rPr>
                <w:color w:val="0D0D0D" w:themeColor="text1" w:themeTint="F2"/>
                <w:szCs w:val="21"/>
              </w:rPr>
              <w:t>H</w:t>
            </w:r>
          </w:p>
        </w:tc>
        <w:tc>
          <w:tcPr>
            <w:tcW w:w="1559" w:type="dxa"/>
            <w:tcBorders>
              <w:top w:val="single" w:sz="4" w:space="0" w:color="auto"/>
              <w:bottom w:val="single" w:sz="4" w:space="0" w:color="auto"/>
            </w:tcBorders>
            <w:vAlign w:val="center"/>
          </w:tcPr>
          <w:p w14:paraId="765B8215" w14:textId="77777777" w:rsidR="00DC676C" w:rsidRPr="00FD6EF8" w:rsidRDefault="00DC676C" w:rsidP="00DC676C">
            <w:pPr>
              <w:pStyle w:val="afff0"/>
              <w:spacing w:beforeLines="0" w:afterLines="0" w:line="240" w:lineRule="auto"/>
              <w:rPr>
                <w:rFonts w:ascii="Times New Roman" w:cs="宋体"/>
                <w:snapToGrid w:val="0"/>
                <w:color w:val="0D0D0D" w:themeColor="text1" w:themeTint="F2"/>
                <w:kern w:val="21"/>
                <w:szCs w:val="21"/>
              </w:rPr>
            </w:pPr>
            <w:r w:rsidRPr="00FD6EF8">
              <w:rPr>
                <w:rFonts w:ascii="Times New Roman" w:cs="宋体" w:hint="eastAsia"/>
                <w:snapToGrid w:val="0"/>
                <w:color w:val="0D0D0D" w:themeColor="text1" w:themeTint="F2"/>
                <w:kern w:val="21"/>
                <w:szCs w:val="21"/>
              </w:rPr>
              <w:t>/</w:t>
            </w:r>
          </w:p>
        </w:tc>
        <w:tc>
          <w:tcPr>
            <w:tcW w:w="1564" w:type="dxa"/>
            <w:tcBorders>
              <w:top w:val="single" w:sz="4" w:space="0" w:color="auto"/>
              <w:bottom w:val="single" w:sz="4" w:space="0" w:color="auto"/>
            </w:tcBorders>
            <w:vAlign w:val="center"/>
          </w:tcPr>
          <w:p w14:paraId="2F9A6920" w14:textId="77777777" w:rsidR="00DC676C" w:rsidRPr="00FD6EF8" w:rsidRDefault="00DC676C" w:rsidP="00DC676C">
            <w:pPr>
              <w:pStyle w:val="afff0"/>
              <w:spacing w:beforeLines="0" w:afterLines="0" w:line="240" w:lineRule="auto"/>
              <w:rPr>
                <w:rFonts w:ascii="Times New Roman" w:cs="宋体"/>
                <w:snapToGrid w:val="0"/>
                <w:color w:val="0D0D0D" w:themeColor="text1" w:themeTint="F2"/>
                <w:kern w:val="21"/>
                <w:szCs w:val="21"/>
              </w:rPr>
            </w:pPr>
            <w:r w:rsidRPr="00FD6EF8">
              <w:rPr>
                <w:rFonts w:ascii="Times New Roman" w:cs="宋体" w:hint="eastAsia"/>
                <w:snapToGrid w:val="0"/>
                <w:color w:val="0D0D0D" w:themeColor="text1" w:themeTint="F2"/>
                <w:kern w:val="21"/>
                <w:szCs w:val="21"/>
              </w:rPr>
              <w:t>/</w:t>
            </w:r>
          </w:p>
        </w:tc>
        <w:tc>
          <w:tcPr>
            <w:tcW w:w="1560" w:type="dxa"/>
            <w:tcBorders>
              <w:top w:val="single" w:sz="4" w:space="0" w:color="auto"/>
              <w:bottom w:val="single" w:sz="4" w:space="0" w:color="auto"/>
            </w:tcBorders>
            <w:vAlign w:val="center"/>
          </w:tcPr>
          <w:p w14:paraId="51BFB017" w14:textId="77777777" w:rsidR="00DC676C" w:rsidRPr="00FD6EF8" w:rsidRDefault="00DC676C" w:rsidP="00DC676C">
            <w:pPr>
              <w:pStyle w:val="afff0"/>
              <w:spacing w:beforeLines="0" w:afterLines="0" w:line="240" w:lineRule="auto"/>
              <w:rPr>
                <w:rFonts w:ascii="Times New Roman" w:cs="宋体"/>
                <w:snapToGrid w:val="0"/>
                <w:color w:val="0D0D0D" w:themeColor="text1" w:themeTint="F2"/>
                <w:kern w:val="21"/>
                <w:szCs w:val="21"/>
              </w:rPr>
            </w:pPr>
            <w:r w:rsidRPr="00FD6EF8">
              <w:rPr>
                <w:rFonts w:ascii="Times New Roman" w:cs="宋体" w:hint="eastAsia"/>
                <w:snapToGrid w:val="0"/>
                <w:color w:val="0D0D0D" w:themeColor="text1" w:themeTint="F2"/>
                <w:kern w:val="21"/>
                <w:szCs w:val="21"/>
              </w:rPr>
              <w:t>/</w:t>
            </w:r>
          </w:p>
        </w:tc>
        <w:tc>
          <w:tcPr>
            <w:tcW w:w="1701" w:type="dxa"/>
            <w:tcBorders>
              <w:top w:val="single" w:sz="4" w:space="0" w:color="auto"/>
              <w:bottom w:val="single" w:sz="4" w:space="0" w:color="auto"/>
            </w:tcBorders>
            <w:vAlign w:val="center"/>
          </w:tcPr>
          <w:p w14:paraId="41D3366D" w14:textId="77777777" w:rsidR="00DC676C" w:rsidRPr="00FD6EF8" w:rsidRDefault="00DC676C" w:rsidP="00DC676C">
            <w:pPr>
              <w:ind w:leftChars="-50" w:left="-105"/>
              <w:jc w:val="center"/>
              <w:rPr>
                <w:color w:val="0D0D0D" w:themeColor="text1" w:themeTint="F2"/>
                <w:szCs w:val="21"/>
              </w:rPr>
            </w:pPr>
            <w:r w:rsidRPr="00FD6EF8">
              <w:rPr>
                <w:rFonts w:cs="宋体" w:hint="eastAsia"/>
                <w:snapToGrid w:val="0"/>
                <w:color w:val="0D0D0D" w:themeColor="text1" w:themeTint="F2"/>
                <w:kern w:val="21"/>
                <w:szCs w:val="21"/>
              </w:rPr>
              <w:t>/</w:t>
            </w:r>
          </w:p>
        </w:tc>
        <w:tc>
          <w:tcPr>
            <w:tcW w:w="1701" w:type="dxa"/>
            <w:tcBorders>
              <w:top w:val="single" w:sz="4" w:space="0" w:color="auto"/>
              <w:bottom w:val="single" w:sz="4" w:space="0" w:color="auto"/>
            </w:tcBorders>
            <w:vAlign w:val="center"/>
          </w:tcPr>
          <w:p w14:paraId="5EDBC5CB" w14:textId="77777777" w:rsidR="00DC676C" w:rsidRPr="00FD6EF8" w:rsidRDefault="00DC676C" w:rsidP="00DC676C">
            <w:pPr>
              <w:pStyle w:val="afff0"/>
              <w:spacing w:beforeLines="0" w:afterLines="0" w:line="240" w:lineRule="auto"/>
              <w:rPr>
                <w:rFonts w:ascii="Times New Roman" w:cs="宋体"/>
                <w:snapToGrid w:val="0"/>
                <w:color w:val="0D0D0D" w:themeColor="text1" w:themeTint="F2"/>
                <w:kern w:val="21"/>
                <w:szCs w:val="21"/>
              </w:rPr>
            </w:pPr>
            <w:r w:rsidRPr="00FD6EF8">
              <w:rPr>
                <w:rFonts w:ascii="Times New Roman" w:cs="宋体" w:hint="eastAsia"/>
                <w:snapToGrid w:val="0"/>
                <w:color w:val="0D0D0D" w:themeColor="text1" w:themeTint="F2"/>
                <w:kern w:val="21"/>
                <w:szCs w:val="21"/>
              </w:rPr>
              <w:t>/</w:t>
            </w:r>
          </w:p>
        </w:tc>
        <w:tc>
          <w:tcPr>
            <w:tcW w:w="1559" w:type="dxa"/>
            <w:tcBorders>
              <w:top w:val="single" w:sz="4" w:space="0" w:color="auto"/>
              <w:bottom w:val="single" w:sz="4" w:space="0" w:color="auto"/>
            </w:tcBorders>
            <w:vAlign w:val="center"/>
          </w:tcPr>
          <w:p w14:paraId="303FE08D" w14:textId="77777777" w:rsidR="00DC676C" w:rsidRPr="00FD6EF8" w:rsidRDefault="00DC676C" w:rsidP="00DC676C">
            <w:pPr>
              <w:ind w:leftChars="-50" w:left="-105"/>
              <w:jc w:val="center"/>
              <w:rPr>
                <w:color w:val="0D0D0D" w:themeColor="text1" w:themeTint="F2"/>
                <w:szCs w:val="21"/>
              </w:rPr>
            </w:pPr>
            <w:r w:rsidRPr="00FD6EF8">
              <w:rPr>
                <w:rFonts w:cs="宋体" w:hint="eastAsia"/>
                <w:snapToGrid w:val="0"/>
                <w:color w:val="0D0D0D" w:themeColor="text1" w:themeTint="F2"/>
                <w:kern w:val="21"/>
                <w:szCs w:val="21"/>
              </w:rPr>
              <w:t>/</w:t>
            </w:r>
          </w:p>
        </w:tc>
        <w:tc>
          <w:tcPr>
            <w:tcW w:w="1040" w:type="dxa"/>
            <w:tcBorders>
              <w:top w:val="single" w:sz="4" w:space="0" w:color="auto"/>
              <w:bottom w:val="single" w:sz="4" w:space="0" w:color="auto"/>
              <w:right w:val="single" w:sz="12" w:space="0" w:color="auto"/>
            </w:tcBorders>
            <w:vAlign w:val="center"/>
          </w:tcPr>
          <w:p w14:paraId="1D9658F7" w14:textId="77777777" w:rsidR="00DC676C" w:rsidRPr="00FD6EF8" w:rsidRDefault="00DC676C" w:rsidP="00DC676C">
            <w:pPr>
              <w:pStyle w:val="afff0"/>
              <w:spacing w:beforeLines="0" w:afterLines="0" w:line="240" w:lineRule="auto"/>
              <w:rPr>
                <w:rFonts w:ascii="Times New Roman" w:cs="宋体"/>
                <w:snapToGrid w:val="0"/>
                <w:color w:val="0D0D0D" w:themeColor="text1" w:themeTint="F2"/>
                <w:kern w:val="21"/>
                <w:szCs w:val="21"/>
              </w:rPr>
            </w:pPr>
            <w:r w:rsidRPr="00FD6EF8">
              <w:rPr>
                <w:rFonts w:ascii="Times New Roman" w:cs="宋体" w:hint="eastAsia"/>
                <w:snapToGrid w:val="0"/>
                <w:color w:val="0D0D0D" w:themeColor="text1" w:themeTint="F2"/>
                <w:kern w:val="21"/>
                <w:szCs w:val="21"/>
              </w:rPr>
              <w:t>/</w:t>
            </w:r>
          </w:p>
        </w:tc>
      </w:tr>
      <w:tr w:rsidR="00DC676C" w:rsidRPr="00FD6EF8" w14:paraId="22F7CD98" w14:textId="77777777">
        <w:trPr>
          <w:trHeight w:val="397"/>
        </w:trPr>
        <w:tc>
          <w:tcPr>
            <w:tcW w:w="1162" w:type="dxa"/>
            <w:vMerge/>
            <w:tcBorders>
              <w:top w:val="single" w:sz="4" w:space="0" w:color="auto"/>
              <w:left w:val="single" w:sz="12" w:space="0" w:color="auto"/>
              <w:bottom w:val="single" w:sz="4" w:space="0" w:color="auto"/>
            </w:tcBorders>
            <w:vAlign w:val="center"/>
          </w:tcPr>
          <w:p w14:paraId="4359477F" w14:textId="77777777" w:rsidR="00DC676C" w:rsidRPr="00FD6EF8" w:rsidRDefault="00DC676C" w:rsidP="00DC676C">
            <w:pPr>
              <w:pStyle w:val="afff0"/>
              <w:spacing w:beforeLines="0" w:afterLines="0" w:line="240" w:lineRule="auto"/>
              <w:rPr>
                <w:rFonts w:ascii="Times New Roman" w:cs="宋体"/>
                <w:snapToGrid w:val="0"/>
                <w:color w:val="0D0D0D" w:themeColor="text1" w:themeTint="F2"/>
                <w:kern w:val="21"/>
                <w:szCs w:val="21"/>
              </w:rPr>
            </w:pPr>
          </w:p>
        </w:tc>
        <w:tc>
          <w:tcPr>
            <w:tcW w:w="1942" w:type="dxa"/>
            <w:tcBorders>
              <w:top w:val="single" w:sz="4" w:space="0" w:color="auto"/>
              <w:bottom w:val="single" w:sz="4" w:space="0" w:color="auto"/>
            </w:tcBorders>
            <w:vAlign w:val="center"/>
          </w:tcPr>
          <w:p w14:paraId="5318BD3C" w14:textId="77777777" w:rsidR="00DC676C" w:rsidRPr="00FD6EF8" w:rsidRDefault="00DC676C" w:rsidP="00DC676C">
            <w:pPr>
              <w:ind w:leftChars="-50" w:left="-105" w:rightChars="-50" w:right="-105"/>
              <w:jc w:val="center"/>
              <w:rPr>
                <w:color w:val="0D0D0D" w:themeColor="text1" w:themeTint="F2"/>
                <w:szCs w:val="21"/>
              </w:rPr>
            </w:pPr>
            <w:r w:rsidRPr="00FD6EF8">
              <w:rPr>
                <w:color w:val="0D0D0D" w:themeColor="text1" w:themeTint="F2"/>
                <w:szCs w:val="21"/>
              </w:rPr>
              <w:t>COD</w:t>
            </w:r>
          </w:p>
        </w:tc>
        <w:tc>
          <w:tcPr>
            <w:tcW w:w="1559" w:type="dxa"/>
            <w:tcBorders>
              <w:top w:val="single" w:sz="4" w:space="0" w:color="auto"/>
              <w:bottom w:val="single" w:sz="4" w:space="0" w:color="auto"/>
            </w:tcBorders>
            <w:vAlign w:val="center"/>
          </w:tcPr>
          <w:p w14:paraId="7720886D" w14:textId="77777777" w:rsidR="00DC676C" w:rsidRPr="00FD6EF8" w:rsidRDefault="00DC676C" w:rsidP="00DC676C">
            <w:pPr>
              <w:pStyle w:val="afff0"/>
              <w:spacing w:beforeLines="0" w:afterLines="0" w:line="240" w:lineRule="auto"/>
              <w:rPr>
                <w:rFonts w:ascii="Times New Roman" w:cs="宋体"/>
                <w:snapToGrid w:val="0"/>
                <w:color w:val="0D0D0D" w:themeColor="text1" w:themeTint="F2"/>
                <w:kern w:val="21"/>
                <w:szCs w:val="21"/>
              </w:rPr>
            </w:pPr>
            <w:r w:rsidRPr="00FD6EF8">
              <w:rPr>
                <w:rFonts w:ascii="Times New Roman" w:cs="宋体" w:hint="eastAsia"/>
                <w:snapToGrid w:val="0"/>
                <w:color w:val="0D0D0D" w:themeColor="text1" w:themeTint="F2"/>
                <w:kern w:val="21"/>
                <w:szCs w:val="21"/>
              </w:rPr>
              <w:t>0</w:t>
            </w:r>
          </w:p>
        </w:tc>
        <w:tc>
          <w:tcPr>
            <w:tcW w:w="1564" w:type="dxa"/>
            <w:tcBorders>
              <w:top w:val="single" w:sz="4" w:space="0" w:color="auto"/>
              <w:bottom w:val="single" w:sz="4" w:space="0" w:color="auto"/>
            </w:tcBorders>
            <w:vAlign w:val="center"/>
          </w:tcPr>
          <w:p w14:paraId="361EB170" w14:textId="77777777" w:rsidR="00DC676C" w:rsidRPr="00FD6EF8" w:rsidRDefault="00DC676C" w:rsidP="00DC676C">
            <w:pPr>
              <w:pStyle w:val="afff0"/>
              <w:spacing w:beforeLines="0" w:afterLines="0" w:line="240" w:lineRule="auto"/>
              <w:rPr>
                <w:rFonts w:ascii="Times New Roman" w:cs="宋体"/>
                <w:snapToGrid w:val="0"/>
                <w:color w:val="0D0D0D" w:themeColor="text1" w:themeTint="F2"/>
                <w:kern w:val="21"/>
                <w:szCs w:val="21"/>
              </w:rPr>
            </w:pPr>
            <w:r w:rsidRPr="00FD6EF8">
              <w:rPr>
                <w:rFonts w:ascii="Times New Roman" w:cs="宋体" w:hint="eastAsia"/>
                <w:snapToGrid w:val="0"/>
                <w:color w:val="0D0D0D" w:themeColor="text1" w:themeTint="F2"/>
                <w:kern w:val="21"/>
                <w:szCs w:val="21"/>
              </w:rPr>
              <w:t>0</w:t>
            </w:r>
          </w:p>
        </w:tc>
        <w:tc>
          <w:tcPr>
            <w:tcW w:w="1560" w:type="dxa"/>
            <w:tcBorders>
              <w:top w:val="single" w:sz="4" w:space="0" w:color="auto"/>
              <w:bottom w:val="single" w:sz="4" w:space="0" w:color="auto"/>
            </w:tcBorders>
            <w:vAlign w:val="center"/>
          </w:tcPr>
          <w:p w14:paraId="5289E8A2" w14:textId="77777777" w:rsidR="00DC676C" w:rsidRPr="00FD6EF8" w:rsidRDefault="00DC676C" w:rsidP="00DC676C">
            <w:pPr>
              <w:pStyle w:val="afff0"/>
              <w:spacing w:beforeLines="0" w:afterLines="0" w:line="240" w:lineRule="auto"/>
              <w:rPr>
                <w:rFonts w:ascii="Times New Roman" w:cs="宋体"/>
                <w:snapToGrid w:val="0"/>
                <w:color w:val="0D0D0D" w:themeColor="text1" w:themeTint="F2"/>
                <w:kern w:val="21"/>
                <w:szCs w:val="21"/>
              </w:rPr>
            </w:pPr>
            <w:r w:rsidRPr="00FD6EF8">
              <w:rPr>
                <w:rFonts w:ascii="Times New Roman" w:cs="宋体" w:hint="eastAsia"/>
                <w:snapToGrid w:val="0"/>
                <w:color w:val="0D0D0D" w:themeColor="text1" w:themeTint="F2"/>
                <w:kern w:val="21"/>
                <w:szCs w:val="21"/>
              </w:rPr>
              <w:t>0</w:t>
            </w:r>
          </w:p>
        </w:tc>
        <w:tc>
          <w:tcPr>
            <w:tcW w:w="1701" w:type="dxa"/>
            <w:tcBorders>
              <w:top w:val="single" w:sz="4" w:space="0" w:color="auto"/>
              <w:bottom w:val="single" w:sz="4" w:space="0" w:color="auto"/>
            </w:tcBorders>
            <w:vAlign w:val="center"/>
          </w:tcPr>
          <w:p w14:paraId="0FAE6B9E" w14:textId="77777777" w:rsidR="00DC676C" w:rsidRPr="00FD6EF8" w:rsidRDefault="00DC676C" w:rsidP="00DC676C">
            <w:pPr>
              <w:jc w:val="center"/>
              <w:rPr>
                <w:color w:val="0D0D0D" w:themeColor="text1" w:themeTint="F2"/>
                <w:szCs w:val="21"/>
              </w:rPr>
            </w:pPr>
            <w:r w:rsidRPr="00FD6EF8">
              <w:rPr>
                <w:color w:val="0D0D0D" w:themeColor="text1" w:themeTint="F2"/>
                <w:szCs w:val="21"/>
              </w:rPr>
              <w:t>0.9853 t/a</w:t>
            </w:r>
          </w:p>
        </w:tc>
        <w:tc>
          <w:tcPr>
            <w:tcW w:w="1701" w:type="dxa"/>
            <w:tcBorders>
              <w:top w:val="single" w:sz="4" w:space="0" w:color="auto"/>
              <w:bottom w:val="single" w:sz="4" w:space="0" w:color="auto"/>
            </w:tcBorders>
            <w:vAlign w:val="center"/>
          </w:tcPr>
          <w:p w14:paraId="31633AEE" w14:textId="77777777" w:rsidR="00DC676C" w:rsidRPr="00FD6EF8" w:rsidRDefault="00DC676C" w:rsidP="00DC676C">
            <w:pPr>
              <w:jc w:val="center"/>
              <w:rPr>
                <w:color w:val="0D0D0D" w:themeColor="text1" w:themeTint="F2"/>
                <w:szCs w:val="21"/>
              </w:rPr>
            </w:pPr>
            <w:r w:rsidRPr="00FD6EF8">
              <w:rPr>
                <w:rFonts w:hint="eastAsia"/>
                <w:color w:val="0D0D0D" w:themeColor="text1" w:themeTint="F2"/>
                <w:szCs w:val="21"/>
              </w:rPr>
              <w:t>0</w:t>
            </w:r>
          </w:p>
        </w:tc>
        <w:tc>
          <w:tcPr>
            <w:tcW w:w="1559" w:type="dxa"/>
            <w:tcBorders>
              <w:top w:val="single" w:sz="4" w:space="0" w:color="auto"/>
              <w:bottom w:val="single" w:sz="4" w:space="0" w:color="auto"/>
            </w:tcBorders>
            <w:vAlign w:val="center"/>
          </w:tcPr>
          <w:p w14:paraId="46D88E95" w14:textId="77777777" w:rsidR="00DC676C" w:rsidRPr="00FD6EF8" w:rsidRDefault="00DC676C" w:rsidP="00DC676C">
            <w:pPr>
              <w:jc w:val="center"/>
              <w:rPr>
                <w:color w:val="0D0D0D" w:themeColor="text1" w:themeTint="F2"/>
                <w:szCs w:val="21"/>
              </w:rPr>
            </w:pPr>
            <w:r w:rsidRPr="00FD6EF8">
              <w:rPr>
                <w:color w:val="0D0D0D" w:themeColor="text1" w:themeTint="F2"/>
                <w:szCs w:val="21"/>
              </w:rPr>
              <w:t>0.9853 t/a</w:t>
            </w:r>
          </w:p>
        </w:tc>
        <w:tc>
          <w:tcPr>
            <w:tcW w:w="1040" w:type="dxa"/>
            <w:tcBorders>
              <w:top w:val="single" w:sz="4" w:space="0" w:color="auto"/>
              <w:bottom w:val="single" w:sz="4" w:space="0" w:color="auto"/>
              <w:right w:val="single" w:sz="12" w:space="0" w:color="auto"/>
            </w:tcBorders>
            <w:vAlign w:val="center"/>
          </w:tcPr>
          <w:p w14:paraId="7CE2C6F6" w14:textId="77777777" w:rsidR="00DC676C" w:rsidRPr="00FD6EF8" w:rsidRDefault="00DC676C" w:rsidP="00DC676C">
            <w:pPr>
              <w:pStyle w:val="afff0"/>
              <w:spacing w:beforeLines="0" w:afterLines="0" w:line="240" w:lineRule="auto"/>
              <w:rPr>
                <w:rFonts w:ascii="Times New Roman" w:cs="宋体"/>
                <w:snapToGrid w:val="0"/>
                <w:color w:val="0D0D0D" w:themeColor="text1" w:themeTint="F2"/>
                <w:kern w:val="21"/>
                <w:szCs w:val="21"/>
              </w:rPr>
            </w:pPr>
            <w:r w:rsidRPr="00FD6EF8">
              <w:rPr>
                <w:rFonts w:ascii="Times New Roman" w:cs="宋体" w:hint="eastAsia"/>
                <w:snapToGrid w:val="0"/>
                <w:color w:val="0D0D0D" w:themeColor="text1" w:themeTint="F2"/>
                <w:kern w:val="21"/>
                <w:szCs w:val="21"/>
              </w:rPr>
              <w:t>/</w:t>
            </w:r>
          </w:p>
        </w:tc>
      </w:tr>
      <w:tr w:rsidR="00DC676C" w:rsidRPr="00FD6EF8" w14:paraId="11535BD7" w14:textId="77777777">
        <w:trPr>
          <w:trHeight w:val="397"/>
        </w:trPr>
        <w:tc>
          <w:tcPr>
            <w:tcW w:w="1162" w:type="dxa"/>
            <w:vMerge/>
            <w:tcBorders>
              <w:top w:val="single" w:sz="4" w:space="0" w:color="auto"/>
              <w:left w:val="single" w:sz="12" w:space="0" w:color="auto"/>
              <w:bottom w:val="single" w:sz="4" w:space="0" w:color="auto"/>
            </w:tcBorders>
            <w:vAlign w:val="center"/>
          </w:tcPr>
          <w:p w14:paraId="17970E5F" w14:textId="77777777" w:rsidR="00DC676C" w:rsidRPr="00FD6EF8" w:rsidRDefault="00DC676C" w:rsidP="00DC676C">
            <w:pPr>
              <w:pStyle w:val="afff0"/>
              <w:spacing w:beforeLines="0" w:afterLines="0" w:line="240" w:lineRule="auto"/>
              <w:rPr>
                <w:rFonts w:ascii="Times New Roman" w:cs="宋体"/>
                <w:snapToGrid w:val="0"/>
                <w:color w:val="0D0D0D" w:themeColor="text1" w:themeTint="F2"/>
                <w:kern w:val="21"/>
                <w:szCs w:val="21"/>
              </w:rPr>
            </w:pPr>
          </w:p>
        </w:tc>
        <w:tc>
          <w:tcPr>
            <w:tcW w:w="1942" w:type="dxa"/>
            <w:tcBorders>
              <w:top w:val="single" w:sz="4" w:space="0" w:color="auto"/>
              <w:bottom w:val="single" w:sz="4" w:space="0" w:color="auto"/>
            </w:tcBorders>
            <w:vAlign w:val="center"/>
          </w:tcPr>
          <w:p w14:paraId="190F174C" w14:textId="77777777" w:rsidR="00DC676C" w:rsidRPr="00FD6EF8" w:rsidRDefault="00DC676C" w:rsidP="00DC676C">
            <w:pPr>
              <w:ind w:leftChars="-50" w:left="-105" w:rightChars="-50" w:right="-105"/>
              <w:jc w:val="center"/>
              <w:rPr>
                <w:color w:val="0D0D0D" w:themeColor="text1" w:themeTint="F2"/>
                <w:szCs w:val="21"/>
              </w:rPr>
            </w:pPr>
            <w:r w:rsidRPr="00FD6EF8">
              <w:rPr>
                <w:color w:val="0D0D0D" w:themeColor="text1" w:themeTint="F2"/>
                <w:szCs w:val="21"/>
              </w:rPr>
              <w:t>BOD</w:t>
            </w:r>
            <w:r w:rsidRPr="00FD6EF8">
              <w:rPr>
                <w:color w:val="0D0D0D" w:themeColor="text1" w:themeTint="F2"/>
                <w:szCs w:val="21"/>
                <w:vertAlign w:val="subscript"/>
              </w:rPr>
              <w:t>5</w:t>
            </w:r>
          </w:p>
        </w:tc>
        <w:tc>
          <w:tcPr>
            <w:tcW w:w="1559" w:type="dxa"/>
            <w:tcBorders>
              <w:top w:val="single" w:sz="4" w:space="0" w:color="auto"/>
              <w:bottom w:val="single" w:sz="4" w:space="0" w:color="auto"/>
            </w:tcBorders>
            <w:vAlign w:val="center"/>
          </w:tcPr>
          <w:p w14:paraId="72FD8EB4" w14:textId="77777777" w:rsidR="00DC676C" w:rsidRPr="00FD6EF8" w:rsidRDefault="00DC676C" w:rsidP="00DC676C">
            <w:pPr>
              <w:pStyle w:val="afff0"/>
              <w:spacing w:beforeLines="0" w:afterLines="0" w:line="240" w:lineRule="auto"/>
              <w:rPr>
                <w:rFonts w:ascii="Times New Roman" w:cs="宋体"/>
                <w:snapToGrid w:val="0"/>
                <w:color w:val="0D0D0D" w:themeColor="text1" w:themeTint="F2"/>
                <w:kern w:val="21"/>
                <w:szCs w:val="21"/>
              </w:rPr>
            </w:pPr>
            <w:r w:rsidRPr="00FD6EF8">
              <w:rPr>
                <w:rFonts w:ascii="Times New Roman" w:cs="宋体" w:hint="eastAsia"/>
                <w:snapToGrid w:val="0"/>
                <w:color w:val="0D0D0D" w:themeColor="text1" w:themeTint="F2"/>
                <w:kern w:val="21"/>
                <w:szCs w:val="21"/>
              </w:rPr>
              <w:t>0</w:t>
            </w:r>
          </w:p>
        </w:tc>
        <w:tc>
          <w:tcPr>
            <w:tcW w:w="1564" w:type="dxa"/>
            <w:tcBorders>
              <w:top w:val="single" w:sz="4" w:space="0" w:color="auto"/>
              <w:bottom w:val="single" w:sz="4" w:space="0" w:color="auto"/>
            </w:tcBorders>
            <w:vAlign w:val="center"/>
          </w:tcPr>
          <w:p w14:paraId="04589644" w14:textId="77777777" w:rsidR="00DC676C" w:rsidRPr="00FD6EF8" w:rsidRDefault="00DC676C" w:rsidP="00DC676C">
            <w:pPr>
              <w:pStyle w:val="afff0"/>
              <w:spacing w:beforeLines="0" w:afterLines="0" w:line="240" w:lineRule="auto"/>
              <w:rPr>
                <w:rFonts w:ascii="Times New Roman" w:cs="宋体"/>
                <w:snapToGrid w:val="0"/>
                <w:color w:val="0D0D0D" w:themeColor="text1" w:themeTint="F2"/>
                <w:kern w:val="21"/>
                <w:szCs w:val="21"/>
              </w:rPr>
            </w:pPr>
            <w:r w:rsidRPr="00FD6EF8">
              <w:rPr>
                <w:rFonts w:ascii="Times New Roman" w:cs="宋体" w:hint="eastAsia"/>
                <w:snapToGrid w:val="0"/>
                <w:color w:val="0D0D0D" w:themeColor="text1" w:themeTint="F2"/>
                <w:kern w:val="21"/>
                <w:szCs w:val="21"/>
              </w:rPr>
              <w:t>0</w:t>
            </w:r>
          </w:p>
        </w:tc>
        <w:tc>
          <w:tcPr>
            <w:tcW w:w="1560" w:type="dxa"/>
            <w:tcBorders>
              <w:top w:val="single" w:sz="4" w:space="0" w:color="auto"/>
              <w:bottom w:val="single" w:sz="4" w:space="0" w:color="auto"/>
            </w:tcBorders>
            <w:vAlign w:val="center"/>
          </w:tcPr>
          <w:p w14:paraId="55896061" w14:textId="77777777" w:rsidR="00DC676C" w:rsidRPr="00FD6EF8" w:rsidRDefault="00DC676C" w:rsidP="00DC676C">
            <w:pPr>
              <w:pStyle w:val="afff0"/>
              <w:spacing w:beforeLines="0" w:afterLines="0" w:line="240" w:lineRule="auto"/>
              <w:rPr>
                <w:rFonts w:ascii="Times New Roman" w:cs="宋体"/>
                <w:snapToGrid w:val="0"/>
                <w:color w:val="0D0D0D" w:themeColor="text1" w:themeTint="F2"/>
                <w:kern w:val="21"/>
                <w:szCs w:val="21"/>
              </w:rPr>
            </w:pPr>
            <w:r w:rsidRPr="00FD6EF8">
              <w:rPr>
                <w:rFonts w:ascii="Times New Roman" w:cs="宋体" w:hint="eastAsia"/>
                <w:snapToGrid w:val="0"/>
                <w:color w:val="0D0D0D" w:themeColor="text1" w:themeTint="F2"/>
                <w:kern w:val="21"/>
                <w:szCs w:val="21"/>
              </w:rPr>
              <w:t>0</w:t>
            </w:r>
          </w:p>
        </w:tc>
        <w:tc>
          <w:tcPr>
            <w:tcW w:w="1701" w:type="dxa"/>
            <w:tcBorders>
              <w:top w:val="single" w:sz="4" w:space="0" w:color="auto"/>
              <w:bottom w:val="single" w:sz="4" w:space="0" w:color="auto"/>
            </w:tcBorders>
            <w:vAlign w:val="center"/>
          </w:tcPr>
          <w:p w14:paraId="1243537D" w14:textId="77777777" w:rsidR="00DC676C" w:rsidRPr="00FD6EF8" w:rsidRDefault="00DC676C" w:rsidP="00DC676C">
            <w:pPr>
              <w:jc w:val="center"/>
              <w:rPr>
                <w:color w:val="0D0D0D" w:themeColor="text1" w:themeTint="F2"/>
                <w:szCs w:val="21"/>
              </w:rPr>
            </w:pPr>
            <w:r w:rsidRPr="00FD6EF8">
              <w:rPr>
                <w:color w:val="0D0D0D" w:themeColor="text1" w:themeTint="F2"/>
                <w:szCs w:val="21"/>
              </w:rPr>
              <w:t>0.2898 t/a</w:t>
            </w:r>
          </w:p>
        </w:tc>
        <w:tc>
          <w:tcPr>
            <w:tcW w:w="1701" w:type="dxa"/>
            <w:tcBorders>
              <w:top w:val="single" w:sz="4" w:space="0" w:color="auto"/>
              <w:bottom w:val="single" w:sz="4" w:space="0" w:color="auto"/>
            </w:tcBorders>
            <w:vAlign w:val="center"/>
          </w:tcPr>
          <w:p w14:paraId="3BE6AB9E" w14:textId="77777777" w:rsidR="00DC676C" w:rsidRPr="00FD6EF8" w:rsidRDefault="00DC676C" w:rsidP="00DC676C">
            <w:pPr>
              <w:jc w:val="center"/>
              <w:rPr>
                <w:color w:val="0D0D0D" w:themeColor="text1" w:themeTint="F2"/>
                <w:szCs w:val="21"/>
              </w:rPr>
            </w:pPr>
            <w:r w:rsidRPr="00FD6EF8">
              <w:rPr>
                <w:rFonts w:hint="eastAsia"/>
                <w:color w:val="0D0D0D" w:themeColor="text1" w:themeTint="F2"/>
                <w:szCs w:val="21"/>
              </w:rPr>
              <w:t>0</w:t>
            </w:r>
          </w:p>
        </w:tc>
        <w:tc>
          <w:tcPr>
            <w:tcW w:w="1559" w:type="dxa"/>
            <w:tcBorders>
              <w:top w:val="single" w:sz="4" w:space="0" w:color="auto"/>
              <w:bottom w:val="single" w:sz="4" w:space="0" w:color="auto"/>
            </w:tcBorders>
            <w:vAlign w:val="center"/>
          </w:tcPr>
          <w:p w14:paraId="1B5291A2" w14:textId="77777777" w:rsidR="00DC676C" w:rsidRPr="00FD6EF8" w:rsidRDefault="00DC676C" w:rsidP="00DC676C">
            <w:pPr>
              <w:jc w:val="center"/>
              <w:rPr>
                <w:color w:val="0D0D0D" w:themeColor="text1" w:themeTint="F2"/>
                <w:szCs w:val="21"/>
              </w:rPr>
            </w:pPr>
            <w:r w:rsidRPr="00FD6EF8">
              <w:rPr>
                <w:color w:val="0D0D0D" w:themeColor="text1" w:themeTint="F2"/>
                <w:szCs w:val="21"/>
              </w:rPr>
              <w:t>0.2898 t/a</w:t>
            </w:r>
          </w:p>
        </w:tc>
        <w:tc>
          <w:tcPr>
            <w:tcW w:w="1040" w:type="dxa"/>
            <w:tcBorders>
              <w:top w:val="single" w:sz="4" w:space="0" w:color="auto"/>
              <w:bottom w:val="single" w:sz="4" w:space="0" w:color="auto"/>
              <w:right w:val="single" w:sz="12" w:space="0" w:color="auto"/>
            </w:tcBorders>
            <w:vAlign w:val="center"/>
          </w:tcPr>
          <w:p w14:paraId="49A9C765" w14:textId="77777777" w:rsidR="00DC676C" w:rsidRPr="00FD6EF8" w:rsidRDefault="00DC676C" w:rsidP="00DC676C">
            <w:pPr>
              <w:jc w:val="center"/>
              <w:rPr>
                <w:color w:val="0D0D0D" w:themeColor="text1" w:themeTint="F2"/>
                <w:szCs w:val="21"/>
              </w:rPr>
            </w:pPr>
            <w:r w:rsidRPr="00FD6EF8">
              <w:rPr>
                <w:rFonts w:hint="eastAsia"/>
                <w:color w:val="0D0D0D" w:themeColor="text1" w:themeTint="F2"/>
                <w:szCs w:val="21"/>
              </w:rPr>
              <w:t>/</w:t>
            </w:r>
          </w:p>
        </w:tc>
      </w:tr>
      <w:tr w:rsidR="00DC676C" w:rsidRPr="00FD6EF8" w14:paraId="34D2B206" w14:textId="77777777">
        <w:trPr>
          <w:trHeight w:val="397"/>
        </w:trPr>
        <w:tc>
          <w:tcPr>
            <w:tcW w:w="1162" w:type="dxa"/>
            <w:vMerge/>
            <w:tcBorders>
              <w:top w:val="single" w:sz="4" w:space="0" w:color="auto"/>
              <w:left w:val="single" w:sz="12" w:space="0" w:color="auto"/>
              <w:bottom w:val="single" w:sz="4" w:space="0" w:color="auto"/>
            </w:tcBorders>
            <w:vAlign w:val="center"/>
          </w:tcPr>
          <w:p w14:paraId="45F6FB08" w14:textId="77777777" w:rsidR="00DC676C" w:rsidRPr="00FD6EF8" w:rsidRDefault="00DC676C" w:rsidP="00DC676C">
            <w:pPr>
              <w:pStyle w:val="afff0"/>
              <w:spacing w:beforeLines="0" w:afterLines="0" w:line="240" w:lineRule="auto"/>
              <w:rPr>
                <w:rFonts w:ascii="Times New Roman" w:cs="宋体"/>
                <w:snapToGrid w:val="0"/>
                <w:color w:val="0D0D0D" w:themeColor="text1" w:themeTint="F2"/>
                <w:kern w:val="21"/>
                <w:szCs w:val="21"/>
              </w:rPr>
            </w:pPr>
          </w:p>
        </w:tc>
        <w:tc>
          <w:tcPr>
            <w:tcW w:w="1942" w:type="dxa"/>
            <w:tcBorders>
              <w:top w:val="single" w:sz="4" w:space="0" w:color="auto"/>
              <w:bottom w:val="single" w:sz="4" w:space="0" w:color="auto"/>
            </w:tcBorders>
            <w:vAlign w:val="center"/>
          </w:tcPr>
          <w:p w14:paraId="2F093707" w14:textId="77777777" w:rsidR="00DC676C" w:rsidRPr="00FD6EF8" w:rsidRDefault="00DC676C" w:rsidP="00DC676C">
            <w:pPr>
              <w:ind w:leftChars="-50" w:left="-105" w:rightChars="-50" w:right="-105"/>
              <w:jc w:val="center"/>
              <w:rPr>
                <w:color w:val="0D0D0D" w:themeColor="text1" w:themeTint="F2"/>
                <w:szCs w:val="21"/>
              </w:rPr>
            </w:pPr>
            <w:r w:rsidRPr="00FD6EF8">
              <w:rPr>
                <w:color w:val="0D0D0D" w:themeColor="text1" w:themeTint="F2"/>
                <w:szCs w:val="21"/>
              </w:rPr>
              <w:t>SS</w:t>
            </w:r>
          </w:p>
        </w:tc>
        <w:tc>
          <w:tcPr>
            <w:tcW w:w="1559" w:type="dxa"/>
            <w:tcBorders>
              <w:top w:val="single" w:sz="4" w:space="0" w:color="auto"/>
              <w:bottom w:val="single" w:sz="4" w:space="0" w:color="auto"/>
            </w:tcBorders>
            <w:vAlign w:val="center"/>
          </w:tcPr>
          <w:p w14:paraId="0F90C836" w14:textId="77777777" w:rsidR="00DC676C" w:rsidRPr="00FD6EF8" w:rsidRDefault="00DC676C" w:rsidP="00DC676C">
            <w:pPr>
              <w:pStyle w:val="afff0"/>
              <w:spacing w:beforeLines="0" w:afterLines="0" w:line="240" w:lineRule="auto"/>
              <w:rPr>
                <w:rFonts w:ascii="Times New Roman" w:cs="宋体"/>
                <w:snapToGrid w:val="0"/>
                <w:color w:val="0D0D0D" w:themeColor="text1" w:themeTint="F2"/>
                <w:kern w:val="21"/>
                <w:szCs w:val="21"/>
              </w:rPr>
            </w:pPr>
            <w:r w:rsidRPr="00FD6EF8">
              <w:rPr>
                <w:rFonts w:ascii="Times New Roman" w:cs="宋体" w:hint="eastAsia"/>
                <w:snapToGrid w:val="0"/>
                <w:color w:val="0D0D0D" w:themeColor="text1" w:themeTint="F2"/>
                <w:kern w:val="21"/>
                <w:szCs w:val="21"/>
              </w:rPr>
              <w:t>0</w:t>
            </w:r>
          </w:p>
        </w:tc>
        <w:tc>
          <w:tcPr>
            <w:tcW w:w="1564" w:type="dxa"/>
            <w:tcBorders>
              <w:top w:val="single" w:sz="4" w:space="0" w:color="auto"/>
              <w:bottom w:val="single" w:sz="4" w:space="0" w:color="auto"/>
            </w:tcBorders>
            <w:vAlign w:val="center"/>
          </w:tcPr>
          <w:p w14:paraId="405D69BA" w14:textId="77777777" w:rsidR="00DC676C" w:rsidRPr="00FD6EF8" w:rsidRDefault="00DC676C" w:rsidP="00DC676C">
            <w:pPr>
              <w:pStyle w:val="afff0"/>
              <w:spacing w:beforeLines="0" w:afterLines="0" w:line="240" w:lineRule="auto"/>
              <w:rPr>
                <w:rFonts w:ascii="Times New Roman" w:cs="宋体"/>
                <w:snapToGrid w:val="0"/>
                <w:color w:val="0D0D0D" w:themeColor="text1" w:themeTint="F2"/>
                <w:kern w:val="21"/>
                <w:szCs w:val="21"/>
              </w:rPr>
            </w:pPr>
            <w:r w:rsidRPr="00FD6EF8">
              <w:rPr>
                <w:rFonts w:ascii="Times New Roman" w:cs="宋体" w:hint="eastAsia"/>
                <w:snapToGrid w:val="0"/>
                <w:color w:val="0D0D0D" w:themeColor="text1" w:themeTint="F2"/>
                <w:kern w:val="21"/>
                <w:szCs w:val="21"/>
              </w:rPr>
              <w:t>0</w:t>
            </w:r>
          </w:p>
        </w:tc>
        <w:tc>
          <w:tcPr>
            <w:tcW w:w="1560" w:type="dxa"/>
            <w:tcBorders>
              <w:top w:val="single" w:sz="4" w:space="0" w:color="auto"/>
              <w:bottom w:val="single" w:sz="4" w:space="0" w:color="auto"/>
            </w:tcBorders>
            <w:vAlign w:val="center"/>
          </w:tcPr>
          <w:p w14:paraId="5AADE18E" w14:textId="77777777" w:rsidR="00DC676C" w:rsidRPr="00FD6EF8" w:rsidRDefault="00DC676C" w:rsidP="00DC676C">
            <w:pPr>
              <w:pStyle w:val="afff0"/>
              <w:spacing w:beforeLines="0" w:afterLines="0" w:line="240" w:lineRule="auto"/>
              <w:rPr>
                <w:rFonts w:ascii="Times New Roman" w:cs="宋体"/>
                <w:snapToGrid w:val="0"/>
                <w:color w:val="0D0D0D" w:themeColor="text1" w:themeTint="F2"/>
                <w:kern w:val="21"/>
                <w:szCs w:val="21"/>
              </w:rPr>
            </w:pPr>
            <w:r w:rsidRPr="00FD6EF8">
              <w:rPr>
                <w:rFonts w:ascii="Times New Roman" w:cs="宋体" w:hint="eastAsia"/>
                <w:snapToGrid w:val="0"/>
                <w:color w:val="0D0D0D" w:themeColor="text1" w:themeTint="F2"/>
                <w:kern w:val="21"/>
                <w:szCs w:val="21"/>
              </w:rPr>
              <w:t>0</w:t>
            </w:r>
          </w:p>
        </w:tc>
        <w:tc>
          <w:tcPr>
            <w:tcW w:w="1701" w:type="dxa"/>
            <w:tcBorders>
              <w:top w:val="single" w:sz="4" w:space="0" w:color="auto"/>
              <w:bottom w:val="single" w:sz="4" w:space="0" w:color="auto"/>
            </w:tcBorders>
            <w:vAlign w:val="center"/>
          </w:tcPr>
          <w:p w14:paraId="5BB2EE62" w14:textId="77777777" w:rsidR="00DC676C" w:rsidRPr="00FD6EF8" w:rsidRDefault="00DC676C" w:rsidP="00DC676C">
            <w:pPr>
              <w:jc w:val="center"/>
              <w:rPr>
                <w:color w:val="0D0D0D" w:themeColor="text1" w:themeTint="F2"/>
                <w:szCs w:val="21"/>
              </w:rPr>
            </w:pPr>
            <w:r w:rsidRPr="00FD6EF8">
              <w:rPr>
                <w:color w:val="0D0D0D" w:themeColor="text1" w:themeTint="F2"/>
                <w:szCs w:val="21"/>
              </w:rPr>
              <w:t>0.4907 t/a</w:t>
            </w:r>
          </w:p>
        </w:tc>
        <w:tc>
          <w:tcPr>
            <w:tcW w:w="1701" w:type="dxa"/>
            <w:tcBorders>
              <w:top w:val="single" w:sz="4" w:space="0" w:color="auto"/>
              <w:bottom w:val="single" w:sz="4" w:space="0" w:color="auto"/>
            </w:tcBorders>
            <w:vAlign w:val="center"/>
          </w:tcPr>
          <w:p w14:paraId="7A7011B8" w14:textId="77777777" w:rsidR="00DC676C" w:rsidRPr="00FD6EF8" w:rsidRDefault="00DC676C" w:rsidP="00DC676C">
            <w:pPr>
              <w:jc w:val="center"/>
              <w:rPr>
                <w:color w:val="0D0D0D" w:themeColor="text1" w:themeTint="F2"/>
                <w:szCs w:val="21"/>
              </w:rPr>
            </w:pPr>
            <w:r w:rsidRPr="00FD6EF8">
              <w:rPr>
                <w:rFonts w:hint="eastAsia"/>
                <w:color w:val="0D0D0D" w:themeColor="text1" w:themeTint="F2"/>
                <w:szCs w:val="21"/>
              </w:rPr>
              <w:t>0</w:t>
            </w:r>
          </w:p>
        </w:tc>
        <w:tc>
          <w:tcPr>
            <w:tcW w:w="1559" w:type="dxa"/>
            <w:tcBorders>
              <w:top w:val="single" w:sz="4" w:space="0" w:color="auto"/>
              <w:bottom w:val="single" w:sz="4" w:space="0" w:color="auto"/>
            </w:tcBorders>
            <w:vAlign w:val="center"/>
          </w:tcPr>
          <w:p w14:paraId="3864C42B" w14:textId="77777777" w:rsidR="00DC676C" w:rsidRPr="00FD6EF8" w:rsidRDefault="00DC676C" w:rsidP="00DC676C">
            <w:pPr>
              <w:jc w:val="center"/>
              <w:rPr>
                <w:color w:val="0D0D0D" w:themeColor="text1" w:themeTint="F2"/>
                <w:szCs w:val="21"/>
              </w:rPr>
            </w:pPr>
            <w:r w:rsidRPr="00FD6EF8">
              <w:rPr>
                <w:color w:val="0D0D0D" w:themeColor="text1" w:themeTint="F2"/>
                <w:szCs w:val="21"/>
              </w:rPr>
              <w:t>0.4907 t/a</w:t>
            </w:r>
          </w:p>
        </w:tc>
        <w:tc>
          <w:tcPr>
            <w:tcW w:w="1040" w:type="dxa"/>
            <w:tcBorders>
              <w:top w:val="single" w:sz="4" w:space="0" w:color="auto"/>
              <w:bottom w:val="single" w:sz="4" w:space="0" w:color="auto"/>
              <w:right w:val="single" w:sz="12" w:space="0" w:color="auto"/>
            </w:tcBorders>
            <w:vAlign w:val="center"/>
          </w:tcPr>
          <w:p w14:paraId="0CC67712" w14:textId="77777777" w:rsidR="00DC676C" w:rsidRPr="00FD6EF8" w:rsidRDefault="00DC676C" w:rsidP="00DC676C">
            <w:pPr>
              <w:jc w:val="center"/>
              <w:rPr>
                <w:color w:val="0D0D0D" w:themeColor="text1" w:themeTint="F2"/>
                <w:szCs w:val="21"/>
              </w:rPr>
            </w:pPr>
            <w:r w:rsidRPr="00FD6EF8">
              <w:rPr>
                <w:rFonts w:hint="eastAsia"/>
                <w:color w:val="0D0D0D" w:themeColor="text1" w:themeTint="F2"/>
                <w:szCs w:val="21"/>
              </w:rPr>
              <w:t>/</w:t>
            </w:r>
          </w:p>
        </w:tc>
      </w:tr>
      <w:tr w:rsidR="00DC676C" w:rsidRPr="00FD6EF8" w14:paraId="1D0C77EA" w14:textId="77777777">
        <w:trPr>
          <w:trHeight w:val="397"/>
        </w:trPr>
        <w:tc>
          <w:tcPr>
            <w:tcW w:w="1162" w:type="dxa"/>
            <w:vMerge/>
            <w:tcBorders>
              <w:top w:val="single" w:sz="4" w:space="0" w:color="auto"/>
              <w:left w:val="single" w:sz="12" w:space="0" w:color="auto"/>
              <w:bottom w:val="single" w:sz="4" w:space="0" w:color="auto"/>
            </w:tcBorders>
            <w:vAlign w:val="center"/>
          </w:tcPr>
          <w:p w14:paraId="12046AC5" w14:textId="77777777" w:rsidR="00DC676C" w:rsidRPr="00FD6EF8" w:rsidRDefault="00DC676C" w:rsidP="00DC676C">
            <w:pPr>
              <w:pStyle w:val="afff0"/>
              <w:spacing w:beforeLines="0" w:afterLines="0" w:line="240" w:lineRule="auto"/>
              <w:rPr>
                <w:rFonts w:ascii="Times New Roman" w:cs="宋体"/>
                <w:snapToGrid w:val="0"/>
                <w:color w:val="0D0D0D" w:themeColor="text1" w:themeTint="F2"/>
                <w:kern w:val="21"/>
                <w:szCs w:val="21"/>
              </w:rPr>
            </w:pPr>
          </w:p>
        </w:tc>
        <w:tc>
          <w:tcPr>
            <w:tcW w:w="1942" w:type="dxa"/>
            <w:tcBorders>
              <w:top w:val="single" w:sz="4" w:space="0" w:color="auto"/>
              <w:bottom w:val="single" w:sz="4" w:space="0" w:color="auto"/>
            </w:tcBorders>
            <w:vAlign w:val="center"/>
          </w:tcPr>
          <w:p w14:paraId="4E80D232" w14:textId="77777777" w:rsidR="00DC676C" w:rsidRPr="00FD6EF8" w:rsidRDefault="00DC676C" w:rsidP="00DC676C">
            <w:pPr>
              <w:ind w:leftChars="-50" w:left="-105" w:rightChars="-50" w:right="-105"/>
              <w:jc w:val="center"/>
              <w:rPr>
                <w:color w:val="0D0D0D" w:themeColor="text1" w:themeTint="F2"/>
                <w:szCs w:val="21"/>
              </w:rPr>
            </w:pPr>
            <w:r w:rsidRPr="00FD6EF8">
              <w:rPr>
                <w:color w:val="0D0D0D" w:themeColor="text1" w:themeTint="F2"/>
                <w:szCs w:val="21"/>
              </w:rPr>
              <w:t>氨氮</w:t>
            </w:r>
          </w:p>
        </w:tc>
        <w:tc>
          <w:tcPr>
            <w:tcW w:w="1559" w:type="dxa"/>
            <w:tcBorders>
              <w:top w:val="single" w:sz="4" w:space="0" w:color="auto"/>
              <w:bottom w:val="single" w:sz="4" w:space="0" w:color="auto"/>
            </w:tcBorders>
            <w:vAlign w:val="center"/>
          </w:tcPr>
          <w:p w14:paraId="3F0C9EB5" w14:textId="77777777" w:rsidR="00DC676C" w:rsidRPr="00FD6EF8" w:rsidRDefault="00DC676C" w:rsidP="00DC676C">
            <w:pPr>
              <w:pStyle w:val="afff0"/>
              <w:spacing w:beforeLines="0" w:afterLines="0" w:line="240" w:lineRule="auto"/>
              <w:rPr>
                <w:rFonts w:ascii="Times New Roman" w:cs="宋体"/>
                <w:snapToGrid w:val="0"/>
                <w:color w:val="0D0D0D" w:themeColor="text1" w:themeTint="F2"/>
                <w:kern w:val="21"/>
                <w:szCs w:val="21"/>
              </w:rPr>
            </w:pPr>
            <w:r w:rsidRPr="00FD6EF8">
              <w:rPr>
                <w:rFonts w:ascii="Times New Roman" w:cs="宋体" w:hint="eastAsia"/>
                <w:snapToGrid w:val="0"/>
                <w:color w:val="0D0D0D" w:themeColor="text1" w:themeTint="F2"/>
                <w:kern w:val="21"/>
                <w:szCs w:val="21"/>
              </w:rPr>
              <w:t>0</w:t>
            </w:r>
          </w:p>
        </w:tc>
        <w:tc>
          <w:tcPr>
            <w:tcW w:w="1564" w:type="dxa"/>
            <w:tcBorders>
              <w:top w:val="single" w:sz="4" w:space="0" w:color="auto"/>
              <w:bottom w:val="single" w:sz="4" w:space="0" w:color="auto"/>
            </w:tcBorders>
            <w:vAlign w:val="center"/>
          </w:tcPr>
          <w:p w14:paraId="623157B9" w14:textId="77777777" w:rsidR="00DC676C" w:rsidRPr="00FD6EF8" w:rsidRDefault="00DC676C" w:rsidP="00DC676C">
            <w:pPr>
              <w:pStyle w:val="afff0"/>
              <w:spacing w:beforeLines="0" w:afterLines="0" w:line="240" w:lineRule="auto"/>
              <w:rPr>
                <w:rFonts w:ascii="Times New Roman" w:cs="宋体"/>
                <w:snapToGrid w:val="0"/>
                <w:color w:val="0D0D0D" w:themeColor="text1" w:themeTint="F2"/>
                <w:kern w:val="21"/>
                <w:szCs w:val="21"/>
              </w:rPr>
            </w:pPr>
            <w:r w:rsidRPr="00FD6EF8">
              <w:rPr>
                <w:rFonts w:ascii="Times New Roman" w:cs="宋体" w:hint="eastAsia"/>
                <w:snapToGrid w:val="0"/>
                <w:color w:val="0D0D0D" w:themeColor="text1" w:themeTint="F2"/>
                <w:kern w:val="21"/>
                <w:szCs w:val="21"/>
              </w:rPr>
              <w:t>0</w:t>
            </w:r>
          </w:p>
        </w:tc>
        <w:tc>
          <w:tcPr>
            <w:tcW w:w="1560" w:type="dxa"/>
            <w:tcBorders>
              <w:top w:val="single" w:sz="4" w:space="0" w:color="auto"/>
              <w:bottom w:val="single" w:sz="4" w:space="0" w:color="auto"/>
            </w:tcBorders>
            <w:vAlign w:val="center"/>
          </w:tcPr>
          <w:p w14:paraId="19FF4979" w14:textId="77777777" w:rsidR="00DC676C" w:rsidRPr="00FD6EF8" w:rsidRDefault="00DC676C" w:rsidP="00DC676C">
            <w:pPr>
              <w:pStyle w:val="afff0"/>
              <w:spacing w:beforeLines="0" w:afterLines="0" w:line="240" w:lineRule="auto"/>
              <w:rPr>
                <w:rFonts w:ascii="Times New Roman" w:cs="宋体"/>
                <w:snapToGrid w:val="0"/>
                <w:color w:val="0D0D0D" w:themeColor="text1" w:themeTint="F2"/>
                <w:kern w:val="21"/>
                <w:szCs w:val="21"/>
              </w:rPr>
            </w:pPr>
            <w:r w:rsidRPr="00FD6EF8">
              <w:rPr>
                <w:rFonts w:ascii="Times New Roman" w:cs="宋体" w:hint="eastAsia"/>
                <w:snapToGrid w:val="0"/>
                <w:color w:val="0D0D0D" w:themeColor="text1" w:themeTint="F2"/>
                <w:kern w:val="21"/>
                <w:szCs w:val="21"/>
              </w:rPr>
              <w:t>0</w:t>
            </w:r>
          </w:p>
        </w:tc>
        <w:tc>
          <w:tcPr>
            <w:tcW w:w="1701" w:type="dxa"/>
            <w:tcBorders>
              <w:top w:val="single" w:sz="4" w:space="0" w:color="auto"/>
              <w:bottom w:val="single" w:sz="4" w:space="0" w:color="auto"/>
            </w:tcBorders>
            <w:vAlign w:val="center"/>
          </w:tcPr>
          <w:p w14:paraId="71B264B2" w14:textId="77777777" w:rsidR="00DC676C" w:rsidRPr="00FD6EF8" w:rsidRDefault="00DC676C" w:rsidP="00DC676C">
            <w:pPr>
              <w:jc w:val="center"/>
              <w:rPr>
                <w:color w:val="0D0D0D" w:themeColor="text1" w:themeTint="F2"/>
                <w:szCs w:val="21"/>
              </w:rPr>
            </w:pPr>
            <w:r w:rsidRPr="00FD6EF8">
              <w:rPr>
                <w:color w:val="0D0D0D" w:themeColor="text1" w:themeTint="F2"/>
                <w:szCs w:val="21"/>
              </w:rPr>
              <w:t>0.1043</w:t>
            </w:r>
            <w:r w:rsidRPr="00FD6EF8">
              <w:rPr>
                <w:rFonts w:hint="eastAsia"/>
                <w:color w:val="0D0D0D" w:themeColor="text1" w:themeTint="F2"/>
                <w:szCs w:val="21"/>
              </w:rPr>
              <w:t xml:space="preserve"> </w:t>
            </w:r>
            <w:r w:rsidRPr="00FD6EF8">
              <w:rPr>
                <w:color w:val="0D0D0D" w:themeColor="text1" w:themeTint="F2"/>
                <w:szCs w:val="21"/>
              </w:rPr>
              <w:t>t/a</w:t>
            </w:r>
          </w:p>
        </w:tc>
        <w:tc>
          <w:tcPr>
            <w:tcW w:w="1701" w:type="dxa"/>
            <w:tcBorders>
              <w:top w:val="single" w:sz="4" w:space="0" w:color="auto"/>
              <w:bottom w:val="single" w:sz="4" w:space="0" w:color="auto"/>
            </w:tcBorders>
            <w:vAlign w:val="center"/>
          </w:tcPr>
          <w:p w14:paraId="63CDF447" w14:textId="77777777" w:rsidR="00DC676C" w:rsidRPr="00FD6EF8" w:rsidRDefault="00DC676C" w:rsidP="00DC676C">
            <w:pPr>
              <w:jc w:val="center"/>
              <w:rPr>
                <w:color w:val="0D0D0D" w:themeColor="text1" w:themeTint="F2"/>
                <w:szCs w:val="21"/>
              </w:rPr>
            </w:pPr>
            <w:r w:rsidRPr="00FD6EF8">
              <w:rPr>
                <w:rFonts w:hint="eastAsia"/>
                <w:color w:val="0D0D0D" w:themeColor="text1" w:themeTint="F2"/>
                <w:szCs w:val="21"/>
              </w:rPr>
              <w:t>0</w:t>
            </w:r>
          </w:p>
        </w:tc>
        <w:tc>
          <w:tcPr>
            <w:tcW w:w="1559" w:type="dxa"/>
            <w:tcBorders>
              <w:top w:val="single" w:sz="4" w:space="0" w:color="auto"/>
              <w:bottom w:val="single" w:sz="4" w:space="0" w:color="auto"/>
            </w:tcBorders>
            <w:vAlign w:val="center"/>
          </w:tcPr>
          <w:p w14:paraId="6F212C1F" w14:textId="77777777" w:rsidR="00DC676C" w:rsidRPr="00FD6EF8" w:rsidRDefault="00DC676C" w:rsidP="00DC676C">
            <w:pPr>
              <w:jc w:val="center"/>
              <w:rPr>
                <w:color w:val="0D0D0D" w:themeColor="text1" w:themeTint="F2"/>
                <w:szCs w:val="21"/>
              </w:rPr>
            </w:pPr>
            <w:r w:rsidRPr="00FD6EF8">
              <w:rPr>
                <w:color w:val="0D0D0D" w:themeColor="text1" w:themeTint="F2"/>
                <w:szCs w:val="21"/>
              </w:rPr>
              <w:t>0.1043</w:t>
            </w:r>
            <w:r w:rsidRPr="00FD6EF8">
              <w:rPr>
                <w:rFonts w:hint="eastAsia"/>
                <w:color w:val="0D0D0D" w:themeColor="text1" w:themeTint="F2"/>
                <w:szCs w:val="21"/>
              </w:rPr>
              <w:t xml:space="preserve"> </w:t>
            </w:r>
            <w:r w:rsidRPr="00FD6EF8">
              <w:rPr>
                <w:color w:val="0D0D0D" w:themeColor="text1" w:themeTint="F2"/>
                <w:szCs w:val="21"/>
              </w:rPr>
              <w:t>t/a</w:t>
            </w:r>
          </w:p>
        </w:tc>
        <w:tc>
          <w:tcPr>
            <w:tcW w:w="1040" w:type="dxa"/>
            <w:tcBorders>
              <w:top w:val="single" w:sz="4" w:space="0" w:color="auto"/>
              <w:bottom w:val="single" w:sz="4" w:space="0" w:color="auto"/>
              <w:right w:val="single" w:sz="12" w:space="0" w:color="auto"/>
            </w:tcBorders>
            <w:vAlign w:val="center"/>
          </w:tcPr>
          <w:p w14:paraId="66A6836A" w14:textId="77777777" w:rsidR="00DC676C" w:rsidRPr="00FD6EF8" w:rsidRDefault="00DC676C" w:rsidP="00DC676C">
            <w:pPr>
              <w:jc w:val="center"/>
              <w:rPr>
                <w:color w:val="0D0D0D" w:themeColor="text1" w:themeTint="F2"/>
                <w:szCs w:val="21"/>
              </w:rPr>
            </w:pPr>
            <w:r w:rsidRPr="00FD6EF8">
              <w:rPr>
                <w:rFonts w:cs="宋体" w:hint="eastAsia"/>
                <w:snapToGrid w:val="0"/>
                <w:color w:val="0D0D0D" w:themeColor="text1" w:themeTint="F2"/>
                <w:kern w:val="21"/>
                <w:szCs w:val="21"/>
              </w:rPr>
              <w:t>/</w:t>
            </w:r>
          </w:p>
        </w:tc>
      </w:tr>
      <w:tr w:rsidR="00DC676C" w:rsidRPr="00FD6EF8" w14:paraId="696B1B38" w14:textId="77777777">
        <w:trPr>
          <w:trHeight w:val="397"/>
        </w:trPr>
        <w:tc>
          <w:tcPr>
            <w:tcW w:w="1162" w:type="dxa"/>
            <w:vMerge/>
            <w:tcBorders>
              <w:top w:val="single" w:sz="4" w:space="0" w:color="auto"/>
              <w:left w:val="single" w:sz="12" w:space="0" w:color="auto"/>
              <w:bottom w:val="single" w:sz="4" w:space="0" w:color="auto"/>
            </w:tcBorders>
            <w:vAlign w:val="center"/>
          </w:tcPr>
          <w:p w14:paraId="02610FE6" w14:textId="77777777" w:rsidR="00DC676C" w:rsidRPr="00FD6EF8" w:rsidRDefault="00DC676C" w:rsidP="00DC676C">
            <w:pPr>
              <w:pStyle w:val="afff0"/>
              <w:spacing w:beforeLines="0" w:afterLines="0" w:line="240" w:lineRule="auto"/>
              <w:rPr>
                <w:rFonts w:ascii="Times New Roman" w:cs="宋体"/>
                <w:snapToGrid w:val="0"/>
                <w:color w:val="0D0D0D" w:themeColor="text1" w:themeTint="F2"/>
                <w:kern w:val="21"/>
                <w:szCs w:val="21"/>
              </w:rPr>
            </w:pPr>
          </w:p>
        </w:tc>
        <w:tc>
          <w:tcPr>
            <w:tcW w:w="1942" w:type="dxa"/>
            <w:tcBorders>
              <w:top w:val="single" w:sz="4" w:space="0" w:color="auto"/>
              <w:bottom w:val="single" w:sz="4" w:space="0" w:color="auto"/>
            </w:tcBorders>
            <w:vAlign w:val="center"/>
          </w:tcPr>
          <w:p w14:paraId="60AB8D65" w14:textId="77777777" w:rsidR="00DC676C" w:rsidRPr="00FD6EF8" w:rsidRDefault="00DC676C" w:rsidP="00DC676C">
            <w:pPr>
              <w:ind w:leftChars="-50" w:left="-105" w:rightChars="-50" w:right="-105"/>
              <w:jc w:val="center"/>
              <w:rPr>
                <w:color w:val="0D0D0D" w:themeColor="text1" w:themeTint="F2"/>
                <w:szCs w:val="21"/>
              </w:rPr>
            </w:pPr>
            <w:r w:rsidRPr="00FD6EF8">
              <w:rPr>
                <w:rFonts w:hint="eastAsia"/>
                <w:color w:val="0D0D0D" w:themeColor="text1" w:themeTint="F2"/>
                <w:szCs w:val="21"/>
              </w:rPr>
              <w:t>动植物油</w:t>
            </w:r>
          </w:p>
        </w:tc>
        <w:tc>
          <w:tcPr>
            <w:tcW w:w="1559" w:type="dxa"/>
            <w:tcBorders>
              <w:top w:val="single" w:sz="4" w:space="0" w:color="auto"/>
              <w:bottom w:val="single" w:sz="4" w:space="0" w:color="auto"/>
            </w:tcBorders>
            <w:vAlign w:val="center"/>
          </w:tcPr>
          <w:p w14:paraId="305C474B" w14:textId="77777777" w:rsidR="00DC676C" w:rsidRPr="00FD6EF8" w:rsidRDefault="00DC676C" w:rsidP="00DC676C">
            <w:pPr>
              <w:pStyle w:val="afff0"/>
              <w:spacing w:beforeLines="0" w:afterLines="0" w:line="240" w:lineRule="auto"/>
              <w:rPr>
                <w:rFonts w:ascii="Times New Roman" w:cs="宋体"/>
                <w:snapToGrid w:val="0"/>
                <w:color w:val="0D0D0D" w:themeColor="text1" w:themeTint="F2"/>
                <w:kern w:val="21"/>
                <w:szCs w:val="21"/>
              </w:rPr>
            </w:pPr>
            <w:r w:rsidRPr="00FD6EF8">
              <w:rPr>
                <w:rFonts w:ascii="Times New Roman" w:cs="宋体" w:hint="eastAsia"/>
                <w:snapToGrid w:val="0"/>
                <w:color w:val="0D0D0D" w:themeColor="text1" w:themeTint="F2"/>
                <w:kern w:val="21"/>
                <w:szCs w:val="21"/>
              </w:rPr>
              <w:t>0</w:t>
            </w:r>
          </w:p>
        </w:tc>
        <w:tc>
          <w:tcPr>
            <w:tcW w:w="1564" w:type="dxa"/>
            <w:tcBorders>
              <w:top w:val="single" w:sz="4" w:space="0" w:color="auto"/>
              <w:bottom w:val="single" w:sz="4" w:space="0" w:color="auto"/>
            </w:tcBorders>
            <w:vAlign w:val="center"/>
          </w:tcPr>
          <w:p w14:paraId="5F27CC6E" w14:textId="77777777" w:rsidR="00DC676C" w:rsidRPr="00FD6EF8" w:rsidRDefault="00DC676C" w:rsidP="00DC676C">
            <w:pPr>
              <w:pStyle w:val="afff0"/>
              <w:spacing w:beforeLines="0" w:afterLines="0" w:line="240" w:lineRule="auto"/>
              <w:rPr>
                <w:rFonts w:ascii="Times New Roman" w:cs="宋体"/>
                <w:snapToGrid w:val="0"/>
                <w:color w:val="0D0D0D" w:themeColor="text1" w:themeTint="F2"/>
                <w:kern w:val="21"/>
                <w:szCs w:val="21"/>
              </w:rPr>
            </w:pPr>
            <w:r w:rsidRPr="00FD6EF8">
              <w:rPr>
                <w:rFonts w:ascii="Times New Roman" w:cs="宋体" w:hint="eastAsia"/>
                <w:snapToGrid w:val="0"/>
                <w:color w:val="0D0D0D" w:themeColor="text1" w:themeTint="F2"/>
                <w:kern w:val="21"/>
                <w:szCs w:val="21"/>
              </w:rPr>
              <w:t>0</w:t>
            </w:r>
          </w:p>
        </w:tc>
        <w:tc>
          <w:tcPr>
            <w:tcW w:w="1560" w:type="dxa"/>
            <w:tcBorders>
              <w:top w:val="single" w:sz="4" w:space="0" w:color="auto"/>
              <w:bottom w:val="single" w:sz="4" w:space="0" w:color="auto"/>
            </w:tcBorders>
            <w:vAlign w:val="center"/>
          </w:tcPr>
          <w:p w14:paraId="14DA7D0B" w14:textId="77777777" w:rsidR="00DC676C" w:rsidRPr="00FD6EF8" w:rsidRDefault="00DC676C" w:rsidP="00DC676C">
            <w:pPr>
              <w:pStyle w:val="afff0"/>
              <w:spacing w:beforeLines="0" w:afterLines="0" w:line="240" w:lineRule="auto"/>
              <w:rPr>
                <w:rFonts w:ascii="Times New Roman" w:cs="宋体"/>
                <w:snapToGrid w:val="0"/>
                <w:color w:val="0D0D0D" w:themeColor="text1" w:themeTint="F2"/>
                <w:kern w:val="21"/>
                <w:szCs w:val="21"/>
              </w:rPr>
            </w:pPr>
            <w:r w:rsidRPr="00FD6EF8">
              <w:rPr>
                <w:rFonts w:ascii="Times New Roman" w:cs="宋体" w:hint="eastAsia"/>
                <w:snapToGrid w:val="0"/>
                <w:color w:val="0D0D0D" w:themeColor="text1" w:themeTint="F2"/>
                <w:kern w:val="21"/>
                <w:szCs w:val="21"/>
              </w:rPr>
              <w:t>0</w:t>
            </w:r>
          </w:p>
        </w:tc>
        <w:tc>
          <w:tcPr>
            <w:tcW w:w="1701" w:type="dxa"/>
            <w:tcBorders>
              <w:top w:val="single" w:sz="4" w:space="0" w:color="auto"/>
              <w:bottom w:val="single" w:sz="4" w:space="0" w:color="auto"/>
            </w:tcBorders>
            <w:vAlign w:val="center"/>
          </w:tcPr>
          <w:p w14:paraId="1CFBC3C0" w14:textId="77777777" w:rsidR="00DC676C" w:rsidRPr="00FD6EF8" w:rsidRDefault="00DC676C" w:rsidP="00DC676C">
            <w:pPr>
              <w:jc w:val="center"/>
              <w:rPr>
                <w:color w:val="0D0D0D" w:themeColor="text1" w:themeTint="F2"/>
                <w:szCs w:val="21"/>
              </w:rPr>
            </w:pPr>
            <w:r w:rsidRPr="00FD6EF8">
              <w:rPr>
                <w:color w:val="0D0D0D" w:themeColor="text1" w:themeTint="F2"/>
                <w:szCs w:val="21"/>
              </w:rPr>
              <w:t>0.1159</w:t>
            </w:r>
            <w:r w:rsidRPr="00FD6EF8">
              <w:rPr>
                <w:rFonts w:hint="eastAsia"/>
                <w:color w:val="0D0D0D" w:themeColor="text1" w:themeTint="F2"/>
                <w:szCs w:val="21"/>
              </w:rPr>
              <w:t xml:space="preserve"> </w:t>
            </w:r>
            <w:r w:rsidRPr="00FD6EF8">
              <w:rPr>
                <w:color w:val="0D0D0D" w:themeColor="text1" w:themeTint="F2"/>
                <w:szCs w:val="21"/>
              </w:rPr>
              <w:t>t/a</w:t>
            </w:r>
          </w:p>
        </w:tc>
        <w:tc>
          <w:tcPr>
            <w:tcW w:w="1701" w:type="dxa"/>
            <w:tcBorders>
              <w:top w:val="single" w:sz="4" w:space="0" w:color="auto"/>
              <w:bottom w:val="single" w:sz="4" w:space="0" w:color="auto"/>
            </w:tcBorders>
            <w:vAlign w:val="center"/>
          </w:tcPr>
          <w:p w14:paraId="01914B6F" w14:textId="77777777" w:rsidR="00DC676C" w:rsidRPr="00FD6EF8" w:rsidRDefault="00DC676C" w:rsidP="00DC676C">
            <w:pPr>
              <w:jc w:val="center"/>
              <w:rPr>
                <w:color w:val="0D0D0D" w:themeColor="text1" w:themeTint="F2"/>
                <w:szCs w:val="21"/>
              </w:rPr>
            </w:pPr>
            <w:r w:rsidRPr="00FD6EF8">
              <w:rPr>
                <w:rFonts w:hint="eastAsia"/>
                <w:color w:val="0D0D0D" w:themeColor="text1" w:themeTint="F2"/>
                <w:szCs w:val="21"/>
              </w:rPr>
              <w:t>0</w:t>
            </w:r>
          </w:p>
        </w:tc>
        <w:tc>
          <w:tcPr>
            <w:tcW w:w="1559" w:type="dxa"/>
            <w:tcBorders>
              <w:top w:val="single" w:sz="4" w:space="0" w:color="auto"/>
              <w:bottom w:val="single" w:sz="4" w:space="0" w:color="auto"/>
            </w:tcBorders>
            <w:vAlign w:val="center"/>
          </w:tcPr>
          <w:p w14:paraId="3E079B05" w14:textId="77777777" w:rsidR="00DC676C" w:rsidRPr="00FD6EF8" w:rsidRDefault="00DC676C" w:rsidP="00DC676C">
            <w:pPr>
              <w:jc w:val="center"/>
              <w:rPr>
                <w:color w:val="0D0D0D" w:themeColor="text1" w:themeTint="F2"/>
                <w:szCs w:val="21"/>
              </w:rPr>
            </w:pPr>
            <w:r w:rsidRPr="00FD6EF8">
              <w:rPr>
                <w:color w:val="0D0D0D" w:themeColor="text1" w:themeTint="F2"/>
                <w:szCs w:val="21"/>
              </w:rPr>
              <w:t>0.1159</w:t>
            </w:r>
            <w:r w:rsidRPr="00FD6EF8">
              <w:rPr>
                <w:rFonts w:hint="eastAsia"/>
                <w:color w:val="0D0D0D" w:themeColor="text1" w:themeTint="F2"/>
                <w:szCs w:val="21"/>
              </w:rPr>
              <w:t xml:space="preserve"> </w:t>
            </w:r>
            <w:r w:rsidRPr="00FD6EF8">
              <w:rPr>
                <w:color w:val="0D0D0D" w:themeColor="text1" w:themeTint="F2"/>
                <w:szCs w:val="21"/>
              </w:rPr>
              <w:t>t/a</w:t>
            </w:r>
          </w:p>
        </w:tc>
        <w:tc>
          <w:tcPr>
            <w:tcW w:w="1040" w:type="dxa"/>
            <w:tcBorders>
              <w:top w:val="single" w:sz="4" w:space="0" w:color="auto"/>
              <w:bottom w:val="single" w:sz="4" w:space="0" w:color="auto"/>
              <w:right w:val="single" w:sz="12" w:space="0" w:color="auto"/>
            </w:tcBorders>
            <w:vAlign w:val="center"/>
          </w:tcPr>
          <w:p w14:paraId="44D2E369" w14:textId="77777777" w:rsidR="00DC676C" w:rsidRPr="00FD6EF8" w:rsidRDefault="00DC676C" w:rsidP="00DC676C">
            <w:pPr>
              <w:jc w:val="center"/>
              <w:rPr>
                <w:rFonts w:cs="宋体"/>
                <w:snapToGrid w:val="0"/>
                <w:color w:val="0D0D0D" w:themeColor="text1" w:themeTint="F2"/>
                <w:kern w:val="21"/>
                <w:szCs w:val="21"/>
              </w:rPr>
            </w:pPr>
            <w:r w:rsidRPr="00FD6EF8">
              <w:rPr>
                <w:rFonts w:cs="宋体" w:hint="eastAsia"/>
                <w:snapToGrid w:val="0"/>
                <w:color w:val="0D0D0D" w:themeColor="text1" w:themeTint="F2"/>
                <w:kern w:val="21"/>
                <w:szCs w:val="21"/>
              </w:rPr>
              <w:t>/</w:t>
            </w:r>
          </w:p>
        </w:tc>
      </w:tr>
      <w:tr w:rsidR="00DC676C" w:rsidRPr="00FD6EF8" w14:paraId="1C3F851E" w14:textId="77777777">
        <w:trPr>
          <w:trHeight w:val="397"/>
        </w:trPr>
        <w:tc>
          <w:tcPr>
            <w:tcW w:w="1162" w:type="dxa"/>
            <w:vMerge w:val="restart"/>
            <w:tcBorders>
              <w:top w:val="single" w:sz="4" w:space="0" w:color="auto"/>
              <w:left w:val="single" w:sz="12" w:space="0" w:color="auto"/>
              <w:bottom w:val="single" w:sz="4" w:space="0" w:color="auto"/>
            </w:tcBorders>
            <w:vAlign w:val="center"/>
          </w:tcPr>
          <w:p w14:paraId="4D0018A5" w14:textId="77777777" w:rsidR="00DC676C" w:rsidRPr="00FD6EF8" w:rsidRDefault="00DC676C" w:rsidP="00DC676C">
            <w:pPr>
              <w:pStyle w:val="afff0"/>
              <w:spacing w:beforeLines="0" w:afterLines="0" w:line="240" w:lineRule="auto"/>
              <w:rPr>
                <w:rFonts w:ascii="Times New Roman" w:cs="宋体"/>
                <w:snapToGrid w:val="0"/>
                <w:color w:val="0D0D0D" w:themeColor="text1" w:themeTint="F2"/>
                <w:kern w:val="21"/>
                <w:szCs w:val="21"/>
              </w:rPr>
            </w:pPr>
            <w:r w:rsidRPr="00FD6EF8">
              <w:rPr>
                <w:rFonts w:ascii="Times New Roman" w:cs="宋体" w:hint="eastAsia"/>
                <w:snapToGrid w:val="0"/>
                <w:color w:val="0D0D0D" w:themeColor="text1" w:themeTint="F2"/>
                <w:kern w:val="21"/>
                <w:szCs w:val="21"/>
              </w:rPr>
              <w:t>一般工业</w:t>
            </w:r>
          </w:p>
          <w:p w14:paraId="17BE61F6" w14:textId="77777777" w:rsidR="00DC676C" w:rsidRPr="00FD6EF8" w:rsidRDefault="00DC676C" w:rsidP="00DC676C">
            <w:pPr>
              <w:pStyle w:val="afff0"/>
              <w:spacing w:beforeLines="0" w:afterLines="0" w:line="240" w:lineRule="auto"/>
              <w:rPr>
                <w:rFonts w:ascii="Times New Roman" w:cs="宋体"/>
                <w:snapToGrid w:val="0"/>
                <w:color w:val="0D0D0D" w:themeColor="text1" w:themeTint="F2"/>
                <w:kern w:val="21"/>
                <w:szCs w:val="21"/>
              </w:rPr>
            </w:pPr>
            <w:r w:rsidRPr="00FD6EF8">
              <w:rPr>
                <w:rFonts w:ascii="Times New Roman" w:cs="宋体" w:hint="eastAsia"/>
                <w:snapToGrid w:val="0"/>
                <w:color w:val="0D0D0D" w:themeColor="text1" w:themeTint="F2"/>
                <w:kern w:val="21"/>
                <w:szCs w:val="21"/>
              </w:rPr>
              <w:t>固体废物</w:t>
            </w:r>
          </w:p>
        </w:tc>
        <w:tc>
          <w:tcPr>
            <w:tcW w:w="1942" w:type="dxa"/>
            <w:tcBorders>
              <w:top w:val="single" w:sz="4" w:space="0" w:color="auto"/>
              <w:bottom w:val="single" w:sz="4" w:space="0" w:color="auto"/>
            </w:tcBorders>
            <w:vAlign w:val="center"/>
          </w:tcPr>
          <w:p w14:paraId="7DC0E30B" w14:textId="77777777" w:rsidR="00DC676C" w:rsidRPr="00FD6EF8" w:rsidRDefault="00DC676C" w:rsidP="00DC676C">
            <w:pPr>
              <w:jc w:val="center"/>
              <w:rPr>
                <w:color w:val="0D0D0D" w:themeColor="text1" w:themeTint="F2"/>
                <w:szCs w:val="21"/>
              </w:rPr>
            </w:pPr>
            <w:r w:rsidRPr="00FD6EF8">
              <w:rPr>
                <w:rFonts w:hint="eastAsia"/>
                <w:color w:val="0D0D0D" w:themeColor="text1" w:themeTint="F2"/>
                <w:kern w:val="0"/>
                <w:szCs w:val="21"/>
              </w:rPr>
              <w:t>除尘器收集的粉尘</w:t>
            </w:r>
          </w:p>
        </w:tc>
        <w:tc>
          <w:tcPr>
            <w:tcW w:w="1559" w:type="dxa"/>
            <w:tcBorders>
              <w:top w:val="single" w:sz="4" w:space="0" w:color="auto"/>
              <w:bottom w:val="single" w:sz="4" w:space="0" w:color="auto"/>
            </w:tcBorders>
            <w:vAlign w:val="center"/>
          </w:tcPr>
          <w:p w14:paraId="6BD3248A" w14:textId="77777777" w:rsidR="00DC676C" w:rsidRPr="00FD6EF8" w:rsidRDefault="00DC676C" w:rsidP="00DC676C">
            <w:pPr>
              <w:pStyle w:val="afff0"/>
              <w:spacing w:beforeLines="0" w:afterLines="0" w:line="240" w:lineRule="auto"/>
              <w:rPr>
                <w:rFonts w:ascii="Times New Roman" w:cs="宋体"/>
                <w:snapToGrid w:val="0"/>
                <w:color w:val="0D0D0D" w:themeColor="text1" w:themeTint="F2"/>
                <w:kern w:val="21"/>
                <w:szCs w:val="21"/>
              </w:rPr>
            </w:pPr>
            <w:r w:rsidRPr="00FD6EF8">
              <w:rPr>
                <w:rFonts w:ascii="Times New Roman" w:cs="宋体" w:hint="eastAsia"/>
                <w:snapToGrid w:val="0"/>
                <w:color w:val="0D0D0D" w:themeColor="text1" w:themeTint="F2"/>
                <w:kern w:val="21"/>
                <w:szCs w:val="21"/>
              </w:rPr>
              <w:t>0</w:t>
            </w:r>
          </w:p>
        </w:tc>
        <w:tc>
          <w:tcPr>
            <w:tcW w:w="1564" w:type="dxa"/>
            <w:tcBorders>
              <w:top w:val="single" w:sz="4" w:space="0" w:color="auto"/>
              <w:bottom w:val="single" w:sz="4" w:space="0" w:color="auto"/>
            </w:tcBorders>
            <w:vAlign w:val="center"/>
          </w:tcPr>
          <w:p w14:paraId="1E2DB29A" w14:textId="77777777" w:rsidR="00DC676C" w:rsidRPr="00FD6EF8" w:rsidRDefault="00DC676C" w:rsidP="00DC676C">
            <w:pPr>
              <w:pStyle w:val="afff0"/>
              <w:spacing w:beforeLines="0" w:afterLines="0" w:line="240" w:lineRule="auto"/>
              <w:rPr>
                <w:rFonts w:ascii="Times New Roman" w:cs="宋体"/>
                <w:snapToGrid w:val="0"/>
                <w:color w:val="0D0D0D" w:themeColor="text1" w:themeTint="F2"/>
                <w:kern w:val="21"/>
                <w:szCs w:val="21"/>
              </w:rPr>
            </w:pPr>
            <w:r w:rsidRPr="00FD6EF8">
              <w:rPr>
                <w:rFonts w:ascii="Times New Roman" w:cs="宋体" w:hint="eastAsia"/>
                <w:snapToGrid w:val="0"/>
                <w:color w:val="0D0D0D" w:themeColor="text1" w:themeTint="F2"/>
                <w:kern w:val="21"/>
                <w:szCs w:val="21"/>
              </w:rPr>
              <w:t>0</w:t>
            </w:r>
          </w:p>
        </w:tc>
        <w:tc>
          <w:tcPr>
            <w:tcW w:w="1560" w:type="dxa"/>
            <w:tcBorders>
              <w:top w:val="single" w:sz="4" w:space="0" w:color="auto"/>
              <w:bottom w:val="single" w:sz="4" w:space="0" w:color="auto"/>
            </w:tcBorders>
            <w:vAlign w:val="center"/>
          </w:tcPr>
          <w:p w14:paraId="5A298A25" w14:textId="77777777" w:rsidR="00DC676C" w:rsidRPr="00FD6EF8" w:rsidRDefault="00DC676C" w:rsidP="00DC676C">
            <w:pPr>
              <w:pStyle w:val="afff0"/>
              <w:spacing w:beforeLines="0" w:afterLines="0" w:line="240" w:lineRule="auto"/>
              <w:rPr>
                <w:rFonts w:ascii="Times New Roman" w:cs="宋体"/>
                <w:snapToGrid w:val="0"/>
                <w:color w:val="0D0D0D" w:themeColor="text1" w:themeTint="F2"/>
                <w:kern w:val="21"/>
                <w:szCs w:val="21"/>
              </w:rPr>
            </w:pPr>
            <w:r w:rsidRPr="00FD6EF8">
              <w:rPr>
                <w:rFonts w:ascii="Times New Roman" w:cs="宋体" w:hint="eastAsia"/>
                <w:snapToGrid w:val="0"/>
                <w:color w:val="0D0D0D" w:themeColor="text1" w:themeTint="F2"/>
                <w:kern w:val="21"/>
                <w:szCs w:val="21"/>
              </w:rPr>
              <w:t>0</w:t>
            </w:r>
          </w:p>
        </w:tc>
        <w:tc>
          <w:tcPr>
            <w:tcW w:w="1701" w:type="dxa"/>
            <w:tcBorders>
              <w:top w:val="single" w:sz="4" w:space="0" w:color="auto"/>
              <w:bottom w:val="single" w:sz="4" w:space="0" w:color="auto"/>
            </w:tcBorders>
            <w:vAlign w:val="center"/>
          </w:tcPr>
          <w:p w14:paraId="06A5A33C" w14:textId="77777777" w:rsidR="00DC676C" w:rsidRPr="00FD6EF8" w:rsidRDefault="00DC676C" w:rsidP="00DC676C">
            <w:pPr>
              <w:snapToGrid w:val="0"/>
              <w:ind w:leftChars="-50" w:left="-105" w:rightChars="-50" w:right="-105"/>
              <w:jc w:val="center"/>
              <w:rPr>
                <w:color w:val="0D0D0D" w:themeColor="text1" w:themeTint="F2"/>
                <w:szCs w:val="21"/>
              </w:rPr>
            </w:pPr>
            <w:r w:rsidRPr="00FD6EF8">
              <w:rPr>
                <w:color w:val="0D0D0D" w:themeColor="text1" w:themeTint="F2"/>
                <w:kern w:val="0"/>
                <w:szCs w:val="21"/>
              </w:rPr>
              <w:t>3.1006</w:t>
            </w:r>
            <w:r w:rsidRPr="00FD6EF8">
              <w:rPr>
                <w:rFonts w:cs="宋体"/>
                <w:snapToGrid w:val="0"/>
                <w:color w:val="0D0D0D" w:themeColor="text1" w:themeTint="F2"/>
                <w:kern w:val="21"/>
                <w:szCs w:val="21"/>
              </w:rPr>
              <w:t xml:space="preserve"> </w:t>
            </w:r>
            <w:r w:rsidRPr="00FD6EF8">
              <w:rPr>
                <w:rFonts w:hint="eastAsia"/>
                <w:color w:val="0D0D0D" w:themeColor="text1" w:themeTint="F2"/>
                <w:szCs w:val="21"/>
              </w:rPr>
              <w:t>t</w:t>
            </w:r>
            <w:r w:rsidRPr="00FD6EF8">
              <w:rPr>
                <w:color w:val="0D0D0D" w:themeColor="text1" w:themeTint="F2"/>
                <w:szCs w:val="21"/>
              </w:rPr>
              <w:t>/a</w:t>
            </w:r>
          </w:p>
        </w:tc>
        <w:tc>
          <w:tcPr>
            <w:tcW w:w="1701" w:type="dxa"/>
            <w:tcBorders>
              <w:top w:val="single" w:sz="4" w:space="0" w:color="auto"/>
              <w:bottom w:val="single" w:sz="4" w:space="0" w:color="auto"/>
            </w:tcBorders>
            <w:vAlign w:val="center"/>
          </w:tcPr>
          <w:p w14:paraId="1B73D698" w14:textId="77777777" w:rsidR="00DC676C" w:rsidRPr="00FD6EF8" w:rsidRDefault="00DC676C" w:rsidP="00DC676C">
            <w:pPr>
              <w:pStyle w:val="afff0"/>
              <w:spacing w:beforeLines="0" w:afterLines="0" w:line="240" w:lineRule="auto"/>
              <w:rPr>
                <w:rFonts w:ascii="Times New Roman" w:cs="宋体"/>
                <w:snapToGrid w:val="0"/>
                <w:color w:val="0D0D0D" w:themeColor="text1" w:themeTint="F2"/>
                <w:kern w:val="21"/>
                <w:szCs w:val="21"/>
              </w:rPr>
            </w:pPr>
            <w:r w:rsidRPr="00FD6EF8">
              <w:rPr>
                <w:rFonts w:ascii="Times New Roman" w:cs="宋体" w:hint="eastAsia"/>
                <w:snapToGrid w:val="0"/>
                <w:color w:val="0D0D0D" w:themeColor="text1" w:themeTint="F2"/>
                <w:kern w:val="21"/>
                <w:szCs w:val="21"/>
              </w:rPr>
              <w:t>0</w:t>
            </w:r>
          </w:p>
        </w:tc>
        <w:tc>
          <w:tcPr>
            <w:tcW w:w="1559" w:type="dxa"/>
            <w:tcBorders>
              <w:top w:val="single" w:sz="4" w:space="0" w:color="auto"/>
              <w:bottom w:val="single" w:sz="4" w:space="0" w:color="auto"/>
            </w:tcBorders>
            <w:vAlign w:val="center"/>
          </w:tcPr>
          <w:p w14:paraId="45FC359F" w14:textId="77777777" w:rsidR="00DC676C" w:rsidRPr="00FD6EF8" w:rsidRDefault="00DC676C" w:rsidP="00DC676C">
            <w:pPr>
              <w:snapToGrid w:val="0"/>
              <w:ind w:leftChars="-50" w:left="-105" w:rightChars="-50" w:right="-105"/>
              <w:jc w:val="center"/>
              <w:rPr>
                <w:color w:val="0D0D0D" w:themeColor="text1" w:themeTint="F2"/>
                <w:szCs w:val="21"/>
              </w:rPr>
            </w:pPr>
            <w:r w:rsidRPr="00FD6EF8">
              <w:rPr>
                <w:color w:val="0D0D0D" w:themeColor="text1" w:themeTint="F2"/>
                <w:kern w:val="0"/>
                <w:szCs w:val="21"/>
              </w:rPr>
              <w:t>3.1006</w:t>
            </w:r>
            <w:r w:rsidRPr="00FD6EF8">
              <w:rPr>
                <w:rFonts w:cs="宋体"/>
                <w:snapToGrid w:val="0"/>
                <w:color w:val="0D0D0D" w:themeColor="text1" w:themeTint="F2"/>
                <w:kern w:val="21"/>
                <w:szCs w:val="21"/>
              </w:rPr>
              <w:t xml:space="preserve"> </w:t>
            </w:r>
            <w:r w:rsidRPr="00FD6EF8">
              <w:rPr>
                <w:rFonts w:hint="eastAsia"/>
                <w:color w:val="0D0D0D" w:themeColor="text1" w:themeTint="F2"/>
                <w:szCs w:val="21"/>
              </w:rPr>
              <w:t>t</w:t>
            </w:r>
            <w:r w:rsidRPr="00FD6EF8">
              <w:rPr>
                <w:color w:val="0D0D0D" w:themeColor="text1" w:themeTint="F2"/>
                <w:szCs w:val="21"/>
              </w:rPr>
              <w:t>/a</w:t>
            </w:r>
          </w:p>
        </w:tc>
        <w:tc>
          <w:tcPr>
            <w:tcW w:w="1040" w:type="dxa"/>
            <w:tcBorders>
              <w:top w:val="single" w:sz="4" w:space="0" w:color="auto"/>
              <w:bottom w:val="single" w:sz="4" w:space="0" w:color="auto"/>
              <w:right w:val="single" w:sz="12" w:space="0" w:color="auto"/>
            </w:tcBorders>
            <w:vAlign w:val="center"/>
          </w:tcPr>
          <w:p w14:paraId="77A1FBA3" w14:textId="77777777" w:rsidR="00DC676C" w:rsidRPr="00FD6EF8" w:rsidRDefault="00DC676C" w:rsidP="00DC676C">
            <w:pPr>
              <w:snapToGrid w:val="0"/>
              <w:ind w:leftChars="-50" w:left="-105" w:rightChars="-50" w:right="-105"/>
              <w:jc w:val="center"/>
              <w:rPr>
                <w:color w:val="0D0D0D" w:themeColor="text1" w:themeTint="F2"/>
                <w:szCs w:val="21"/>
              </w:rPr>
            </w:pPr>
            <w:r w:rsidRPr="00FD6EF8">
              <w:rPr>
                <w:rFonts w:hint="eastAsia"/>
                <w:color w:val="0D0D0D" w:themeColor="text1" w:themeTint="F2"/>
                <w:szCs w:val="21"/>
              </w:rPr>
              <w:t>/</w:t>
            </w:r>
          </w:p>
        </w:tc>
      </w:tr>
      <w:tr w:rsidR="00C96EEF" w:rsidRPr="00FD6EF8" w14:paraId="39E19148" w14:textId="77777777">
        <w:trPr>
          <w:trHeight w:val="397"/>
        </w:trPr>
        <w:tc>
          <w:tcPr>
            <w:tcW w:w="1162" w:type="dxa"/>
            <w:vMerge/>
            <w:tcBorders>
              <w:top w:val="single" w:sz="4" w:space="0" w:color="auto"/>
              <w:left w:val="single" w:sz="12" w:space="0" w:color="auto"/>
              <w:bottom w:val="single" w:sz="4" w:space="0" w:color="auto"/>
            </w:tcBorders>
            <w:vAlign w:val="center"/>
          </w:tcPr>
          <w:p w14:paraId="6FB06D24" w14:textId="77777777" w:rsidR="00C96EEF" w:rsidRPr="00FD6EF8" w:rsidRDefault="00C96EEF" w:rsidP="00C96EEF">
            <w:pPr>
              <w:pStyle w:val="afff0"/>
              <w:spacing w:beforeLines="0" w:afterLines="0" w:line="240" w:lineRule="auto"/>
              <w:rPr>
                <w:rFonts w:ascii="Times New Roman" w:cs="宋体"/>
                <w:snapToGrid w:val="0"/>
                <w:color w:val="0D0D0D" w:themeColor="text1" w:themeTint="F2"/>
                <w:kern w:val="21"/>
                <w:szCs w:val="21"/>
              </w:rPr>
            </w:pPr>
          </w:p>
        </w:tc>
        <w:tc>
          <w:tcPr>
            <w:tcW w:w="1942" w:type="dxa"/>
            <w:tcBorders>
              <w:top w:val="single" w:sz="4" w:space="0" w:color="auto"/>
              <w:bottom w:val="single" w:sz="4" w:space="0" w:color="auto"/>
            </w:tcBorders>
            <w:vAlign w:val="center"/>
          </w:tcPr>
          <w:p w14:paraId="5E57EC85" w14:textId="7787D56F" w:rsidR="00C96EEF" w:rsidRPr="00FD6EF8" w:rsidRDefault="00C96EEF" w:rsidP="00C96EEF">
            <w:pPr>
              <w:jc w:val="center"/>
              <w:rPr>
                <w:color w:val="0D0D0D" w:themeColor="text1" w:themeTint="F2"/>
                <w:kern w:val="0"/>
                <w:szCs w:val="21"/>
              </w:rPr>
            </w:pPr>
            <w:r w:rsidRPr="00FD6EF8">
              <w:rPr>
                <w:rFonts w:hint="eastAsia"/>
                <w:color w:val="0D0D0D" w:themeColor="text1" w:themeTint="F2"/>
                <w:szCs w:val="21"/>
              </w:rPr>
              <w:t>沉淀池沉渣</w:t>
            </w:r>
          </w:p>
        </w:tc>
        <w:tc>
          <w:tcPr>
            <w:tcW w:w="1559" w:type="dxa"/>
            <w:tcBorders>
              <w:top w:val="single" w:sz="4" w:space="0" w:color="auto"/>
              <w:bottom w:val="single" w:sz="4" w:space="0" w:color="auto"/>
            </w:tcBorders>
            <w:vAlign w:val="center"/>
          </w:tcPr>
          <w:p w14:paraId="6E19A0A0" w14:textId="31140C12" w:rsidR="00C96EEF" w:rsidRPr="00FD6EF8" w:rsidRDefault="00C96EEF" w:rsidP="00C96EEF">
            <w:pPr>
              <w:pStyle w:val="afff0"/>
              <w:spacing w:beforeLines="0" w:afterLines="0" w:line="240" w:lineRule="auto"/>
              <w:rPr>
                <w:rFonts w:ascii="Times New Roman" w:cs="宋体"/>
                <w:snapToGrid w:val="0"/>
                <w:color w:val="0D0D0D" w:themeColor="text1" w:themeTint="F2"/>
                <w:kern w:val="21"/>
                <w:szCs w:val="21"/>
              </w:rPr>
            </w:pPr>
            <w:r w:rsidRPr="00FD6EF8">
              <w:rPr>
                <w:rFonts w:ascii="Times New Roman" w:cs="宋体" w:hint="eastAsia"/>
                <w:snapToGrid w:val="0"/>
                <w:color w:val="0D0D0D" w:themeColor="text1" w:themeTint="F2"/>
                <w:kern w:val="21"/>
                <w:szCs w:val="21"/>
              </w:rPr>
              <w:t>0</w:t>
            </w:r>
          </w:p>
        </w:tc>
        <w:tc>
          <w:tcPr>
            <w:tcW w:w="1564" w:type="dxa"/>
            <w:tcBorders>
              <w:top w:val="single" w:sz="4" w:space="0" w:color="auto"/>
              <w:bottom w:val="single" w:sz="4" w:space="0" w:color="auto"/>
            </w:tcBorders>
            <w:vAlign w:val="center"/>
          </w:tcPr>
          <w:p w14:paraId="6834130F" w14:textId="691FD50B" w:rsidR="00C96EEF" w:rsidRPr="00FD6EF8" w:rsidRDefault="00C96EEF" w:rsidP="00C96EEF">
            <w:pPr>
              <w:pStyle w:val="afff0"/>
              <w:spacing w:beforeLines="0" w:afterLines="0" w:line="240" w:lineRule="auto"/>
              <w:rPr>
                <w:rFonts w:ascii="Times New Roman" w:cs="宋体"/>
                <w:snapToGrid w:val="0"/>
                <w:color w:val="0D0D0D" w:themeColor="text1" w:themeTint="F2"/>
                <w:kern w:val="21"/>
                <w:szCs w:val="21"/>
              </w:rPr>
            </w:pPr>
            <w:r w:rsidRPr="00FD6EF8">
              <w:rPr>
                <w:rFonts w:ascii="Times New Roman" w:cs="宋体" w:hint="eastAsia"/>
                <w:snapToGrid w:val="0"/>
                <w:color w:val="0D0D0D" w:themeColor="text1" w:themeTint="F2"/>
                <w:kern w:val="21"/>
                <w:szCs w:val="21"/>
              </w:rPr>
              <w:t>0</w:t>
            </w:r>
          </w:p>
        </w:tc>
        <w:tc>
          <w:tcPr>
            <w:tcW w:w="1560" w:type="dxa"/>
            <w:tcBorders>
              <w:top w:val="single" w:sz="4" w:space="0" w:color="auto"/>
              <w:bottom w:val="single" w:sz="4" w:space="0" w:color="auto"/>
            </w:tcBorders>
            <w:vAlign w:val="center"/>
          </w:tcPr>
          <w:p w14:paraId="30CC06E2" w14:textId="053D0448" w:rsidR="00C96EEF" w:rsidRPr="00FD6EF8" w:rsidRDefault="00C96EEF" w:rsidP="00C96EEF">
            <w:pPr>
              <w:pStyle w:val="afff0"/>
              <w:spacing w:beforeLines="0" w:afterLines="0" w:line="240" w:lineRule="auto"/>
              <w:rPr>
                <w:rFonts w:ascii="Times New Roman" w:cs="宋体"/>
                <w:snapToGrid w:val="0"/>
                <w:color w:val="0D0D0D" w:themeColor="text1" w:themeTint="F2"/>
                <w:kern w:val="21"/>
                <w:szCs w:val="21"/>
              </w:rPr>
            </w:pPr>
            <w:r w:rsidRPr="00FD6EF8">
              <w:rPr>
                <w:rFonts w:ascii="Times New Roman" w:cs="宋体" w:hint="eastAsia"/>
                <w:snapToGrid w:val="0"/>
                <w:color w:val="0D0D0D" w:themeColor="text1" w:themeTint="F2"/>
                <w:kern w:val="21"/>
                <w:szCs w:val="21"/>
              </w:rPr>
              <w:t>0</w:t>
            </w:r>
          </w:p>
        </w:tc>
        <w:tc>
          <w:tcPr>
            <w:tcW w:w="1701" w:type="dxa"/>
            <w:tcBorders>
              <w:top w:val="single" w:sz="4" w:space="0" w:color="auto"/>
              <w:bottom w:val="single" w:sz="4" w:space="0" w:color="auto"/>
            </w:tcBorders>
            <w:vAlign w:val="center"/>
          </w:tcPr>
          <w:p w14:paraId="1E30DD2D" w14:textId="10D9E63F" w:rsidR="00C96EEF" w:rsidRPr="00FD6EF8" w:rsidRDefault="00C96EEF" w:rsidP="00C96EEF">
            <w:pPr>
              <w:snapToGrid w:val="0"/>
              <w:ind w:leftChars="-50" w:left="-105" w:rightChars="-50" w:right="-105"/>
              <w:jc w:val="center"/>
              <w:rPr>
                <w:color w:val="0D0D0D" w:themeColor="text1" w:themeTint="F2"/>
                <w:kern w:val="0"/>
                <w:szCs w:val="21"/>
              </w:rPr>
            </w:pPr>
            <w:r w:rsidRPr="00FD6EF8">
              <w:rPr>
                <w:color w:val="0D0D0D" w:themeColor="text1" w:themeTint="F2"/>
                <w:szCs w:val="21"/>
              </w:rPr>
              <w:t>5</w:t>
            </w:r>
            <w:r w:rsidRPr="00FD6EF8">
              <w:rPr>
                <w:rFonts w:hint="eastAsia"/>
                <w:color w:val="0D0D0D" w:themeColor="text1" w:themeTint="F2"/>
                <w:szCs w:val="21"/>
              </w:rPr>
              <w:t xml:space="preserve"> t</w:t>
            </w:r>
            <w:r w:rsidRPr="00FD6EF8">
              <w:rPr>
                <w:color w:val="0D0D0D" w:themeColor="text1" w:themeTint="F2"/>
                <w:szCs w:val="21"/>
              </w:rPr>
              <w:t>/a</w:t>
            </w:r>
          </w:p>
        </w:tc>
        <w:tc>
          <w:tcPr>
            <w:tcW w:w="1701" w:type="dxa"/>
            <w:tcBorders>
              <w:top w:val="single" w:sz="4" w:space="0" w:color="auto"/>
              <w:bottom w:val="single" w:sz="4" w:space="0" w:color="auto"/>
            </w:tcBorders>
            <w:vAlign w:val="center"/>
          </w:tcPr>
          <w:p w14:paraId="53A1CF5A" w14:textId="1262B92F" w:rsidR="00C96EEF" w:rsidRPr="00FD6EF8" w:rsidRDefault="00C96EEF" w:rsidP="00C96EEF">
            <w:pPr>
              <w:pStyle w:val="afff0"/>
              <w:spacing w:beforeLines="0" w:afterLines="0" w:line="240" w:lineRule="auto"/>
              <w:rPr>
                <w:rFonts w:ascii="Times New Roman" w:cs="宋体"/>
                <w:snapToGrid w:val="0"/>
                <w:color w:val="0D0D0D" w:themeColor="text1" w:themeTint="F2"/>
                <w:kern w:val="21"/>
                <w:szCs w:val="21"/>
              </w:rPr>
            </w:pPr>
            <w:r w:rsidRPr="00FD6EF8">
              <w:rPr>
                <w:rFonts w:ascii="Times New Roman" w:cs="宋体" w:hint="eastAsia"/>
                <w:snapToGrid w:val="0"/>
                <w:color w:val="0D0D0D" w:themeColor="text1" w:themeTint="F2"/>
                <w:kern w:val="21"/>
                <w:szCs w:val="21"/>
              </w:rPr>
              <w:t>0</w:t>
            </w:r>
          </w:p>
        </w:tc>
        <w:tc>
          <w:tcPr>
            <w:tcW w:w="1559" w:type="dxa"/>
            <w:tcBorders>
              <w:top w:val="single" w:sz="4" w:space="0" w:color="auto"/>
              <w:bottom w:val="single" w:sz="4" w:space="0" w:color="auto"/>
            </w:tcBorders>
            <w:vAlign w:val="center"/>
          </w:tcPr>
          <w:p w14:paraId="019C9EE5" w14:textId="7066FFB0" w:rsidR="00C96EEF" w:rsidRPr="00FD6EF8" w:rsidRDefault="00C96EEF" w:rsidP="00C96EEF">
            <w:pPr>
              <w:snapToGrid w:val="0"/>
              <w:ind w:leftChars="-50" w:left="-105" w:rightChars="-50" w:right="-105"/>
              <w:jc w:val="center"/>
              <w:rPr>
                <w:color w:val="0D0D0D" w:themeColor="text1" w:themeTint="F2"/>
                <w:kern w:val="0"/>
                <w:szCs w:val="21"/>
              </w:rPr>
            </w:pPr>
            <w:r w:rsidRPr="00FD6EF8">
              <w:rPr>
                <w:color w:val="0D0D0D" w:themeColor="text1" w:themeTint="F2"/>
                <w:szCs w:val="21"/>
              </w:rPr>
              <w:t>5</w:t>
            </w:r>
            <w:r w:rsidRPr="00FD6EF8">
              <w:rPr>
                <w:rFonts w:hint="eastAsia"/>
                <w:color w:val="0D0D0D" w:themeColor="text1" w:themeTint="F2"/>
                <w:szCs w:val="21"/>
              </w:rPr>
              <w:t xml:space="preserve"> t</w:t>
            </w:r>
            <w:r w:rsidRPr="00FD6EF8">
              <w:rPr>
                <w:color w:val="0D0D0D" w:themeColor="text1" w:themeTint="F2"/>
                <w:szCs w:val="21"/>
              </w:rPr>
              <w:t>/a</w:t>
            </w:r>
          </w:p>
        </w:tc>
        <w:tc>
          <w:tcPr>
            <w:tcW w:w="1040" w:type="dxa"/>
            <w:tcBorders>
              <w:top w:val="single" w:sz="4" w:space="0" w:color="auto"/>
              <w:bottom w:val="single" w:sz="4" w:space="0" w:color="auto"/>
              <w:right w:val="single" w:sz="12" w:space="0" w:color="auto"/>
            </w:tcBorders>
            <w:vAlign w:val="center"/>
          </w:tcPr>
          <w:p w14:paraId="70885995" w14:textId="3A6BE4F2" w:rsidR="00C96EEF" w:rsidRPr="00FD6EF8" w:rsidRDefault="00C96EEF" w:rsidP="00C96EEF">
            <w:pPr>
              <w:snapToGrid w:val="0"/>
              <w:ind w:leftChars="-50" w:left="-105" w:rightChars="-50" w:right="-105"/>
              <w:jc w:val="center"/>
              <w:rPr>
                <w:color w:val="0D0D0D" w:themeColor="text1" w:themeTint="F2"/>
                <w:szCs w:val="21"/>
              </w:rPr>
            </w:pPr>
            <w:r w:rsidRPr="00FD6EF8">
              <w:rPr>
                <w:rFonts w:cs="宋体" w:hint="eastAsia"/>
                <w:snapToGrid w:val="0"/>
                <w:color w:val="0D0D0D" w:themeColor="text1" w:themeTint="F2"/>
                <w:kern w:val="21"/>
                <w:szCs w:val="21"/>
              </w:rPr>
              <w:t>/</w:t>
            </w:r>
          </w:p>
        </w:tc>
      </w:tr>
      <w:tr w:rsidR="00C96EEF" w:rsidRPr="00FD6EF8" w14:paraId="115AE2D1" w14:textId="77777777">
        <w:trPr>
          <w:trHeight w:val="397"/>
        </w:trPr>
        <w:tc>
          <w:tcPr>
            <w:tcW w:w="1162" w:type="dxa"/>
            <w:vMerge/>
            <w:tcBorders>
              <w:top w:val="single" w:sz="4" w:space="0" w:color="auto"/>
              <w:left w:val="single" w:sz="12" w:space="0" w:color="auto"/>
              <w:bottom w:val="single" w:sz="4" w:space="0" w:color="auto"/>
            </w:tcBorders>
            <w:vAlign w:val="center"/>
          </w:tcPr>
          <w:p w14:paraId="4BE28EC3" w14:textId="77777777" w:rsidR="00C96EEF" w:rsidRPr="00FD6EF8" w:rsidRDefault="00C96EEF" w:rsidP="00C96EEF">
            <w:pPr>
              <w:pStyle w:val="afff0"/>
              <w:spacing w:beforeLines="0" w:afterLines="0" w:line="240" w:lineRule="auto"/>
              <w:rPr>
                <w:rFonts w:ascii="Times New Roman" w:cs="宋体"/>
                <w:snapToGrid w:val="0"/>
                <w:color w:val="0D0D0D" w:themeColor="text1" w:themeTint="F2"/>
                <w:kern w:val="21"/>
                <w:szCs w:val="21"/>
              </w:rPr>
            </w:pPr>
          </w:p>
        </w:tc>
        <w:tc>
          <w:tcPr>
            <w:tcW w:w="1942" w:type="dxa"/>
            <w:tcBorders>
              <w:top w:val="single" w:sz="4" w:space="0" w:color="auto"/>
              <w:bottom w:val="single" w:sz="4" w:space="0" w:color="auto"/>
            </w:tcBorders>
            <w:vAlign w:val="center"/>
          </w:tcPr>
          <w:p w14:paraId="4D8BB7E4" w14:textId="398137CC" w:rsidR="00C96EEF" w:rsidRPr="00FD6EF8" w:rsidRDefault="00C96EEF" w:rsidP="00C96EEF">
            <w:pPr>
              <w:jc w:val="center"/>
              <w:rPr>
                <w:color w:val="0D0D0D" w:themeColor="text1" w:themeTint="F2"/>
                <w:kern w:val="0"/>
                <w:szCs w:val="21"/>
              </w:rPr>
            </w:pPr>
            <w:r w:rsidRPr="00FD6EF8">
              <w:rPr>
                <w:rFonts w:hint="eastAsia"/>
                <w:color w:val="0D0D0D" w:themeColor="text1" w:themeTint="F2"/>
                <w:kern w:val="0"/>
                <w:szCs w:val="21"/>
              </w:rPr>
              <w:t>滴漏沥青和搅拌</w:t>
            </w:r>
            <w:r w:rsidRPr="00FD6EF8">
              <w:rPr>
                <w:color w:val="0D0D0D" w:themeColor="text1" w:themeTint="F2"/>
                <w:kern w:val="0"/>
                <w:szCs w:val="21"/>
              </w:rPr>
              <w:t>残渣</w:t>
            </w:r>
          </w:p>
        </w:tc>
        <w:tc>
          <w:tcPr>
            <w:tcW w:w="1559" w:type="dxa"/>
            <w:tcBorders>
              <w:top w:val="single" w:sz="4" w:space="0" w:color="auto"/>
              <w:bottom w:val="single" w:sz="4" w:space="0" w:color="auto"/>
            </w:tcBorders>
            <w:vAlign w:val="center"/>
          </w:tcPr>
          <w:p w14:paraId="041A72A2" w14:textId="77777777" w:rsidR="00C96EEF" w:rsidRPr="00FD6EF8" w:rsidRDefault="00C96EEF" w:rsidP="00C96EEF">
            <w:pPr>
              <w:pStyle w:val="afff0"/>
              <w:spacing w:beforeLines="0" w:afterLines="0" w:line="240" w:lineRule="auto"/>
              <w:rPr>
                <w:rFonts w:ascii="Times New Roman"/>
                <w:color w:val="0D0D0D" w:themeColor="text1" w:themeTint="F2"/>
                <w:szCs w:val="21"/>
              </w:rPr>
            </w:pPr>
            <w:r w:rsidRPr="00FD6EF8">
              <w:rPr>
                <w:rFonts w:ascii="Times New Roman" w:hint="eastAsia"/>
                <w:color w:val="0D0D0D" w:themeColor="text1" w:themeTint="F2"/>
                <w:szCs w:val="21"/>
              </w:rPr>
              <w:t>0</w:t>
            </w:r>
          </w:p>
        </w:tc>
        <w:tc>
          <w:tcPr>
            <w:tcW w:w="1564" w:type="dxa"/>
            <w:tcBorders>
              <w:top w:val="single" w:sz="4" w:space="0" w:color="auto"/>
              <w:bottom w:val="single" w:sz="4" w:space="0" w:color="auto"/>
            </w:tcBorders>
            <w:vAlign w:val="center"/>
          </w:tcPr>
          <w:p w14:paraId="05AC6B4D" w14:textId="77777777" w:rsidR="00C96EEF" w:rsidRPr="00FD6EF8" w:rsidRDefault="00C96EEF" w:rsidP="00C96EEF">
            <w:pPr>
              <w:pStyle w:val="afff0"/>
              <w:spacing w:beforeLines="0" w:afterLines="0" w:line="240" w:lineRule="auto"/>
              <w:rPr>
                <w:rFonts w:ascii="Times New Roman" w:cs="宋体"/>
                <w:snapToGrid w:val="0"/>
                <w:color w:val="0D0D0D" w:themeColor="text1" w:themeTint="F2"/>
                <w:kern w:val="21"/>
                <w:szCs w:val="21"/>
              </w:rPr>
            </w:pPr>
            <w:r w:rsidRPr="00FD6EF8">
              <w:rPr>
                <w:rFonts w:ascii="Times New Roman" w:cs="宋体" w:hint="eastAsia"/>
                <w:snapToGrid w:val="0"/>
                <w:color w:val="0D0D0D" w:themeColor="text1" w:themeTint="F2"/>
                <w:kern w:val="21"/>
                <w:szCs w:val="21"/>
              </w:rPr>
              <w:t>0</w:t>
            </w:r>
          </w:p>
        </w:tc>
        <w:tc>
          <w:tcPr>
            <w:tcW w:w="1560" w:type="dxa"/>
            <w:tcBorders>
              <w:top w:val="single" w:sz="4" w:space="0" w:color="auto"/>
              <w:bottom w:val="single" w:sz="4" w:space="0" w:color="auto"/>
            </w:tcBorders>
            <w:vAlign w:val="center"/>
          </w:tcPr>
          <w:p w14:paraId="429D1029" w14:textId="77777777" w:rsidR="00C96EEF" w:rsidRPr="00FD6EF8" w:rsidRDefault="00C96EEF" w:rsidP="00C96EEF">
            <w:pPr>
              <w:pStyle w:val="afff0"/>
              <w:spacing w:beforeLines="0" w:afterLines="0" w:line="240" w:lineRule="auto"/>
              <w:rPr>
                <w:rFonts w:ascii="Times New Roman" w:cs="宋体"/>
                <w:snapToGrid w:val="0"/>
                <w:color w:val="0D0D0D" w:themeColor="text1" w:themeTint="F2"/>
                <w:kern w:val="21"/>
                <w:szCs w:val="21"/>
              </w:rPr>
            </w:pPr>
            <w:r w:rsidRPr="00FD6EF8">
              <w:rPr>
                <w:rFonts w:ascii="Times New Roman" w:cs="宋体" w:hint="eastAsia"/>
                <w:snapToGrid w:val="0"/>
                <w:color w:val="0D0D0D" w:themeColor="text1" w:themeTint="F2"/>
                <w:kern w:val="21"/>
                <w:szCs w:val="21"/>
              </w:rPr>
              <w:t>0</w:t>
            </w:r>
          </w:p>
        </w:tc>
        <w:tc>
          <w:tcPr>
            <w:tcW w:w="1701" w:type="dxa"/>
            <w:tcBorders>
              <w:top w:val="single" w:sz="4" w:space="0" w:color="auto"/>
              <w:bottom w:val="single" w:sz="4" w:space="0" w:color="auto"/>
            </w:tcBorders>
            <w:vAlign w:val="center"/>
          </w:tcPr>
          <w:p w14:paraId="1E81CEA9" w14:textId="08B0F0C3" w:rsidR="00C96EEF" w:rsidRPr="00FD6EF8" w:rsidRDefault="00C96EEF" w:rsidP="00C96EEF">
            <w:pPr>
              <w:snapToGrid w:val="0"/>
              <w:ind w:leftChars="-50" w:left="-105" w:rightChars="-50" w:right="-105"/>
              <w:jc w:val="center"/>
              <w:rPr>
                <w:color w:val="0D0D0D" w:themeColor="text1" w:themeTint="F2"/>
                <w:kern w:val="0"/>
                <w:szCs w:val="21"/>
              </w:rPr>
            </w:pPr>
            <w:r w:rsidRPr="00FD6EF8">
              <w:rPr>
                <w:color w:val="0D0D0D" w:themeColor="text1" w:themeTint="F2"/>
                <w:szCs w:val="21"/>
              </w:rPr>
              <w:t>2</w:t>
            </w:r>
            <w:r w:rsidRPr="00FD6EF8">
              <w:rPr>
                <w:rFonts w:hint="eastAsia"/>
                <w:color w:val="0D0D0D" w:themeColor="text1" w:themeTint="F2"/>
                <w:szCs w:val="21"/>
              </w:rPr>
              <w:t xml:space="preserve"> t</w:t>
            </w:r>
            <w:r w:rsidRPr="00FD6EF8">
              <w:rPr>
                <w:color w:val="0D0D0D" w:themeColor="text1" w:themeTint="F2"/>
                <w:szCs w:val="21"/>
              </w:rPr>
              <w:t>/a</w:t>
            </w:r>
          </w:p>
        </w:tc>
        <w:tc>
          <w:tcPr>
            <w:tcW w:w="1701" w:type="dxa"/>
            <w:tcBorders>
              <w:top w:val="single" w:sz="4" w:space="0" w:color="auto"/>
              <w:bottom w:val="single" w:sz="4" w:space="0" w:color="auto"/>
            </w:tcBorders>
            <w:vAlign w:val="center"/>
          </w:tcPr>
          <w:p w14:paraId="74E1F418" w14:textId="77777777" w:rsidR="00C96EEF" w:rsidRPr="00FD6EF8" w:rsidRDefault="00C96EEF" w:rsidP="00C96EEF">
            <w:pPr>
              <w:pStyle w:val="afff0"/>
              <w:spacing w:beforeLines="0" w:afterLines="0" w:line="240" w:lineRule="auto"/>
              <w:rPr>
                <w:rFonts w:ascii="Times New Roman" w:cs="宋体"/>
                <w:snapToGrid w:val="0"/>
                <w:color w:val="0D0D0D" w:themeColor="text1" w:themeTint="F2"/>
                <w:kern w:val="21"/>
                <w:szCs w:val="21"/>
              </w:rPr>
            </w:pPr>
            <w:r w:rsidRPr="00FD6EF8">
              <w:rPr>
                <w:rFonts w:ascii="Times New Roman" w:cs="宋体" w:hint="eastAsia"/>
                <w:snapToGrid w:val="0"/>
                <w:color w:val="0D0D0D" w:themeColor="text1" w:themeTint="F2"/>
                <w:kern w:val="21"/>
                <w:szCs w:val="21"/>
              </w:rPr>
              <w:t>0</w:t>
            </w:r>
          </w:p>
        </w:tc>
        <w:tc>
          <w:tcPr>
            <w:tcW w:w="1559" w:type="dxa"/>
            <w:tcBorders>
              <w:top w:val="single" w:sz="4" w:space="0" w:color="auto"/>
              <w:bottom w:val="single" w:sz="4" w:space="0" w:color="auto"/>
            </w:tcBorders>
            <w:vAlign w:val="center"/>
          </w:tcPr>
          <w:p w14:paraId="1B5E4098" w14:textId="3E258AC4" w:rsidR="00C96EEF" w:rsidRPr="00FD6EF8" w:rsidRDefault="00C96EEF" w:rsidP="00C96EEF">
            <w:pPr>
              <w:snapToGrid w:val="0"/>
              <w:ind w:leftChars="-50" w:left="-105" w:rightChars="-50" w:right="-105"/>
              <w:jc w:val="center"/>
              <w:rPr>
                <w:rFonts w:cs="宋体"/>
                <w:snapToGrid w:val="0"/>
                <w:color w:val="0D0D0D" w:themeColor="text1" w:themeTint="F2"/>
                <w:kern w:val="21"/>
                <w:szCs w:val="21"/>
              </w:rPr>
            </w:pPr>
            <w:r w:rsidRPr="00FD6EF8">
              <w:rPr>
                <w:color w:val="0D0D0D" w:themeColor="text1" w:themeTint="F2"/>
                <w:szCs w:val="21"/>
              </w:rPr>
              <w:t>2</w:t>
            </w:r>
            <w:r w:rsidRPr="00FD6EF8">
              <w:rPr>
                <w:rFonts w:hint="eastAsia"/>
                <w:color w:val="0D0D0D" w:themeColor="text1" w:themeTint="F2"/>
                <w:szCs w:val="21"/>
              </w:rPr>
              <w:t xml:space="preserve"> t</w:t>
            </w:r>
            <w:r w:rsidRPr="00FD6EF8">
              <w:rPr>
                <w:color w:val="0D0D0D" w:themeColor="text1" w:themeTint="F2"/>
                <w:szCs w:val="21"/>
              </w:rPr>
              <w:t>/a</w:t>
            </w:r>
          </w:p>
        </w:tc>
        <w:tc>
          <w:tcPr>
            <w:tcW w:w="1040" w:type="dxa"/>
            <w:tcBorders>
              <w:top w:val="single" w:sz="4" w:space="0" w:color="auto"/>
              <w:bottom w:val="single" w:sz="4" w:space="0" w:color="auto"/>
              <w:right w:val="single" w:sz="12" w:space="0" w:color="auto"/>
            </w:tcBorders>
            <w:vAlign w:val="center"/>
          </w:tcPr>
          <w:p w14:paraId="09E0D513" w14:textId="77777777" w:rsidR="00C96EEF" w:rsidRPr="00FD6EF8" w:rsidRDefault="00C96EEF" w:rsidP="00C96EEF">
            <w:pPr>
              <w:snapToGrid w:val="0"/>
              <w:ind w:leftChars="-50" w:left="-105" w:rightChars="-50" w:right="-105"/>
              <w:jc w:val="center"/>
              <w:rPr>
                <w:color w:val="0D0D0D" w:themeColor="text1" w:themeTint="F2"/>
                <w:szCs w:val="21"/>
              </w:rPr>
            </w:pPr>
            <w:r w:rsidRPr="00FD6EF8">
              <w:rPr>
                <w:rFonts w:cs="宋体" w:hint="eastAsia"/>
                <w:snapToGrid w:val="0"/>
                <w:color w:val="0D0D0D" w:themeColor="text1" w:themeTint="F2"/>
                <w:kern w:val="21"/>
                <w:szCs w:val="21"/>
              </w:rPr>
              <w:t>/</w:t>
            </w:r>
          </w:p>
        </w:tc>
      </w:tr>
      <w:tr w:rsidR="00C96EEF" w:rsidRPr="00FD6EF8" w14:paraId="7B91B4D4" w14:textId="77777777">
        <w:trPr>
          <w:trHeight w:val="397"/>
        </w:trPr>
        <w:tc>
          <w:tcPr>
            <w:tcW w:w="1162" w:type="dxa"/>
            <w:vMerge w:val="restart"/>
            <w:tcBorders>
              <w:top w:val="single" w:sz="4" w:space="0" w:color="auto"/>
              <w:left w:val="single" w:sz="12" w:space="0" w:color="auto"/>
            </w:tcBorders>
            <w:vAlign w:val="center"/>
          </w:tcPr>
          <w:p w14:paraId="66BC2625" w14:textId="77777777" w:rsidR="00C96EEF" w:rsidRPr="00FD6EF8" w:rsidRDefault="00C96EEF" w:rsidP="00C96EEF">
            <w:pPr>
              <w:pStyle w:val="afff0"/>
              <w:spacing w:before="24" w:after="24" w:line="240" w:lineRule="auto"/>
              <w:rPr>
                <w:rFonts w:ascii="Times New Roman" w:cs="宋体"/>
                <w:snapToGrid w:val="0"/>
                <w:color w:val="0D0D0D" w:themeColor="text1" w:themeTint="F2"/>
                <w:kern w:val="21"/>
                <w:szCs w:val="21"/>
              </w:rPr>
            </w:pPr>
            <w:r w:rsidRPr="00FD6EF8">
              <w:rPr>
                <w:rFonts w:ascii="Times New Roman" w:cs="宋体" w:hint="eastAsia"/>
                <w:snapToGrid w:val="0"/>
                <w:color w:val="0D0D0D" w:themeColor="text1" w:themeTint="F2"/>
                <w:kern w:val="21"/>
                <w:szCs w:val="21"/>
              </w:rPr>
              <w:t>危险废物</w:t>
            </w:r>
          </w:p>
        </w:tc>
        <w:tc>
          <w:tcPr>
            <w:tcW w:w="1942" w:type="dxa"/>
            <w:tcBorders>
              <w:top w:val="single" w:sz="4" w:space="0" w:color="auto"/>
              <w:bottom w:val="single" w:sz="4" w:space="0" w:color="auto"/>
            </w:tcBorders>
            <w:vAlign w:val="center"/>
          </w:tcPr>
          <w:p w14:paraId="5B103873" w14:textId="77777777" w:rsidR="00C96EEF" w:rsidRPr="00FD6EF8" w:rsidRDefault="00C96EEF" w:rsidP="00C96EEF">
            <w:pPr>
              <w:jc w:val="center"/>
              <w:rPr>
                <w:color w:val="0D0D0D" w:themeColor="text1" w:themeTint="F2"/>
                <w:szCs w:val="21"/>
              </w:rPr>
            </w:pPr>
            <w:r w:rsidRPr="00FD6EF8">
              <w:rPr>
                <w:rFonts w:hint="eastAsia"/>
                <w:color w:val="0D0D0D" w:themeColor="text1" w:themeTint="F2"/>
                <w:szCs w:val="21"/>
              </w:rPr>
              <w:t>废活性炭</w:t>
            </w:r>
          </w:p>
        </w:tc>
        <w:tc>
          <w:tcPr>
            <w:tcW w:w="1559" w:type="dxa"/>
            <w:tcBorders>
              <w:top w:val="single" w:sz="4" w:space="0" w:color="auto"/>
              <w:bottom w:val="single" w:sz="4" w:space="0" w:color="auto"/>
            </w:tcBorders>
            <w:vAlign w:val="center"/>
          </w:tcPr>
          <w:p w14:paraId="185279E8" w14:textId="77777777" w:rsidR="00C96EEF" w:rsidRPr="00FD6EF8" w:rsidRDefault="00C96EEF" w:rsidP="00C96EEF">
            <w:pPr>
              <w:pStyle w:val="afff0"/>
              <w:spacing w:beforeLines="0" w:afterLines="0" w:line="240" w:lineRule="auto"/>
              <w:rPr>
                <w:rFonts w:ascii="Times New Roman" w:cs="宋体"/>
                <w:snapToGrid w:val="0"/>
                <w:color w:val="0D0D0D" w:themeColor="text1" w:themeTint="F2"/>
                <w:kern w:val="21"/>
                <w:szCs w:val="21"/>
              </w:rPr>
            </w:pPr>
            <w:r w:rsidRPr="00FD6EF8">
              <w:rPr>
                <w:rFonts w:ascii="Times New Roman" w:cs="宋体" w:hint="eastAsia"/>
                <w:snapToGrid w:val="0"/>
                <w:color w:val="0D0D0D" w:themeColor="text1" w:themeTint="F2"/>
                <w:kern w:val="21"/>
                <w:szCs w:val="21"/>
              </w:rPr>
              <w:t>0</w:t>
            </w:r>
          </w:p>
        </w:tc>
        <w:tc>
          <w:tcPr>
            <w:tcW w:w="1564" w:type="dxa"/>
            <w:tcBorders>
              <w:top w:val="single" w:sz="4" w:space="0" w:color="auto"/>
              <w:bottom w:val="single" w:sz="4" w:space="0" w:color="auto"/>
            </w:tcBorders>
            <w:vAlign w:val="center"/>
          </w:tcPr>
          <w:p w14:paraId="2F1B82DD" w14:textId="77777777" w:rsidR="00C96EEF" w:rsidRPr="00FD6EF8" w:rsidRDefault="00C96EEF" w:rsidP="00C96EEF">
            <w:pPr>
              <w:pStyle w:val="afff0"/>
              <w:spacing w:beforeLines="0" w:afterLines="0" w:line="240" w:lineRule="auto"/>
              <w:rPr>
                <w:rFonts w:ascii="Times New Roman" w:cs="宋体"/>
                <w:snapToGrid w:val="0"/>
                <w:color w:val="0D0D0D" w:themeColor="text1" w:themeTint="F2"/>
                <w:kern w:val="21"/>
                <w:szCs w:val="21"/>
              </w:rPr>
            </w:pPr>
            <w:r w:rsidRPr="00FD6EF8">
              <w:rPr>
                <w:rFonts w:ascii="Times New Roman" w:cs="宋体" w:hint="eastAsia"/>
                <w:snapToGrid w:val="0"/>
                <w:color w:val="0D0D0D" w:themeColor="text1" w:themeTint="F2"/>
                <w:kern w:val="21"/>
                <w:szCs w:val="21"/>
              </w:rPr>
              <w:t>0</w:t>
            </w:r>
          </w:p>
        </w:tc>
        <w:tc>
          <w:tcPr>
            <w:tcW w:w="1560" w:type="dxa"/>
            <w:tcBorders>
              <w:top w:val="single" w:sz="4" w:space="0" w:color="auto"/>
              <w:bottom w:val="single" w:sz="4" w:space="0" w:color="auto"/>
            </w:tcBorders>
            <w:vAlign w:val="center"/>
          </w:tcPr>
          <w:p w14:paraId="4D7819FF" w14:textId="77777777" w:rsidR="00C96EEF" w:rsidRPr="00FD6EF8" w:rsidRDefault="00C96EEF" w:rsidP="00C96EEF">
            <w:pPr>
              <w:pStyle w:val="afff0"/>
              <w:spacing w:beforeLines="0" w:afterLines="0" w:line="240" w:lineRule="auto"/>
              <w:rPr>
                <w:rFonts w:ascii="Times New Roman" w:cs="宋体"/>
                <w:snapToGrid w:val="0"/>
                <w:color w:val="0D0D0D" w:themeColor="text1" w:themeTint="F2"/>
                <w:kern w:val="21"/>
                <w:szCs w:val="21"/>
              </w:rPr>
            </w:pPr>
            <w:r w:rsidRPr="00FD6EF8">
              <w:rPr>
                <w:rFonts w:ascii="Times New Roman" w:cs="宋体" w:hint="eastAsia"/>
                <w:snapToGrid w:val="0"/>
                <w:color w:val="0D0D0D" w:themeColor="text1" w:themeTint="F2"/>
                <w:kern w:val="21"/>
                <w:szCs w:val="21"/>
              </w:rPr>
              <w:t>0</w:t>
            </w:r>
          </w:p>
        </w:tc>
        <w:tc>
          <w:tcPr>
            <w:tcW w:w="1701" w:type="dxa"/>
            <w:tcBorders>
              <w:top w:val="single" w:sz="4" w:space="0" w:color="auto"/>
              <w:bottom w:val="single" w:sz="4" w:space="0" w:color="auto"/>
            </w:tcBorders>
            <w:vAlign w:val="center"/>
          </w:tcPr>
          <w:p w14:paraId="138A30F1" w14:textId="77777777" w:rsidR="00C96EEF" w:rsidRPr="00FD6EF8" w:rsidRDefault="00C96EEF" w:rsidP="00C96EEF">
            <w:pPr>
              <w:jc w:val="center"/>
              <w:rPr>
                <w:color w:val="0D0D0D" w:themeColor="text1" w:themeTint="F2"/>
                <w:szCs w:val="21"/>
              </w:rPr>
            </w:pPr>
            <w:r w:rsidRPr="00FD6EF8">
              <w:rPr>
                <w:color w:val="0D0D0D" w:themeColor="text1" w:themeTint="F2"/>
                <w:szCs w:val="21"/>
              </w:rPr>
              <w:t>0.0918</w:t>
            </w:r>
            <w:r w:rsidRPr="00FD6EF8">
              <w:rPr>
                <w:rFonts w:hint="eastAsia"/>
                <w:color w:val="0D0D0D" w:themeColor="text1" w:themeTint="F2"/>
                <w:szCs w:val="21"/>
              </w:rPr>
              <w:t>t</w:t>
            </w:r>
            <w:r w:rsidRPr="00FD6EF8">
              <w:rPr>
                <w:color w:val="0D0D0D" w:themeColor="text1" w:themeTint="F2"/>
                <w:szCs w:val="21"/>
              </w:rPr>
              <w:t>/a</w:t>
            </w:r>
          </w:p>
        </w:tc>
        <w:tc>
          <w:tcPr>
            <w:tcW w:w="1701" w:type="dxa"/>
            <w:tcBorders>
              <w:top w:val="single" w:sz="4" w:space="0" w:color="auto"/>
              <w:bottom w:val="single" w:sz="4" w:space="0" w:color="auto"/>
            </w:tcBorders>
            <w:vAlign w:val="center"/>
          </w:tcPr>
          <w:p w14:paraId="37845735" w14:textId="77777777" w:rsidR="00C96EEF" w:rsidRPr="00FD6EF8" w:rsidRDefault="00C96EEF" w:rsidP="00C96EEF">
            <w:pPr>
              <w:pStyle w:val="afff0"/>
              <w:spacing w:beforeLines="0" w:afterLines="0" w:line="240" w:lineRule="auto"/>
              <w:rPr>
                <w:rFonts w:ascii="Times New Roman" w:cs="宋体"/>
                <w:snapToGrid w:val="0"/>
                <w:color w:val="0D0D0D" w:themeColor="text1" w:themeTint="F2"/>
                <w:kern w:val="21"/>
                <w:szCs w:val="21"/>
              </w:rPr>
            </w:pPr>
            <w:r w:rsidRPr="00FD6EF8">
              <w:rPr>
                <w:rFonts w:ascii="Times New Roman" w:cs="宋体" w:hint="eastAsia"/>
                <w:snapToGrid w:val="0"/>
                <w:color w:val="0D0D0D" w:themeColor="text1" w:themeTint="F2"/>
                <w:kern w:val="21"/>
                <w:szCs w:val="21"/>
              </w:rPr>
              <w:t>0</w:t>
            </w:r>
          </w:p>
        </w:tc>
        <w:tc>
          <w:tcPr>
            <w:tcW w:w="1559" w:type="dxa"/>
            <w:tcBorders>
              <w:top w:val="single" w:sz="4" w:space="0" w:color="auto"/>
              <w:bottom w:val="single" w:sz="4" w:space="0" w:color="auto"/>
            </w:tcBorders>
            <w:vAlign w:val="center"/>
          </w:tcPr>
          <w:p w14:paraId="6B1254EF" w14:textId="77777777" w:rsidR="00C96EEF" w:rsidRPr="00FD6EF8" w:rsidRDefault="00C96EEF" w:rsidP="00C96EEF">
            <w:pPr>
              <w:jc w:val="center"/>
              <w:rPr>
                <w:color w:val="0D0D0D" w:themeColor="text1" w:themeTint="F2"/>
                <w:szCs w:val="21"/>
              </w:rPr>
            </w:pPr>
            <w:r w:rsidRPr="00FD6EF8">
              <w:rPr>
                <w:color w:val="0D0D0D" w:themeColor="text1" w:themeTint="F2"/>
                <w:szCs w:val="21"/>
              </w:rPr>
              <w:t>0.0918</w:t>
            </w:r>
            <w:r w:rsidRPr="00FD6EF8">
              <w:rPr>
                <w:rFonts w:hint="eastAsia"/>
                <w:color w:val="0D0D0D" w:themeColor="text1" w:themeTint="F2"/>
                <w:szCs w:val="21"/>
              </w:rPr>
              <w:t>t</w:t>
            </w:r>
            <w:r w:rsidRPr="00FD6EF8">
              <w:rPr>
                <w:color w:val="0D0D0D" w:themeColor="text1" w:themeTint="F2"/>
                <w:szCs w:val="21"/>
              </w:rPr>
              <w:t>/a</w:t>
            </w:r>
          </w:p>
        </w:tc>
        <w:tc>
          <w:tcPr>
            <w:tcW w:w="1040" w:type="dxa"/>
            <w:tcBorders>
              <w:top w:val="single" w:sz="4" w:space="0" w:color="auto"/>
              <w:bottom w:val="single" w:sz="4" w:space="0" w:color="auto"/>
              <w:right w:val="single" w:sz="12" w:space="0" w:color="auto"/>
            </w:tcBorders>
            <w:vAlign w:val="center"/>
          </w:tcPr>
          <w:p w14:paraId="39513602" w14:textId="77777777" w:rsidR="00C96EEF" w:rsidRPr="00FD6EF8" w:rsidRDefault="00C96EEF" w:rsidP="00C96EEF">
            <w:pPr>
              <w:jc w:val="center"/>
              <w:rPr>
                <w:color w:val="0D0D0D" w:themeColor="text1" w:themeTint="F2"/>
                <w:szCs w:val="21"/>
              </w:rPr>
            </w:pPr>
            <w:r w:rsidRPr="00FD6EF8">
              <w:rPr>
                <w:rFonts w:cs="宋体" w:hint="eastAsia"/>
                <w:snapToGrid w:val="0"/>
                <w:color w:val="0D0D0D" w:themeColor="text1" w:themeTint="F2"/>
                <w:kern w:val="21"/>
                <w:szCs w:val="21"/>
              </w:rPr>
              <w:t>/</w:t>
            </w:r>
          </w:p>
        </w:tc>
      </w:tr>
      <w:tr w:rsidR="00C96EEF" w:rsidRPr="00FD6EF8" w14:paraId="631986B4" w14:textId="77777777">
        <w:trPr>
          <w:trHeight w:val="397"/>
        </w:trPr>
        <w:tc>
          <w:tcPr>
            <w:tcW w:w="1162" w:type="dxa"/>
            <w:vMerge/>
            <w:tcBorders>
              <w:left w:val="single" w:sz="12" w:space="0" w:color="auto"/>
            </w:tcBorders>
            <w:vAlign w:val="center"/>
          </w:tcPr>
          <w:p w14:paraId="1FD31B82" w14:textId="77777777" w:rsidR="00C96EEF" w:rsidRPr="00FD6EF8" w:rsidRDefault="00C96EEF" w:rsidP="00C96EEF">
            <w:pPr>
              <w:pStyle w:val="afff0"/>
              <w:spacing w:beforeLines="0" w:afterLines="0" w:line="240" w:lineRule="auto"/>
              <w:rPr>
                <w:rFonts w:ascii="Times New Roman" w:cs="宋体"/>
                <w:snapToGrid w:val="0"/>
                <w:color w:val="0D0D0D" w:themeColor="text1" w:themeTint="F2"/>
                <w:kern w:val="21"/>
                <w:szCs w:val="21"/>
              </w:rPr>
            </w:pPr>
          </w:p>
        </w:tc>
        <w:tc>
          <w:tcPr>
            <w:tcW w:w="1942" w:type="dxa"/>
            <w:tcBorders>
              <w:top w:val="single" w:sz="4" w:space="0" w:color="auto"/>
              <w:bottom w:val="single" w:sz="4" w:space="0" w:color="auto"/>
            </w:tcBorders>
            <w:vAlign w:val="center"/>
          </w:tcPr>
          <w:p w14:paraId="00D312B0" w14:textId="77777777" w:rsidR="00C96EEF" w:rsidRPr="00FD6EF8" w:rsidRDefault="00C96EEF" w:rsidP="00C96EEF">
            <w:pPr>
              <w:jc w:val="center"/>
              <w:rPr>
                <w:color w:val="0D0D0D" w:themeColor="text1" w:themeTint="F2"/>
                <w:szCs w:val="21"/>
              </w:rPr>
            </w:pPr>
            <w:r w:rsidRPr="00FD6EF8">
              <w:rPr>
                <w:rFonts w:hint="eastAsia"/>
                <w:color w:val="0D0D0D" w:themeColor="text1" w:themeTint="F2"/>
                <w:szCs w:val="21"/>
              </w:rPr>
              <w:t>废机油</w:t>
            </w:r>
          </w:p>
        </w:tc>
        <w:tc>
          <w:tcPr>
            <w:tcW w:w="1559" w:type="dxa"/>
            <w:tcBorders>
              <w:top w:val="single" w:sz="4" w:space="0" w:color="auto"/>
              <w:bottom w:val="single" w:sz="4" w:space="0" w:color="auto"/>
            </w:tcBorders>
            <w:vAlign w:val="center"/>
          </w:tcPr>
          <w:p w14:paraId="3C808FDA" w14:textId="77777777" w:rsidR="00C96EEF" w:rsidRPr="00FD6EF8" w:rsidRDefault="00C96EEF" w:rsidP="00C96EEF">
            <w:pPr>
              <w:pStyle w:val="afff0"/>
              <w:spacing w:beforeLines="0" w:afterLines="0" w:line="240" w:lineRule="auto"/>
              <w:rPr>
                <w:rFonts w:ascii="Times New Roman" w:cs="宋体"/>
                <w:snapToGrid w:val="0"/>
                <w:color w:val="0D0D0D" w:themeColor="text1" w:themeTint="F2"/>
                <w:kern w:val="21"/>
                <w:szCs w:val="21"/>
              </w:rPr>
            </w:pPr>
            <w:r w:rsidRPr="00FD6EF8">
              <w:rPr>
                <w:rFonts w:ascii="Times New Roman" w:cs="宋体" w:hint="eastAsia"/>
                <w:snapToGrid w:val="0"/>
                <w:color w:val="0D0D0D" w:themeColor="text1" w:themeTint="F2"/>
                <w:kern w:val="21"/>
                <w:szCs w:val="21"/>
              </w:rPr>
              <w:t>0</w:t>
            </w:r>
          </w:p>
        </w:tc>
        <w:tc>
          <w:tcPr>
            <w:tcW w:w="1564" w:type="dxa"/>
            <w:tcBorders>
              <w:top w:val="single" w:sz="4" w:space="0" w:color="auto"/>
              <w:bottom w:val="single" w:sz="4" w:space="0" w:color="auto"/>
            </w:tcBorders>
            <w:vAlign w:val="center"/>
          </w:tcPr>
          <w:p w14:paraId="2B1B7497" w14:textId="77777777" w:rsidR="00C96EEF" w:rsidRPr="00FD6EF8" w:rsidRDefault="00C96EEF" w:rsidP="00C96EEF">
            <w:pPr>
              <w:pStyle w:val="afff0"/>
              <w:spacing w:beforeLines="0" w:afterLines="0" w:line="240" w:lineRule="auto"/>
              <w:rPr>
                <w:rFonts w:ascii="Times New Roman" w:cs="宋体"/>
                <w:snapToGrid w:val="0"/>
                <w:color w:val="0D0D0D" w:themeColor="text1" w:themeTint="F2"/>
                <w:kern w:val="21"/>
                <w:szCs w:val="21"/>
              </w:rPr>
            </w:pPr>
            <w:r w:rsidRPr="00FD6EF8">
              <w:rPr>
                <w:rFonts w:ascii="Times New Roman" w:cs="宋体" w:hint="eastAsia"/>
                <w:snapToGrid w:val="0"/>
                <w:color w:val="0D0D0D" w:themeColor="text1" w:themeTint="F2"/>
                <w:kern w:val="21"/>
                <w:szCs w:val="21"/>
              </w:rPr>
              <w:t>0</w:t>
            </w:r>
          </w:p>
        </w:tc>
        <w:tc>
          <w:tcPr>
            <w:tcW w:w="1560" w:type="dxa"/>
            <w:tcBorders>
              <w:top w:val="single" w:sz="4" w:space="0" w:color="auto"/>
              <w:bottom w:val="single" w:sz="4" w:space="0" w:color="auto"/>
            </w:tcBorders>
            <w:vAlign w:val="center"/>
          </w:tcPr>
          <w:p w14:paraId="5754945A" w14:textId="77777777" w:rsidR="00C96EEF" w:rsidRPr="00FD6EF8" w:rsidRDefault="00C96EEF" w:rsidP="00C96EEF">
            <w:pPr>
              <w:pStyle w:val="afff0"/>
              <w:spacing w:beforeLines="0" w:afterLines="0" w:line="240" w:lineRule="auto"/>
              <w:rPr>
                <w:rFonts w:ascii="Times New Roman" w:cs="宋体"/>
                <w:snapToGrid w:val="0"/>
                <w:color w:val="0D0D0D" w:themeColor="text1" w:themeTint="F2"/>
                <w:kern w:val="21"/>
                <w:szCs w:val="21"/>
              </w:rPr>
            </w:pPr>
            <w:r w:rsidRPr="00FD6EF8">
              <w:rPr>
                <w:rFonts w:ascii="Times New Roman" w:cs="宋体" w:hint="eastAsia"/>
                <w:snapToGrid w:val="0"/>
                <w:color w:val="0D0D0D" w:themeColor="text1" w:themeTint="F2"/>
                <w:kern w:val="21"/>
                <w:szCs w:val="21"/>
              </w:rPr>
              <w:t>0</w:t>
            </w:r>
          </w:p>
        </w:tc>
        <w:tc>
          <w:tcPr>
            <w:tcW w:w="1701" w:type="dxa"/>
            <w:tcBorders>
              <w:top w:val="single" w:sz="4" w:space="0" w:color="auto"/>
              <w:bottom w:val="single" w:sz="4" w:space="0" w:color="auto"/>
            </w:tcBorders>
            <w:vAlign w:val="center"/>
          </w:tcPr>
          <w:p w14:paraId="62CC362E" w14:textId="77777777" w:rsidR="00C96EEF" w:rsidRPr="00FD6EF8" w:rsidRDefault="00C96EEF" w:rsidP="00C96EEF">
            <w:pPr>
              <w:jc w:val="center"/>
              <w:rPr>
                <w:color w:val="0D0D0D" w:themeColor="text1" w:themeTint="F2"/>
                <w:szCs w:val="21"/>
              </w:rPr>
            </w:pPr>
            <w:r w:rsidRPr="00FD6EF8">
              <w:rPr>
                <w:color w:val="0D0D0D" w:themeColor="text1" w:themeTint="F2"/>
                <w:szCs w:val="21"/>
              </w:rPr>
              <w:t>0.05</w:t>
            </w:r>
            <w:r w:rsidRPr="00FD6EF8">
              <w:rPr>
                <w:rFonts w:hint="eastAsia"/>
                <w:color w:val="0D0D0D" w:themeColor="text1" w:themeTint="F2"/>
                <w:szCs w:val="21"/>
              </w:rPr>
              <w:t xml:space="preserve"> t</w:t>
            </w:r>
            <w:r w:rsidRPr="00FD6EF8">
              <w:rPr>
                <w:color w:val="0D0D0D" w:themeColor="text1" w:themeTint="F2"/>
                <w:szCs w:val="21"/>
              </w:rPr>
              <w:t>/a</w:t>
            </w:r>
          </w:p>
        </w:tc>
        <w:tc>
          <w:tcPr>
            <w:tcW w:w="1701" w:type="dxa"/>
            <w:tcBorders>
              <w:top w:val="single" w:sz="4" w:space="0" w:color="auto"/>
              <w:bottom w:val="single" w:sz="4" w:space="0" w:color="auto"/>
            </w:tcBorders>
            <w:vAlign w:val="center"/>
          </w:tcPr>
          <w:p w14:paraId="4F477BB8" w14:textId="77777777" w:rsidR="00C96EEF" w:rsidRPr="00FD6EF8" w:rsidRDefault="00C96EEF" w:rsidP="00C96EEF">
            <w:pPr>
              <w:pStyle w:val="afff0"/>
              <w:spacing w:beforeLines="0" w:afterLines="0" w:line="240" w:lineRule="auto"/>
              <w:rPr>
                <w:rFonts w:ascii="Times New Roman" w:cs="宋体"/>
                <w:snapToGrid w:val="0"/>
                <w:color w:val="0D0D0D" w:themeColor="text1" w:themeTint="F2"/>
                <w:kern w:val="21"/>
                <w:szCs w:val="21"/>
              </w:rPr>
            </w:pPr>
            <w:r w:rsidRPr="00FD6EF8">
              <w:rPr>
                <w:rFonts w:ascii="Times New Roman" w:cs="宋体" w:hint="eastAsia"/>
                <w:snapToGrid w:val="0"/>
                <w:color w:val="0D0D0D" w:themeColor="text1" w:themeTint="F2"/>
                <w:kern w:val="21"/>
                <w:szCs w:val="21"/>
              </w:rPr>
              <w:t>0</w:t>
            </w:r>
          </w:p>
        </w:tc>
        <w:tc>
          <w:tcPr>
            <w:tcW w:w="1559" w:type="dxa"/>
            <w:tcBorders>
              <w:top w:val="single" w:sz="4" w:space="0" w:color="auto"/>
              <w:bottom w:val="single" w:sz="4" w:space="0" w:color="auto"/>
            </w:tcBorders>
            <w:vAlign w:val="center"/>
          </w:tcPr>
          <w:p w14:paraId="04622919" w14:textId="77777777" w:rsidR="00C96EEF" w:rsidRPr="00FD6EF8" w:rsidRDefault="00C96EEF" w:rsidP="00C96EEF">
            <w:pPr>
              <w:jc w:val="center"/>
              <w:rPr>
                <w:color w:val="0D0D0D" w:themeColor="text1" w:themeTint="F2"/>
                <w:szCs w:val="21"/>
              </w:rPr>
            </w:pPr>
            <w:r w:rsidRPr="00FD6EF8">
              <w:rPr>
                <w:color w:val="0D0D0D" w:themeColor="text1" w:themeTint="F2"/>
                <w:szCs w:val="21"/>
              </w:rPr>
              <w:t>0.05</w:t>
            </w:r>
            <w:r w:rsidRPr="00FD6EF8">
              <w:rPr>
                <w:rFonts w:hint="eastAsia"/>
                <w:color w:val="0D0D0D" w:themeColor="text1" w:themeTint="F2"/>
                <w:szCs w:val="21"/>
              </w:rPr>
              <w:t xml:space="preserve"> t</w:t>
            </w:r>
            <w:r w:rsidRPr="00FD6EF8">
              <w:rPr>
                <w:color w:val="0D0D0D" w:themeColor="text1" w:themeTint="F2"/>
                <w:szCs w:val="21"/>
              </w:rPr>
              <w:t>/a</w:t>
            </w:r>
          </w:p>
        </w:tc>
        <w:tc>
          <w:tcPr>
            <w:tcW w:w="1040" w:type="dxa"/>
            <w:tcBorders>
              <w:top w:val="single" w:sz="4" w:space="0" w:color="auto"/>
              <w:bottom w:val="single" w:sz="4" w:space="0" w:color="auto"/>
              <w:right w:val="single" w:sz="12" w:space="0" w:color="auto"/>
            </w:tcBorders>
            <w:vAlign w:val="center"/>
          </w:tcPr>
          <w:p w14:paraId="44CF6319" w14:textId="77777777" w:rsidR="00C96EEF" w:rsidRPr="00FD6EF8" w:rsidRDefault="00C96EEF" w:rsidP="00C96EEF">
            <w:pPr>
              <w:jc w:val="center"/>
              <w:rPr>
                <w:color w:val="0D0D0D" w:themeColor="text1" w:themeTint="F2"/>
                <w:szCs w:val="21"/>
              </w:rPr>
            </w:pPr>
            <w:r w:rsidRPr="00FD6EF8">
              <w:rPr>
                <w:rFonts w:hint="eastAsia"/>
                <w:color w:val="0D0D0D" w:themeColor="text1" w:themeTint="F2"/>
                <w:szCs w:val="21"/>
              </w:rPr>
              <w:t>/</w:t>
            </w:r>
          </w:p>
        </w:tc>
      </w:tr>
      <w:tr w:rsidR="00C96EEF" w:rsidRPr="00FD6EF8" w14:paraId="183092E1" w14:textId="77777777">
        <w:trPr>
          <w:trHeight w:val="397"/>
        </w:trPr>
        <w:tc>
          <w:tcPr>
            <w:tcW w:w="1162" w:type="dxa"/>
            <w:vMerge/>
            <w:tcBorders>
              <w:left w:val="single" w:sz="12" w:space="0" w:color="auto"/>
            </w:tcBorders>
            <w:vAlign w:val="center"/>
          </w:tcPr>
          <w:p w14:paraId="65519250" w14:textId="77777777" w:rsidR="00C96EEF" w:rsidRPr="00FD6EF8" w:rsidRDefault="00C96EEF" w:rsidP="00C96EEF">
            <w:pPr>
              <w:pStyle w:val="afff0"/>
              <w:spacing w:beforeLines="0" w:afterLines="0" w:line="240" w:lineRule="auto"/>
              <w:rPr>
                <w:rFonts w:ascii="Times New Roman" w:cs="宋体"/>
                <w:snapToGrid w:val="0"/>
                <w:color w:val="0D0D0D" w:themeColor="text1" w:themeTint="F2"/>
                <w:kern w:val="21"/>
                <w:szCs w:val="21"/>
              </w:rPr>
            </w:pPr>
          </w:p>
        </w:tc>
        <w:tc>
          <w:tcPr>
            <w:tcW w:w="1942" w:type="dxa"/>
            <w:tcBorders>
              <w:top w:val="single" w:sz="4" w:space="0" w:color="auto"/>
              <w:bottom w:val="single" w:sz="4" w:space="0" w:color="auto"/>
            </w:tcBorders>
            <w:vAlign w:val="center"/>
          </w:tcPr>
          <w:p w14:paraId="0566E89F" w14:textId="77777777" w:rsidR="00C96EEF" w:rsidRPr="00FD6EF8" w:rsidRDefault="00C96EEF" w:rsidP="00C96EEF">
            <w:pPr>
              <w:jc w:val="center"/>
              <w:rPr>
                <w:color w:val="0D0D0D" w:themeColor="text1" w:themeTint="F2"/>
                <w:szCs w:val="21"/>
              </w:rPr>
            </w:pPr>
            <w:r w:rsidRPr="00FD6EF8">
              <w:rPr>
                <w:rFonts w:hint="eastAsia"/>
                <w:color w:val="0D0D0D" w:themeColor="text1" w:themeTint="F2"/>
                <w:szCs w:val="21"/>
              </w:rPr>
              <w:t>废机油桶</w:t>
            </w:r>
          </w:p>
        </w:tc>
        <w:tc>
          <w:tcPr>
            <w:tcW w:w="1559" w:type="dxa"/>
            <w:tcBorders>
              <w:top w:val="single" w:sz="4" w:space="0" w:color="auto"/>
              <w:bottom w:val="single" w:sz="4" w:space="0" w:color="auto"/>
            </w:tcBorders>
            <w:vAlign w:val="center"/>
          </w:tcPr>
          <w:p w14:paraId="57F6E245" w14:textId="77777777" w:rsidR="00C96EEF" w:rsidRPr="00FD6EF8" w:rsidRDefault="00C96EEF" w:rsidP="00C96EEF">
            <w:pPr>
              <w:pStyle w:val="afff0"/>
              <w:spacing w:beforeLines="0" w:afterLines="0" w:line="240" w:lineRule="auto"/>
              <w:rPr>
                <w:rFonts w:ascii="Times New Roman" w:cs="宋体"/>
                <w:snapToGrid w:val="0"/>
                <w:color w:val="0D0D0D" w:themeColor="text1" w:themeTint="F2"/>
                <w:kern w:val="21"/>
                <w:szCs w:val="21"/>
              </w:rPr>
            </w:pPr>
            <w:r w:rsidRPr="00FD6EF8">
              <w:rPr>
                <w:rFonts w:ascii="Times New Roman" w:cs="宋体" w:hint="eastAsia"/>
                <w:snapToGrid w:val="0"/>
                <w:color w:val="0D0D0D" w:themeColor="text1" w:themeTint="F2"/>
                <w:kern w:val="21"/>
                <w:szCs w:val="21"/>
              </w:rPr>
              <w:t>0</w:t>
            </w:r>
          </w:p>
        </w:tc>
        <w:tc>
          <w:tcPr>
            <w:tcW w:w="1564" w:type="dxa"/>
            <w:tcBorders>
              <w:top w:val="single" w:sz="4" w:space="0" w:color="auto"/>
              <w:bottom w:val="single" w:sz="4" w:space="0" w:color="auto"/>
            </w:tcBorders>
            <w:vAlign w:val="center"/>
          </w:tcPr>
          <w:p w14:paraId="355347FC" w14:textId="77777777" w:rsidR="00C96EEF" w:rsidRPr="00FD6EF8" w:rsidRDefault="00C96EEF" w:rsidP="00C96EEF">
            <w:pPr>
              <w:pStyle w:val="afff0"/>
              <w:spacing w:beforeLines="0" w:afterLines="0" w:line="240" w:lineRule="auto"/>
              <w:rPr>
                <w:rFonts w:ascii="Times New Roman" w:cs="宋体"/>
                <w:snapToGrid w:val="0"/>
                <w:color w:val="0D0D0D" w:themeColor="text1" w:themeTint="F2"/>
                <w:kern w:val="21"/>
                <w:szCs w:val="21"/>
              </w:rPr>
            </w:pPr>
            <w:r w:rsidRPr="00FD6EF8">
              <w:rPr>
                <w:rFonts w:ascii="Times New Roman" w:cs="宋体" w:hint="eastAsia"/>
                <w:snapToGrid w:val="0"/>
                <w:color w:val="0D0D0D" w:themeColor="text1" w:themeTint="F2"/>
                <w:kern w:val="21"/>
                <w:szCs w:val="21"/>
              </w:rPr>
              <w:t>0</w:t>
            </w:r>
          </w:p>
        </w:tc>
        <w:tc>
          <w:tcPr>
            <w:tcW w:w="1560" w:type="dxa"/>
            <w:tcBorders>
              <w:top w:val="single" w:sz="4" w:space="0" w:color="auto"/>
              <w:bottom w:val="single" w:sz="4" w:space="0" w:color="auto"/>
            </w:tcBorders>
            <w:vAlign w:val="center"/>
          </w:tcPr>
          <w:p w14:paraId="56FD5CFF" w14:textId="77777777" w:rsidR="00C96EEF" w:rsidRPr="00FD6EF8" w:rsidRDefault="00C96EEF" w:rsidP="00C96EEF">
            <w:pPr>
              <w:pStyle w:val="afff0"/>
              <w:spacing w:beforeLines="0" w:afterLines="0" w:line="240" w:lineRule="auto"/>
              <w:rPr>
                <w:rFonts w:ascii="Times New Roman" w:cs="宋体"/>
                <w:snapToGrid w:val="0"/>
                <w:color w:val="0D0D0D" w:themeColor="text1" w:themeTint="F2"/>
                <w:kern w:val="21"/>
                <w:szCs w:val="21"/>
              </w:rPr>
            </w:pPr>
            <w:r w:rsidRPr="00FD6EF8">
              <w:rPr>
                <w:rFonts w:ascii="Times New Roman" w:cs="宋体" w:hint="eastAsia"/>
                <w:snapToGrid w:val="0"/>
                <w:color w:val="0D0D0D" w:themeColor="text1" w:themeTint="F2"/>
                <w:kern w:val="21"/>
                <w:szCs w:val="21"/>
              </w:rPr>
              <w:t>0</w:t>
            </w:r>
          </w:p>
        </w:tc>
        <w:tc>
          <w:tcPr>
            <w:tcW w:w="1701" w:type="dxa"/>
            <w:tcBorders>
              <w:top w:val="single" w:sz="4" w:space="0" w:color="auto"/>
              <w:bottom w:val="single" w:sz="4" w:space="0" w:color="auto"/>
            </w:tcBorders>
            <w:vAlign w:val="center"/>
          </w:tcPr>
          <w:p w14:paraId="50E5834B" w14:textId="77777777" w:rsidR="00C96EEF" w:rsidRPr="00FD6EF8" w:rsidRDefault="00C96EEF" w:rsidP="00C96EEF">
            <w:pPr>
              <w:jc w:val="center"/>
              <w:rPr>
                <w:color w:val="0D0D0D" w:themeColor="text1" w:themeTint="F2"/>
                <w:szCs w:val="21"/>
              </w:rPr>
            </w:pPr>
            <w:r w:rsidRPr="00FD6EF8">
              <w:rPr>
                <w:color w:val="0D0D0D" w:themeColor="text1" w:themeTint="F2"/>
                <w:szCs w:val="21"/>
              </w:rPr>
              <w:t>0.10</w:t>
            </w:r>
            <w:r w:rsidRPr="00FD6EF8">
              <w:rPr>
                <w:rFonts w:hint="eastAsia"/>
                <w:color w:val="0D0D0D" w:themeColor="text1" w:themeTint="F2"/>
                <w:szCs w:val="21"/>
              </w:rPr>
              <w:t xml:space="preserve"> t</w:t>
            </w:r>
            <w:r w:rsidRPr="00FD6EF8">
              <w:rPr>
                <w:color w:val="0D0D0D" w:themeColor="text1" w:themeTint="F2"/>
                <w:szCs w:val="21"/>
              </w:rPr>
              <w:t>/a</w:t>
            </w:r>
          </w:p>
        </w:tc>
        <w:tc>
          <w:tcPr>
            <w:tcW w:w="1701" w:type="dxa"/>
            <w:tcBorders>
              <w:top w:val="single" w:sz="4" w:space="0" w:color="auto"/>
              <w:bottom w:val="single" w:sz="4" w:space="0" w:color="auto"/>
            </w:tcBorders>
            <w:vAlign w:val="center"/>
          </w:tcPr>
          <w:p w14:paraId="0FEABA3A" w14:textId="77777777" w:rsidR="00C96EEF" w:rsidRPr="00FD6EF8" w:rsidRDefault="00C96EEF" w:rsidP="00C96EEF">
            <w:pPr>
              <w:pStyle w:val="afff0"/>
              <w:spacing w:beforeLines="0" w:afterLines="0" w:line="240" w:lineRule="auto"/>
              <w:rPr>
                <w:rFonts w:ascii="Times New Roman" w:cs="宋体"/>
                <w:snapToGrid w:val="0"/>
                <w:color w:val="0D0D0D" w:themeColor="text1" w:themeTint="F2"/>
                <w:kern w:val="21"/>
                <w:szCs w:val="21"/>
              </w:rPr>
            </w:pPr>
            <w:r w:rsidRPr="00FD6EF8">
              <w:rPr>
                <w:rFonts w:ascii="Times New Roman" w:cs="宋体" w:hint="eastAsia"/>
                <w:snapToGrid w:val="0"/>
                <w:color w:val="0D0D0D" w:themeColor="text1" w:themeTint="F2"/>
                <w:kern w:val="21"/>
                <w:szCs w:val="21"/>
              </w:rPr>
              <w:t>0</w:t>
            </w:r>
          </w:p>
        </w:tc>
        <w:tc>
          <w:tcPr>
            <w:tcW w:w="1559" w:type="dxa"/>
            <w:tcBorders>
              <w:top w:val="single" w:sz="4" w:space="0" w:color="auto"/>
              <w:bottom w:val="single" w:sz="4" w:space="0" w:color="auto"/>
            </w:tcBorders>
            <w:vAlign w:val="center"/>
          </w:tcPr>
          <w:p w14:paraId="3AF6FEB7" w14:textId="77777777" w:rsidR="00C96EEF" w:rsidRPr="00FD6EF8" w:rsidRDefault="00C96EEF" w:rsidP="00C96EEF">
            <w:pPr>
              <w:jc w:val="center"/>
              <w:rPr>
                <w:color w:val="0D0D0D" w:themeColor="text1" w:themeTint="F2"/>
                <w:szCs w:val="21"/>
              </w:rPr>
            </w:pPr>
            <w:r w:rsidRPr="00FD6EF8">
              <w:rPr>
                <w:color w:val="0D0D0D" w:themeColor="text1" w:themeTint="F2"/>
                <w:szCs w:val="21"/>
              </w:rPr>
              <w:t>0.10</w:t>
            </w:r>
            <w:r w:rsidRPr="00FD6EF8">
              <w:rPr>
                <w:rFonts w:hint="eastAsia"/>
                <w:color w:val="0D0D0D" w:themeColor="text1" w:themeTint="F2"/>
                <w:szCs w:val="21"/>
              </w:rPr>
              <w:t xml:space="preserve"> t</w:t>
            </w:r>
            <w:r w:rsidRPr="00FD6EF8">
              <w:rPr>
                <w:color w:val="0D0D0D" w:themeColor="text1" w:themeTint="F2"/>
                <w:szCs w:val="21"/>
              </w:rPr>
              <w:t>/a</w:t>
            </w:r>
          </w:p>
        </w:tc>
        <w:tc>
          <w:tcPr>
            <w:tcW w:w="1040" w:type="dxa"/>
            <w:tcBorders>
              <w:top w:val="single" w:sz="4" w:space="0" w:color="auto"/>
              <w:bottom w:val="single" w:sz="4" w:space="0" w:color="auto"/>
              <w:right w:val="single" w:sz="12" w:space="0" w:color="auto"/>
            </w:tcBorders>
            <w:vAlign w:val="center"/>
          </w:tcPr>
          <w:p w14:paraId="30967C70" w14:textId="77777777" w:rsidR="00C96EEF" w:rsidRPr="00FD6EF8" w:rsidRDefault="00C96EEF" w:rsidP="00C96EEF">
            <w:pPr>
              <w:jc w:val="center"/>
              <w:rPr>
                <w:color w:val="0D0D0D" w:themeColor="text1" w:themeTint="F2"/>
                <w:szCs w:val="21"/>
              </w:rPr>
            </w:pPr>
            <w:r w:rsidRPr="00FD6EF8">
              <w:rPr>
                <w:rFonts w:hint="eastAsia"/>
                <w:color w:val="0D0D0D" w:themeColor="text1" w:themeTint="F2"/>
                <w:szCs w:val="21"/>
              </w:rPr>
              <w:t>/</w:t>
            </w:r>
          </w:p>
        </w:tc>
      </w:tr>
      <w:tr w:rsidR="00C96EEF" w:rsidRPr="00FD6EF8" w14:paraId="0CB023D6" w14:textId="77777777">
        <w:trPr>
          <w:trHeight w:val="397"/>
        </w:trPr>
        <w:tc>
          <w:tcPr>
            <w:tcW w:w="1162" w:type="dxa"/>
            <w:vMerge/>
            <w:tcBorders>
              <w:left w:val="single" w:sz="12" w:space="0" w:color="auto"/>
              <w:bottom w:val="single" w:sz="12" w:space="0" w:color="auto"/>
            </w:tcBorders>
            <w:vAlign w:val="center"/>
          </w:tcPr>
          <w:p w14:paraId="1A7F9270" w14:textId="77777777" w:rsidR="00C96EEF" w:rsidRPr="00FD6EF8" w:rsidRDefault="00C96EEF" w:rsidP="00C96EEF">
            <w:pPr>
              <w:pStyle w:val="afff0"/>
              <w:spacing w:beforeLines="0" w:afterLines="0" w:line="240" w:lineRule="auto"/>
              <w:rPr>
                <w:rFonts w:ascii="Times New Roman" w:cs="宋体"/>
                <w:snapToGrid w:val="0"/>
                <w:color w:val="0D0D0D" w:themeColor="text1" w:themeTint="F2"/>
                <w:kern w:val="21"/>
                <w:szCs w:val="21"/>
              </w:rPr>
            </w:pPr>
          </w:p>
        </w:tc>
        <w:tc>
          <w:tcPr>
            <w:tcW w:w="1942" w:type="dxa"/>
            <w:tcBorders>
              <w:top w:val="single" w:sz="4" w:space="0" w:color="auto"/>
              <w:bottom w:val="single" w:sz="12" w:space="0" w:color="auto"/>
            </w:tcBorders>
            <w:vAlign w:val="center"/>
          </w:tcPr>
          <w:p w14:paraId="2B219E38" w14:textId="77777777" w:rsidR="00C96EEF" w:rsidRPr="00FD6EF8" w:rsidRDefault="00C96EEF" w:rsidP="00C96EEF">
            <w:pPr>
              <w:jc w:val="center"/>
              <w:rPr>
                <w:color w:val="0D0D0D" w:themeColor="text1" w:themeTint="F2"/>
                <w:szCs w:val="21"/>
              </w:rPr>
            </w:pPr>
            <w:r w:rsidRPr="00FD6EF8">
              <w:rPr>
                <w:rFonts w:hint="eastAsia"/>
                <w:color w:val="0D0D0D" w:themeColor="text1" w:themeTint="F2"/>
                <w:szCs w:val="21"/>
              </w:rPr>
              <w:t>废含油抹布手套</w:t>
            </w:r>
          </w:p>
        </w:tc>
        <w:tc>
          <w:tcPr>
            <w:tcW w:w="1559" w:type="dxa"/>
            <w:tcBorders>
              <w:top w:val="single" w:sz="4" w:space="0" w:color="auto"/>
              <w:bottom w:val="single" w:sz="12" w:space="0" w:color="auto"/>
            </w:tcBorders>
            <w:vAlign w:val="center"/>
          </w:tcPr>
          <w:p w14:paraId="43BF816B" w14:textId="77777777" w:rsidR="00C96EEF" w:rsidRPr="00FD6EF8" w:rsidRDefault="00C96EEF" w:rsidP="00C96EEF">
            <w:pPr>
              <w:pStyle w:val="afff0"/>
              <w:spacing w:beforeLines="0" w:afterLines="0" w:line="240" w:lineRule="auto"/>
              <w:rPr>
                <w:rFonts w:ascii="Times New Roman" w:cs="宋体"/>
                <w:snapToGrid w:val="0"/>
                <w:color w:val="0D0D0D" w:themeColor="text1" w:themeTint="F2"/>
                <w:kern w:val="21"/>
                <w:szCs w:val="21"/>
              </w:rPr>
            </w:pPr>
            <w:r w:rsidRPr="00FD6EF8">
              <w:rPr>
                <w:rFonts w:ascii="Times New Roman" w:cs="宋体" w:hint="eastAsia"/>
                <w:snapToGrid w:val="0"/>
                <w:color w:val="0D0D0D" w:themeColor="text1" w:themeTint="F2"/>
                <w:kern w:val="21"/>
                <w:szCs w:val="21"/>
              </w:rPr>
              <w:t>0</w:t>
            </w:r>
          </w:p>
        </w:tc>
        <w:tc>
          <w:tcPr>
            <w:tcW w:w="1564" w:type="dxa"/>
            <w:tcBorders>
              <w:top w:val="single" w:sz="4" w:space="0" w:color="auto"/>
              <w:bottom w:val="single" w:sz="12" w:space="0" w:color="auto"/>
            </w:tcBorders>
            <w:vAlign w:val="center"/>
          </w:tcPr>
          <w:p w14:paraId="24D4ACC1" w14:textId="77777777" w:rsidR="00C96EEF" w:rsidRPr="00FD6EF8" w:rsidRDefault="00C96EEF" w:rsidP="00C96EEF">
            <w:pPr>
              <w:pStyle w:val="afff0"/>
              <w:spacing w:beforeLines="0" w:afterLines="0" w:line="240" w:lineRule="auto"/>
              <w:rPr>
                <w:rFonts w:ascii="Times New Roman" w:cs="宋体"/>
                <w:snapToGrid w:val="0"/>
                <w:color w:val="0D0D0D" w:themeColor="text1" w:themeTint="F2"/>
                <w:kern w:val="21"/>
                <w:szCs w:val="21"/>
              </w:rPr>
            </w:pPr>
            <w:r w:rsidRPr="00FD6EF8">
              <w:rPr>
                <w:rFonts w:ascii="Times New Roman" w:cs="宋体" w:hint="eastAsia"/>
                <w:snapToGrid w:val="0"/>
                <w:color w:val="0D0D0D" w:themeColor="text1" w:themeTint="F2"/>
                <w:kern w:val="21"/>
                <w:szCs w:val="21"/>
              </w:rPr>
              <w:t>0</w:t>
            </w:r>
          </w:p>
        </w:tc>
        <w:tc>
          <w:tcPr>
            <w:tcW w:w="1560" w:type="dxa"/>
            <w:tcBorders>
              <w:top w:val="single" w:sz="4" w:space="0" w:color="auto"/>
              <w:bottom w:val="single" w:sz="12" w:space="0" w:color="auto"/>
            </w:tcBorders>
            <w:vAlign w:val="center"/>
          </w:tcPr>
          <w:p w14:paraId="0DF43B83" w14:textId="77777777" w:rsidR="00C96EEF" w:rsidRPr="00FD6EF8" w:rsidRDefault="00C96EEF" w:rsidP="00C96EEF">
            <w:pPr>
              <w:pStyle w:val="afff0"/>
              <w:spacing w:beforeLines="0" w:afterLines="0" w:line="240" w:lineRule="auto"/>
              <w:rPr>
                <w:rFonts w:ascii="Times New Roman" w:cs="宋体"/>
                <w:snapToGrid w:val="0"/>
                <w:color w:val="0D0D0D" w:themeColor="text1" w:themeTint="F2"/>
                <w:kern w:val="21"/>
                <w:szCs w:val="21"/>
              </w:rPr>
            </w:pPr>
            <w:r w:rsidRPr="00FD6EF8">
              <w:rPr>
                <w:rFonts w:ascii="Times New Roman" w:cs="宋体" w:hint="eastAsia"/>
                <w:snapToGrid w:val="0"/>
                <w:color w:val="0D0D0D" w:themeColor="text1" w:themeTint="F2"/>
                <w:kern w:val="21"/>
                <w:szCs w:val="21"/>
              </w:rPr>
              <w:t>0</w:t>
            </w:r>
          </w:p>
        </w:tc>
        <w:tc>
          <w:tcPr>
            <w:tcW w:w="1701" w:type="dxa"/>
            <w:tcBorders>
              <w:top w:val="single" w:sz="4" w:space="0" w:color="auto"/>
              <w:bottom w:val="single" w:sz="12" w:space="0" w:color="auto"/>
            </w:tcBorders>
            <w:vAlign w:val="center"/>
          </w:tcPr>
          <w:p w14:paraId="6D9BCA6F" w14:textId="77777777" w:rsidR="00C96EEF" w:rsidRPr="00FD6EF8" w:rsidRDefault="00C96EEF" w:rsidP="00C96EEF">
            <w:pPr>
              <w:jc w:val="center"/>
              <w:rPr>
                <w:color w:val="0D0D0D" w:themeColor="text1" w:themeTint="F2"/>
                <w:szCs w:val="21"/>
              </w:rPr>
            </w:pPr>
            <w:r w:rsidRPr="00FD6EF8">
              <w:rPr>
                <w:rFonts w:hint="eastAsia"/>
                <w:color w:val="0D0D0D" w:themeColor="text1" w:themeTint="F2"/>
                <w:szCs w:val="21"/>
              </w:rPr>
              <w:t>0</w:t>
            </w:r>
            <w:r w:rsidRPr="00FD6EF8">
              <w:rPr>
                <w:color w:val="0D0D0D" w:themeColor="text1" w:themeTint="F2"/>
                <w:szCs w:val="21"/>
              </w:rPr>
              <w:t>.005</w:t>
            </w:r>
            <w:r w:rsidRPr="00FD6EF8">
              <w:rPr>
                <w:rFonts w:hint="eastAsia"/>
                <w:color w:val="0D0D0D" w:themeColor="text1" w:themeTint="F2"/>
                <w:szCs w:val="21"/>
              </w:rPr>
              <w:t xml:space="preserve"> </w:t>
            </w:r>
            <w:r w:rsidRPr="00FD6EF8">
              <w:rPr>
                <w:color w:val="0D0D0D" w:themeColor="text1" w:themeTint="F2"/>
                <w:szCs w:val="21"/>
              </w:rPr>
              <w:t>t/a</w:t>
            </w:r>
          </w:p>
        </w:tc>
        <w:tc>
          <w:tcPr>
            <w:tcW w:w="1701" w:type="dxa"/>
            <w:tcBorders>
              <w:top w:val="single" w:sz="4" w:space="0" w:color="auto"/>
              <w:bottom w:val="single" w:sz="12" w:space="0" w:color="auto"/>
            </w:tcBorders>
            <w:vAlign w:val="center"/>
          </w:tcPr>
          <w:p w14:paraId="0CB1E6DC" w14:textId="77777777" w:rsidR="00C96EEF" w:rsidRPr="00FD6EF8" w:rsidRDefault="00C96EEF" w:rsidP="00C96EEF">
            <w:pPr>
              <w:pStyle w:val="afff0"/>
              <w:spacing w:beforeLines="0" w:afterLines="0" w:line="240" w:lineRule="auto"/>
              <w:rPr>
                <w:rFonts w:ascii="Times New Roman" w:cs="宋体"/>
                <w:snapToGrid w:val="0"/>
                <w:color w:val="0D0D0D" w:themeColor="text1" w:themeTint="F2"/>
                <w:kern w:val="21"/>
                <w:szCs w:val="21"/>
              </w:rPr>
            </w:pPr>
            <w:r w:rsidRPr="00FD6EF8">
              <w:rPr>
                <w:rFonts w:ascii="Times New Roman" w:cs="宋体" w:hint="eastAsia"/>
                <w:snapToGrid w:val="0"/>
                <w:color w:val="0D0D0D" w:themeColor="text1" w:themeTint="F2"/>
                <w:kern w:val="21"/>
                <w:szCs w:val="21"/>
              </w:rPr>
              <w:t>0</w:t>
            </w:r>
          </w:p>
        </w:tc>
        <w:tc>
          <w:tcPr>
            <w:tcW w:w="1559" w:type="dxa"/>
            <w:tcBorders>
              <w:top w:val="single" w:sz="4" w:space="0" w:color="auto"/>
              <w:bottom w:val="single" w:sz="12" w:space="0" w:color="auto"/>
            </w:tcBorders>
            <w:vAlign w:val="center"/>
          </w:tcPr>
          <w:p w14:paraId="1FF23401" w14:textId="77777777" w:rsidR="00C96EEF" w:rsidRPr="00FD6EF8" w:rsidRDefault="00C96EEF" w:rsidP="00C96EEF">
            <w:pPr>
              <w:jc w:val="center"/>
              <w:rPr>
                <w:color w:val="0D0D0D" w:themeColor="text1" w:themeTint="F2"/>
                <w:szCs w:val="21"/>
              </w:rPr>
            </w:pPr>
            <w:r w:rsidRPr="00FD6EF8">
              <w:rPr>
                <w:rFonts w:hint="eastAsia"/>
                <w:color w:val="0D0D0D" w:themeColor="text1" w:themeTint="F2"/>
                <w:szCs w:val="21"/>
              </w:rPr>
              <w:t>0</w:t>
            </w:r>
            <w:r w:rsidRPr="00FD6EF8">
              <w:rPr>
                <w:color w:val="0D0D0D" w:themeColor="text1" w:themeTint="F2"/>
                <w:szCs w:val="21"/>
              </w:rPr>
              <w:t>.005</w:t>
            </w:r>
            <w:r w:rsidRPr="00FD6EF8">
              <w:rPr>
                <w:rFonts w:hint="eastAsia"/>
                <w:color w:val="0D0D0D" w:themeColor="text1" w:themeTint="F2"/>
                <w:szCs w:val="21"/>
              </w:rPr>
              <w:t xml:space="preserve"> </w:t>
            </w:r>
            <w:r w:rsidRPr="00FD6EF8">
              <w:rPr>
                <w:color w:val="0D0D0D" w:themeColor="text1" w:themeTint="F2"/>
                <w:szCs w:val="21"/>
              </w:rPr>
              <w:t>t/a</w:t>
            </w:r>
          </w:p>
        </w:tc>
        <w:tc>
          <w:tcPr>
            <w:tcW w:w="1040" w:type="dxa"/>
            <w:tcBorders>
              <w:top w:val="single" w:sz="4" w:space="0" w:color="auto"/>
              <w:bottom w:val="single" w:sz="12" w:space="0" w:color="auto"/>
              <w:right w:val="single" w:sz="12" w:space="0" w:color="auto"/>
            </w:tcBorders>
            <w:vAlign w:val="center"/>
          </w:tcPr>
          <w:p w14:paraId="29C1D90A" w14:textId="77777777" w:rsidR="00C96EEF" w:rsidRPr="00FD6EF8" w:rsidRDefault="00C96EEF" w:rsidP="00C96EEF">
            <w:pPr>
              <w:jc w:val="center"/>
              <w:rPr>
                <w:color w:val="0D0D0D" w:themeColor="text1" w:themeTint="F2"/>
                <w:szCs w:val="21"/>
              </w:rPr>
            </w:pPr>
            <w:r w:rsidRPr="00FD6EF8">
              <w:rPr>
                <w:rFonts w:hint="eastAsia"/>
                <w:color w:val="0D0D0D" w:themeColor="text1" w:themeTint="F2"/>
                <w:szCs w:val="21"/>
              </w:rPr>
              <w:t>/</w:t>
            </w:r>
          </w:p>
        </w:tc>
      </w:tr>
    </w:tbl>
    <w:p w14:paraId="15457817" w14:textId="77777777" w:rsidR="008739F1" w:rsidRPr="00FD6EF8" w:rsidRDefault="003114DE">
      <w:pPr>
        <w:pStyle w:val="afff0"/>
        <w:spacing w:beforeLines="80" w:before="192" w:after="24"/>
        <w:jc w:val="left"/>
        <w:rPr>
          <w:rFonts w:ascii="Times New Roman"/>
          <w:color w:val="0D0D0D" w:themeColor="text1" w:themeTint="F2"/>
        </w:rPr>
        <w:sectPr w:rsidR="008739F1" w:rsidRPr="00FD6EF8">
          <w:footerReference w:type="default" r:id="rId35"/>
          <w:pgSz w:w="16838" w:h="11906" w:orient="landscape"/>
          <w:pgMar w:top="1701" w:right="1531" w:bottom="1701" w:left="1531" w:header="851" w:footer="851" w:gutter="0"/>
          <w:cols w:space="720"/>
          <w:docGrid w:linePitch="312"/>
        </w:sectPr>
      </w:pPr>
      <w:r w:rsidRPr="00FD6EF8">
        <w:rPr>
          <w:rFonts w:ascii="Times New Roman"/>
          <w:snapToGrid w:val="0"/>
          <w:color w:val="0D0D0D" w:themeColor="text1" w:themeTint="F2"/>
          <w:kern w:val="21"/>
          <w:szCs w:val="21"/>
        </w:rPr>
        <w:t>注：</w:t>
      </w:r>
      <w:r w:rsidRPr="00FD6EF8">
        <w:rPr>
          <w:rFonts w:ascii="Times New Roman"/>
          <w:snapToGrid w:val="0"/>
          <w:color w:val="0D0D0D" w:themeColor="text1" w:themeTint="F2"/>
          <w:spacing w:val="-16"/>
          <w:kern w:val="21"/>
          <w:szCs w:val="21"/>
        </w:rPr>
        <w:fldChar w:fldCharType="begin"/>
      </w:r>
      <w:r w:rsidRPr="00FD6EF8">
        <w:rPr>
          <w:rFonts w:ascii="Times New Roman"/>
          <w:snapToGrid w:val="0"/>
          <w:color w:val="0D0D0D" w:themeColor="text1" w:themeTint="F2"/>
          <w:spacing w:val="-16"/>
          <w:kern w:val="21"/>
          <w:szCs w:val="21"/>
        </w:rPr>
        <w:instrText xml:space="preserve"> = 6 \* GB3 \* MERGEFORMAT </w:instrText>
      </w:r>
      <w:r w:rsidRPr="00FD6EF8">
        <w:rPr>
          <w:rFonts w:ascii="Times New Roman"/>
          <w:snapToGrid w:val="0"/>
          <w:color w:val="0D0D0D" w:themeColor="text1" w:themeTint="F2"/>
          <w:spacing w:val="-16"/>
          <w:kern w:val="21"/>
          <w:szCs w:val="21"/>
        </w:rPr>
        <w:fldChar w:fldCharType="separate"/>
      </w:r>
      <w:r w:rsidRPr="00FD6EF8">
        <w:rPr>
          <w:rFonts w:ascii="Times New Roman" w:hint="eastAsia"/>
          <w:color w:val="0D0D0D" w:themeColor="text1" w:themeTint="F2"/>
          <w:szCs w:val="21"/>
        </w:rPr>
        <w:t>⑥</w:t>
      </w:r>
      <w:r w:rsidRPr="00FD6EF8">
        <w:rPr>
          <w:rFonts w:ascii="Times New Roman"/>
          <w:snapToGrid w:val="0"/>
          <w:color w:val="0D0D0D" w:themeColor="text1" w:themeTint="F2"/>
          <w:spacing w:val="-16"/>
          <w:kern w:val="21"/>
          <w:szCs w:val="21"/>
        </w:rPr>
        <w:fldChar w:fldCharType="end"/>
      </w:r>
      <w:r w:rsidRPr="00FD6EF8">
        <w:rPr>
          <w:rFonts w:ascii="Times New Roman"/>
          <w:snapToGrid w:val="0"/>
          <w:color w:val="0D0D0D" w:themeColor="text1" w:themeTint="F2"/>
          <w:spacing w:val="-16"/>
          <w:kern w:val="21"/>
          <w:szCs w:val="21"/>
        </w:rPr>
        <w:t>=</w:t>
      </w:r>
      <w:r w:rsidRPr="00FD6EF8">
        <w:rPr>
          <w:rFonts w:ascii="Times New Roman"/>
          <w:snapToGrid w:val="0"/>
          <w:color w:val="0D0D0D" w:themeColor="text1" w:themeTint="F2"/>
          <w:spacing w:val="-6"/>
          <w:kern w:val="21"/>
          <w:szCs w:val="21"/>
        </w:rPr>
        <w:fldChar w:fldCharType="begin"/>
      </w:r>
      <w:r w:rsidRPr="00FD6EF8">
        <w:rPr>
          <w:rFonts w:ascii="Times New Roman"/>
          <w:snapToGrid w:val="0"/>
          <w:color w:val="0D0D0D" w:themeColor="text1" w:themeTint="F2"/>
          <w:spacing w:val="-6"/>
          <w:kern w:val="21"/>
          <w:szCs w:val="21"/>
        </w:rPr>
        <w:instrText xml:space="preserve"> = 1 \* GB3 \* MERGEFORMAT </w:instrText>
      </w:r>
      <w:r w:rsidRPr="00FD6EF8">
        <w:rPr>
          <w:rFonts w:ascii="Times New Roman"/>
          <w:snapToGrid w:val="0"/>
          <w:color w:val="0D0D0D" w:themeColor="text1" w:themeTint="F2"/>
          <w:spacing w:val="-6"/>
          <w:kern w:val="21"/>
          <w:szCs w:val="21"/>
        </w:rPr>
        <w:fldChar w:fldCharType="separate"/>
      </w:r>
      <w:r w:rsidRPr="00FD6EF8">
        <w:rPr>
          <w:rFonts w:ascii="Times New Roman" w:hint="eastAsia"/>
          <w:color w:val="0D0D0D" w:themeColor="text1" w:themeTint="F2"/>
          <w:szCs w:val="21"/>
        </w:rPr>
        <w:t>①</w:t>
      </w:r>
      <w:r w:rsidRPr="00FD6EF8">
        <w:rPr>
          <w:rFonts w:ascii="Times New Roman"/>
          <w:snapToGrid w:val="0"/>
          <w:color w:val="0D0D0D" w:themeColor="text1" w:themeTint="F2"/>
          <w:spacing w:val="-6"/>
          <w:kern w:val="21"/>
          <w:szCs w:val="21"/>
        </w:rPr>
        <w:fldChar w:fldCharType="end"/>
      </w:r>
      <w:r w:rsidRPr="00FD6EF8">
        <w:rPr>
          <w:rFonts w:ascii="Times New Roman"/>
          <w:snapToGrid w:val="0"/>
          <w:color w:val="0D0D0D" w:themeColor="text1" w:themeTint="F2"/>
          <w:spacing w:val="-6"/>
          <w:kern w:val="21"/>
          <w:szCs w:val="21"/>
        </w:rPr>
        <w:t>+</w:t>
      </w:r>
      <w:r w:rsidRPr="00FD6EF8">
        <w:rPr>
          <w:rFonts w:ascii="Times New Roman"/>
          <w:snapToGrid w:val="0"/>
          <w:color w:val="0D0D0D" w:themeColor="text1" w:themeTint="F2"/>
          <w:spacing w:val="-6"/>
          <w:kern w:val="21"/>
          <w:szCs w:val="21"/>
        </w:rPr>
        <w:fldChar w:fldCharType="begin"/>
      </w:r>
      <w:r w:rsidRPr="00FD6EF8">
        <w:rPr>
          <w:rFonts w:ascii="Times New Roman"/>
          <w:snapToGrid w:val="0"/>
          <w:color w:val="0D0D0D" w:themeColor="text1" w:themeTint="F2"/>
          <w:spacing w:val="-6"/>
          <w:kern w:val="21"/>
          <w:szCs w:val="21"/>
        </w:rPr>
        <w:instrText xml:space="preserve"> = 3 \* GB3 \* MERGEFORMAT </w:instrText>
      </w:r>
      <w:r w:rsidRPr="00FD6EF8">
        <w:rPr>
          <w:rFonts w:ascii="Times New Roman"/>
          <w:snapToGrid w:val="0"/>
          <w:color w:val="0D0D0D" w:themeColor="text1" w:themeTint="F2"/>
          <w:spacing w:val="-6"/>
          <w:kern w:val="21"/>
          <w:szCs w:val="21"/>
        </w:rPr>
        <w:fldChar w:fldCharType="separate"/>
      </w:r>
      <w:r w:rsidRPr="00FD6EF8">
        <w:rPr>
          <w:rFonts w:ascii="Times New Roman" w:hint="eastAsia"/>
          <w:color w:val="0D0D0D" w:themeColor="text1" w:themeTint="F2"/>
          <w:szCs w:val="21"/>
        </w:rPr>
        <w:t>③</w:t>
      </w:r>
      <w:r w:rsidRPr="00FD6EF8">
        <w:rPr>
          <w:rFonts w:ascii="Times New Roman"/>
          <w:snapToGrid w:val="0"/>
          <w:color w:val="0D0D0D" w:themeColor="text1" w:themeTint="F2"/>
          <w:spacing w:val="-6"/>
          <w:kern w:val="21"/>
          <w:szCs w:val="21"/>
        </w:rPr>
        <w:fldChar w:fldCharType="end"/>
      </w:r>
      <w:r w:rsidRPr="00FD6EF8">
        <w:rPr>
          <w:rFonts w:ascii="Times New Roman"/>
          <w:snapToGrid w:val="0"/>
          <w:color w:val="0D0D0D" w:themeColor="text1" w:themeTint="F2"/>
          <w:spacing w:val="-6"/>
          <w:kern w:val="21"/>
          <w:szCs w:val="21"/>
        </w:rPr>
        <w:t>+</w:t>
      </w:r>
      <w:r w:rsidRPr="00FD6EF8">
        <w:rPr>
          <w:rFonts w:ascii="Times New Roman"/>
          <w:snapToGrid w:val="0"/>
          <w:color w:val="0D0D0D" w:themeColor="text1" w:themeTint="F2"/>
          <w:spacing w:val="-6"/>
          <w:kern w:val="21"/>
          <w:szCs w:val="21"/>
        </w:rPr>
        <w:fldChar w:fldCharType="begin"/>
      </w:r>
      <w:r w:rsidRPr="00FD6EF8">
        <w:rPr>
          <w:rFonts w:ascii="Times New Roman"/>
          <w:snapToGrid w:val="0"/>
          <w:color w:val="0D0D0D" w:themeColor="text1" w:themeTint="F2"/>
          <w:spacing w:val="-6"/>
          <w:kern w:val="21"/>
          <w:szCs w:val="21"/>
        </w:rPr>
        <w:instrText xml:space="preserve"> = 4 \* GB3 \* MERGEFORMAT </w:instrText>
      </w:r>
      <w:r w:rsidRPr="00FD6EF8">
        <w:rPr>
          <w:rFonts w:ascii="Times New Roman"/>
          <w:snapToGrid w:val="0"/>
          <w:color w:val="0D0D0D" w:themeColor="text1" w:themeTint="F2"/>
          <w:spacing w:val="-6"/>
          <w:kern w:val="21"/>
          <w:szCs w:val="21"/>
        </w:rPr>
        <w:fldChar w:fldCharType="separate"/>
      </w:r>
      <w:r w:rsidRPr="00FD6EF8">
        <w:rPr>
          <w:rFonts w:ascii="Times New Roman" w:hint="eastAsia"/>
          <w:color w:val="0D0D0D" w:themeColor="text1" w:themeTint="F2"/>
          <w:szCs w:val="21"/>
        </w:rPr>
        <w:t>④</w:t>
      </w:r>
      <w:r w:rsidRPr="00FD6EF8">
        <w:rPr>
          <w:rFonts w:ascii="Times New Roman"/>
          <w:snapToGrid w:val="0"/>
          <w:color w:val="0D0D0D" w:themeColor="text1" w:themeTint="F2"/>
          <w:spacing w:val="-6"/>
          <w:kern w:val="21"/>
          <w:szCs w:val="21"/>
        </w:rPr>
        <w:fldChar w:fldCharType="end"/>
      </w:r>
      <w:r w:rsidRPr="00FD6EF8">
        <w:rPr>
          <w:rFonts w:ascii="Times New Roman"/>
          <w:snapToGrid w:val="0"/>
          <w:color w:val="0D0D0D" w:themeColor="text1" w:themeTint="F2"/>
          <w:spacing w:val="-6"/>
          <w:kern w:val="21"/>
          <w:szCs w:val="21"/>
        </w:rPr>
        <w:t>-</w:t>
      </w:r>
      <w:r w:rsidRPr="00FD6EF8">
        <w:rPr>
          <w:rFonts w:ascii="Times New Roman"/>
          <w:snapToGrid w:val="0"/>
          <w:color w:val="0D0D0D" w:themeColor="text1" w:themeTint="F2"/>
          <w:spacing w:val="-16"/>
          <w:kern w:val="21"/>
          <w:szCs w:val="21"/>
        </w:rPr>
        <w:fldChar w:fldCharType="begin"/>
      </w:r>
      <w:r w:rsidRPr="00FD6EF8">
        <w:rPr>
          <w:rFonts w:ascii="Times New Roman"/>
          <w:snapToGrid w:val="0"/>
          <w:color w:val="0D0D0D" w:themeColor="text1" w:themeTint="F2"/>
          <w:spacing w:val="-16"/>
          <w:kern w:val="21"/>
          <w:szCs w:val="21"/>
        </w:rPr>
        <w:instrText xml:space="preserve"> = 5 \* GB3 \* MERGEFORMAT </w:instrText>
      </w:r>
      <w:r w:rsidRPr="00FD6EF8">
        <w:rPr>
          <w:rFonts w:ascii="Times New Roman"/>
          <w:snapToGrid w:val="0"/>
          <w:color w:val="0D0D0D" w:themeColor="text1" w:themeTint="F2"/>
          <w:spacing w:val="-16"/>
          <w:kern w:val="21"/>
          <w:szCs w:val="21"/>
        </w:rPr>
        <w:fldChar w:fldCharType="separate"/>
      </w:r>
      <w:r w:rsidRPr="00FD6EF8">
        <w:rPr>
          <w:rFonts w:ascii="Times New Roman" w:hint="eastAsia"/>
          <w:color w:val="0D0D0D" w:themeColor="text1" w:themeTint="F2"/>
          <w:szCs w:val="21"/>
        </w:rPr>
        <w:t>⑤</w:t>
      </w:r>
      <w:r w:rsidRPr="00FD6EF8">
        <w:rPr>
          <w:rFonts w:ascii="Times New Roman"/>
          <w:snapToGrid w:val="0"/>
          <w:color w:val="0D0D0D" w:themeColor="text1" w:themeTint="F2"/>
          <w:spacing w:val="-16"/>
          <w:kern w:val="21"/>
          <w:szCs w:val="21"/>
        </w:rPr>
        <w:fldChar w:fldCharType="end"/>
      </w:r>
      <w:r w:rsidRPr="00FD6EF8">
        <w:rPr>
          <w:rFonts w:ascii="Times New Roman"/>
          <w:snapToGrid w:val="0"/>
          <w:color w:val="0D0D0D" w:themeColor="text1" w:themeTint="F2"/>
          <w:spacing w:val="-16"/>
          <w:kern w:val="21"/>
          <w:szCs w:val="21"/>
        </w:rPr>
        <w:t>；</w:t>
      </w:r>
      <w:r w:rsidRPr="00FD6EF8">
        <w:rPr>
          <w:rFonts w:ascii="Times New Roman"/>
          <w:snapToGrid w:val="0"/>
          <w:color w:val="0D0D0D" w:themeColor="text1" w:themeTint="F2"/>
          <w:spacing w:val="-6"/>
          <w:kern w:val="21"/>
          <w:szCs w:val="21"/>
        </w:rPr>
        <w:fldChar w:fldCharType="begin"/>
      </w:r>
      <w:r w:rsidRPr="00FD6EF8">
        <w:rPr>
          <w:rFonts w:ascii="Times New Roman"/>
          <w:snapToGrid w:val="0"/>
          <w:color w:val="0D0D0D" w:themeColor="text1" w:themeTint="F2"/>
          <w:spacing w:val="-6"/>
          <w:kern w:val="21"/>
          <w:szCs w:val="21"/>
        </w:rPr>
        <w:instrText xml:space="preserve"> = 7 \* GB3 \* MERGEFORMAT </w:instrText>
      </w:r>
      <w:r w:rsidRPr="00FD6EF8">
        <w:rPr>
          <w:rFonts w:ascii="Times New Roman"/>
          <w:snapToGrid w:val="0"/>
          <w:color w:val="0D0D0D" w:themeColor="text1" w:themeTint="F2"/>
          <w:spacing w:val="-6"/>
          <w:kern w:val="21"/>
          <w:szCs w:val="21"/>
        </w:rPr>
        <w:fldChar w:fldCharType="separate"/>
      </w:r>
      <w:r w:rsidRPr="00FD6EF8">
        <w:rPr>
          <w:rFonts w:ascii="Times New Roman" w:hint="eastAsia"/>
          <w:color w:val="0D0D0D" w:themeColor="text1" w:themeTint="F2"/>
          <w:szCs w:val="21"/>
        </w:rPr>
        <w:t>⑦</w:t>
      </w:r>
      <w:r w:rsidRPr="00FD6EF8">
        <w:rPr>
          <w:rFonts w:ascii="Times New Roman"/>
          <w:snapToGrid w:val="0"/>
          <w:color w:val="0D0D0D" w:themeColor="text1" w:themeTint="F2"/>
          <w:spacing w:val="-6"/>
          <w:kern w:val="21"/>
          <w:szCs w:val="21"/>
        </w:rPr>
        <w:fldChar w:fldCharType="end"/>
      </w:r>
      <w:r w:rsidRPr="00FD6EF8">
        <w:rPr>
          <w:rFonts w:ascii="Times New Roman"/>
          <w:snapToGrid w:val="0"/>
          <w:color w:val="0D0D0D" w:themeColor="text1" w:themeTint="F2"/>
          <w:spacing w:val="-6"/>
          <w:kern w:val="21"/>
          <w:szCs w:val="21"/>
        </w:rPr>
        <w:t>=</w:t>
      </w:r>
      <w:r w:rsidRPr="00FD6EF8">
        <w:rPr>
          <w:rFonts w:ascii="Times New Roman"/>
          <w:snapToGrid w:val="0"/>
          <w:color w:val="0D0D0D" w:themeColor="text1" w:themeTint="F2"/>
          <w:spacing w:val="-16"/>
          <w:kern w:val="21"/>
          <w:szCs w:val="21"/>
        </w:rPr>
        <w:fldChar w:fldCharType="begin"/>
      </w:r>
      <w:r w:rsidRPr="00FD6EF8">
        <w:rPr>
          <w:rFonts w:ascii="Times New Roman"/>
          <w:snapToGrid w:val="0"/>
          <w:color w:val="0D0D0D" w:themeColor="text1" w:themeTint="F2"/>
          <w:spacing w:val="-16"/>
          <w:kern w:val="21"/>
          <w:szCs w:val="21"/>
        </w:rPr>
        <w:instrText xml:space="preserve"> = 6 \* GB3 \* MERGEFORMAT </w:instrText>
      </w:r>
      <w:r w:rsidRPr="00FD6EF8">
        <w:rPr>
          <w:rFonts w:ascii="Times New Roman"/>
          <w:snapToGrid w:val="0"/>
          <w:color w:val="0D0D0D" w:themeColor="text1" w:themeTint="F2"/>
          <w:spacing w:val="-16"/>
          <w:kern w:val="21"/>
          <w:szCs w:val="21"/>
        </w:rPr>
        <w:fldChar w:fldCharType="separate"/>
      </w:r>
      <w:r w:rsidRPr="00FD6EF8">
        <w:rPr>
          <w:rFonts w:ascii="Times New Roman" w:hint="eastAsia"/>
          <w:color w:val="0D0D0D" w:themeColor="text1" w:themeTint="F2"/>
          <w:szCs w:val="21"/>
        </w:rPr>
        <w:t>⑥</w:t>
      </w:r>
      <w:r w:rsidRPr="00FD6EF8">
        <w:rPr>
          <w:rFonts w:ascii="Times New Roman"/>
          <w:snapToGrid w:val="0"/>
          <w:color w:val="0D0D0D" w:themeColor="text1" w:themeTint="F2"/>
          <w:spacing w:val="-16"/>
          <w:kern w:val="21"/>
          <w:szCs w:val="21"/>
        </w:rPr>
        <w:fldChar w:fldCharType="end"/>
      </w:r>
      <w:r w:rsidRPr="00FD6EF8">
        <w:rPr>
          <w:rFonts w:ascii="Times New Roman"/>
          <w:snapToGrid w:val="0"/>
          <w:color w:val="0D0D0D" w:themeColor="text1" w:themeTint="F2"/>
          <w:spacing w:val="-16"/>
          <w:kern w:val="21"/>
          <w:szCs w:val="21"/>
        </w:rPr>
        <w:t>-</w:t>
      </w:r>
      <w:r w:rsidRPr="00FD6EF8">
        <w:rPr>
          <w:rFonts w:ascii="Times New Roman"/>
          <w:snapToGrid w:val="0"/>
          <w:color w:val="0D0D0D" w:themeColor="text1" w:themeTint="F2"/>
          <w:spacing w:val="-6"/>
          <w:kern w:val="21"/>
          <w:szCs w:val="21"/>
        </w:rPr>
        <w:fldChar w:fldCharType="begin"/>
      </w:r>
      <w:r w:rsidRPr="00FD6EF8">
        <w:rPr>
          <w:rFonts w:ascii="Times New Roman"/>
          <w:snapToGrid w:val="0"/>
          <w:color w:val="0D0D0D" w:themeColor="text1" w:themeTint="F2"/>
          <w:spacing w:val="-6"/>
          <w:kern w:val="21"/>
          <w:szCs w:val="21"/>
        </w:rPr>
        <w:instrText xml:space="preserve"> = 1 \* GB3 \* MERGEFORMAT </w:instrText>
      </w:r>
      <w:r w:rsidRPr="00FD6EF8">
        <w:rPr>
          <w:rFonts w:ascii="Times New Roman"/>
          <w:snapToGrid w:val="0"/>
          <w:color w:val="0D0D0D" w:themeColor="text1" w:themeTint="F2"/>
          <w:spacing w:val="-6"/>
          <w:kern w:val="21"/>
          <w:szCs w:val="21"/>
        </w:rPr>
        <w:fldChar w:fldCharType="separate"/>
      </w:r>
      <w:r w:rsidRPr="00FD6EF8">
        <w:rPr>
          <w:rFonts w:ascii="Times New Roman" w:hint="eastAsia"/>
          <w:color w:val="0D0D0D" w:themeColor="text1" w:themeTint="F2"/>
          <w:szCs w:val="21"/>
        </w:rPr>
        <w:t>①</w:t>
      </w:r>
      <w:r w:rsidRPr="00FD6EF8">
        <w:rPr>
          <w:rFonts w:ascii="Times New Roman"/>
          <w:snapToGrid w:val="0"/>
          <w:color w:val="0D0D0D" w:themeColor="text1" w:themeTint="F2"/>
          <w:spacing w:val="-6"/>
          <w:kern w:val="21"/>
          <w:szCs w:val="21"/>
        </w:rPr>
        <w:fldChar w:fldCharType="end"/>
      </w: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8824"/>
      </w:tblGrid>
      <w:tr w:rsidR="008739F1" w:rsidRPr="00FD6EF8" w14:paraId="0E681A06" w14:textId="77777777">
        <w:trPr>
          <w:trHeight w:val="5265"/>
        </w:trPr>
        <w:tc>
          <w:tcPr>
            <w:tcW w:w="5000" w:type="pct"/>
          </w:tcPr>
          <w:p w14:paraId="251CBA50" w14:textId="77777777" w:rsidR="008739F1" w:rsidRPr="00FD6EF8" w:rsidRDefault="003114DE">
            <w:pPr>
              <w:spacing w:line="400" w:lineRule="exact"/>
              <w:ind w:right="113"/>
              <w:rPr>
                <w:color w:val="0D0D0D" w:themeColor="text1" w:themeTint="F2"/>
                <w:kern w:val="24"/>
                <w:sz w:val="28"/>
              </w:rPr>
            </w:pPr>
            <w:r w:rsidRPr="00FD6EF8">
              <w:rPr>
                <w:color w:val="0D0D0D" w:themeColor="text1" w:themeTint="F2"/>
                <w:sz w:val="28"/>
              </w:rPr>
              <w:lastRenderedPageBreak/>
              <w:t>预审意见：</w:t>
            </w:r>
          </w:p>
          <w:p w14:paraId="5A244C21" w14:textId="77777777" w:rsidR="008739F1" w:rsidRPr="00FD6EF8" w:rsidRDefault="008739F1">
            <w:pPr>
              <w:spacing w:before="120" w:line="400" w:lineRule="exact"/>
              <w:ind w:left="113" w:right="113"/>
              <w:rPr>
                <w:color w:val="0D0D0D" w:themeColor="text1" w:themeTint="F2"/>
                <w:kern w:val="24"/>
                <w:sz w:val="28"/>
              </w:rPr>
            </w:pPr>
          </w:p>
          <w:p w14:paraId="3D896940" w14:textId="77777777" w:rsidR="008739F1" w:rsidRPr="00FD6EF8" w:rsidRDefault="008739F1">
            <w:pPr>
              <w:spacing w:before="120" w:line="400" w:lineRule="exact"/>
              <w:ind w:right="113"/>
              <w:rPr>
                <w:color w:val="0D0D0D" w:themeColor="text1" w:themeTint="F2"/>
                <w:kern w:val="24"/>
                <w:sz w:val="28"/>
              </w:rPr>
            </w:pPr>
          </w:p>
          <w:p w14:paraId="5B979F3B" w14:textId="77777777" w:rsidR="008739F1" w:rsidRPr="00FD6EF8" w:rsidRDefault="008739F1">
            <w:pPr>
              <w:spacing w:before="120" w:line="400" w:lineRule="exact"/>
              <w:ind w:left="113" w:right="113"/>
              <w:rPr>
                <w:color w:val="0D0D0D" w:themeColor="text1" w:themeTint="F2"/>
                <w:kern w:val="24"/>
                <w:sz w:val="28"/>
              </w:rPr>
            </w:pPr>
          </w:p>
          <w:p w14:paraId="62C4723F" w14:textId="77777777" w:rsidR="008739F1" w:rsidRPr="00FD6EF8" w:rsidRDefault="008739F1">
            <w:pPr>
              <w:spacing w:before="120" w:line="400" w:lineRule="exact"/>
              <w:ind w:left="113" w:right="113"/>
              <w:rPr>
                <w:color w:val="0D0D0D" w:themeColor="text1" w:themeTint="F2"/>
                <w:kern w:val="24"/>
                <w:sz w:val="28"/>
              </w:rPr>
            </w:pPr>
          </w:p>
          <w:p w14:paraId="255FD698" w14:textId="77777777" w:rsidR="008739F1" w:rsidRPr="00FD6EF8" w:rsidRDefault="008739F1">
            <w:pPr>
              <w:spacing w:before="120" w:line="400" w:lineRule="exact"/>
              <w:ind w:left="113" w:right="113"/>
              <w:rPr>
                <w:color w:val="0D0D0D" w:themeColor="text1" w:themeTint="F2"/>
                <w:kern w:val="24"/>
                <w:sz w:val="28"/>
              </w:rPr>
            </w:pPr>
          </w:p>
          <w:p w14:paraId="68B85AC9" w14:textId="77777777" w:rsidR="008739F1" w:rsidRPr="00FD6EF8" w:rsidRDefault="008739F1">
            <w:pPr>
              <w:spacing w:before="120" w:line="400" w:lineRule="exact"/>
              <w:ind w:left="113" w:right="113"/>
              <w:rPr>
                <w:color w:val="0D0D0D" w:themeColor="text1" w:themeTint="F2"/>
                <w:kern w:val="24"/>
                <w:sz w:val="28"/>
              </w:rPr>
            </w:pPr>
          </w:p>
          <w:p w14:paraId="037FBB7F" w14:textId="77777777" w:rsidR="008739F1" w:rsidRPr="00FD6EF8" w:rsidRDefault="008739F1">
            <w:pPr>
              <w:spacing w:before="120" w:line="400" w:lineRule="exact"/>
              <w:ind w:left="113" w:right="113"/>
              <w:rPr>
                <w:color w:val="0D0D0D" w:themeColor="text1" w:themeTint="F2"/>
                <w:kern w:val="24"/>
                <w:sz w:val="28"/>
              </w:rPr>
            </w:pPr>
          </w:p>
          <w:p w14:paraId="5648AEE2" w14:textId="77777777" w:rsidR="008739F1" w:rsidRPr="00FD6EF8" w:rsidRDefault="008739F1">
            <w:pPr>
              <w:spacing w:before="120" w:line="400" w:lineRule="exact"/>
              <w:ind w:left="113" w:right="113"/>
              <w:rPr>
                <w:color w:val="0D0D0D" w:themeColor="text1" w:themeTint="F2"/>
                <w:kern w:val="24"/>
                <w:sz w:val="28"/>
              </w:rPr>
            </w:pPr>
          </w:p>
          <w:p w14:paraId="3D69F356" w14:textId="77777777" w:rsidR="008739F1" w:rsidRPr="00FD6EF8" w:rsidRDefault="008739F1">
            <w:pPr>
              <w:spacing w:before="120" w:line="400" w:lineRule="exact"/>
              <w:ind w:left="113" w:right="113"/>
              <w:rPr>
                <w:color w:val="0D0D0D" w:themeColor="text1" w:themeTint="F2"/>
                <w:kern w:val="24"/>
                <w:sz w:val="28"/>
              </w:rPr>
            </w:pPr>
          </w:p>
          <w:p w14:paraId="24A8FEEA" w14:textId="77777777" w:rsidR="008739F1" w:rsidRPr="00FD6EF8" w:rsidRDefault="003114DE">
            <w:pPr>
              <w:spacing w:before="120" w:line="400" w:lineRule="exact"/>
              <w:ind w:left="113" w:right="113"/>
              <w:rPr>
                <w:color w:val="0D0D0D" w:themeColor="text1" w:themeTint="F2"/>
                <w:kern w:val="24"/>
                <w:sz w:val="28"/>
              </w:rPr>
            </w:pPr>
            <w:r w:rsidRPr="00FD6EF8">
              <w:rPr>
                <w:color w:val="0D0D0D" w:themeColor="text1" w:themeTint="F2"/>
              </w:rPr>
              <w:t xml:space="preserve">                                                                      </w:t>
            </w:r>
            <w:r w:rsidRPr="00FD6EF8">
              <w:rPr>
                <w:color w:val="0D0D0D" w:themeColor="text1" w:themeTint="F2"/>
                <w:sz w:val="28"/>
              </w:rPr>
              <w:t xml:space="preserve"> </w:t>
            </w:r>
            <w:r w:rsidRPr="00FD6EF8">
              <w:rPr>
                <w:color w:val="0D0D0D" w:themeColor="text1" w:themeTint="F2"/>
                <w:sz w:val="28"/>
              </w:rPr>
              <w:t>公章</w:t>
            </w:r>
          </w:p>
          <w:p w14:paraId="0248143A" w14:textId="77777777" w:rsidR="008739F1" w:rsidRPr="00FD6EF8" w:rsidRDefault="008739F1">
            <w:pPr>
              <w:spacing w:before="120" w:line="400" w:lineRule="exact"/>
              <w:ind w:left="113" w:right="113"/>
              <w:rPr>
                <w:color w:val="0D0D0D" w:themeColor="text1" w:themeTint="F2"/>
                <w:kern w:val="24"/>
                <w:sz w:val="28"/>
              </w:rPr>
            </w:pPr>
          </w:p>
          <w:p w14:paraId="223CB7E9" w14:textId="77777777" w:rsidR="008739F1" w:rsidRPr="00FD6EF8" w:rsidRDefault="003114DE">
            <w:pPr>
              <w:spacing w:line="400" w:lineRule="exact"/>
              <w:jc w:val="left"/>
              <w:rPr>
                <w:rFonts w:eastAsia="黑体"/>
                <w:color w:val="0D0D0D" w:themeColor="text1" w:themeTint="F2"/>
                <w:sz w:val="28"/>
                <w:szCs w:val="28"/>
              </w:rPr>
            </w:pPr>
            <w:r w:rsidRPr="00FD6EF8">
              <w:rPr>
                <w:color w:val="0D0D0D" w:themeColor="text1" w:themeTint="F2"/>
                <w:sz w:val="28"/>
              </w:rPr>
              <w:t>经办人：</w:t>
            </w:r>
            <w:r w:rsidRPr="00FD6EF8">
              <w:rPr>
                <w:color w:val="0D0D0D" w:themeColor="text1" w:themeTint="F2"/>
                <w:sz w:val="28"/>
              </w:rPr>
              <w:t xml:space="preserve">                                       </w:t>
            </w:r>
            <w:r w:rsidRPr="00FD6EF8">
              <w:rPr>
                <w:color w:val="0D0D0D" w:themeColor="text1" w:themeTint="F2"/>
                <w:sz w:val="28"/>
              </w:rPr>
              <w:t>年</w:t>
            </w:r>
            <w:r w:rsidRPr="00FD6EF8">
              <w:rPr>
                <w:color w:val="0D0D0D" w:themeColor="text1" w:themeTint="F2"/>
                <w:sz w:val="28"/>
              </w:rPr>
              <w:t xml:space="preserve">    </w:t>
            </w:r>
            <w:r w:rsidRPr="00FD6EF8">
              <w:rPr>
                <w:color w:val="0D0D0D" w:themeColor="text1" w:themeTint="F2"/>
                <w:sz w:val="28"/>
              </w:rPr>
              <w:t>月</w:t>
            </w:r>
            <w:r w:rsidRPr="00FD6EF8">
              <w:rPr>
                <w:color w:val="0D0D0D" w:themeColor="text1" w:themeTint="F2"/>
                <w:sz w:val="28"/>
              </w:rPr>
              <w:t xml:space="preserve">    </w:t>
            </w:r>
            <w:r w:rsidRPr="00FD6EF8">
              <w:rPr>
                <w:color w:val="0D0D0D" w:themeColor="text1" w:themeTint="F2"/>
                <w:sz w:val="28"/>
              </w:rPr>
              <w:t>日</w:t>
            </w:r>
          </w:p>
        </w:tc>
      </w:tr>
      <w:tr w:rsidR="008739F1" w:rsidRPr="00FD6EF8" w14:paraId="3E98264B" w14:textId="77777777">
        <w:trPr>
          <w:trHeight w:val="5732"/>
        </w:trPr>
        <w:tc>
          <w:tcPr>
            <w:tcW w:w="5000" w:type="pct"/>
          </w:tcPr>
          <w:p w14:paraId="4ABB2162" w14:textId="77777777" w:rsidR="008739F1" w:rsidRPr="00FD6EF8" w:rsidRDefault="003114DE">
            <w:pPr>
              <w:spacing w:line="400" w:lineRule="exact"/>
              <w:ind w:right="113"/>
              <w:rPr>
                <w:color w:val="0D0D0D" w:themeColor="text1" w:themeTint="F2"/>
                <w:kern w:val="24"/>
                <w:sz w:val="28"/>
              </w:rPr>
            </w:pPr>
            <w:r w:rsidRPr="00FD6EF8">
              <w:rPr>
                <w:color w:val="0D0D0D" w:themeColor="text1" w:themeTint="F2"/>
                <w:sz w:val="28"/>
              </w:rPr>
              <w:t>下一级环境保护行政主管部门审查意见：</w:t>
            </w:r>
          </w:p>
          <w:p w14:paraId="07FC9834" w14:textId="77777777" w:rsidR="008739F1" w:rsidRPr="00FD6EF8" w:rsidRDefault="008739F1">
            <w:pPr>
              <w:spacing w:before="120" w:line="400" w:lineRule="exact"/>
              <w:ind w:left="113" w:right="113"/>
              <w:rPr>
                <w:color w:val="0D0D0D" w:themeColor="text1" w:themeTint="F2"/>
                <w:kern w:val="24"/>
                <w:sz w:val="28"/>
              </w:rPr>
            </w:pPr>
          </w:p>
          <w:p w14:paraId="0067B014" w14:textId="77777777" w:rsidR="008739F1" w:rsidRPr="00FD6EF8" w:rsidRDefault="008739F1">
            <w:pPr>
              <w:spacing w:before="120" w:line="400" w:lineRule="exact"/>
              <w:ind w:right="113"/>
              <w:rPr>
                <w:color w:val="0D0D0D" w:themeColor="text1" w:themeTint="F2"/>
                <w:kern w:val="24"/>
                <w:sz w:val="28"/>
              </w:rPr>
            </w:pPr>
          </w:p>
          <w:p w14:paraId="24DA90B0" w14:textId="77777777" w:rsidR="008739F1" w:rsidRPr="00FD6EF8" w:rsidRDefault="008739F1">
            <w:pPr>
              <w:spacing w:before="120" w:line="400" w:lineRule="exact"/>
              <w:ind w:right="113"/>
              <w:rPr>
                <w:color w:val="0D0D0D" w:themeColor="text1" w:themeTint="F2"/>
                <w:kern w:val="24"/>
                <w:sz w:val="28"/>
              </w:rPr>
            </w:pPr>
          </w:p>
          <w:p w14:paraId="6FED63DD" w14:textId="77777777" w:rsidR="008739F1" w:rsidRPr="00FD6EF8" w:rsidRDefault="008739F1">
            <w:pPr>
              <w:spacing w:before="120" w:line="400" w:lineRule="exact"/>
              <w:ind w:right="113"/>
              <w:rPr>
                <w:color w:val="0D0D0D" w:themeColor="text1" w:themeTint="F2"/>
                <w:kern w:val="24"/>
                <w:sz w:val="28"/>
              </w:rPr>
            </w:pPr>
          </w:p>
          <w:p w14:paraId="011CF8CB" w14:textId="77777777" w:rsidR="008739F1" w:rsidRPr="00FD6EF8" w:rsidRDefault="008739F1">
            <w:pPr>
              <w:spacing w:before="120" w:line="400" w:lineRule="exact"/>
              <w:ind w:right="113"/>
              <w:rPr>
                <w:color w:val="0D0D0D" w:themeColor="text1" w:themeTint="F2"/>
                <w:kern w:val="24"/>
                <w:sz w:val="28"/>
              </w:rPr>
            </w:pPr>
          </w:p>
          <w:p w14:paraId="4F813F9D" w14:textId="77777777" w:rsidR="008739F1" w:rsidRPr="00FD6EF8" w:rsidRDefault="008739F1">
            <w:pPr>
              <w:spacing w:before="120" w:line="400" w:lineRule="exact"/>
              <w:ind w:right="113"/>
              <w:rPr>
                <w:color w:val="0D0D0D" w:themeColor="text1" w:themeTint="F2"/>
                <w:kern w:val="24"/>
                <w:sz w:val="28"/>
              </w:rPr>
            </w:pPr>
          </w:p>
          <w:p w14:paraId="2C7248E6" w14:textId="77777777" w:rsidR="008739F1" w:rsidRPr="00FD6EF8" w:rsidRDefault="008739F1">
            <w:pPr>
              <w:spacing w:before="120" w:line="400" w:lineRule="exact"/>
              <w:ind w:right="113"/>
              <w:rPr>
                <w:color w:val="0D0D0D" w:themeColor="text1" w:themeTint="F2"/>
                <w:kern w:val="24"/>
                <w:sz w:val="28"/>
              </w:rPr>
            </w:pPr>
          </w:p>
          <w:p w14:paraId="37635CD9" w14:textId="77777777" w:rsidR="008739F1" w:rsidRPr="00FD6EF8" w:rsidRDefault="003114DE">
            <w:pPr>
              <w:spacing w:before="120" w:line="400" w:lineRule="exact"/>
              <w:ind w:left="113" w:right="113"/>
              <w:rPr>
                <w:color w:val="0D0D0D" w:themeColor="text1" w:themeTint="F2"/>
                <w:kern w:val="24"/>
                <w:sz w:val="28"/>
              </w:rPr>
            </w:pPr>
            <w:r w:rsidRPr="00FD6EF8">
              <w:rPr>
                <w:color w:val="0D0D0D" w:themeColor="text1" w:themeTint="F2"/>
                <w:sz w:val="28"/>
              </w:rPr>
              <w:t xml:space="preserve">                                                      </w:t>
            </w:r>
            <w:r w:rsidRPr="00FD6EF8">
              <w:rPr>
                <w:color w:val="0D0D0D" w:themeColor="text1" w:themeTint="F2"/>
                <w:sz w:val="28"/>
              </w:rPr>
              <w:t>公章</w:t>
            </w:r>
          </w:p>
          <w:p w14:paraId="79EDBAA2" w14:textId="77777777" w:rsidR="008739F1" w:rsidRPr="00FD6EF8" w:rsidRDefault="008739F1">
            <w:pPr>
              <w:spacing w:before="120" w:line="400" w:lineRule="exact"/>
              <w:ind w:left="113" w:right="113"/>
              <w:rPr>
                <w:color w:val="0D0D0D" w:themeColor="text1" w:themeTint="F2"/>
                <w:kern w:val="24"/>
                <w:sz w:val="28"/>
              </w:rPr>
            </w:pPr>
          </w:p>
          <w:p w14:paraId="301DD5D5" w14:textId="77777777" w:rsidR="008739F1" w:rsidRPr="00FD6EF8" w:rsidRDefault="003114DE">
            <w:pPr>
              <w:spacing w:beforeLines="50" w:before="120" w:afterLines="50" w:after="120" w:line="400" w:lineRule="exact"/>
              <w:jc w:val="left"/>
              <w:rPr>
                <w:color w:val="0D0D0D" w:themeColor="text1" w:themeTint="F2"/>
                <w:sz w:val="28"/>
              </w:rPr>
            </w:pPr>
            <w:r w:rsidRPr="00FD6EF8">
              <w:rPr>
                <w:color w:val="0D0D0D" w:themeColor="text1" w:themeTint="F2"/>
                <w:sz w:val="28"/>
              </w:rPr>
              <w:t>经办人：</w:t>
            </w:r>
            <w:r w:rsidRPr="00FD6EF8">
              <w:rPr>
                <w:color w:val="0D0D0D" w:themeColor="text1" w:themeTint="F2"/>
                <w:sz w:val="28"/>
              </w:rPr>
              <w:t xml:space="preserve">                                       </w:t>
            </w:r>
            <w:r w:rsidRPr="00FD6EF8">
              <w:rPr>
                <w:color w:val="0D0D0D" w:themeColor="text1" w:themeTint="F2"/>
                <w:sz w:val="28"/>
              </w:rPr>
              <w:t>年</w:t>
            </w:r>
            <w:r w:rsidRPr="00FD6EF8">
              <w:rPr>
                <w:color w:val="0D0D0D" w:themeColor="text1" w:themeTint="F2"/>
                <w:sz w:val="28"/>
              </w:rPr>
              <w:t xml:space="preserve">    </w:t>
            </w:r>
            <w:r w:rsidRPr="00FD6EF8">
              <w:rPr>
                <w:color w:val="0D0D0D" w:themeColor="text1" w:themeTint="F2"/>
                <w:sz w:val="28"/>
              </w:rPr>
              <w:t>月</w:t>
            </w:r>
            <w:r w:rsidRPr="00FD6EF8">
              <w:rPr>
                <w:color w:val="0D0D0D" w:themeColor="text1" w:themeTint="F2"/>
                <w:sz w:val="28"/>
              </w:rPr>
              <w:t xml:space="preserve">    </w:t>
            </w:r>
            <w:r w:rsidRPr="00FD6EF8">
              <w:rPr>
                <w:color w:val="0D0D0D" w:themeColor="text1" w:themeTint="F2"/>
                <w:sz w:val="28"/>
              </w:rPr>
              <w:t>日</w:t>
            </w:r>
          </w:p>
          <w:p w14:paraId="03A12553" w14:textId="77777777" w:rsidR="008739F1" w:rsidRPr="00FD6EF8" w:rsidRDefault="008739F1">
            <w:pPr>
              <w:spacing w:before="120" w:line="400" w:lineRule="exact"/>
              <w:ind w:left="113" w:right="113"/>
              <w:rPr>
                <w:color w:val="0D0D0D" w:themeColor="text1" w:themeTint="F2"/>
                <w:sz w:val="28"/>
              </w:rPr>
            </w:pPr>
          </w:p>
          <w:p w14:paraId="58218591" w14:textId="77777777" w:rsidR="008739F1" w:rsidRPr="00FD6EF8" w:rsidRDefault="008739F1">
            <w:pPr>
              <w:spacing w:before="120" w:line="400" w:lineRule="exact"/>
              <w:ind w:left="113" w:right="113"/>
              <w:rPr>
                <w:color w:val="0D0D0D" w:themeColor="text1" w:themeTint="F2"/>
                <w:sz w:val="28"/>
              </w:rPr>
            </w:pPr>
          </w:p>
          <w:p w14:paraId="190DF028" w14:textId="77777777" w:rsidR="008739F1" w:rsidRPr="00FD6EF8" w:rsidRDefault="003114DE">
            <w:pPr>
              <w:spacing w:before="120" w:line="400" w:lineRule="exact"/>
              <w:ind w:left="113" w:right="113"/>
              <w:rPr>
                <w:color w:val="0D0D0D" w:themeColor="text1" w:themeTint="F2"/>
                <w:kern w:val="24"/>
                <w:sz w:val="28"/>
              </w:rPr>
            </w:pPr>
            <w:r w:rsidRPr="00FD6EF8">
              <w:rPr>
                <w:color w:val="0D0D0D" w:themeColor="text1" w:themeTint="F2"/>
                <w:sz w:val="28"/>
              </w:rPr>
              <w:lastRenderedPageBreak/>
              <w:t>审批意见：</w:t>
            </w:r>
          </w:p>
          <w:p w14:paraId="46C2F843" w14:textId="77777777" w:rsidR="008739F1" w:rsidRPr="00FD6EF8" w:rsidRDefault="008739F1">
            <w:pPr>
              <w:spacing w:before="120" w:line="400" w:lineRule="exact"/>
              <w:ind w:left="113" w:right="113"/>
              <w:rPr>
                <w:color w:val="0D0D0D" w:themeColor="text1" w:themeTint="F2"/>
                <w:kern w:val="24"/>
                <w:sz w:val="28"/>
              </w:rPr>
            </w:pPr>
          </w:p>
          <w:p w14:paraId="40BAF1FD" w14:textId="77777777" w:rsidR="008739F1" w:rsidRPr="00FD6EF8" w:rsidRDefault="008739F1">
            <w:pPr>
              <w:spacing w:before="120" w:line="400" w:lineRule="exact"/>
              <w:ind w:left="113" w:right="113"/>
              <w:rPr>
                <w:color w:val="0D0D0D" w:themeColor="text1" w:themeTint="F2"/>
                <w:kern w:val="24"/>
                <w:sz w:val="28"/>
              </w:rPr>
            </w:pPr>
          </w:p>
          <w:p w14:paraId="5EE253F8" w14:textId="77777777" w:rsidR="008739F1" w:rsidRPr="00FD6EF8" w:rsidRDefault="008739F1">
            <w:pPr>
              <w:spacing w:before="120" w:line="400" w:lineRule="exact"/>
              <w:ind w:left="113" w:right="113"/>
              <w:rPr>
                <w:color w:val="0D0D0D" w:themeColor="text1" w:themeTint="F2"/>
                <w:kern w:val="24"/>
                <w:sz w:val="28"/>
              </w:rPr>
            </w:pPr>
          </w:p>
          <w:p w14:paraId="2BBC41DD" w14:textId="77777777" w:rsidR="008739F1" w:rsidRPr="00FD6EF8" w:rsidRDefault="008739F1">
            <w:pPr>
              <w:spacing w:before="120" w:line="400" w:lineRule="exact"/>
              <w:ind w:left="113" w:right="113"/>
              <w:rPr>
                <w:color w:val="0D0D0D" w:themeColor="text1" w:themeTint="F2"/>
                <w:kern w:val="24"/>
                <w:sz w:val="28"/>
              </w:rPr>
            </w:pPr>
          </w:p>
          <w:p w14:paraId="70377CEB" w14:textId="77777777" w:rsidR="008739F1" w:rsidRPr="00FD6EF8" w:rsidRDefault="008739F1">
            <w:pPr>
              <w:spacing w:before="120" w:line="400" w:lineRule="exact"/>
              <w:ind w:left="113" w:right="113"/>
              <w:rPr>
                <w:color w:val="0D0D0D" w:themeColor="text1" w:themeTint="F2"/>
                <w:kern w:val="24"/>
                <w:sz w:val="28"/>
              </w:rPr>
            </w:pPr>
          </w:p>
          <w:p w14:paraId="1BC04812" w14:textId="77777777" w:rsidR="008739F1" w:rsidRPr="00FD6EF8" w:rsidRDefault="008739F1">
            <w:pPr>
              <w:spacing w:before="120" w:line="400" w:lineRule="exact"/>
              <w:ind w:left="113" w:right="113"/>
              <w:rPr>
                <w:color w:val="0D0D0D" w:themeColor="text1" w:themeTint="F2"/>
                <w:kern w:val="24"/>
                <w:sz w:val="28"/>
              </w:rPr>
            </w:pPr>
          </w:p>
          <w:p w14:paraId="3A99A864" w14:textId="77777777" w:rsidR="008739F1" w:rsidRPr="00FD6EF8" w:rsidRDefault="008739F1">
            <w:pPr>
              <w:spacing w:before="120" w:line="400" w:lineRule="exact"/>
              <w:ind w:left="113" w:right="113"/>
              <w:rPr>
                <w:color w:val="0D0D0D" w:themeColor="text1" w:themeTint="F2"/>
                <w:kern w:val="24"/>
                <w:sz w:val="28"/>
              </w:rPr>
            </w:pPr>
          </w:p>
          <w:p w14:paraId="33DDD39A" w14:textId="77777777" w:rsidR="008739F1" w:rsidRPr="00FD6EF8" w:rsidRDefault="008739F1">
            <w:pPr>
              <w:spacing w:before="120" w:line="400" w:lineRule="exact"/>
              <w:ind w:right="113"/>
              <w:rPr>
                <w:color w:val="0D0D0D" w:themeColor="text1" w:themeTint="F2"/>
                <w:kern w:val="24"/>
                <w:sz w:val="28"/>
              </w:rPr>
            </w:pPr>
          </w:p>
          <w:p w14:paraId="600B9B87" w14:textId="77777777" w:rsidR="008739F1" w:rsidRPr="00FD6EF8" w:rsidRDefault="008739F1">
            <w:pPr>
              <w:spacing w:before="120" w:line="400" w:lineRule="exact"/>
              <w:ind w:right="113"/>
              <w:rPr>
                <w:color w:val="0D0D0D" w:themeColor="text1" w:themeTint="F2"/>
                <w:kern w:val="24"/>
                <w:sz w:val="28"/>
              </w:rPr>
            </w:pPr>
          </w:p>
          <w:p w14:paraId="385A690E" w14:textId="77777777" w:rsidR="008739F1" w:rsidRPr="00FD6EF8" w:rsidRDefault="008739F1">
            <w:pPr>
              <w:spacing w:before="120" w:line="400" w:lineRule="exact"/>
              <w:ind w:right="113"/>
              <w:rPr>
                <w:color w:val="0D0D0D" w:themeColor="text1" w:themeTint="F2"/>
                <w:kern w:val="24"/>
                <w:sz w:val="28"/>
              </w:rPr>
            </w:pPr>
          </w:p>
          <w:p w14:paraId="7F7CFDD9" w14:textId="77777777" w:rsidR="008739F1" w:rsidRPr="00FD6EF8" w:rsidRDefault="008739F1">
            <w:pPr>
              <w:spacing w:before="120" w:line="400" w:lineRule="exact"/>
              <w:ind w:right="113"/>
              <w:rPr>
                <w:color w:val="0D0D0D" w:themeColor="text1" w:themeTint="F2"/>
                <w:kern w:val="24"/>
                <w:sz w:val="28"/>
              </w:rPr>
            </w:pPr>
          </w:p>
          <w:p w14:paraId="79235DC6" w14:textId="77777777" w:rsidR="008739F1" w:rsidRPr="00FD6EF8" w:rsidRDefault="008739F1">
            <w:pPr>
              <w:spacing w:before="120" w:line="400" w:lineRule="exact"/>
              <w:ind w:right="113"/>
              <w:rPr>
                <w:color w:val="0D0D0D" w:themeColor="text1" w:themeTint="F2"/>
                <w:kern w:val="24"/>
                <w:sz w:val="28"/>
              </w:rPr>
            </w:pPr>
          </w:p>
          <w:p w14:paraId="5CD15D27" w14:textId="77777777" w:rsidR="008739F1" w:rsidRPr="00FD6EF8" w:rsidRDefault="008739F1">
            <w:pPr>
              <w:spacing w:before="120" w:line="400" w:lineRule="exact"/>
              <w:ind w:right="113"/>
              <w:rPr>
                <w:color w:val="0D0D0D" w:themeColor="text1" w:themeTint="F2"/>
                <w:kern w:val="24"/>
                <w:sz w:val="28"/>
              </w:rPr>
            </w:pPr>
          </w:p>
          <w:p w14:paraId="66EF947B" w14:textId="77777777" w:rsidR="008739F1" w:rsidRPr="00FD6EF8" w:rsidRDefault="008739F1">
            <w:pPr>
              <w:spacing w:before="120" w:line="400" w:lineRule="exact"/>
              <w:ind w:right="113"/>
              <w:rPr>
                <w:color w:val="0D0D0D" w:themeColor="text1" w:themeTint="F2"/>
                <w:kern w:val="24"/>
                <w:sz w:val="28"/>
              </w:rPr>
            </w:pPr>
          </w:p>
          <w:p w14:paraId="1020216E" w14:textId="77777777" w:rsidR="008739F1" w:rsidRPr="00FD6EF8" w:rsidRDefault="008739F1">
            <w:pPr>
              <w:spacing w:before="120" w:line="400" w:lineRule="exact"/>
              <w:ind w:right="113"/>
              <w:rPr>
                <w:color w:val="0D0D0D" w:themeColor="text1" w:themeTint="F2"/>
                <w:kern w:val="24"/>
                <w:sz w:val="28"/>
              </w:rPr>
            </w:pPr>
          </w:p>
          <w:p w14:paraId="3BAF3E45" w14:textId="77777777" w:rsidR="008739F1" w:rsidRPr="00FD6EF8" w:rsidRDefault="008739F1">
            <w:pPr>
              <w:spacing w:before="120" w:line="400" w:lineRule="exact"/>
              <w:ind w:right="113"/>
              <w:rPr>
                <w:color w:val="0D0D0D" w:themeColor="text1" w:themeTint="F2"/>
                <w:kern w:val="24"/>
                <w:sz w:val="28"/>
              </w:rPr>
            </w:pPr>
          </w:p>
          <w:p w14:paraId="4CF4B794" w14:textId="77777777" w:rsidR="008739F1" w:rsidRPr="00FD6EF8" w:rsidRDefault="008739F1">
            <w:pPr>
              <w:spacing w:before="120" w:line="400" w:lineRule="exact"/>
              <w:ind w:right="113"/>
              <w:rPr>
                <w:color w:val="0D0D0D" w:themeColor="text1" w:themeTint="F2"/>
                <w:kern w:val="24"/>
                <w:sz w:val="28"/>
              </w:rPr>
            </w:pPr>
          </w:p>
          <w:p w14:paraId="633392CA" w14:textId="77777777" w:rsidR="008739F1" w:rsidRPr="00FD6EF8" w:rsidRDefault="008739F1">
            <w:pPr>
              <w:spacing w:before="120" w:line="400" w:lineRule="exact"/>
              <w:ind w:right="113"/>
              <w:rPr>
                <w:color w:val="0D0D0D" w:themeColor="text1" w:themeTint="F2"/>
                <w:kern w:val="24"/>
                <w:sz w:val="28"/>
              </w:rPr>
            </w:pPr>
          </w:p>
          <w:p w14:paraId="4C932A0C" w14:textId="77777777" w:rsidR="008739F1" w:rsidRPr="00FD6EF8" w:rsidRDefault="008739F1">
            <w:pPr>
              <w:spacing w:before="120" w:line="400" w:lineRule="exact"/>
              <w:ind w:right="113"/>
              <w:rPr>
                <w:color w:val="0D0D0D" w:themeColor="text1" w:themeTint="F2"/>
                <w:kern w:val="24"/>
                <w:sz w:val="28"/>
              </w:rPr>
            </w:pPr>
          </w:p>
          <w:p w14:paraId="44C0DFF5" w14:textId="77777777" w:rsidR="008739F1" w:rsidRPr="00FD6EF8" w:rsidRDefault="003114DE">
            <w:pPr>
              <w:spacing w:before="120" w:line="400" w:lineRule="exact"/>
              <w:ind w:left="113" w:right="113"/>
              <w:rPr>
                <w:color w:val="0D0D0D" w:themeColor="text1" w:themeTint="F2"/>
                <w:kern w:val="24"/>
                <w:sz w:val="28"/>
              </w:rPr>
            </w:pPr>
            <w:r w:rsidRPr="00FD6EF8">
              <w:rPr>
                <w:color w:val="0D0D0D" w:themeColor="text1" w:themeTint="F2"/>
              </w:rPr>
              <w:t xml:space="preserve">   </w:t>
            </w:r>
            <w:r w:rsidRPr="00FD6EF8">
              <w:rPr>
                <w:color w:val="0D0D0D" w:themeColor="text1" w:themeTint="F2"/>
                <w:sz w:val="28"/>
              </w:rPr>
              <w:t xml:space="preserve">                                                   </w:t>
            </w:r>
            <w:r w:rsidRPr="00FD6EF8">
              <w:rPr>
                <w:color w:val="0D0D0D" w:themeColor="text1" w:themeTint="F2"/>
                <w:sz w:val="28"/>
              </w:rPr>
              <w:t>公章</w:t>
            </w:r>
          </w:p>
          <w:p w14:paraId="365C8C6D" w14:textId="77777777" w:rsidR="008739F1" w:rsidRPr="00FD6EF8" w:rsidRDefault="008739F1">
            <w:pPr>
              <w:spacing w:before="120" w:line="400" w:lineRule="exact"/>
              <w:ind w:left="113" w:right="113"/>
              <w:rPr>
                <w:color w:val="0D0D0D" w:themeColor="text1" w:themeTint="F2"/>
                <w:kern w:val="24"/>
                <w:sz w:val="28"/>
              </w:rPr>
            </w:pPr>
          </w:p>
          <w:p w14:paraId="178403F2" w14:textId="77777777" w:rsidR="008739F1" w:rsidRPr="00FD6EF8" w:rsidRDefault="003114DE">
            <w:pPr>
              <w:spacing w:beforeLines="50" w:before="120" w:afterLines="50" w:after="120" w:line="400" w:lineRule="exact"/>
              <w:jc w:val="left"/>
              <w:rPr>
                <w:color w:val="0D0D0D" w:themeColor="text1" w:themeTint="F2"/>
                <w:sz w:val="28"/>
              </w:rPr>
            </w:pPr>
            <w:r w:rsidRPr="00FD6EF8">
              <w:rPr>
                <w:color w:val="0D0D0D" w:themeColor="text1" w:themeTint="F2"/>
                <w:sz w:val="28"/>
              </w:rPr>
              <w:t>经办人：</w:t>
            </w:r>
            <w:r w:rsidRPr="00FD6EF8">
              <w:rPr>
                <w:color w:val="0D0D0D" w:themeColor="text1" w:themeTint="F2"/>
                <w:sz w:val="28"/>
              </w:rPr>
              <w:t xml:space="preserve">                                       </w:t>
            </w:r>
            <w:r w:rsidRPr="00FD6EF8">
              <w:rPr>
                <w:color w:val="0D0D0D" w:themeColor="text1" w:themeTint="F2"/>
                <w:sz w:val="28"/>
              </w:rPr>
              <w:t>年</w:t>
            </w:r>
            <w:r w:rsidRPr="00FD6EF8">
              <w:rPr>
                <w:color w:val="0D0D0D" w:themeColor="text1" w:themeTint="F2"/>
                <w:sz w:val="28"/>
              </w:rPr>
              <w:t xml:space="preserve">    </w:t>
            </w:r>
            <w:r w:rsidRPr="00FD6EF8">
              <w:rPr>
                <w:color w:val="0D0D0D" w:themeColor="text1" w:themeTint="F2"/>
                <w:sz w:val="28"/>
              </w:rPr>
              <w:t>月</w:t>
            </w:r>
            <w:r w:rsidRPr="00FD6EF8">
              <w:rPr>
                <w:color w:val="0D0D0D" w:themeColor="text1" w:themeTint="F2"/>
                <w:sz w:val="28"/>
              </w:rPr>
              <w:t xml:space="preserve">    </w:t>
            </w:r>
            <w:r w:rsidRPr="00FD6EF8">
              <w:rPr>
                <w:color w:val="0D0D0D" w:themeColor="text1" w:themeTint="F2"/>
                <w:sz w:val="28"/>
              </w:rPr>
              <w:t>日</w:t>
            </w:r>
          </w:p>
        </w:tc>
      </w:tr>
    </w:tbl>
    <w:p w14:paraId="092EA90D" w14:textId="77777777" w:rsidR="008739F1" w:rsidRPr="00FD6EF8" w:rsidRDefault="008739F1">
      <w:pPr>
        <w:widowControl/>
        <w:spacing w:line="440" w:lineRule="exact"/>
        <w:jc w:val="left"/>
        <w:rPr>
          <w:b/>
          <w:color w:val="0D0D0D" w:themeColor="text1" w:themeTint="F2"/>
          <w:kern w:val="0"/>
          <w:sz w:val="24"/>
        </w:rPr>
        <w:sectPr w:rsidR="008739F1" w:rsidRPr="00FD6EF8">
          <w:footerReference w:type="default" r:id="rId36"/>
          <w:pgSz w:w="11906" w:h="16838"/>
          <w:pgMar w:top="1701" w:right="1531" w:bottom="1701" w:left="1531" w:header="851" w:footer="851" w:gutter="0"/>
          <w:cols w:space="720"/>
          <w:docGrid w:linePitch="312"/>
        </w:sectPr>
      </w:pPr>
    </w:p>
    <w:p w14:paraId="5E1816BD" w14:textId="77777777" w:rsidR="008739F1" w:rsidRPr="00FD6EF8" w:rsidRDefault="003114DE">
      <w:pPr>
        <w:widowControl/>
        <w:spacing w:line="440" w:lineRule="exact"/>
        <w:jc w:val="left"/>
        <w:rPr>
          <w:b/>
          <w:color w:val="0D0D0D" w:themeColor="text1" w:themeTint="F2"/>
          <w:kern w:val="0"/>
          <w:sz w:val="24"/>
        </w:rPr>
      </w:pPr>
      <w:r w:rsidRPr="00FD6EF8">
        <w:rPr>
          <w:rFonts w:hint="eastAsia"/>
          <w:b/>
          <w:color w:val="0D0D0D" w:themeColor="text1" w:themeTint="F2"/>
          <w:kern w:val="0"/>
          <w:sz w:val="24"/>
        </w:rPr>
        <w:lastRenderedPageBreak/>
        <w:t>附件</w:t>
      </w:r>
      <w:r w:rsidRPr="00FD6EF8">
        <w:rPr>
          <w:rFonts w:hint="eastAsia"/>
          <w:b/>
          <w:color w:val="0D0D0D" w:themeColor="text1" w:themeTint="F2"/>
          <w:kern w:val="0"/>
          <w:sz w:val="24"/>
        </w:rPr>
        <w:t>:</w:t>
      </w:r>
    </w:p>
    <w:p w14:paraId="5D2D3846" w14:textId="77777777" w:rsidR="008739F1" w:rsidRPr="00FD6EF8" w:rsidRDefault="003114DE">
      <w:pPr>
        <w:widowControl/>
        <w:spacing w:line="360" w:lineRule="auto"/>
        <w:ind w:firstLineChars="292" w:firstLine="701"/>
        <w:jc w:val="left"/>
        <w:rPr>
          <w:color w:val="0D0D0D" w:themeColor="text1" w:themeTint="F2"/>
          <w:kern w:val="0"/>
          <w:sz w:val="24"/>
        </w:rPr>
      </w:pPr>
      <w:r w:rsidRPr="00FD6EF8">
        <w:rPr>
          <w:color w:val="0D0D0D" w:themeColor="text1" w:themeTint="F2"/>
          <w:kern w:val="0"/>
          <w:sz w:val="24"/>
        </w:rPr>
        <w:t>附件</w:t>
      </w:r>
      <w:r w:rsidRPr="00FD6EF8">
        <w:rPr>
          <w:color w:val="0D0D0D" w:themeColor="text1" w:themeTint="F2"/>
          <w:kern w:val="0"/>
          <w:sz w:val="24"/>
        </w:rPr>
        <w:t xml:space="preserve">1  </w:t>
      </w:r>
      <w:r w:rsidRPr="00FD6EF8">
        <w:rPr>
          <w:color w:val="0D0D0D" w:themeColor="text1" w:themeTint="F2"/>
          <w:kern w:val="0"/>
          <w:sz w:val="24"/>
        </w:rPr>
        <w:t>立项文件</w:t>
      </w:r>
    </w:p>
    <w:p w14:paraId="2AD4CE5E" w14:textId="77777777" w:rsidR="008739F1" w:rsidRPr="00FD6EF8" w:rsidRDefault="003114DE">
      <w:pPr>
        <w:widowControl/>
        <w:spacing w:line="360" w:lineRule="auto"/>
        <w:ind w:firstLineChars="292" w:firstLine="701"/>
        <w:jc w:val="left"/>
        <w:rPr>
          <w:color w:val="0D0D0D" w:themeColor="text1" w:themeTint="F2"/>
          <w:kern w:val="0"/>
          <w:sz w:val="24"/>
        </w:rPr>
      </w:pPr>
      <w:r w:rsidRPr="00FD6EF8">
        <w:rPr>
          <w:color w:val="0D0D0D" w:themeColor="text1" w:themeTint="F2"/>
          <w:kern w:val="0"/>
          <w:sz w:val="24"/>
        </w:rPr>
        <w:t>附件</w:t>
      </w:r>
      <w:r w:rsidRPr="00FD6EF8">
        <w:rPr>
          <w:color w:val="0D0D0D" w:themeColor="text1" w:themeTint="F2"/>
          <w:kern w:val="0"/>
          <w:sz w:val="24"/>
        </w:rPr>
        <w:t xml:space="preserve">2  </w:t>
      </w:r>
      <w:r w:rsidRPr="00FD6EF8">
        <w:rPr>
          <w:color w:val="0D0D0D" w:themeColor="text1" w:themeTint="F2"/>
          <w:kern w:val="0"/>
          <w:sz w:val="24"/>
        </w:rPr>
        <w:t>委托书</w:t>
      </w:r>
    </w:p>
    <w:p w14:paraId="40FDA611" w14:textId="77777777" w:rsidR="008739F1" w:rsidRPr="00FD6EF8" w:rsidRDefault="003114DE">
      <w:pPr>
        <w:widowControl/>
        <w:spacing w:line="360" w:lineRule="auto"/>
        <w:ind w:firstLineChars="292" w:firstLine="701"/>
        <w:jc w:val="left"/>
        <w:rPr>
          <w:color w:val="0D0D0D" w:themeColor="text1" w:themeTint="F2"/>
          <w:kern w:val="0"/>
          <w:sz w:val="24"/>
        </w:rPr>
      </w:pPr>
      <w:r w:rsidRPr="00FD6EF8">
        <w:rPr>
          <w:color w:val="0D0D0D" w:themeColor="text1" w:themeTint="F2"/>
          <w:kern w:val="0"/>
          <w:sz w:val="24"/>
        </w:rPr>
        <w:t>附件</w:t>
      </w:r>
      <w:r w:rsidRPr="00FD6EF8">
        <w:rPr>
          <w:color w:val="0D0D0D" w:themeColor="text1" w:themeTint="F2"/>
          <w:kern w:val="0"/>
          <w:sz w:val="24"/>
        </w:rPr>
        <w:t xml:space="preserve">3  </w:t>
      </w:r>
      <w:r w:rsidRPr="00FD6EF8">
        <w:rPr>
          <w:rFonts w:hint="eastAsia"/>
          <w:color w:val="0D0D0D" w:themeColor="text1" w:themeTint="F2"/>
          <w:kern w:val="0"/>
          <w:sz w:val="24"/>
        </w:rPr>
        <w:t>声明</w:t>
      </w:r>
    </w:p>
    <w:p w14:paraId="5DD8C3AC" w14:textId="77777777" w:rsidR="008739F1" w:rsidRPr="00FD6EF8" w:rsidRDefault="003114DE">
      <w:pPr>
        <w:widowControl/>
        <w:spacing w:line="360" w:lineRule="auto"/>
        <w:ind w:firstLineChars="292" w:firstLine="701"/>
        <w:jc w:val="left"/>
        <w:rPr>
          <w:color w:val="0D0D0D" w:themeColor="text1" w:themeTint="F2"/>
          <w:kern w:val="0"/>
          <w:sz w:val="24"/>
        </w:rPr>
      </w:pPr>
      <w:r w:rsidRPr="00FD6EF8">
        <w:rPr>
          <w:color w:val="0D0D0D" w:themeColor="text1" w:themeTint="F2"/>
          <w:kern w:val="0"/>
          <w:sz w:val="24"/>
        </w:rPr>
        <w:t>附件</w:t>
      </w:r>
      <w:r w:rsidRPr="00FD6EF8">
        <w:rPr>
          <w:color w:val="0D0D0D" w:themeColor="text1" w:themeTint="F2"/>
          <w:kern w:val="0"/>
          <w:sz w:val="24"/>
        </w:rPr>
        <w:t xml:space="preserve">4  </w:t>
      </w:r>
      <w:r w:rsidRPr="00FD6EF8">
        <w:rPr>
          <w:color w:val="0D0D0D" w:themeColor="text1" w:themeTint="F2"/>
          <w:kern w:val="0"/>
          <w:sz w:val="24"/>
        </w:rPr>
        <w:t>营业执照</w:t>
      </w:r>
    </w:p>
    <w:p w14:paraId="5FD79418" w14:textId="77777777" w:rsidR="008739F1" w:rsidRPr="00FD6EF8" w:rsidRDefault="003114DE">
      <w:pPr>
        <w:widowControl/>
        <w:spacing w:line="360" w:lineRule="auto"/>
        <w:ind w:firstLineChars="292" w:firstLine="701"/>
        <w:jc w:val="left"/>
        <w:rPr>
          <w:color w:val="0D0D0D" w:themeColor="text1" w:themeTint="F2"/>
          <w:kern w:val="0"/>
          <w:sz w:val="24"/>
        </w:rPr>
      </w:pPr>
      <w:r w:rsidRPr="00FD6EF8">
        <w:rPr>
          <w:color w:val="0D0D0D" w:themeColor="text1" w:themeTint="F2"/>
          <w:kern w:val="0"/>
          <w:sz w:val="24"/>
        </w:rPr>
        <w:t>附件</w:t>
      </w:r>
      <w:r w:rsidRPr="00FD6EF8">
        <w:rPr>
          <w:color w:val="0D0D0D" w:themeColor="text1" w:themeTint="F2"/>
          <w:kern w:val="0"/>
          <w:sz w:val="24"/>
        </w:rPr>
        <w:t>5</w:t>
      </w:r>
      <w:r w:rsidRPr="00FD6EF8">
        <w:rPr>
          <w:rFonts w:hint="eastAsia"/>
          <w:color w:val="0D0D0D" w:themeColor="text1" w:themeTint="F2"/>
          <w:kern w:val="0"/>
          <w:sz w:val="24"/>
        </w:rPr>
        <w:t xml:space="preserve"> </w:t>
      </w:r>
      <w:r w:rsidRPr="00FD6EF8">
        <w:rPr>
          <w:color w:val="0D0D0D" w:themeColor="text1" w:themeTint="F2"/>
          <w:kern w:val="0"/>
          <w:sz w:val="24"/>
        </w:rPr>
        <w:t xml:space="preserve"> </w:t>
      </w:r>
      <w:r w:rsidRPr="00FD6EF8">
        <w:rPr>
          <w:rFonts w:hint="eastAsia"/>
          <w:color w:val="0D0D0D" w:themeColor="text1" w:themeTint="F2"/>
          <w:kern w:val="0"/>
          <w:sz w:val="24"/>
        </w:rPr>
        <w:t>租赁合同</w:t>
      </w:r>
    </w:p>
    <w:p w14:paraId="6C594B29" w14:textId="77777777" w:rsidR="008739F1" w:rsidRPr="00FD6EF8" w:rsidRDefault="003114DE">
      <w:pPr>
        <w:spacing w:line="360" w:lineRule="auto"/>
        <w:ind w:firstLineChars="300" w:firstLine="720"/>
        <w:rPr>
          <w:color w:val="0D0D0D" w:themeColor="text1" w:themeTint="F2"/>
          <w:kern w:val="0"/>
          <w:sz w:val="24"/>
        </w:rPr>
      </w:pPr>
      <w:r w:rsidRPr="00FD6EF8">
        <w:rPr>
          <w:color w:val="0D0D0D" w:themeColor="text1" w:themeTint="F2"/>
          <w:sz w:val="24"/>
        </w:rPr>
        <w:t>附件</w:t>
      </w:r>
      <w:r w:rsidRPr="00FD6EF8">
        <w:rPr>
          <w:color w:val="0D0D0D" w:themeColor="text1" w:themeTint="F2"/>
          <w:sz w:val="24"/>
        </w:rPr>
        <w:t xml:space="preserve">6  </w:t>
      </w:r>
      <w:r w:rsidRPr="00FD6EF8">
        <w:rPr>
          <w:rFonts w:hint="eastAsia"/>
          <w:color w:val="0D0D0D" w:themeColor="text1" w:themeTint="F2"/>
          <w:kern w:val="0"/>
          <w:sz w:val="24"/>
        </w:rPr>
        <w:t>土地证</w:t>
      </w:r>
    </w:p>
    <w:p w14:paraId="38A55A0F" w14:textId="3277C6A3" w:rsidR="008739F1" w:rsidRPr="00FD6EF8" w:rsidRDefault="003114DE">
      <w:pPr>
        <w:spacing w:line="360" w:lineRule="auto"/>
        <w:ind w:firstLineChars="300" w:firstLine="720"/>
        <w:rPr>
          <w:color w:val="0D0D0D" w:themeColor="text1" w:themeTint="F2"/>
          <w:sz w:val="24"/>
        </w:rPr>
      </w:pPr>
      <w:r w:rsidRPr="00FD6EF8">
        <w:rPr>
          <w:color w:val="0D0D0D" w:themeColor="text1" w:themeTint="F2"/>
          <w:sz w:val="24"/>
        </w:rPr>
        <w:t>附件</w:t>
      </w:r>
      <w:r w:rsidRPr="00FD6EF8">
        <w:rPr>
          <w:color w:val="0D0D0D" w:themeColor="text1" w:themeTint="F2"/>
          <w:sz w:val="24"/>
        </w:rPr>
        <w:t>7</w:t>
      </w:r>
      <w:r w:rsidR="000C45E9" w:rsidRPr="00FD6EF8">
        <w:rPr>
          <w:rFonts w:hint="eastAsia"/>
          <w:color w:val="0D0D0D" w:themeColor="text1" w:themeTint="F2"/>
          <w:kern w:val="0"/>
          <w:sz w:val="24"/>
        </w:rPr>
        <w:t xml:space="preserve"> </w:t>
      </w:r>
      <w:r w:rsidR="000C45E9" w:rsidRPr="00FD6EF8">
        <w:rPr>
          <w:color w:val="0D0D0D" w:themeColor="text1" w:themeTint="F2"/>
          <w:kern w:val="0"/>
          <w:sz w:val="24"/>
        </w:rPr>
        <w:t xml:space="preserve"> </w:t>
      </w:r>
      <w:r w:rsidR="000C45E9" w:rsidRPr="00FD6EF8">
        <w:rPr>
          <w:rFonts w:hint="eastAsia"/>
          <w:color w:val="0D0D0D" w:themeColor="text1" w:themeTint="F2"/>
          <w:kern w:val="0"/>
          <w:sz w:val="24"/>
        </w:rPr>
        <w:t>建设项目排污许可申请与填报信息表</w:t>
      </w:r>
    </w:p>
    <w:p w14:paraId="3A7CB629" w14:textId="574634E1" w:rsidR="008739F1" w:rsidRPr="00FD6EF8" w:rsidRDefault="003114DE">
      <w:pPr>
        <w:widowControl/>
        <w:spacing w:line="360" w:lineRule="auto"/>
        <w:ind w:firstLineChars="292" w:firstLine="701"/>
        <w:jc w:val="left"/>
        <w:rPr>
          <w:color w:val="0D0D0D" w:themeColor="text1" w:themeTint="F2"/>
          <w:kern w:val="0"/>
          <w:sz w:val="24"/>
        </w:rPr>
      </w:pPr>
      <w:r w:rsidRPr="00FD6EF8">
        <w:rPr>
          <w:rFonts w:hint="eastAsia"/>
          <w:color w:val="0D0D0D" w:themeColor="text1" w:themeTint="F2"/>
          <w:kern w:val="0"/>
          <w:sz w:val="24"/>
        </w:rPr>
        <w:t>附件</w:t>
      </w:r>
      <w:r w:rsidRPr="00FD6EF8">
        <w:rPr>
          <w:color w:val="0D0D0D" w:themeColor="text1" w:themeTint="F2"/>
          <w:kern w:val="0"/>
          <w:sz w:val="24"/>
        </w:rPr>
        <w:t xml:space="preserve">8  </w:t>
      </w:r>
      <w:r w:rsidRPr="00FD6EF8">
        <w:rPr>
          <w:rFonts w:hint="eastAsia"/>
          <w:color w:val="0D0D0D" w:themeColor="text1" w:themeTint="F2"/>
          <w:kern w:val="0"/>
          <w:sz w:val="24"/>
        </w:rPr>
        <w:t>全</w:t>
      </w:r>
      <w:r w:rsidRPr="00FD6EF8">
        <w:rPr>
          <w:color w:val="0D0D0D" w:themeColor="text1" w:themeTint="F2"/>
          <w:kern w:val="0"/>
          <w:sz w:val="24"/>
        </w:rPr>
        <w:t>本公示证明</w:t>
      </w:r>
    </w:p>
    <w:p w14:paraId="3B67713B" w14:textId="0AEA8AD4" w:rsidR="003114DE" w:rsidRPr="00FD6EF8" w:rsidRDefault="003114DE">
      <w:pPr>
        <w:widowControl/>
        <w:spacing w:line="360" w:lineRule="auto"/>
        <w:ind w:firstLineChars="292" w:firstLine="701"/>
        <w:jc w:val="left"/>
        <w:rPr>
          <w:color w:val="0D0D0D" w:themeColor="text1" w:themeTint="F2"/>
          <w:kern w:val="0"/>
          <w:sz w:val="24"/>
        </w:rPr>
      </w:pPr>
      <w:r w:rsidRPr="00FD6EF8">
        <w:rPr>
          <w:rFonts w:hint="eastAsia"/>
          <w:color w:val="0D0D0D" w:themeColor="text1" w:themeTint="F2"/>
          <w:kern w:val="0"/>
          <w:sz w:val="24"/>
        </w:rPr>
        <w:t>附件</w:t>
      </w:r>
      <w:r w:rsidRPr="00FD6EF8">
        <w:rPr>
          <w:rFonts w:hint="eastAsia"/>
          <w:color w:val="0D0D0D" w:themeColor="text1" w:themeTint="F2"/>
          <w:kern w:val="0"/>
          <w:sz w:val="24"/>
        </w:rPr>
        <w:t>9</w:t>
      </w:r>
      <w:r w:rsidRPr="00FD6EF8">
        <w:rPr>
          <w:color w:val="0D0D0D" w:themeColor="text1" w:themeTint="F2"/>
          <w:kern w:val="0"/>
          <w:sz w:val="24"/>
        </w:rPr>
        <w:t xml:space="preserve">  </w:t>
      </w:r>
      <w:r w:rsidRPr="00FD6EF8">
        <w:rPr>
          <w:rFonts w:hint="eastAsia"/>
          <w:color w:val="0D0D0D" w:themeColor="text1" w:themeTint="F2"/>
          <w:kern w:val="0"/>
          <w:sz w:val="24"/>
        </w:rPr>
        <w:t>中标通知书</w:t>
      </w:r>
    </w:p>
    <w:p w14:paraId="62DCA714" w14:textId="1B1E6873" w:rsidR="002776C2" w:rsidRPr="00FD6EF8" w:rsidRDefault="002776C2">
      <w:pPr>
        <w:widowControl/>
        <w:spacing w:line="360" w:lineRule="auto"/>
        <w:ind w:firstLineChars="292" w:firstLine="701"/>
        <w:jc w:val="left"/>
        <w:rPr>
          <w:color w:val="0D0D0D" w:themeColor="text1" w:themeTint="F2"/>
          <w:kern w:val="0"/>
          <w:sz w:val="24"/>
        </w:rPr>
      </w:pPr>
      <w:r w:rsidRPr="00FD6EF8">
        <w:rPr>
          <w:rFonts w:hint="eastAsia"/>
          <w:color w:val="0D0D0D" w:themeColor="text1" w:themeTint="F2"/>
          <w:kern w:val="0"/>
          <w:sz w:val="24"/>
        </w:rPr>
        <w:t>附件</w:t>
      </w:r>
      <w:r w:rsidRPr="00FD6EF8">
        <w:rPr>
          <w:rFonts w:hint="eastAsia"/>
          <w:color w:val="0D0D0D" w:themeColor="text1" w:themeTint="F2"/>
          <w:kern w:val="0"/>
          <w:sz w:val="24"/>
        </w:rPr>
        <w:t>1</w:t>
      </w:r>
      <w:r w:rsidRPr="00FD6EF8">
        <w:rPr>
          <w:color w:val="0D0D0D" w:themeColor="text1" w:themeTint="F2"/>
          <w:kern w:val="0"/>
          <w:sz w:val="24"/>
        </w:rPr>
        <w:t xml:space="preserve">0  </w:t>
      </w:r>
      <w:r w:rsidRPr="00FD6EF8">
        <w:rPr>
          <w:rFonts w:hint="eastAsia"/>
          <w:color w:val="0D0D0D" w:themeColor="text1" w:themeTint="F2"/>
          <w:kern w:val="0"/>
          <w:sz w:val="24"/>
        </w:rPr>
        <w:t>引用环境质量检测报告</w:t>
      </w:r>
    </w:p>
    <w:p w14:paraId="5D650C06" w14:textId="77777777" w:rsidR="008739F1" w:rsidRPr="00FD6EF8" w:rsidRDefault="008739F1">
      <w:pPr>
        <w:widowControl/>
        <w:spacing w:line="360" w:lineRule="auto"/>
        <w:ind w:firstLineChars="292" w:firstLine="701"/>
        <w:jc w:val="left"/>
        <w:rPr>
          <w:color w:val="0D0D0D" w:themeColor="text1" w:themeTint="F2"/>
          <w:kern w:val="0"/>
          <w:sz w:val="24"/>
        </w:rPr>
      </w:pPr>
    </w:p>
    <w:p w14:paraId="088B26D0" w14:textId="77777777" w:rsidR="008739F1" w:rsidRPr="00FD6EF8" w:rsidRDefault="008739F1">
      <w:pPr>
        <w:widowControl/>
        <w:spacing w:line="360" w:lineRule="auto"/>
        <w:ind w:firstLineChars="292" w:firstLine="701"/>
        <w:jc w:val="left"/>
        <w:rPr>
          <w:color w:val="0D0D0D" w:themeColor="text1" w:themeTint="F2"/>
          <w:kern w:val="0"/>
          <w:sz w:val="24"/>
        </w:rPr>
      </w:pPr>
    </w:p>
    <w:p w14:paraId="5D5CAADD" w14:textId="77777777" w:rsidR="008739F1" w:rsidRPr="00FD6EF8" w:rsidRDefault="003114DE">
      <w:pPr>
        <w:widowControl/>
        <w:spacing w:line="440" w:lineRule="exact"/>
        <w:jc w:val="left"/>
        <w:rPr>
          <w:b/>
          <w:color w:val="0D0D0D" w:themeColor="text1" w:themeTint="F2"/>
          <w:kern w:val="0"/>
          <w:sz w:val="24"/>
        </w:rPr>
      </w:pPr>
      <w:r w:rsidRPr="00FD6EF8">
        <w:rPr>
          <w:rFonts w:hint="eastAsia"/>
          <w:b/>
          <w:color w:val="0D0D0D" w:themeColor="text1" w:themeTint="F2"/>
          <w:kern w:val="0"/>
          <w:sz w:val="24"/>
        </w:rPr>
        <w:t>附图</w:t>
      </w:r>
      <w:r w:rsidRPr="00FD6EF8">
        <w:rPr>
          <w:rFonts w:hint="eastAsia"/>
          <w:b/>
          <w:color w:val="0D0D0D" w:themeColor="text1" w:themeTint="F2"/>
          <w:kern w:val="0"/>
          <w:sz w:val="24"/>
        </w:rPr>
        <w:t>:</w:t>
      </w:r>
    </w:p>
    <w:p w14:paraId="4713CE0E" w14:textId="77777777" w:rsidR="008739F1" w:rsidRPr="00FD6EF8" w:rsidRDefault="003114DE">
      <w:pPr>
        <w:widowControl/>
        <w:spacing w:line="360" w:lineRule="auto"/>
        <w:ind w:firstLineChars="292" w:firstLine="701"/>
        <w:jc w:val="left"/>
        <w:rPr>
          <w:color w:val="0D0D0D" w:themeColor="text1" w:themeTint="F2"/>
          <w:kern w:val="0"/>
          <w:sz w:val="24"/>
        </w:rPr>
      </w:pPr>
      <w:r w:rsidRPr="00FD6EF8">
        <w:rPr>
          <w:color w:val="0D0D0D" w:themeColor="text1" w:themeTint="F2"/>
          <w:kern w:val="0"/>
          <w:sz w:val="24"/>
        </w:rPr>
        <w:t>附图</w:t>
      </w:r>
      <w:r w:rsidRPr="00FD6EF8">
        <w:rPr>
          <w:color w:val="0D0D0D" w:themeColor="text1" w:themeTint="F2"/>
          <w:kern w:val="0"/>
          <w:sz w:val="24"/>
        </w:rPr>
        <w:t xml:space="preserve">1  </w:t>
      </w:r>
      <w:r w:rsidRPr="00FD6EF8">
        <w:rPr>
          <w:color w:val="0D0D0D" w:themeColor="text1" w:themeTint="F2"/>
          <w:kern w:val="0"/>
          <w:sz w:val="24"/>
        </w:rPr>
        <w:t>项目地理</w:t>
      </w:r>
      <w:r w:rsidRPr="00FD6EF8">
        <w:rPr>
          <w:rFonts w:hint="eastAsia"/>
          <w:color w:val="0D0D0D" w:themeColor="text1" w:themeTint="F2"/>
          <w:kern w:val="0"/>
          <w:sz w:val="24"/>
        </w:rPr>
        <w:t>位置</w:t>
      </w:r>
      <w:r w:rsidRPr="00FD6EF8">
        <w:rPr>
          <w:color w:val="0D0D0D" w:themeColor="text1" w:themeTint="F2"/>
          <w:kern w:val="0"/>
          <w:sz w:val="24"/>
        </w:rPr>
        <w:t>图</w:t>
      </w:r>
    </w:p>
    <w:p w14:paraId="5DD4CCE5" w14:textId="77777777" w:rsidR="008739F1" w:rsidRPr="00FD6EF8" w:rsidRDefault="003114DE">
      <w:pPr>
        <w:widowControl/>
        <w:spacing w:line="360" w:lineRule="auto"/>
        <w:ind w:firstLineChars="292" w:firstLine="701"/>
        <w:jc w:val="left"/>
        <w:rPr>
          <w:color w:val="0D0D0D" w:themeColor="text1" w:themeTint="F2"/>
          <w:kern w:val="0"/>
          <w:sz w:val="24"/>
        </w:rPr>
      </w:pPr>
      <w:r w:rsidRPr="00FD6EF8">
        <w:rPr>
          <w:color w:val="0D0D0D" w:themeColor="text1" w:themeTint="F2"/>
          <w:kern w:val="0"/>
          <w:sz w:val="24"/>
        </w:rPr>
        <w:t>附图</w:t>
      </w:r>
      <w:r w:rsidRPr="00FD6EF8">
        <w:rPr>
          <w:color w:val="0D0D0D" w:themeColor="text1" w:themeTint="F2"/>
          <w:kern w:val="0"/>
          <w:sz w:val="24"/>
        </w:rPr>
        <w:t xml:space="preserve">2  </w:t>
      </w:r>
      <w:r w:rsidRPr="00FD6EF8">
        <w:rPr>
          <w:rFonts w:hint="eastAsia"/>
          <w:color w:val="0D0D0D" w:themeColor="text1" w:themeTint="F2"/>
          <w:kern w:val="0"/>
          <w:sz w:val="24"/>
        </w:rPr>
        <w:t>项目</w:t>
      </w:r>
      <w:r w:rsidRPr="00FD6EF8">
        <w:rPr>
          <w:color w:val="0D0D0D" w:themeColor="text1" w:themeTint="F2"/>
          <w:kern w:val="0"/>
          <w:sz w:val="24"/>
        </w:rPr>
        <w:t>周边关系图</w:t>
      </w:r>
    </w:p>
    <w:p w14:paraId="47C556EA" w14:textId="77777777" w:rsidR="008739F1" w:rsidRPr="00FD6EF8" w:rsidRDefault="003114DE">
      <w:pPr>
        <w:widowControl/>
        <w:spacing w:line="360" w:lineRule="auto"/>
        <w:ind w:firstLineChars="292" w:firstLine="701"/>
        <w:jc w:val="left"/>
        <w:rPr>
          <w:color w:val="0D0D0D" w:themeColor="text1" w:themeTint="F2"/>
          <w:kern w:val="0"/>
          <w:sz w:val="24"/>
        </w:rPr>
      </w:pPr>
      <w:r w:rsidRPr="00FD6EF8">
        <w:rPr>
          <w:color w:val="0D0D0D" w:themeColor="text1" w:themeTint="F2"/>
          <w:kern w:val="0"/>
          <w:sz w:val="24"/>
        </w:rPr>
        <w:t>附图</w:t>
      </w:r>
      <w:r w:rsidRPr="00FD6EF8">
        <w:rPr>
          <w:color w:val="0D0D0D" w:themeColor="text1" w:themeTint="F2"/>
          <w:kern w:val="0"/>
          <w:sz w:val="24"/>
        </w:rPr>
        <w:t xml:space="preserve">3  </w:t>
      </w:r>
      <w:r w:rsidRPr="00FD6EF8">
        <w:rPr>
          <w:color w:val="0D0D0D" w:themeColor="text1" w:themeTint="F2"/>
          <w:kern w:val="0"/>
          <w:sz w:val="24"/>
        </w:rPr>
        <w:t>项目平面布置图</w:t>
      </w:r>
    </w:p>
    <w:p w14:paraId="78A43428" w14:textId="77777777" w:rsidR="008739F1" w:rsidRPr="00FD6EF8" w:rsidRDefault="003114DE">
      <w:pPr>
        <w:widowControl/>
        <w:spacing w:line="360" w:lineRule="auto"/>
        <w:ind w:firstLineChars="292" w:firstLine="701"/>
        <w:jc w:val="left"/>
        <w:rPr>
          <w:color w:val="0D0D0D" w:themeColor="text1" w:themeTint="F2"/>
          <w:kern w:val="0"/>
          <w:sz w:val="24"/>
        </w:rPr>
      </w:pPr>
      <w:r w:rsidRPr="00FD6EF8">
        <w:rPr>
          <w:rFonts w:hint="eastAsia"/>
          <w:color w:val="0D0D0D" w:themeColor="text1" w:themeTint="F2"/>
          <w:kern w:val="0"/>
          <w:sz w:val="24"/>
        </w:rPr>
        <w:t>附图</w:t>
      </w:r>
      <w:r w:rsidRPr="00FD6EF8">
        <w:rPr>
          <w:rFonts w:hint="eastAsia"/>
          <w:color w:val="0D0D0D" w:themeColor="text1" w:themeTint="F2"/>
          <w:kern w:val="0"/>
          <w:sz w:val="24"/>
        </w:rPr>
        <w:t xml:space="preserve">4  </w:t>
      </w:r>
      <w:r w:rsidRPr="00FD6EF8">
        <w:rPr>
          <w:rFonts w:hint="eastAsia"/>
          <w:color w:val="0D0D0D" w:themeColor="text1" w:themeTint="F2"/>
          <w:kern w:val="0"/>
          <w:sz w:val="24"/>
        </w:rPr>
        <w:t>项目环境保护目标分布图</w:t>
      </w:r>
    </w:p>
    <w:p w14:paraId="4E71EAFA" w14:textId="77777777" w:rsidR="008739F1" w:rsidRPr="00FD6EF8" w:rsidRDefault="003114DE">
      <w:pPr>
        <w:widowControl/>
        <w:spacing w:line="360" w:lineRule="auto"/>
        <w:ind w:firstLineChars="292" w:firstLine="701"/>
        <w:jc w:val="left"/>
        <w:rPr>
          <w:color w:val="0D0D0D" w:themeColor="text1" w:themeTint="F2"/>
          <w:kern w:val="0"/>
          <w:sz w:val="24"/>
        </w:rPr>
      </w:pPr>
      <w:r w:rsidRPr="00FD6EF8">
        <w:rPr>
          <w:rFonts w:hint="eastAsia"/>
          <w:color w:val="0D0D0D" w:themeColor="text1" w:themeTint="F2"/>
          <w:kern w:val="0"/>
          <w:sz w:val="24"/>
        </w:rPr>
        <w:t>附图</w:t>
      </w:r>
      <w:r w:rsidRPr="00FD6EF8">
        <w:rPr>
          <w:rFonts w:hint="eastAsia"/>
          <w:color w:val="0D0D0D" w:themeColor="text1" w:themeTint="F2"/>
          <w:kern w:val="0"/>
          <w:sz w:val="24"/>
        </w:rPr>
        <w:t xml:space="preserve">5  </w:t>
      </w:r>
      <w:r w:rsidRPr="00FD6EF8">
        <w:rPr>
          <w:rFonts w:hint="eastAsia"/>
          <w:color w:val="0D0D0D" w:themeColor="text1" w:themeTint="F2"/>
          <w:kern w:val="0"/>
          <w:sz w:val="24"/>
        </w:rPr>
        <w:t>项目环境防护距离图</w:t>
      </w:r>
    </w:p>
    <w:p w14:paraId="035049D2" w14:textId="77777777" w:rsidR="008739F1" w:rsidRPr="00FD6EF8" w:rsidRDefault="003114DE">
      <w:pPr>
        <w:widowControl/>
        <w:spacing w:line="360" w:lineRule="auto"/>
        <w:ind w:firstLineChars="292" w:firstLine="701"/>
        <w:jc w:val="left"/>
        <w:rPr>
          <w:color w:val="0D0D0D" w:themeColor="text1" w:themeTint="F2"/>
          <w:kern w:val="0"/>
          <w:sz w:val="24"/>
        </w:rPr>
      </w:pPr>
      <w:r w:rsidRPr="00FD6EF8">
        <w:rPr>
          <w:rFonts w:hint="eastAsia"/>
          <w:color w:val="0D0D0D" w:themeColor="text1" w:themeTint="F2"/>
          <w:kern w:val="0"/>
          <w:sz w:val="24"/>
        </w:rPr>
        <w:t>附图</w:t>
      </w:r>
      <w:r w:rsidRPr="00FD6EF8">
        <w:rPr>
          <w:color w:val="0D0D0D" w:themeColor="text1" w:themeTint="F2"/>
          <w:kern w:val="0"/>
          <w:sz w:val="24"/>
        </w:rPr>
        <w:t>6</w:t>
      </w:r>
      <w:r w:rsidRPr="00FD6EF8">
        <w:rPr>
          <w:rFonts w:hint="eastAsia"/>
          <w:color w:val="0D0D0D" w:themeColor="text1" w:themeTint="F2"/>
          <w:kern w:val="0"/>
          <w:sz w:val="24"/>
        </w:rPr>
        <w:t xml:space="preserve">  </w:t>
      </w:r>
      <w:r w:rsidRPr="00FD6EF8">
        <w:rPr>
          <w:rFonts w:hint="eastAsia"/>
          <w:color w:val="0D0D0D" w:themeColor="text1" w:themeTint="F2"/>
          <w:kern w:val="0"/>
          <w:sz w:val="24"/>
        </w:rPr>
        <w:t>芜湖市“三区三线图”</w:t>
      </w:r>
    </w:p>
    <w:p w14:paraId="3A2CBE54" w14:textId="77777777" w:rsidR="008739F1" w:rsidRPr="00FD6EF8" w:rsidRDefault="003114DE">
      <w:pPr>
        <w:widowControl/>
        <w:spacing w:line="360" w:lineRule="auto"/>
        <w:ind w:firstLineChars="292" w:firstLine="701"/>
        <w:jc w:val="left"/>
        <w:rPr>
          <w:color w:val="0D0D0D" w:themeColor="text1" w:themeTint="F2"/>
          <w:kern w:val="0"/>
          <w:sz w:val="24"/>
        </w:rPr>
      </w:pPr>
      <w:bookmarkStart w:id="19" w:name="_Hlk126495291"/>
      <w:r w:rsidRPr="00FD6EF8">
        <w:rPr>
          <w:rFonts w:hint="eastAsia"/>
          <w:color w:val="0D0D0D" w:themeColor="text1" w:themeTint="F2"/>
          <w:kern w:val="0"/>
          <w:sz w:val="24"/>
        </w:rPr>
        <w:t>附图</w:t>
      </w:r>
      <w:r w:rsidRPr="00FD6EF8">
        <w:rPr>
          <w:color w:val="0D0D0D" w:themeColor="text1" w:themeTint="F2"/>
          <w:kern w:val="0"/>
          <w:sz w:val="24"/>
        </w:rPr>
        <w:t>7</w:t>
      </w:r>
      <w:r w:rsidRPr="00FD6EF8">
        <w:rPr>
          <w:rFonts w:hint="eastAsia"/>
          <w:color w:val="0D0D0D" w:themeColor="text1" w:themeTint="F2"/>
          <w:kern w:val="0"/>
          <w:sz w:val="24"/>
        </w:rPr>
        <w:t xml:space="preserve">  </w:t>
      </w:r>
      <w:r w:rsidRPr="00FD6EF8">
        <w:rPr>
          <w:rFonts w:hint="eastAsia"/>
          <w:color w:val="0D0D0D" w:themeColor="text1" w:themeTint="F2"/>
          <w:kern w:val="0"/>
          <w:sz w:val="24"/>
        </w:rPr>
        <w:t>芜湖经济技术开发区东区控制性详细规划图</w:t>
      </w:r>
    </w:p>
    <w:bookmarkEnd w:id="19"/>
    <w:p w14:paraId="7EFB394C" w14:textId="06D94C49" w:rsidR="000E62E2" w:rsidRPr="00FD6EF8" w:rsidRDefault="000E62E2" w:rsidP="000E62E2">
      <w:pPr>
        <w:widowControl/>
        <w:spacing w:line="360" w:lineRule="auto"/>
        <w:ind w:firstLineChars="292" w:firstLine="701"/>
        <w:jc w:val="left"/>
        <w:rPr>
          <w:color w:val="0D0D0D" w:themeColor="text1" w:themeTint="F2"/>
          <w:kern w:val="0"/>
          <w:sz w:val="24"/>
        </w:rPr>
      </w:pPr>
      <w:r w:rsidRPr="00FD6EF8">
        <w:rPr>
          <w:rFonts w:hint="eastAsia"/>
          <w:color w:val="0D0D0D" w:themeColor="text1" w:themeTint="F2"/>
          <w:kern w:val="0"/>
          <w:sz w:val="24"/>
        </w:rPr>
        <w:t>附图</w:t>
      </w:r>
      <w:r w:rsidRPr="00FD6EF8">
        <w:rPr>
          <w:color w:val="0D0D0D" w:themeColor="text1" w:themeTint="F2"/>
          <w:kern w:val="0"/>
          <w:sz w:val="24"/>
        </w:rPr>
        <w:t>8</w:t>
      </w:r>
      <w:r w:rsidRPr="00FD6EF8">
        <w:rPr>
          <w:rFonts w:hint="eastAsia"/>
          <w:color w:val="0D0D0D" w:themeColor="text1" w:themeTint="F2"/>
          <w:kern w:val="0"/>
          <w:sz w:val="24"/>
        </w:rPr>
        <w:t xml:space="preserve">  </w:t>
      </w:r>
      <w:r w:rsidRPr="00FD6EF8">
        <w:rPr>
          <w:rFonts w:hint="eastAsia"/>
          <w:color w:val="0D0D0D" w:themeColor="text1" w:themeTint="F2"/>
          <w:kern w:val="0"/>
          <w:sz w:val="24"/>
        </w:rPr>
        <w:t>项目厂区雨污管网图</w:t>
      </w:r>
    </w:p>
    <w:p w14:paraId="618E6978" w14:textId="77777777" w:rsidR="008739F1" w:rsidRPr="00FD6EF8" w:rsidRDefault="008739F1">
      <w:pPr>
        <w:widowControl/>
        <w:spacing w:line="360" w:lineRule="auto"/>
        <w:ind w:firstLineChars="292" w:firstLine="701"/>
        <w:jc w:val="left"/>
        <w:rPr>
          <w:color w:val="0D0D0D" w:themeColor="text1" w:themeTint="F2"/>
          <w:kern w:val="0"/>
          <w:sz w:val="24"/>
        </w:rPr>
      </w:pPr>
    </w:p>
    <w:p w14:paraId="2F70FFFB" w14:textId="77777777" w:rsidR="008739F1" w:rsidRPr="00FD6EF8" w:rsidRDefault="008739F1">
      <w:pPr>
        <w:widowControl/>
        <w:spacing w:line="360" w:lineRule="auto"/>
        <w:ind w:firstLineChars="292" w:firstLine="701"/>
        <w:jc w:val="left"/>
        <w:rPr>
          <w:color w:val="0D0D0D" w:themeColor="text1" w:themeTint="F2"/>
          <w:kern w:val="0"/>
          <w:sz w:val="24"/>
        </w:rPr>
      </w:pPr>
    </w:p>
    <w:p w14:paraId="1D18FC6E" w14:textId="77777777" w:rsidR="008739F1" w:rsidRPr="00FD6EF8" w:rsidRDefault="008739F1">
      <w:pPr>
        <w:widowControl/>
        <w:spacing w:line="360" w:lineRule="auto"/>
        <w:ind w:firstLineChars="292" w:firstLine="701"/>
        <w:jc w:val="left"/>
        <w:rPr>
          <w:color w:val="0D0D0D" w:themeColor="text1" w:themeTint="F2"/>
          <w:kern w:val="0"/>
          <w:sz w:val="24"/>
        </w:rPr>
      </w:pPr>
    </w:p>
    <w:p w14:paraId="6298BCEF" w14:textId="77777777" w:rsidR="008739F1" w:rsidRPr="00FD6EF8" w:rsidRDefault="008739F1">
      <w:pPr>
        <w:widowControl/>
        <w:spacing w:line="360" w:lineRule="auto"/>
        <w:ind w:firstLineChars="292" w:firstLine="701"/>
        <w:jc w:val="left"/>
        <w:rPr>
          <w:color w:val="0D0D0D" w:themeColor="text1" w:themeTint="F2"/>
          <w:kern w:val="0"/>
          <w:sz w:val="24"/>
        </w:rPr>
      </w:pPr>
    </w:p>
    <w:p w14:paraId="189506C7" w14:textId="77777777" w:rsidR="008739F1" w:rsidRPr="00FD6EF8" w:rsidRDefault="008739F1">
      <w:pPr>
        <w:pStyle w:val="aff"/>
        <w:adjustRightInd w:val="0"/>
        <w:snapToGrid w:val="0"/>
        <w:spacing w:beforeLines="270" w:before="648" w:beforeAutospacing="0" w:afterLines="270" w:after="648" w:afterAutospacing="0"/>
        <w:outlineLvl w:val="0"/>
        <w:rPr>
          <w:rFonts w:ascii="Times New Roman" w:hAnsi="Times New Roman"/>
          <w:color w:val="0D0D0D" w:themeColor="text1" w:themeTint="F2"/>
        </w:rPr>
      </w:pPr>
    </w:p>
    <w:sectPr w:rsidR="008739F1" w:rsidRPr="00FD6EF8">
      <w:pgSz w:w="11906" w:h="16838"/>
      <w:pgMar w:top="1701" w:right="1531" w:bottom="1701" w:left="1531" w:header="851" w:footer="851" w:gutter="0"/>
      <w:cols w:space="720"/>
      <w:docGrid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48A64C4" w14:textId="77777777" w:rsidR="00835892" w:rsidRDefault="00835892">
      <w:r>
        <w:separator/>
      </w:r>
    </w:p>
  </w:endnote>
  <w:endnote w:type="continuationSeparator" w:id="0">
    <w:p w14:paraId="69516E65" w14:textId="77777777" w:rsidR="00835892" w:rsidRDefault="008358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_GB2312">
    <w:altName w:val="楷体"/>
    <w:charset w:val="86"/>
    <w:family w:val="modern"/>
    <w:pitch w:val="default"/>
    <w:sig w:usb0="00000000" w:usb1="080E0000" w:usb2="00000010" w:usb3="00000000" w:csb0="00040000" w:csb1="00000000"/>
  </w:font>
  <w:font w:name="仿宋_GB2312">
    <w:altName w:val="仿宋"/>
    <w:charset w:val="86"/>
    <w:family w:val="modern"/>
    <w:pitch w:val="default"/>
    <w:sig w:usb0="00000000" w:usb1="00000000" w:usb2="00000010" w:usb3="00000000" w:csb0="00040000" w:csb1="00000000"/>
  </w:font>
  <w:font w:name="华文宋体">
    <w:panose1 w:val="02010600040101010101"/>
    <w:charset w:val="86"/>
    <w:family w:val="auto"/>
    <w:pitch w:val="variable"/>
    <w:sig w:usb0="00000287" w:usb1="080F0000" w:usb2="00000010" w:usb3="00000000" w:csb0="0004009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Black">
    <w:panose1 w:val="020B0A04020102020204"/>
    <w:charset w:val="00"/>
    <w:family w:val="swiss"/>
    <w:pitch w:val="variable"/>
    <w:sig w:usb0="A00002AF" w:usb1="400078FB" w:usb2="00000000" w:usb3="00000000" w:csb0="0000009F" w:csb1="00000000"/>
  </w:font>
  <w:font w:name="MingLiU">
    <w:altName w:val="細明體"/>
    <w:panose1 w:val="02010609000101010101"/>
    <w:charset w:val="88"/>
    <w:family w:val="modern"/>
    <w:pitch w:val="default"/>
    <w:sig w:usb0="00000000" w:usb1="0000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Batang">
    <w:altName w:val="바탕"/>
    <w:panose1 w:val="02030600000101010101"/>
    <w:charset w:val="81"/>
    <w:family w:val="roman"/>
    <w:pitch w:val="default"/>
    <w:sig w:usb0="00000000" w:usb1="00000000" w:usb2="00000030" w:usb3="00000000" w:csb0="4008009F" w:csb1="DFD70000"/>
  </w:font>
  <w:font w:name="Arial Unicode MS">
    <w:panose1 w:val="020B0604020202020204"/>
    <w:charset w:val="86"/>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TimesNewRoman">
    <w:altName w:val="宋体"/>
    <w:charset w:val="00"/>
    <w:family w:val="roman"/>
    <w:pitch w:val="default"/>
    <w:sig w:usb0="00000000" w:usb1="00000000" w:usb2="00000010" w:usb3="00000000" w:csb0="00040001" w:csb1="00000000"/>
  </w:font>
  <w:font w:name="ˎ̥">
    <w:altName w:val="Times New Roman"/>
    <w:panose1 w:val="00000000000000000000"/>
    <w:charset w:val="00"/>
    <w:family w:val="roman"/>
    <w:notTrueType/>
    <w:pitch w:val="default"/>
  </w:font>
  <w:font w:name="方正魏碑简体">
    <w:altName w:val="宋体"/>
    <w:charset w:val="86"/>
    <w:family w:val="auto"/>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Lucida Console">
    <w:panose1 w:val="020B0609040504020204"/>
    <w:charset w:val="00"/>
    <w:family w:val="modern"/>
    <w:pitch w:val="fixed"/>
    <w:sig w:usb0="8000028F" w:usb1="00001800" w:usb2="00000000" w:usb3="00000000" w:csb0="0000001F"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汉鼎简书宋">
    <w:altName w:val="宋体"/>
    <w:charset w:val="86"/>
    <w:family w:val="modern"/>
    <w:pitch w:val="default"/>
    <w:sig w:usb0="00000000" w:usb1="00000000" w:usb2="00000010" w:usb3="00000000" w:csb0="00040000" w:csb1="00000000"/>
  </w:font>
  <w:font w:name="仿宋体">
    <w:altName w:val="宋体"/>
    <w:charset w:val="86"/>
    <w:family w:val="roman"/>
    <w:pitch w:val="default"/>
    <w:sig w:usb0="00000000" w:usb1="00000000" w:usb2="00000010" w:usb3="00000000" w:csb0="00040000" w:csb1="00000000"/>
  </w:font>
  <w:font w:name="Georgia">
    <w:panose1 w:val="02040502050405020303"/>
    <w:charset w:val="00"/>
    <w:family w:val="roman"/>
    <w:pitch w:val="variable"/>
    <w:sig w:usb0="00000287" w:usb1="00000000" w:usb2="00000000" w:usb3="00000000" w:csb0="0000009F" w:csb1="00000000"/>
  </w:font>
  <w:font w:name="PMingLiU">
    <w:altName w:val="新細明體"/>
    <w:panose1 w:val="02010601000101010101"/>
    <w:charset w:val="88"/>
    <w:family w:val="roman"/>
    <w:pitch w:val="default"/>
    <w:sig w:usb0="00000000" w:usb1="00000000" w:usb2="00000016" w:usb3="00000000" w:csb0="00100001" w:csb1="00000000"/>
  </w:font>
  <w:font w:name="TimesNewRomanPSMT">
    <w:altName w:val="Times New Roman"/>
    <w:charset w:val="00"/>
    <w:family w:val="auto"/>
    <w:pitch w:val="default"/>
  </w:font>
  <w:font w:name="font-weight : 400">
    <w:altName w:val="微软雅黑"/>
    <w:charset w:val="00"/>
    <w:family w:val="auto"/>
    <w:pitch w:val="default"/>
    <w:sig w:usb0="00000000" w:usb1="00000000" w:usb2="00000000" w:usb3="00000000" w:csb0="00040001" w:csb1="00000000"/>
  </w:font>
  <w:font w:name="FZShuSong-Z01">
    <w:altName w:val="宋体"/>
    <w:charset w:val="86"/>
    <w:family w:val="roman"/>
    <w:pitch w:val="default"/>
    <w:sig w:usb0="00000000" w:usb1="00000000" w:usb2="00000010" w:usb3="00000000" w:csb0="00040000" w:csb1="00000000"/>
  </w:font>
  <w:font w:name="Helvetica">
    <w:panose1 w:val="020B0604020202020204"/>
    <w:charset w:val="00"/>
    <w:family w:val="swiss"/>
    <w:pitch w:val="variable"/>
    <w:sig w:usb0="00000003" w:usb1="00000000" w:usb2="00000000" w:usb3="00000000" w:csb0="00000001" w:csb1="00000000"/>
  </w:font>
  <w:font w:name="Times">
    <w:panose1 w:val="02020603050405020304"/>
    <w:charset w:val="00"/>
    <w:family w:val="roman"/>
    <w:pitch w:val="variable"/>
    <w:sig w:usb0="00000003" w:usb1="00000000" w:usb2="00000000" w:usb3="00000000" w:csb0="00000001" w:csb1="00000000"/>
  </w:font>
  <w:font w:name="楷体">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新宋体">
    <w:panose1 w:val="02010609030101010101"/>
    <w:charset w:val="86"/>
    <w:family w:val="modern"/>
    <w:pitch w:val="fixed"/>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ﾋﾎﾌ・">
    <w:altName w:val="MS Gothic"/>
    <w:charset w:val="80"/>
    <w:family w:val="auto"/>
    <w:pitch w:val="default"/>
    <w:sig w:usb0="00000000" w:usb1="00000000" w:usb2="00000010" w:usb3="00000000" w:csb0="0002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F4B250" w14:textId="77777777" w:rsidR="005B570A" w:rsidRDefault="005B570A">
    <w:pPr>
      <w:pStyle w:val="af8"/>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3520974"/>
    </w:sdtPr>
    <w:sdtContent>
      <w:p w14:paraId="7B58249B" w14:textId="3467F793" w:rsidR="005B570A" w:rsidRDefault="005B570A">
        <w:pPr>
          <w:pStyle w:val="af8"/>
          <w:jc w:val="center"/>
        </w:pPr>
        <w:r>
          <w:fldChar w:fldCharType="begin"/>
        </w:r>
        <w:r>
          <w:instrText>PAGE   \* MERGEFORMAT</w:instrText>
        </w:r>
        <w:r>
          <w:fldChar w:fldCharType="separate"/>
        </w:r>
        <w:r w:rsidR="002A2225" w:rsidRPr="002A2225">
          <w:rPr>
            <w:noProof/>
            <w:lang w:val="zh-CN"/>
          </w:rPr>
          <w:t>5</w:t>
        </w:r>
        <w:r>
          <w:fldChar w:fldCharType="end"/>
        </w:r>
      </w:p>
    </w:sdtContent>
  </w:sdt>
  <w:p w14:paraId="7F81563A" w14:textId="77777777" w:rsidR="005B570A" w:rsidRDefault="005B570A">
    <w:pPr>
      <w:pStyle w:val="af8"/>
      <w:ind w:right="36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B0A267" w14:textId="1169B012" w:rsidR="005B570A" w:rsidRDefault="005B570A">
    <w:pPr>
      <w:pStyle w:val="af8"/>
      <w:framePr w:wrap="around" w:vAnchor="text" w:hAnchor="margin" w:xAlign="center" w:y="1"/>
      <w:rPr>
        <w:rStyle w:val="affa"/>
        <w:szCs w:val="18"/>
      </w:rPr>
    </w:pPr>
    <w:r>
      <w:rPr>
        <w:szCs w:val="18"/>
      </w:rPr>
      <w:fldChar w:fldCharType="begin"/>
    </w:r>
    <w:r>
      <w:rPr>
        <w:rStyle w:val="affa"/>
        <w:szCs w:val="18"/>
      </w:rPr>
      <w:instrText xml:space="preserve">PAGE  </w:instrText>
    </w:r>
    <w:r>
      <w:rPr>
        <w:szCs w:val="18"/>
      </w:rPr>
      <w:fldChar w:fldCharType="separate"/>
    </w:r>
    <w:r w:rsidR="00B440D1">
      <w:rPr>
        <w:rStyle w:val="affa"/>
        <w:noProof/>
        <w:szCs w:val="18"/>
      </w:rPr>
      <w:t>119</w:t>
    </w:r>
    <w:r>
      <w:rPr>
        <w:szCs w:val="18"/>
      </w:rPr>
      <w:fldChar w:fldCharType="end"/>
    </w:r>
    <w:r>
      <w:rPr>
        <w:rStyle w:val="affa"/>
        <w:szCs w:val="18"/>
      </w:rPr>
      <w:t xml:space="preserve">  </w:t>
    </w:r>
  </w:p>
  <w:p w14:paraId="5F532F2B" w14:textId="77777777" w:rsidR="005B570A" w:rsidRDefault="005B570A">
    <w:pPr>
      <w:pStyle w:val="af8"/>
      <w:ind w:right="360" w:firstLine="360"/>
      <w:jc w:val="center"/>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31A083" w14:textId="533329B0" w:rsidR="005B570A" w:rsidRDefault="005B570A">
    <w:pPr>
      <w:pStyle w:val="af8"/>
      <w:framePr w:wrap="around" w:vAnchor="text" w:hAnchor="page" w:x="5911" w:y="-7"/>
      <w:jc w:val="center"/>
      <w:rPr>
        <w:rStyle w:val="affa"/>
        <w:szCs w:val="18"/>
      </w:rPr>
    </w:pPr>
    <w:r>
      <w:rPr>
        <w:szCs w:val="18"/>
      </w:rPr>
      <w:fldChar w:fldCharType="begin"/>
    </w:r>
    <w:r>
      <w:rPr>
        <w:rStyle w:val="affa"/>
        <w:szCs w:val="18"/>
      </w:rPr>
      <w:instrText xml:space="preserve">PAGE  </w:instrText>
    </w:r>
    <w:r>
      <w:rPr>
        <w:szCs w:val="18"/>
      </w:rPr>
      <w:fldChar w:fldCharType="separate"/>
    </w:r>
    <w:r w:rsidR="00B440D1">
      <w:rPr>
        <w:rStyle w:val="affa"/>
        <w:noProof/>
        <w:szCs w:val="18"/>
      </w:rPr>
      <w:t>122</w:t>
    </w:r>
    <w:r>
      <w:rPr>
        <w:szCs w:val="18"/>
      </w:rPr>
      <w:fldChar w:fldCharType="end"/>
    </w:r>
  </w:p>
  <w:p w14:paraId="02E7943D" w14:textId="77777777" w:rsidR="005B570A" w:rsidRDefault="005B570A">
    <w:pPr>
      <w:pStyle w:val="af8"/>
      <w:ind w:right="360" w:firstLine="360"/>
      <w:jc w:val="cen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86C849D" w14:textId="77777777" w:rsidR="00835892" w:rsidRDefault="00835892">
      <w:r>
        <w:separator/>
      </w:r>
    </w:p>
  </w:footnote>
  <w:footnote w:type="continuationSeparator" w:id="0">
    <w:p w14:paraId="337550BF" w14:textId="77777777" w:rsidR="00835892" w:rsidRDefault="00835892">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0A61993"/>
    <w:multiLevelType w:val="multilevel"/>
    <w:tmpl w:val="30A61993"/>
    <w:lvl w:ilvl="0">
      <w:start w:val="1"/>
      <w:numFmt w:val="decimal"/>
      <w:suff w:val="nothing"/>
      <w:lvlText w:val="%1"/>
      <w:lvlJc w:val="left"/>
      <w:pPr>
        <w:ind w:left="0" w:firstLine="0"/>
      </w:pPr>
      <w:rPr>
        <w:rFonts w:hint="eastAsia"/>
      </w:rPr>
    </w:lvl>
    <w:lvl w:ilvl="1">
      <w:start w:val="1"/>
      <w:numFmt w:val="lowerLetter"/>
      <w:lvlText w:val="%2)"/>
      <w:lvlJc w:val="left"/>
      <w:pPr>
        <w:ind w:left="840" w:hanging="420"/>
      </w:pPr>
      <w:rPr>
        <w:rFonts w:hint="eastAsia"/>
      </w:rPr>
    </w:lvl>
    <w:lvl w:ilvl="2">
      <w:start w:val="1"/>
      <w:numFmt w:val="lowerRoman"/>
      <w:pStyle w:val="3"/>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 w15:restartNumberingAfterBreak="0">
    <w:nsid w:val="3F795400"/>
    <w:multiLevelType w:val="multilevel"/>
    <w:tmpl w:val="3F795400"/>
    <w:lvl w:ilvl="0">
      <w:start w:val="1"/>
      <w:numFmt w:val="decimalEnclosedCircle"/>
      <w:lvlText w:val="%1"/>
      <w:lvlJc w:val="left"/>
      <w:pPr>
        <w:ind w:left="840" w:hanging="360"/>
      </w:pPr>
      <w:rPr>
        <w:rFonts w:ascii="宋体" w:hAnsi="宋体"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15:restartNumberingAfterBreak="0">
    <w:nsid w:val="4B4B66DB"/>
    <w:multiLevelType w:val="singleLevel"/>
    <w:tmpl w:val="4B4B66DB"/>
    <w:lvl w:ilvl="0">
      <w:start w:val="1"/>
      <w:numFmt w:val="decimal"/>
      <w:suff w:val="nothing"/>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hideSpellingErrors/>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20"/>
  <w:doNotHyphenateCaps/>
  <w:drawingGridVerticalSpacing w:val="156"/>
  <w:noPunctuationKerning/>
  <w:characterSpacingControl w:val="compressPunctuation"/>
  <w:doNotValidateAgainstSchema/>
  <w:doNotDemarcateInvalidXml/>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g0M2I0NmQwNzc1M2IyYTcwNTVhNjhjMmM4MzNkZTQifQ=="/>
  </w:docVars>
  <w:rsids>
    <w:rsidRoot w:val="00A14947"/>
    <w:rsid w:val="00000918"/>
    <w:rsid w:val="00000D5F"/>
    <w:rsid w:val="00000D9D"/>
    <w:rsid w:val="000011D3"/>
    <w:rsid w:val="000018EC"/>
    <w:rsid w:val="00002E75"/>
    <w:rsid w:val="00003052"/>
    <w:rsid w:val="0000415B"/>
    <w:rsid w:val="00004A43"/>
    <w:rsid w:val="00004FFB"/>
    <w:rsid w:val="000057D9"/>
    <w:rsid w:val="000060B3"/>
    <w:rsid w:val="0000618B"/>
    <w:rsid w:val="0000620C"/>
    <w:rsid w:val="000067CF"/>
    <w:rsid w:val="00006D4E"/>
    <w:rsid w:val="000074F1"/>
    <w:rsid w:val="00007E9C"/>
    <w:rsid w:val="000109D9"/>
    <w:rsid w:val="00012B6E"/>
    <w:rsid w:val="00013270"/>
    <w:rsid w:val="000139A2"/>
    <w:rsid w:val="00013BF3"/>
    <w:rsid w:val="00013F39"/>
    <w:rsid w:val="00014C2C"/>
    <w:rsid w:val="00015334"/>
    <w:rsid w:val="00015EDA"/>
    <w:rsid w:val="00016698"/>
    <w:rsid w:val="00016F87"/>
    <w:rsid w:val="0002060E"/>
    <w:rsid w:val="000208A0"/>
    <w:rsid w:val="00020E56"/>
    <w:rsid w:val="00022272"/>
    <w:rsid w:val="00023A27"/>
    <w:rsid w:val="00024738"/>
    <w:rsid w:val="0002501F"/>
    <w:rsid w:val="000257C7"/>
    <w:rsid w:val="000275B9"/>
    <w:rsid w:val="000305FF"/>
    <w:rsid w:val="00030692"/>
    <w:rsid w:val="000307D1"/>
    <w:rsid w:val="00030D4A"/>
    <w:rsid w:val="00032B44"/>
    <w:rsid w:val="0003308D"/>
    <w:rsid w:val="00034B41"/>
    <w:rsid w:val="00035F05"/>
    <w:rsid w:val="000362F0"/>
    <w:rsid w:val="0003697F"/>
    <w:rsid w:val="0003702C"/>
    <w:rsid w:val="000372D9"/>
    <w:rsid w:val="000375D6"/>
    <w:rsid w:val="0004364B"/>
    <w:rsid w:val="0004422E"/>
    <w:rsid w:val="0004511C"/>
    <w:rsid w:val="00045165"/>
    <w:rsid w:val="00045230"/>
    <w:rsid w:val="00047B08"/>
    <w:rsid w:val="00047B12"/>
    <w:rsid w:val="000510EC"/>
    <w:rsid w:val="0005213D"/>
    <w:rsid w:val="00052380"/>
    <w:rsid w:val="000527EC"/>
    <w:rsid w:val="000531FF"/>
    <w:rsid w:val="00054433"/>
    <w:rsid w:val="0005443A"/>
    <w:rsid w:val="00054762"/>
    <w:rsid w:val="00055D76"/>
    <w:rsid w:val="00056291"/>
    <w:rsid w:val="00056C0B"/>
    <w:rsid w:val="0005704A"/>
    <w:rsid w:val="0005722E"/>
    <w:rsid w:val="000572CC"/>
    <w:rsid w:val="000576EA"/>
    <w:rsid w:val="0005786D"/>
    <w:rsid w:val="00060F8F"/>
    <w:rsid w:val="0006193E"/>
    <w:rsid w:val="00061B1F"/>
    <w:rsid w:val="00062DD5"/>
    <w:rsid w:val="000634CE"/>
    <w:rsid w:val="000636E0"/>
    <w:rsid w:val="00063B18"/>
    <w:rsid w:val="00064072"/>
    <w:rsid w:val="000643BC"/>
    <w:rsid w:val="00064BCD"/>
    <w:rsid w:val="00065284"/>
    <w:rsid w:val="00066A70"/>
    <w:rsid w:val="00066C0E"/>
    <w:rsid w:val="00067AB1"/>
    <w:rsid w:val="00067D7C"/>
    <w:rsid w:val="000705F6"/>
    <w:rsid w:val="00070E38"/>
    <w:rsid w:val="000723C0"/>
    <w:rsid w:val="0007327B"/>
    <w:rsid w:val="000733C4"/>
    <w:rsid w:val="00074783"/>
    <w:rsid w:val="00075DF1"/>
    <w:rsid w:val="0007665A"/>
    <w:rsid w:val="00076AB2"/>
    <w:rsid w:val="000775A7"/>
    <w:rsid w:val="00080241"/>
    <w:rsid w:val="0008070B"/>
    <w:rsid w:val="000807C9"/>
    <w:rsid w:val="00080FA6"/>
    <w:rsid w:val="000810AC"/>
    <w:rsid w:val="000818A9"/>
    <w:rsid w:val="00081A02"/>
    <w:rsid w:val="00082231"/>
    <w:rsid w:val="0008242A"/>
    <w:rsid w:val="00082E22"/>
    <w:rsid w:val="00083847"/>
    <w:rsid w:val="00084D01"/>
    <w:rsid w:val="000859AD"/>
    <w:rsid w:val="00085C66"/>
    <w:rsid w:val="00085FAE"/>
    <w:rsid w:val="0009179C"/>
    <w:rsid w:val="000924BF"/>
    <w:rsid w:val="00092669"/>
    <w:rsid w:val="00092D38"/>
    <w:rsid w:val="0009377B"/>
    <w:rsid w:val="0009413B"/>
    <w:rsid w:val="00096ED4"/>
    <w:rsid w:val="0009776F"/>
    <w:rsid w:val="000A0044"/>
    <w:rsid w:val="000A1684"/>
    <w:rsid w:val="000A20C9"/>
    <w:rsid w:val="000A36DC"/>
    <w:rsid w:val="000A38F5"/>
    <w:rsid w:val="000A5467"/>
    <w:rsid w:val="000A72D1"/>
    <w:rsid w:val="000B058F"/>
    <w:rsid w:val="000B0EB2"/>
    <w:rsid w:val="000B11BC"/>
    <w:rsid w:val="000B2482"/>
    <w:rsid w:val="000B2982"/>
    <w:rsid w:val="000B37F8"/>
    <w:rsid w:val="000B43C3"/>
    <w:rsid w:val="000B4467"/>
    <w:rsid w:val="000B4594"/>
    <w:rsid w:val="000B4758"/>
    <w:rsid w:val="000B4DB9"/>
    <w:rsid w:val="000B5D04"/>
    <w:rsid w:val="000B60C8"/>
    <w:rsid w:val="000B69D9"/>
    <w:rsid w:val="000B7D9D"/>
    <w:rsid w:val="000C0595"/>
    <w:rsid w:val="000C09AC"/>
    <w:rsid w:val="000C1EEF"/>
    <w:rsid w:val="000C20E0"/>
    <w:rsid w:val="000C20ED"/>
    <w:rsid w:val="000C225B"/>
    <w:rsid w:val="000C3B23"/>
    <w:rsid w:val="000C3C0E"/>
    <w:rsid w:val="000C45E9"/>
    <w:rsid w:val="000C46B2"/>
    <w:rsid w:val="000C4D06"/>
    <w:rsid w:val="000C5AF7"/>
    <w:rsid w:val="000C69C0"/>
    <w:rsid w:val="000C767F"/>
    <w:rsid w:val="000D084F"/>
    <w:rsid w:val="000D097A"/>
    <w:rsid w:val="000D124A"/>
    <w:rsid w:val="000D12BE"/>
    <w:rsid w:val="000D157C"/>
    <w:rsid w:val="000D225C"/>
    <w:rsid w:val="000D25F4"/>
    <w:rsid w:val="000D3C2D"/>
    <w:rsid w:val="000D54A7"/>
    <w:rsid w:val="000D5A44"/>
    <w:rsid w:val="000D608E"/>
    <w:rsid w:val="000D611B"/>
    <w:rsid w:val="000D743D"/>
    <w:rsid w:val="000D7CEF"/>
    <w:rsid w:val="000E0EEB"/>
    <w:rsid w:val="000E1144"/>
    <w:rsid w:val="000E2241"/>
    <w:rsid w:val="000E25CC"/>
    <w:rsid w:val="000E338E"/>
    <w:rsid w:val="000E3ED2"/>
    <w:rsid w:val="000E41B1"/>
    <w:rsid w:val="000E50F1"/>
    <w:rsid w:val="000E62E2"/>
    <w:rsid w:val="000E726B"/>
    <w:rsid w:val="000E7361"/>
    <w:rsid w:val="000E776A"/>
    <w:rsid w:val="000F10A3"/>
    <w:rsid w:val="000F1CD4"/>
    <w:rsid w:val="000F32A1"/>
    <w:rsid w:val="000F3478"/>
    <w:rsid w:val="000F3518"/>
    <w:rsid w:val="000F39B2"/>
    <w:rsid w:val="000F4291"/>
    <w:rsid w:val="000F4706"/>
    <w:rsid w:val="000F53E5"/>
    <w:rsid w:val="000F60A3"/>
    <w:rsid w:val="000F6DB3"/>
    <w:rsid w:val="001002A8"/>
    <w:rsid w:val="00101230"/>
    <w:rsid w:val="00102DE8"/>
    <w:rsid w:val="00104B03"/>
    <w:rsid w:val="00104E8A"/>
    <w:rsid w:val="001060C9"/>
    <w:rsid w:val="00106EA7"/>
    <w:rsid w:val="001074B9"/>
    <w:rsid w:val="00107933"/>
    <w:rsid w:val="00110663"/>
    <w:rsid w:val="00110D04"/>
    <w:rsid w:val="0011107E"/>
    <w:rsid w:val="00111976"/>
    <w:rsid w:val="00111A58"/>
    <w:rsid w:val="00111C1A"/>
    <w:rsid w:val="00112AB7"/>
    <w:rsid w:val="00115386"/>
    <w:rsid w:val="00115793"/>
    <w:rsid w:val="00115D18"/>
    <w:rsid w:val="00116803"/>
    <w:rsid w:val="001170A6"/>
    <w:rsid w:val="0012037B"/>
    <w:rsid w:val="001207DF"/>
    <w:rsid w:val="00120A7D"/>
    <w:rsid w:val="00121045"/>
    <w:rsid w:val="00121C35"/>
    <w:rsid w:val="00123621"/>
    <w:rsid w:val="00123A1C"/>
    <w:rsid w:val="00123F8F"/>
    <w:rsid w:val="001240F6"/>
    <w:rsid w:val="00124DCE"/>
    <w:rsid w:val="0012542A"/>
    <w:rsid w:val="0012553A"/>
    <w:rsid w:val="001260D9"/>
    <w:rsid w:val="00127038"/>
    <w:rsid w:val="00127FF5"/>
    <w:rsid w:val="001307D6"/>
    <w:rsid w:val="00130E84"/>
    <w:rsid w:val="001314E6"/>
    <w:rsid w:val="00131F42"/>
    <w:rsid w:val="00132BFF"/>
    <w:rsid w:val="00133B9C"/>
    <w:rsid w:val="001357F1"/>
    <w:rsid w:val="00136A1B"/>
    <w:rsid w:val="001400BD"/>
    <w:rsid w:val="00140FA8"/>
    <w:rsid w:val="001419FB"/>
    <w:rsid w:val="00141E7B"/>
    <w:rsid w:val="00142AE1"/>
    <w:rsid w:val="00142FEB"/>
    <w:rsid w:val="00143A2D"/>
    <w:rsid w:val="00144EBE"/>
    <w:rsid w:val="00145A41"/>
    <w:rsid w:val="001466A4"/>
    <w:rsid w:val="001468AB"/>
    <w:rsid w:val="00147592"/>
    <w:rsid w:val="0014783C"/>
    <w:rsid w:val="0014786A"/>
    <w:rsid w:val="00147B3A"/>
    <w:rsid w:val="00147DBB"/>
    <w:rsid w:val="00147E02"/>
    <w:rsid w:val="00150069"/>
    <w:rsid w:val="00150AAB"/>
    <w:rsid w:val="00151675"/>
    <w:rsid w:val="00153B93"/>
    <w:rsid w:val="001543B5"/>
    <w:rsid w:val="001547D1"/>
    <w:rsid w:val="00154812"/>
    <w:rsid w:val="00155A69"/>
    <w:rsid w:val="001562ED"/>
    <w:rsid w:val="00157435"/>
    <w:rsid w:val="001607C3"/>
    <w:rsid w:val="001621B8"/>
    <w:rsid w:val="00164E0E"/>
    <w:rsid w:val="001655E8"/>
    <w:rsid w:val="00165B66"/>
    <w:rsid w:val="001667FA"/>
    <w:rsid w:val="00166FA0"/>
    <w:rsid w:val="00167E53"/>
    <w:rsid w:val="00170D27"/>
    <w:rsid w:val="00170EC5"/>
    <w:rsid w:val="001725C9"/>
    <w:rsid w:val="00173BB7"/>
    <w:rsid w:val="0017504D"/>
    <w:rsid w:val="00175201"/>
    <w:rsid w:val="001763E4"/>
    <w:rsid w:val="0017671A"/>
    <w:rsid w:val="00177422"/>
    <w:rsid w:val="001805B5"/>
    <w:rsid w:val="00180CD0"/>
    <w:rsid w:val="0018101A"/>
    <w:rsid w:val="001810E7"/>
    <w:rsid w:val="001822E4"/>
    <w:rsid w:val="001830E5"/>
    <w:rsid w:val="00183C77"/>
    <w:rsid w:val="00183CF2"/>
    <w:rsid w:val="00184590"/>
    <w:rsid w:val="001848DB"/>
    <w:rsid w:val="0018696A"/>
    <w:rsid w:val="001870D1"/>
    <w:rsid w:val="0018781E"/>
    <w:rsid w:val="00190708"/>
    <w:rsid w:val="00190A60"/>
    <w:rsid w:val="00191DA7"/>
    <w:rsid w:val="0019262D"/>
    <w:rsid w:val="00192ACC"/>
    <w:rsid w:val="0019405C"/>
    <w:rsid w:val="00194376"/>
    <w:rsid w:val="00195EC7"/>
    <w:rsid w:val="00196B42"/>
    <w:rsid w:val="00196EAB"/>
    <w:rsid w:val="001A00E9"/>
    <w:rsid w:val="001A045B"/>
    <w:rsid w:val="001A04F1"/>
    <w:rsid w:val="001A062B"/>
    <w:rsid w:val="001A0F5B"/>
    <w:rsid w:val="001A1488"/>
    <w:rsid w:val="001A1AAA"/>
    <w:rsid w:val="001A1B35"/>
    <w:rsid w:val="001A1C83"/>
    <w:rsid w:val="001A1DB3"/>
    <w:rsid w:val="001A1EE2"/>
    <w:rsid w:val="001A367C"/>
    <w:rsid w:val="001A3AB4"/>
    <w:rsid w:val="001A48A2"/>
    <w:rsid w:val="001A4C34"/>
    <w:rsid w:val="001A4C40"/>
    <w:rsid w:val="001A4E8B"/>
    <w:rsid w:val="001A4EA9"/>
    <w:rsid w:val="001A54CB"/>
    <w:rsid w:val="001A67C1"/>
    <w:rsid w:val="001A6AEE"/>
    <w:rsid w:val="001A6BA5"/>
    <w:rsid w:val="001A6F61"/>
    <w:rsid w:val="001A7958"/>
    <w:rsid w:val="001A7E7E"/>
    <w:rsid w:val="001B08E1"/>
    <w:rsid w:val="001B1A4A"/>
    <w:rsid w:val="001B1DC5"/>
    <w:rsid w:val="001B2830"/>
    <w:rsid w:val="001B2BD1"/>
    <w:rsid w:val="001B487C"/>
    <w:rsid w:val="001B6697"/>
    <w:rsid w:val="001B6943"/>
    <w:rsid w:val="001B72B8"/>
    <w:rsid w:val="001B791D"/>
    <w:rsid w:val="001B7EF6"/>
    <w:rsid w:val="001B7FA9"/>
    <w:rsid w:val="001C014D"/>
    <w:rsid w:val="001C04BD"/>
    <w:rsid w:val="001C1AC5"/>
    <w:rsid w:val="001C2E67"/>
    <w:rsid w:val="001C3227"/>
    <w:rsid w:val="001C523D"/>
    <w:rsid w:val="001C56B5"/>
    <w:rsid w:val="001C69B3"/>
    <w:rsid w:val="001C6E92"/>
    <w:rsid w:val="001D1A21"/>
    <w:rsid w:val="001D1D5D"/>
    <w:rsid w:val="001D2EEC"/>
    <w:rsid w:val="001D4181"/>
    <w:rsid w:val="001D5205"/>
    <w:rsid w:val="001D5595"/>
    <w:rsid w:val="001D5D0F"/>
    <w:rsid w:val="001D760E"/>
    <w:rsid w:val="001D7874"/>
    <w:rsid w:val="001D7F22"/>
    <w:rsid w:val="001E0A5F"/>
    <w:rsid w:val="001E0E01"/>
    <w:rsid w:val="001E15DF"/>
    <w:rsid w:val="001E1DB5"/>
    <w:rsid w:val="001E2ADF"/>
    <w:rsid w:val="001E2FE8"/>
    <w:rsid w:val="001E305B"/>
    <w:rsid w:val="001E3354"/>
    <w:rsid w:val="001E3DAD"/>
    <w:rsid w:val="001E40FC"/>
    <w:rsid w:val="001E445C"/>
    <w:rsid w:val="001E4964"/>
    <w:rsid w:val="001E4AAC"/>
    <w:rsid w:val="001E4BF7"/>
    <w:rsid w:val="001E4DDF"/>
    <w:rsid w:val="001E4E0B"/>
    <w:rsid w:val="001E568B"/>
    <w:rsid w:val="001E56A6"/>
    <w:rsid w:val="001E5AF5"/>
    <w:rsid w:val="001E60F9"/>
    <w:rsid w:val="001E7A18"/>
    <w:rsid w:val="001F083F"/>
    <w:rsid w:val="001F0F17"/>
    <w:rsid w:val="001F10B7"/>
    <w:rsid w:val="001F163E"/>
    <w:rsid w:val="001F190C"/>
    <w:rsid w:val="001F1C9A"/>
    <w:rsid w:val="001F3347"/>
    <w:rsid w:val="001F33A4"/>
    <w:rsid w:val="001F3C20"/>
    <w:rsid w:val="001F44E9"/>
    <w:rsid w:val="001F45A6"/>
    <w:rsid w:val="001F5BFA"/>
    <w:rsid w:val="001F5C0E"/>
    <w:rsid w:val="001F5C19"/>
    <w:rsid w:val="001F69E4"/>
    <w:rsid w:val="001F6C5D"/>
    <w:rsid w:val="001F7B5E"/>
    <w:rsid w:val="002004F6"/>
    <w:rsid w:val="0020234C"/>
    <w:rsid w:val="0020279B"/>
    <w:rsid w:val="0020288D"/>
    <w:rsid w:val="002032FE"/>
    <w:rsid w:val="00203EC8"/>
    <w:rsid w:val="00204934"/>
    <w:rsid w:val="002056F4"/>
    <w:rsid w:val="002125B4"/>
    <w:rsid w:val="00212DEA"/>
    <w:rsid w:val="00213138"/>
    <w:rsid w:val="0021355B"/>
    <w:rsid w:val="002135F7"/>
    <w:rsid w:val="002137C5"/>
    <w:rsid w:val="00213A61"/>
    <w:rsid w:val="00213FCB"/>
    <w:rsid w:val="002142E8"/>
    <w:rsid w:val="002143CC"/>
    <w:rsid w:val="00214DD7"/>
    <w:rsid w:val="002155B8"/>
    <w:rsid w:val="00216485"/>
    <w:rsid w:val="0021657A"/>
    <w:rsid w:val="0021688D"/>
    <w:rsid w:val="00216AE2"/>
    <w:rsid w:val="00217C47"/>
    <w:rsid w:val="0022107D"/>
    <w:rsid w:val="002210A8"/>
    <w:rsid w:val="002218BD"/>
    <w:rsid w:val="002218CF"/>
    <w:rsid w:val="00221BCB"/>
    <w:rsid w:val="002223CA"/>
    <w:rsid w:val="00224839"/>
    <w:rsid w:val="002249B2"/>
    <w:rsid w:val="00224A93"/>
    <w:rsid w:val="00224FA9"/>
    <w:rsid w:val="0022563E"/>
    <w:rsid w:val="00226574"/>
    <w:rsid w:val="002278EC"/>
    <w:rsid w:val="00227CD7"/>
    <w:rsid w:val="002302B4"/>
    <w:rsid w:val="002302D7"/>
    <w:rsid w:val="002325FE"/>
    <w:rsid w:val="0023280E"/>
    <w:rsid w:val="00232F96"/>
    <w:rsid w:val="002332E7"/>
    <w:rsid w:val="002334D3"/>
    <w:rsid w:val="0023406E"/>
    <w:rsid w:val="00236E2A"/>
    <w:rsid w:val="002377D1"/>
    <w:rsid w:val="00240874"/>
    <w:rsid w:val="00240E91"/>
    <w:rsid w:val="0024136E"/>
    <w:rsid w:val="00241554"/>
    <w:rsid w:val="00242979"/>
    <w:rsid w:val="00243424"/>
    <w:rsid w:val="00243C06"/>
    <w:rsid w:val="00244008"/>
    <w:rsid w:val="00246B70"/>
    <w:rsid w:val="00247082"/>
    <w:rsid w:val="0024757D"/>
    <w:rsid w:val="00247845"/>
    <w:rsid w:val="002506BC"/>
    <w:rsid w:val="00250B01"/>
    <w:rsid w:val="00250CBD"/>
    <w:rsid w:val="00251347"/>
    <w:rsid w:val="00252291"/>
    <w:rsid w:val="002529DD"/>
    <w:rsid w:val="00252E04"/>
    <w:rsid w:val="002539C8"/>
    <w:rsid w:val="00254345"/>
    <w:rsid w:val="00255874"/>
    <w:rsid w:val="00255A4E"/>
    <w:rsid w:val="00256BC0"/>
    <w:rsid w:val="00256F11"/>
    <w:rsid w:val="00257058"/>
    <w:rsid w:val="00260166"/>
    <w:rsid w:val="002618E2"/>
    <w:rsid w:val="00261AB6"/>
    <w:rsid w:val="00262C66"/>
    <w:rsid w:val="00263DF5"/>
    <w:rsid w:val="00264557"/>
    <w:rsid w:val="00264A17"/>
    <w:rsid w:val="00264BE1"/>
    <w:rsid w:val="00264F36"/>
    <w:rsid w:val="002658E4"/>
    <w:rsid w:val="00265EF4"/>
    <w:rsid w:val="00267103"/>
    <w:rsid w:val="002705DE"/>
    <w:rsid w:val="00271114"/>
    <w:rsid w:val="00271C44"/>
    <w:rsid w:val="002721CD"/>
    <w:rsid w:val="00272C40"/>
    <w:rsid w:val="0027328D"/>
    <w:rsid w:val="00274FF3"/>
    <w:rsid w:val="0027692A"/>
    <w:rsid w:val="002776C2"/>
    <w:rsid w:val="00277D98"/>
    <w:rsid w:val="00280271"/>
    <w:rsid w:val="002805AB"/>
    <w:rsid w:val="002814EE"/>
    <w:rsid w:val="002816D0"/>
    <w:rsid w:val="00282CA1"/>
    <w:rsid w:val="00282EE6"/>
    <w:rsid w:val="00283E4F"/>
    <w:rsid w:val="00284204"/>
    <w:rsid w:val="00284F35"/>
    <w:rsid w:val="00285FE1"/>
    <w:rsid w:val="00286242"/>
    <w:rsid w:val="00287A56"/>
    <w:rsid w:val="00290CB9"/>
    <w:rsid w:val="0029126A"/>
    <w:rsid w:val="00291773"/>
    <w:rsid w:val="002924F8"/>
    <w:rsid w:val="00292519"/>
    <w:rsid w:val="00293B8A"/>
    <w:rsid w:val="00294828"/>
    <w:rsid w:val="002949AB"/>
    <w:rsid w:val="00294E75"/>
    <w:rsid w:val="00295254"/>
    <w:rsid w:val="00295429"/>
    <w:rsid w:val="00296F79"/>
    <w:rsid w:val="00297FE4"/>
    <w:rsid w:val="002A042F"/>
    <w:rsid w:val="002A168C"/>
    <w:rsid w:val="002A1CC0"/>
    <w:rsid w:val="002A1DCB"/>
    <w:rsid w:val="002A2225"/>
    <w:rsid w:val="002A33F1"/>
    <w:rsid w:val="002A3DC7"/>
    <w:rsid w:val="002A4776"/>
    <w:rsid w:val="002A553E"/>
    <w:rsid w:val="002A651A"/>
    <w:rsid w:val="002A7011"/>
    <w:rsid w:val="002A73CB"/>
    <w:rsid w:val="002A7754"/>
    <w:rsid w:val="002A7A9E"/>
    <w:rsid w:val="002A7C22"/>
    <w:rsid w:val="002B0849"/>
    <w:rsid w:val="002B0CC6"/>
    <w:rsid w:val="002B11F1"/>
    <w:rsid w:val="002B17E9"/>
    <w:rsid w:val="002B265A"/>
    <w:rsid w:val="002B3110"/>
    <w:rsid w:val="002B3128"/>
    <w:rsid w:val="002B49E2"/>
    <w:rsid w:val="002B5174"/>
    <w:rsid w:val="002B530F"/>
    <w:rsid w:val="002B587F"/>
    <w:rsid w:val="002B602D"/>
    <w:rsid w:val="002B658F"/>
    <w:rsid w:val="002B66C8"/>
    <w:rsid w:val="002B746C"/>
    <w:rsid w:val="002B7623"/>
    <w:rsid w:val="002B7A69"/>
    <w:rsid w:val="002B7B00"/>
    <w:rsid w:val="002B7C44"/>
    <w:rsid w:val="002C13BE"/>
    <w:rsid w:val="002C1D63"/>
    <w:rsid w:val="002C2B17"/>
    <w:rsid w:val="002C3753"/>
    <w:rsid w:val="002C4DC7"/>
    <w:rsid w:val="002C5798"/>
    <w:rsid w:val="002C61BB"/>
    <w:rsid w:val="002C7504"/>
    <w:rsid w:val="002C78CD"/>
    <w:rsid w:val="002D03C3"/>
    <w:rsid w:val="002D1631"/>
    <w:rsid w:val="002D1773"/>
    <w:rsid w:val="002D2849"/>
    <w:rsid w:val="002D35A3"/>
    <w:rsid w:val="002D39ED"/>
    <w:rsid w:val="002D3B02"/>
    <w:rsid w:val="002D3DD0"/>
    <w:rsid w:val="002D41FD"/>
    <w:rsid w:val="002D46A7"/>
    <w:rsid w:val="002D7575"/>
    <w:rsid w:val="002D7587"/>
    <w:rsid w:val="002D783D"/>
    <w:rsid w:val="002E00AA"/>
    <w:rsid w:val="002E1DCF"/>
    <w:rsid w:val="002E1F3A"/>
    <w:rsid w:val="002E23F8"/>
    <w:rsid w:val="002E298A"/>
    <w:rsid w:val="002E29FF"/>
    <w:rsid w:val="002E441B"/>
    <w:rsid w:val="002E563A"/>
    <w:rsid w:val="002E6279"/>
    <w:rsid w:val="002E7582"/>
    <w:rsid w:val="002F041B"/>
    <w:rsid w:val="002F0563"/>
    <w:rsid w:val="002F1356"/>
    <w:rsid w:val="002F21CE"/>
    <w:rsid w:val="002F2498"/>
    <w:rsid w:val="002F2570"/>
    <w:rsid w:val="002F38B9"/>
    <w:rsid w:val="002F423A"/>
    <w:rsid w:val="002F425B"/>
    <w:rsid w:val="002F517C"/>
    <w:rsid w:val="002F5759"/>
    <w:rsid w:val="002F5B0B"/>
    <w:rsid w:val="002F5ED9"/>
    <w:rsid w:val="002F70DF"/>
    <w:rsid w:val="002F749B"/>
    <w:rsid w:val="002F7B85"/>
    <w:rsid w:val="0030057D"/>
    <w:rsid w:val="00301978"/>
    <w:rsid w:val="00301BBF"/>
    <w:rsid w:val="00302514"/>
    <w:rsid w:val="00302F32"/>
    <w:rsid w:val="0030332C"/>
    <w:rsid w:val="00303A94"/>
    <w:rsid w:val="0030435A"/>
    <w:rsid w:val="003051C2"/>
    <w:rsid w:val="00306D23"/>
    <w:rsid w:val="003114DE"/>
    <w:rsid w:val="00311A06"/>
    <w:rsid w:val="00311F93"/>
    <w:rsid w:val="00312296"/>
    <w:rsid w:val="0031249C"/>
    <w:rsid w:val="00312ACA"/>
    <w:rsid w:val="00312F18"/>
    <w:rsid w:val="00312F2D"/>
    <w:rsid w:val="00313572"/>
    <w:rsid w:val="0031367F"/>
    <w:rsid w:val="003144BF"/>
    <w:rsid w:val="003146F3"/>
    <w:rsid w:val="00314F0E"/>
    <w:rsid w:val="003165E5"/>
    <w:rsid w:val="003167F6"/>
    <w:rsid w:val="003178A4"/>
    <w:rsid w:val="0032018F"/>
    <w:rsid w:val="003219D2"/>
    <w:rsid w:val="00321D1D"/>
    <w:rsid w:val="00321D8E"/>
    <w:rsid w:val="00321F15"/>
    <w:rsid w:val="00322148"/>
    <w:rsid w:val="0032306D"/>
    <w:rsid w:val="00323F66"/>
    <w:rsid w:val="0032533F"/>
    <w:rsid w:val="0032550B"/>
    <w:rsid w:val="00325928"/>
    <w:rsid w:val="00325F20"/>
    <w:rsid w:val="003267B0"/>
    <w:rsid w:val="00326E83"/>
    <w:rsid w:val="00327FDB"/>
    <w:rsid w:val="0033063A"/>
    <w:rsid w:val="00330E09"/>
    <w:rsid w:val="003311AC"/>
    <w:rsid w:val="00331528"/>
    <w:rsid w:val="00332863"/>
    <w:rsid w:val="00333B83"/>
    <w:rsid w:val="00333FBB"/>
    <w:rsid w:val="00334AEB"/>
    <w:rsid w:val="00335A49"/>
    <w:rsid w:val="00335A51"/>
    <w:rsid w:val="00335AFD"/>
    <w:rsid w:val="00336194"/>
    <w:rsid w:val="00336753"/>
    <w:rsid w:val="0033684D"/>
    <w:rsid w:val="00336C46"/>
    <w:rsid w:val="00337137"/>
    <w:rsid w:val="00337B42"/>
    <w:rsid w:val="00340390"/>
    <w:rsid w:val="00340F24"/>
    <w:rsid w:val="003415BF"/>
    <w:rsid w:val="003416AE"/>
    <w:rsid w:val="00341B42"/>
    <w:rsid w:val="0034348F"/>
    <w:rsid w:val="00346C20"/>
    <w:rsid w:val="00347E4D"/>
    <w:rsid w:val="003501C8"/>
    <w:rsid w:val="003504AB"/>
    <w:rsid w:val="00352082"/>
    <w:rsid w:val="00352C1D"/>
    <w:rsid w:val="00352F46"/>
    <w:rsid w:val="0035394C"/>
    <w:rsid w:val="00356653"/>
    <w:rsid w:val="0035743F"/>
    <w:rsid w:val="003574CD"/>
    <w:rsid w:val="00357BE2"/>
    <w:rsid w:val="00360485"/>
    <w:rsid w:val="0036061C"/>
    <w:rsid w:val="00360A11"/>
    <w:rsid w:val="00360BE9"/>
    <w:rsid w:val="00361238"/>
    <w:rsid w:val="0036170C"/>
    <w:rsid w:val="00361DDD"/>
    <w:rsid w:val="00362AD2"/>
    <w:rsid w:val="003632CB"/>
    <w:rsid w:val="00364035"/>
    <w:rsid w:val="00366013"/>
    <w:rsid w:val="00366E0F"/>
    <w:rsid w:val="003701B7"/>
    <w:rsid w:val="00371293"/>
    <w:rsid w:val="00372FB7"/>
    <w:rsid w:val="00374781"/>
    <w:rsid w:val="00375954"/>
    <w:rsid w:val="00377726"/>
    <w:rsid w:val="00380FD5"/>
    <w:rsid w:val="003815E9"/>
    <w:rsid w:val="00381A6F"/>
    <w:rsid w:val="00381A72"/>
    <w:rsid w:val="00381EC7"/>
    <w:rsid w:val="00384676"/>
    <w:rsid w:val="003862CA"/>
    <w:rsid w:val="003863E7"/>
    <w:rsid w:val="00386F2E"/>
    <w:rsid w:val="003875AD"/>
    <w:rsid w:val="0039045C"/>
    <w:rsid w:val="00390857"/>
    <w:rsid w:val="00391358"/>
    <w:rsid w:val="00391BF3"/>
    <w:rsid w:val="00392528"/>
    <w:rsid w:val="00392570"/>
    <w:rsid w:val="003926BD"/>
    <w:rsid w:val="00394005"/>
    <w:rsid w:val="0039569B"/>
    <w:rsid w:val="00395A39"/>
    <w:rsid w:val="00395CED"/>
    <w:rsid w:val="0039626C"/>
    <w:rsid w:val="0039710C"/>
    <w:rsid w:val="0039792B"/>
    <w:rsid w:val="003A21EC"/>
    <w:rsid w:val="003A226D"/>
    <w:rsid w:val="003A2E45"/>
    <w:rsid w:val="003A4BDD"/>
    <w:rsid w:val="003A4BF3"/>
    <w:rsid w:val="003A5A40"/>
    <w:rsid w:val="003A5F4E"/>
    <w:rsid w:val="003A5FFD"/>
    <w:rsid w:val="003A6005"/>
    <w:rsid w:val="003A6AFA"/>
    <w:rsid w:val="003B0192"/>
    <w:rsid w:val="003B0C79"/>
    <w:rsid w:val="003B3003"/>
    <w:rsid w:val="003B350A"/>
    <w:rsid w:val="003B3A13"/>
    <w:rsid w:val="003B3B8F"/>
    <w:rsid w:val="003B3E95"/>
    <w:rsid w:val="003B400B"/>
    <w:rsid w:val="003B420D"/>
    <w:rsid w:val="003B4522"/>
    <w:rsid w:val="003B5669"/>
    <w:rsid w:val="003B5B0D"/>
    <w:rsid w:val="003B6120"/>
    <w:rsid w:val="003B6469"/>
    <w:rsid w:val="003C1606"/>
    <w:rsid w:val="003C17D5"/>
    <w:rsid w:val="003C29BF"/>
    <w:rsid w:val="003C3497"/>
    <w:rsid w:val="003C3499"/>
    <w:rsid w:val="003C3925"/>
    <w:rsid w:val="003C502E"/>
    <w:rsid w:val="003C5747"/>
    <w:rsid w:val="003C5D9C"/>
    <w:rsid w:val="003C62B2"/>
    <w:rsid w:val="003C6465"/>
    <w:rsid w:val="003C6C16"/>
    <w:rsid w:val="003C745F"/>
    <w:rsid w:val="003D07D4"/>
    <w:rsid w:val="003D192B"/>
    <w:rsid w:val="003D3D81"/>
    <w:rsid w:val="003D4D20"/>
    <w:rsid w:val="003D51B3"/>
    <w:rsid w:val="003D5941"/>
    <w:rsid w:val="003D5BD7"/>
    <w:rsid w:val="003D794D"/>
    <w:rsid w:val="003D7C5D"/>
    <w:rsid w:val="003E02DA"/>
    <w:rsid w:val="003E12C4"/>
    <w:rsid w:val="003E251E"/>
    <w:rsid w:val="003E3058"/>
    <w:rsid w:val="003E3202"/>
    <w:rsid w:val="003E3BBD"/>
    <w:rsid w:val="003E5489"/>
    <w:rsid w:val="003E76A9"/>
    <w:rsid w:val="003F02D0"/>
    <w:rsid w:val="003F03B8"/>
    <w:rsid w:val="003F0809"/>
    <w:rsid w:val="003F09D4"/>
    <w:rsid w:val="003F16DF"/>
    <w:rsid w:val="003F278D"/>
    <w:rsid w:val="003F3099"/>
    <w:rsid w:val="003F3B42"/>
    <w:rsid w:val="003F448C"/>
    <w:rsid w:val="003F4660"/>
    <w:rsid w:val="003F5299"/>
    <w:rsid w:val="003F5B19"/>
    <w:rsid w:val="003F5DFE"/>
    <w:rsid w:val="003F62D6"/>
    <w:rsid w:val="003F62F5"/>
    <w:rsid w:val="003F6A8C"/>
    <w:rsid w:val="003F7078"/>
    <w:rsid w:val="003F719A"/>
    <w:rsid w:val="003F71DC"/>
    <w:rsid w:val="003F74BD"/>
    <w:rsid w:val="003F755C"/>
    <w:rsid w:val="00400A31"/>
    <w:rsid w:val="00401CCE"/>
    <w:rsid w:val="00401D64"/>
    <w:rsid w:val="0040241E"/>
    <w:rsid w:val="00402AFD"/>
    <w:rsid w:val="00402C57"/>
    <w:rsid w:val="00402CB3"/>
    <w:rsid w:val="00403BD2"/>
    <w:rsid w:val="00403CB9"/>
    <w:rsid w:val="00406A4D"/>
    <w:rsid w:val="00406AE3"/>
    <w:rsid w:val="00406CDA"/>
    <w:rsid w:val="00406F01"/>
    <w:rsid w:val="00412CF9"/>
    <w:rsid w:val="00412D23"/>
    <w:rsid w:val="0041308D"/>
    <w:rsid w:val="0041409B"/>
    <w:rsid w:val="00415445"/>
    <w:rsid w:val="0041608D"/>
    <w:rsid w:val="004162CC"/>
    <w:rsid w:val="004163DC"/>
    <w:rsid w:val="004169A2"/>
    <w:rsid w:val="00416D50"/>
    <w:rsid w:val="00416FD5"/>
    <w:rsid w:val="004173BA"/>
    <w:rsid w:val="00417772"/>
    <w:rsid w:val="0042090F"/>
    <w:rsid w:val="00420AF4"/>
    <w:rsid w:val="00420E6A"/>
    <w:rsid w:val="00420ED3"/>
    <w:rsid w:val="004216E0"/>
    <w:rsid w:val="0042204F"/>
    <w:rsid w:val="0042213A"/>
    <w:rsid w:val="00422CDD"/>
    <w:rsid w:val="00424189"/>
    <w:rsid w:val="00424306"/>
    <w:rsid w:val="00424E27"/>
    <w:rsid w:val="00425A9E"/>
    <w:rsid w:val="00425B0B"/>
    <w:rsid w:val="00426D6B"/>
    <w:rsid w:val="00430C99"/>
    <w:rsid w:val="00431E6C"/>
    <w:rsid w:val="00433CE7"/>
    <w:rsid w:val="00435639"/>
    <w:rsid w:val="0043568E"/>
    <w:rsid w:val="004357F0"/>
    <w:rsid w:val="00435DB1"/>
    <w:rsid w:val="004363E5"/>
    <w:rsid w:val="00436F7D"/>
    <w:rsid w:val="00437F68"/>
    <w:rsid w:val="00440635"/>
    <w:rsid w:val="00440A76"/>
    <w:rsid w:val="00442209"/>
    <w:rsid w:val="00443B05"/>
    <w:rsid w:val="00444049"/>
    <w:rsid w:val="00444AB4"/>
    <w:rsid w:val="00446039"/>
    <w:rsid w:val="00446566"/>
    <w:rsid w:val="00446CAC"/>
    <w:rsid w:val="00452441"/>
    <w:rsid w:val="00452738"/>
    <w:rsid w:val="0045307C"/>
    <w:rsid w:val="004530DF"/>
    <w:rsid w:val="004542BF"/>
    <w:rsid w:val="0045524F"/>
    <w:rsid w:val="00455693"/>
    <w:rsid w:val="00456091"/>
    <w:rsid w:val="00456972"/>
    <w:rsid w:val="004569E8"/>
    <w:rsid w:val="00456B50"/>
    <w:rsid w:val="00456D49"/>
    <w:rsid w:val="004606B4"/>
    <w:rsid w:val="00460E88"/>
    <w:rsid w:val="0046205F"/>
    <w:rsid w:val="00465099"/>
    <w:rsid w:val="00465D61"/>
    <w:rsid w:val="00465FCD"/>
    <w:rsid w:val="00466195"/>
    <w:rsid w:val="00466321"/>
    <w:rsid w:val="004664FE"/>
    <w:rsid w:val="00466504"/>
    <w:rsid w:val="004668AE"/>
    <w:rsid w:val="00466AC2"/>
    <w:rsid w:val="00467A31"/>
    <w:rsid w:val="00470E35"/>
    <w:rsid w:val="0047183F"/>
    <w:rsid w:val="00471F94"/>
    <w:rsid w:val="004733E5"/>
    <w:rsid w:val="00473B2B"/>
    <w:rsid w:val="00474107"/>
    <w:rsid w:val="004750E6"/>
    <w:rsid w:val="00475708"/>
    <w:rsid w:val="00476A10"/>
    <w:rsid w:val="00480B7D"/>
    <w:rsid w:val="00481079"/>
    <w:rsid w:val="00483E54"/>
    <w:rsid w:val="00484B9B"/>
    <w:rsid w:val="00484DED"/>
    <w:rsid w:val="004855F6"/>
    <w:rsid w:val="0048661E"/>
    <w:rsid w:val="00486A89"/>
    <w:rsid w:val="00487FF6"/>
    <w:rsid w:val="00490001"/>
    <w:rsid w:val="00492034"/>
    <w:rsid w:val="004928E8"/>
    <w:rsid w:val="00493216"/>
    <w:rsid w:val="004942F1"/>
    <w:rsid w:val="00494670"/>
    <w:rsid w:val="00494C97"/>
    <w:rsid w:val="0049521C"/>
    <w:rsid w:val="00497E62"/>
    <w:rsid w:val="004A038F"/>
    <w:rsid w:val="004A1A8F"/>
    <w:rsid w:val="004A3658"/>
    <w:rsid w:val="004A3720"/>
    <w:rsid w:val="004A3823"/>
    <w:rsid w:val="004A411A"/>
    <w:rsid w:val="004A608E"/>
    <w:rsid w:val="004A64FA"/>
    <w:rsid w:val="004A6D99"/>
    <w:rsid w:val="004B0145"/>
    <w:rsid w:val="004B044F"/>
    <w:rsid w:val="004B0DF1"/>
    <w:rsid w:val="004B0F90"/>
    <w:rsid w:val="004B152F"/>
    <w:rsid w:val="004B1EFF"/>
    <w:rsid w:val="004B2695"/>
    <w:rsid w:val="004B3002"/>
    <w:rsid w:val="004B30F9"/>
    <w:rsid w:val="004B42F5"/>
    <w:rsid w:val="004B4A80"/>
    <w:rsid w:val="004B4D67"/>
    <w:rsid w:val="004B5161"/>
    <w:rsid w:val="004B55B7"/>
    <w:rsid w:val="004B6124"/>
    <w:rsid w:val="004B743F"/>
    <w:rsid w:val="004B7D7F"/>
    <w:rsid w:val="004C156F"/>
    <w:rsid w:val="004C3450"/>
    <w:rsid w:val="004C37DC"/>
    <w:rsid w:val="004C4B63"/>
    <w:rsid w:val="004C5DE6"/>
    <w:rsid w:val="004C6869"/>
    <w:rsid w:val="004C69F7"/>
    <w:rsid w:val="004C6AA4"/>
    <w:rsid w:val="004C756C"/>
    <w:rsid w:val="004D165A"/>
    <w:rsid w:val="004D2E1B"/>
    <w:rsid w:val="004D7858"/>
    <w:rsid w:val="004E05F8"/>
    <w:rsid w:val="004E1F87"/>
    <w:rsid w:val="004E36CB"/>
    <w:rsid w:val="004E6946"/>
    <w:rsid w:val="004E6F0B"/>
    <w:rsid w:val="004F01BD"/>
    <w:rsid w:val="004F0D9D"/>
    <w:rsid w:val="004F1508"/>
    <w:rsid w:val="004F1AD8"/>
    <w:rsid w:val="004F254A"/>
    <w:rsid w:val="004F33E0"/>
    <w:rsid w:val="004F4178"/>
    <w:rsid w:val="004F5198"/>
    <w:rsid w:val="004F69E3"/>
    <w:rsid w:val="00500C9C"/>
    <w:rsid w:val="005027E9"/>
    <w:rsid w:val="00502C4C"/>
    <w:rsid w:val="00502E8D"/>
    <w:rsid w:val="0050389F"/>
    <w:rsid w:val="005039CB"/>
    <w:rsid w:val="00504542"/>
    <w:rsid w:val="0050459F"/>
    <w:rsid w:val="00504FC6"/>
    <w:rsid w:val="0050558F"/>
    <w:rsid w:val="0050618E"/>
    <w:rsid w:val="00506286"/>
    <w:rsid w:val="00507119"/>
    <w:rsid w:val="00510813"/>
    <w:rsid w:val="00510FD2"/>
    <w:rsid w:val="00511990"/>
    <w:rsid w:val="00511DE0"/>
    <w:rsid w:val="00512FEF"/>
    <w:rsid w:val="005136CE"/>
    <w:rsid w:val="00514381"/>
    <w:rsid w:val="005144FF"/>
    <w:rsid w:val="00514870"/>
    <w:rsid w:val="00514B13"/>
    <w:rsid w:val="00514B9B"/>
    <w:rsid w:val="00515181"/>
    <w:rsid w:val="00516087"/>
    <w:rsid w:val="0051682C"/>
    <w:rsid w:val="005168FE"/>
    <w:rsid w:val="0051712F"/>
    <w:rsid w:val="005175DF"/>
    <w:rsid w:val="00517F02"/>
    <w:rsid w:val="00521122"/>
    <w:rsid w:val="005216E3"/>
    <w:rsid w:val="005219BE"/>
    <w:rsid w:val="00521EF9"/>
    <w:rsid w:val="0052259F"/>
    <w:rsid w:val="00524303"/>
    <w:rsid w:val="0052565C"/>
    <w:rsid w:val="005258A2"/>
    <w:rsid w:val="0053023E"/>
    <w:rsid w:val="005302CD"/>
    <w:rsid w:val="005306CB"/>
    <w:rsid w:val="00531714"/>
    <w:rsid w:val="00531843"/>
    <w:rsid w:val="00533A68"/>
    <w:rsid w:val="00534055"/>
    <w:rsid w:val="00535CBF"/>
    <w:rsid w:val="005364AC"/>
    <w:rsid w:val="00536828"/>
    <w:rsid w:val="00537138"/>
    <w:rsid w:val="005401AE"/>
    <w:rsid w:val="00540355"/>
    <w:rsid w:val="0054177E"/>
    <w:rsid w:val="00541F9F"/>
    <w:rsid w:val="00542E07"/>
    <w:rsid w:val="00542E75"/>
    <w:rsid w:val="005438CD"/>
    <w:rsid w:val="00545424"/>
    <w:rsid w:val="00546E7C"/>
    <w:rsid w:val="005472B6"/>
    <w:rsid w:val="00547AC2"/>
    <w:rsid w:val="00547D40"/>
    <w:rsid w:val="00550B14"/>
    <w:rsid w:val="00551151"/>
    <w:rsid w:val="005516A2"/>
    <w:rsid w:val="005518CB"/>
    <w:rsid w:val="00552124"/>
    <w:rsid w:val="0055280A"/>
    <w:rsid w:val="00552E02"/>
    <w:rsid w:val="0055322C"/>
    <w:rsid w:val="0055339A"/>
    <w:rsid w:val="00553A94"/>
    <w:rsid w:val="005544C1"/>
    <w:rsid w:val="00554A7B"/>
    <w:rsid w:val="00554AB1"/>
    <w:rsid w:val="00554BB6"/>
    <w:rsid w:val="00554D2F"/>
    <w:rsid w:val="005550C6"/>
    <w:rsid w:val="005555E1"/>
    <w:rsid w:val="0055572C"/>
    <w:rsid w:val="00555901"/>
    <w:rsid w:val="00557304"/>
    <w:rsid w:val="00557934"/>
    <w:rsid w:val="005601DB"/>
    <w:rsid w:val="0056053E"/>
    <w:rsid w:val="0056054B"/>
    <w:rsid w:val="00560835"/>
    <w:rsid w:val="00560984"/>
    <w:rsid w:val="00560EBA"/>
    <w:rsid w:val="0056106A"/>
    <w:rsid w:val="00561985"/>
    <w:rsid w:val="00561FA3"/>
    <w:rsid w:val="00562563"/>
    <w:rsid w:val="00563528"/>
    <w:rsid w:val="00563541"/>
    <w:rsid w:val="005644B1"/>
    <w:rsid w:val="005648F8"/>
    <w:rsid w:val="0056536E"/>
    <w:rsid w:val="005655D7"/>
    <w:rsid w:val="00565881"/>
    <w:rsid w:val="00565C8E"/>
    <w:rsid w:val="00566261"/>
    <w:rsid w:val="0056690C"/>
    <w:rsid w:val="005671F3"/>
    <w:rsid w:val="00567CC0"/>
    <w:rsid w:val="0057032E"/>
    <w:rsid w:val="005715F0"/>
    <w:rsid w:val="005716CE"/>
    <w:rsid w:val="00571F2D"/>
    <w:rsid w:val="005720AE"/>
    <w:rsid w:val="00573126"/>
    <w:rsid w:val="005732A7"/>
    <w:rsid w:val="005737D4"/>
    <w:rsid w:val="0057391D"/>
    <w:rsid w:val="00573A55"/>
    <w:rsid w:val="0057469D"/>
    <w:rsid w:val="00576230"/>
    <w:rsid w:val="005772D7"/>
    <w:rsid w:val="005777CB"/>
    <w:rsid w:val="00577F22"/>
    <w:rsid w:val="00580682"/>
    <w:rsid w:val="0058190B"/>
    <w:rsid w:val="00583017"/>
    <w:rsid w:val="005836E3"/>
    <w:rsid w:val="00583E29"/>
    <w:rsid w:val="00585CDE"/>
    <w:rsid w:val="00585F03"/>
    <w:rsid w:val="00586488"/>
    <w:rsid w:val="00586943"/>
    <w:rsid w:val="00586AEB"/>
    <w:rsid w:val="00587619"/>
    <w:rsid w:val="0058763D"/>
    <w:rsid w:val="00590761"/>
    <w:rsid w:val="0059092E"/>
    <w:rsid w:val="00591F39"/>
    <w:rsid w:val="00591F80"/>
    <w:rsid w:val="005923F7"/>
    <w:rsid w:val="0059356A"/>
    <w:rsid w:val="00594D77"/>
    <w:rsid w:val="0059552D"/>
    <w:rsid w:val="00595632"/>
    <w:rsid w:val="00595ECA"/>
    <w:rsid w:val="005962D6"/>
    <w:rsid w:val="00596381"/>
    <w:rsid w:val="0059680A"/>
    <w:rsid w:val="005969E4"/>
    <w:rsid w:val="00597A46"/>
    <w:rsid w:val="005A06B7"/>
    <w:rsid w:val="005A0AFA"/>
    <w:rsid w:val="005A0E63"/>
    <w:rsid w:val="005A1759"/>
    <w:rsid w:val="005A19CA"/>
    <w:rsid w:val="005A22E7"/>
    <w:rsid w:val="005A33F2"/>
    <w:rsid w:val="005A3FE7"/>
    <w:rsid w:val="005A40FD"/>
    <w:rsid w:val="005A68A7"/>
    <w:rsid w:val="005A6D5A"/>
    <w:rsid w:val="005B1560"/>
    <w:rsid w:val="005B2A14"/>
    <w:rsid w:val="005B3926"/>
    <w:rsid w:val="005B5035"/>
    <w:rsid w:val="005B52DB"/>
    <w:rsid w:val="005B570A"/>
    <w:rsid w:val="005B5DF4"/>
    <w:rsid w:val="005B6EDB"/>
    <w:rsid w:val="005B77C5"/>
    <w:rsid w:val="005B7F72"/>
    <w:rsid w:val="005C1ED5"/>
    <w:rsid w:val="005C291D"/>
    <w:rsid w:val="005C463F"/>
    <w:rsid w:val="005C47F2"/>
    <w:rsid w:val="005C4F3F"/>
    <w:rsid w:val="005C5612"/>
    <w:rsid w:val="005C5969"/>
    <w:rsid w:val="005C5D62"/>
    <w:rsid w:val="005C617A"/>
    <w:rsid w:val="005C669B"/>
    <w:rsid w:val="005C7A27"/>
    <w:rsid w:val="005D0D03"/>
    <w:rsid w:val="005D1720"/>
    <w:rsid w:val="005D1818"/>
    <w:rsid w:val="005D2264"/>
    <w:rsid w:val="005D2BBC"/>
    <w:rsid w:val="005D36AB"/>
    <w:rsid w:val="005D4BBE"/>
    <w:rsid w:val="005D4DA7"/>
    <w:rsid w:val="005D4F2A"/>
    <w:rsid w:val="005D57BF"/>
    <w:rsid w:val="005D5854"/>
    <w:rsid w:val="005D5AD8"/>
    <w:rsid w:val="005D698D"/>
    <w:rsid w:val="005D770C"/>
    <w:rsid w:val="005D7912"/>
    <w:rsid w:val="005D798C"/>
    <w:rsid w:val="005D7B57"/>
    <w:rsid w:val="005D7C77"/>
    <w:rsid w:val="005E09C4"/>
    <w:rsid w:val="005E0DC3"/>
    <w:rsid w:val="005E33BE"/>
    <w:rsid w:val="005E3DFC"/>
    <w:rsid w:val="005E68F4"/>
    <w:rsid w:val="005E6B93"/>
    <w:rsid w:val="005E7293"/>
    <w:rsid w:val="005E72D9"/>
    <w:rsid w:val="005F44E8"/>
    <w:rsid w:val="005F5723"/>
    <w:rsid w:val="005F6B20"/>
    <w:rsid w:val="005F6D94"/>
    <w:rsid w:val="005F73DB"/>
    <w:rsid w:val="0060102D"/>
    <w:rsid w:val="00601661"/>
    <w:rsid w:val="00601879"/>
    <w:rsid w:val="00601D44"/>
    <w:rsid w:val="006020E6"/>
    <w:rsid w:val="00602616"/>
    <w:rsid w:val="0060302B"/>
    <w:rsid w:val="0060415B"/>
    <w:rsid w:val="0060592D"/>
    <w:rsid w:val="00605938"/>
    <w:rsid w:val="00606531"/>
    <w:rsid w:val="00606F25"/>
    <w:rsid w:val="00607C0B"/>
    <w:rsid w:val="00610051"/>
    <w:rsid w:val="0061279F"/>
    <w:rsid w:val="006131A6"/>
    <w:rsid w:val="00614184"/>
    <w:rsid w:val="00614906"/>
    <w:rsid w:val="006154BD"/>
    <w:rsid w:val="00616010"/>
    <w:rsid w:val="00616231"/>
    <w:rsid w:val="00617CC3"/>
    <w:rsid w:val="00620045"/>
    <w:rsid w:val="006206B1"/>
    <w:rsid w:val="006210E1"/>
    <w:rsid w:val="00622F79"/>
    <w:rsid w:val="00623A3A"/>
    <w:rsid w:val="00624F1D"/>
    <w:rsid w:val="006264BE"/>
    <w:rsid w:val="00626742"/>
    <w:rsid w:val="00627503"/>
    <w:rsid w:val="006315F1"/>
    <w:rsid w:val="00633256"/>
    <w:rsid w:val="0063388E"/>
    <w:rsid w:val="006342BA"/>
    <w:rsid w:val="00634C8E"/>
    <w:rsid w:val="00635A61"/>
    <w:rsid w:val="00635A9A"/>
    <w:rsid w:val="00635C72"/>
    <w:rsid w:val="00635C93"/>
    <w:rsid w:val="0063678E"/>
    <w:rsid w:val="006369BB"/>
    <w:rsid w:val="00636EE8"/>
    <w:rsid w:val="006371D2"/>
    <w:rsid w:val="006377A6"/>
    <w:rsid w:val="00637A3D"/>
    <w:rsid w:val="00637AD6"/>
    <w:rsid w:val="00640626"/>
    <w:rsid w:val="006411EF"/>
    <w:rsid w:val="00641B06"/>
    <w:rsid w:val="00641C24"/>
    <w:rsid w:val="006425E8"/>
    <w:rsid w:val="006427C2"/>
    <w:rsid w:val="00642944"/>
    <w:rsid w:val="00642C1A"/>
    <w:rsid w:val="0064316A"/>
    <w:rsid w:val="0064349C"/>
    <w:rsid w:val="0064440A"/>
    <w:rsid w:val="0064442C"/>
    <w:rsid w:val="00644754"/>
    <w:rsid w:val="00645EA4"/>
    <w:rsid w:val="0064754E"/>
    <w:rsid w:val="006525DB"/>
    <w:rsid w:val="006526A6"/>
    <w:rsid w:val="00652922"/>
    <w:rsid w:val="00652944"/>
    <w:rsid w:val="00652C8B"/>
    <w:rsid w:val="006543C5"/>
    <w:rsid w:val="0065517D"/>
    <w:rsid w:val="00655E85"/>
    <w:rsid w:val="0065601B"/>
    <w:rsid w:val="006572B3"/>
    <w:rsid w:val="00657B54"/>
    <w:rsid w:val="00657CDA"/>
    <w:rsid w:val="00660B1B"/>
    <w:rsid w:val="006623A1"/>
    <w:rsid w:val="00662506"/>
    <w:rsid w:val="00664A66"/>
    <w:rsid w:val="00666642"/>
    <w:rsid w:val="00666772"/>
    <w:rsid w:val="0066678A"/>
    <w:rsid w:val="00666C9A"/>
    <w:rsid w:val="00666F1A"/>
    <w:rsid w:val="006671D4"/>
    <w:rsid w:val="00670351"/>
    <w:rsid w:val="00672A21"/>
    <w:rsid w:val="00673F55"/>
    <w:rsid w:val="006743F9"/>
    <w:rsid w:val="006748B8"/>
    <w:rsid w:val="00676C86"/>
    <w:rsid w:val="006775C3"/>
    <w:rsid w:val="0068120F"/>
    <w:rsid w:val="0068198E"/>
    <w:rsid w:val="00681EFB"/>
    <w:rsid w:val="006838BD"/>
    <w:rsid w:val="006838FE"/>
    <w:rsid w:val="00683CE3"/>
    <w:rsid w:val="00683DD8"/>
    <w:rsid w:val="006847B3"/>
    <w:rsid w:val="0068593E"/>
    <w:rsid w:val="00685986"/>
    <w:rsid w:val="00685F81"/>
    <w:rsid w:val="006876A4"/>
    <w:rsid w:val="00687E6F"/>
    <w:rsid w:val="006907CC"/>
    <w:rsid w:val="006917D9"/>
    <w:rsid w:val="0069278E"/>
    <w:rsid w:val="0069290A"/>
    <w:rsid w:val="006945C0"/>
    <w:rsid w:val="006946A0"/>
    <w:rsid w:val="006946FC"/>
    <w:rsid w:val="00694851"/>
    <w:rsid w:val="006949E1"/>
    <w:rsid w:val="00695515"/>
    <w:rsid w:val="00695E79"/>
    <w:rsid w:val="00696968"/>
    <w:rsid w:val="00696B9E"/>
    <w:rsid w:val="0069775A"/>
    <w:rsid w:val="00697813"/>
    <w:rsid w:val="006A1281"/>
    <w:rsid w:val="006A18E0"/>
    <w:rsid w:val="006A1D2E"/>
    <w:rsid w:val="006A1F98"/>
    <w:rsid w:val="006A27C9"/>
    <w:rsid w:val="006A2ECE"/>
    <w:rsid w:val="006A3C50"/>
    <w:rsid w:val="006A3EE8"/>
    <w:rsid w:val="006A5360"/>
    <w:rsid w:val="006A67FC"/>
    <w:rsid w:val="006A72BF"/>
    <w:rsid w:val="006A757C"/>
    <w:rsid w:val="006B03F2"/>
    <w:rsid w:val="006B2357"/>
    <w:rsid w:val="006B258A"/>
    <w:rsid w:val="006B2631"/>
    <w:rsid w:val="006B2EAD"/>
    <w:rsid w:val="006B37DC"/>
    <w:rsid w:val="006B449C"/>
    <w:rsid w:val="006B4B81"/>
    <w:rsid w:val="006B4F68"/>
    <w:rsid w:val="006B6BFA"/>
    <w:rsid w:val="006B6C9D"/>
    <w:rsid w:val="006B73E6"/>
    <w:rsid w:val="006C0592"/>
    <w:rsid w:val="006C0954"/>
    <w:rsid w:val="006C1BFE"/>
    <w:rsid w:val="006C1D03"/>
    <w:rsid w:val="006C2397"/>
    <w:rsid w:val="006C272E"/>
    <w:rsid w:val="006C2BEB"/>
    <w:rsid w:val="006C3152"/>
    <w:rsid w:val="006C42F6"/>
    <w:rsid w:val="006C4419"/>
    <w:rsid w:val="006C4CC0"/>
    <w:rsid w:val="006C503F"/>
    <w:rsid w:val="006C505A"/>
    <w:rsid w:val="006C5479"/>
    <w:rsid w:val="006C73B4"/>
    <w:rsid w:val="006D106D"/>
    <w:rsid w:val="006D12B3"/>
    <w:rsid w:val="006D13B5"/>
    <w:rsid w:val="006D289E"/>
    <w:rsid w:val="006D533A"/>
    <w:rsid w:val="006D6339"/>
    <w:rsid w:val="006D6666"/>
    <w:rsid w:val="006D6675"/>
    <w:rsid w:val="006D73AC"/>
    <w:rsid w:val="006E06E5"/>
    <w:rsid w:val="006E0870"/>
    <w:rsid w:val="006E1055"/>
    <w:rsid w:val="006E12FF"/>
    <w:rsid w:val="006E1548"/>
    <w:rsid w:val="006E187A"/>
    <w:rsid w:val="006E26A8"/>
    <w:rsid w:val="006E2F8C"/>
    <w:rsid w:val="006E3303"/>
    <w:rsid w:val="006E411B"/>
    <w:rsid w:val="006E4271"/>
    <w:rsid w:val="006E4D74"/>
    <w:rsid w:val="006E607E"/>
    <w:rsid w:val="006E6318"/>
    <w:rsid w:val="006E66F4"/>
    <w:rsid w:val="006E797E"/>
    <w:rsid w:val="006F0A7F"/>
    <w:rsid w:val="006F0AEF"/>
    <w:rsid w:val="006F0B6A"/>
    <w:rsid w:val="006F122B"/>
    <w:rsid w:val="006F14C8"/>
    <w:rsid w:val="006F1AC5"/>
    <w:rsid w:val="006F1B92"/>
    <w:rsid w:val="006F310C"/>
    <w:rsid w:val="006F315B"/>
    <w:rsid w:val="006F5C27"/>
    <w:rsid w:val="006F69FD"/>
    <w:rsid w:val="006F76E1"/>
    <w:rsid w:val="00700579"/>
    <w:rsid w:val="00700909"/>
    <w:rsid w:val="00700E60"/>
    <w:rsid w:val="00701C7A"/>
    <w:rsid w:val="00701F35"/>
    <w:rsid w:val="00703275"/>
    <w:rsid w:val="00703684"/>
    <w:rsid w:val="00703B44"/>
    <w:rsid w:val="007040D9"/>
    <w:rsid w:val="007049C9"/>
    <w:rsid w:val="007050D2"/>
    <w:rsid w:val="0070513D"/>
    <w:rsid w:val="00705546"/>
    <w:rsid w:val="00705857"/>
    <w:rsid w:val="00706A83"/>
    <w:rsid w:val="00706AA3"/>
    <w:rsid w:val="00706C5D"/>
    <w:rsid w:val="00707628"/>
    <w:rsid w:val="00711E8E"/>
    <w:rsid w:val="00711F3C"/>
    <w:rsid w:val="0071215D"/>
    <w:rsid w:val="007137CB"/>
    <w:rsid w:val="00713B79"/>
    <w:rsid w:val="00713BB4"/>
    <w:rsid w:val="00713C76"/>
    <w:rsid w:val="0071428D"/>
    <w:rsid w:val="007145C2"/>
    <w:rsid w:val="00714BC5"/>
    <w:rsid w:val="00714D02"/>
    <w:rsid w:val="00714DD1"/>
    <w:rsid w:val="00715871"/>
    <w:rsid w:val="00716472"/>
    <w:rsid w:val="00716619"/>
    <w:rsid w:val="007169DB"/>
    <w:rsid w:val="007172C8"/>
    <w:rsid w:val="0072269F"/>
    <w:rsid w:val="007242F0"/>
    <w:rsid w:val="00724DDD"/>
    <w:rsid w:val="00725687"/>
    <w:rsid w:val="00726589"/>
    <w:rsid w:val="00726785"/>
    <w:rsid w:val="00727A5E"/>
    <w:rsid w:val="00727B94"/>
    <w:rsid w:val="00727E39"/>
    <w:rsid w:val="00731CDC"/>
    <w:rsid w:val="00732278"/>
    <w:rsid w:val="00732922"/>
    <w:rsid w:val="00732E1C"/>
    <w:rsid w:val="007334AA"/>
    <w:rsid w:val="0073357E"/>
    <w:rsid w:val="0073422C"/>
    <w:rsid w:val="007343AA"/>
    <w:rsid w:val="00734819"/>
    <w:rsid w:val="00735110"/>
    <w:rsid w:val="00735F4E"/>
    <w:rsid w:val="00736384"/>
    <w:rsid w:val="00737A02"/>
    <w:rsid w:val="00737ED0"/>
    <w:rsid w:val="00740BDD"/>
    <w:rsid w:val="00740D65"/>
    <w:rsid w:val="007415A2"/>
    <w:rsid w:val="0074322E"/>
    <w:rsid w:val="007445DA"/>
    <w:rsid w:val="007449F1"/>
    <w:rsid w:val="007454D1"/>
    <w:rsid w:val="00746239"/>
    <w:rsid w:val="0074699F"/>
    <w:rsid w:val="00747B89"/>
    <w:rsid w:val="0075162E"/>
    <w:rsid w:val="00752317"/>
    <w:rsid w:val="00752DB8"/>
    <w:rsid w:val="00754034"/>
    <w:rsid w:val="0075518B"/>
    <w:rsid w:val="00755533"/>
    <w:rsid w:val="007558F0"/>
    <w:rsid w:val="00755ECB"/>
    <w:rsid w:val="007563B9"/>
    <w:rsid w:val="00756556"/>
    <w:rsid w:val="0075719D"/>
    <w:rsid w:val="007617AC"/>
    <w:rsid w:val="007618C4"/>
    <w:rsid w:val="00761C9D"/>
    <w:rsid w:val="00761D8F"/>
    <w:rsid w:val="00761E58"/>
    <w:rsid w:val="007635E5"/>
    <w:rsid w:val="007648B3"/>
    <w:rsid w:val="0076519D"/>
    <w:rsid w:val="00765939"/>
    <w:rsid w:val="00767980"/>
    <w:rsid w:val="00767BBC"/>
    <w:rsid w:val="007702CB"/>
    <w:rsid w:val="007705C2"/>
    <w:rsid w:val="00770B19"/>
    <w:rsid w:val="00773065"/>
    <w:rsid w:val="00773914"/>
    <w:rsid w:val="00773A26"/>
    <w:rsid w:val="0077463F"/>
    <w:rsid w:val="00774FEB"/>
    <w:rsid w:val="007750D9"/>
    <w:rsid w:val="00775AF6"/>
    <w:rsid w:val="00775D90"/>
    <w:rsid w:val="007764D8"/>
    <w:rsid w:val="00777821"/>
    <w:rsid w:val="00777C31"/>
    <w:rsid w:val="0078003E"/>
    <w:rsid w:val="007815B9"/>
    <w:rsid w:val="00781CFB"/>
    <w:rsid w:val="00781E7A"/>
    <w:rsid w:val="00782103"/>
    <w:rsid w:val="00783671"/>
    <w:rsid w:val="007836EA"/>
    <w:rsid w:val="00783ED9"/>
    <w:rsid w:val="00784B70"/>
    <w:rsid w:val="00784CDA"/>
    <w:rsid w:val="00785234"/>
    <w:rsid w:val="007852EA"/>
    <w:rsid w:val="0078561A"/>
    <w:rsid w:val="00785A5B"/>
    <w:rsid w:val="00785B39"/>
    <w:rsid w:val="007866EF"/>
    <w:rsid w:val="00786849"/>
    <w:rsid w:val="00787703"/>
    <w:rsid w:val="0078770A"/>
    <w:rsid w:val="007906C4"/>
    <w:rsid w:val="00792220"/>
    <w:rsid w:val="00792A13"/>
    <w:rsid w:val="00792CD0"/>
    <w:rsid w:val="00793349"/>
    <w:rsid w:val="007940EA"/>
    <w:rsid w:val="0079443D"/>
    <w:rsid w:val="00794EFD"/>
    <w:rsid w:val="007967E8"/>
    <w:rsid w:val="00796C2A"/>
    <w:rsid w:val="007A05A0"/>
    <w:rsid w:val="007A0DFE"/>
    <w:rsid w:val="007A1D1D"/>
    <w:rsid w:val="007A1E3A"/>
    <w:rsid w:val="007A2170"/>
    <w:rsid w:val="007A22BF"/>
    <w:rsid w:val="007A32E7"/>
    <w:rsid w:val="007A3323"/>
    <w:rsid w:val="007A369F"/>
    <w:rsid w:val="007A3A09"/>
    <w:rsid w:val="007A3C3A"/>
    <w:rsid w:val="007A4266"/>
    <w:rsid w:val="007A4590"/>
    <w:rsid w:val="007A4C59"/>
    <w:rsid w:val="007A514E"/>
    <w:rsid w:val="007A5438"/>
    <w:rsid w:val="007A65B3"/>
    <w:rsid w:val="007A6E18"/>
    <w:rsid w:val="007B0355"/>
    <w:rsid w:val="007B03C5"/>
    <w:rsid w:val="007B06E6"/>
    <w:rsid w:val="007B2D82"/>
    <w:rsid w:val="007B327A"/>
    <w:rsid w:val="007B3F4C"/>
    <w:rsid w:val="007B4329"/>
    <w:rsid w:val="007B57A6"/>
    <w:rsid w:val="007B5848"/>
    <w:rsid w:val="007B5E64"/>
    <w:rsid w:val="007B72B8"/>
    <w:rsid w:val="007B74B5"/>
    <w:rsid w:val="007B7A58"/>
    <w:rsid w:val="007C025D"/>
    <w:rsid w:val="007C21B5"/>
    <w:rsid w:val="007C2C29"/>
    <w:rsid w:val="007C3FDD"/>
    <w:rsid w:val="007C42AD"/>
    <w:rsid w:val="007C4A09"/>
    <w:rsid w:val="007C5794"/>
    <w:rsid w:val="007C64A0"/>
    <w:rsid w:val="007C6724"/>
    <w:rsid w:val="007C7C2B"/>
    <w:rsid w:val="007D28A9"/>
    <w:rsid w:val="007D2CDC"/>
    <w:rsid w:val="007E0A31"/>
    <w:rsid w:val="007E1317"/>
    <w:rsid w:val="007E1822"/>
    <w:rsid w:val="007E2BB2"/>
    <w:rsid w:val="007E3906"/>
    <w:rsid w:val="007E3BA6"/>
    <w:rsid w:val="007E4368"/>
    <w:rsid w:val="007E43AA"/>
    <w:rsid w:val="007E4BD2"/>
    <w:rsid w:val="007E5355"/>
    <w:rsid w:val="007E7CEF"/>
    <w:rsid w:val="007F00C2"/>
    <w:rsid w:val="007F1FCE"/>
    <w:rsid w:val="007F2981"/>
    <w:rsid w:val="007F305F"/>
    <w:rsid w:val="007F3488"/>
    <w:rsid w:val="007F3BD2"/>
    <w:rsid w:val="007F4A39"/>
    <w:rsid w:val="007F6089"/>
    <w:rsid w:val="007F6A6E"/>
    <w:rsid w:val="00800485"/>
    <w:rsid w:val="00800567"/>
    <w:rsid w:val="00801393"/>
    <w:rsid w:val="00802C3B"/>
    <w:rsid w:val="00802F88"/>
    <w:rsid w:val="00803EB8"/>
    <w:rsid w:val="008045AB"/>
    <w:rsid w:val="00804F51"/>
    <w:rsid w:val="008060C3"/>
    <w:rsid w:val="008064D5"/>
    <w:rsid w:val="00806AB7"/>
    <w:rsid w:val="00806B11"/>
    <w:rsid w:val="008074CC"/>
    <w:rsid w:val="00807AFF"/>
    <w:rsid w:val="00810F63"/>
    <w:rsid w:val="008116B9"/>
    <w:rsid w:val="00812449"/>
    <w:rsid w:val="0081293E"/>
    <w:rsid w:val="00812D89"/>
    <w:rsid w:val="00814025"/>
    <w:rsid w:val="008142BC"/>
    <w:rsid w:val="008142E9"/>
    <w:rsid w:val="00814CDC"/>
    <w:rsid w:val="008151B7"/>
    <w:rsid w:val="00815465"/>
    <w:rsid w:val="008154DC"/>
    <w:rsid w:val="00815554"/>
    <w:rsid w:val="0081608F"/>
    <w:rsid w:val="00816761"/>
    <w:rsid w:val="0081686A"/>
    <w:rsid w:val="00816EF8"/>
    <w:rsid w:val="008173DB"/>
    <w:rsid w:val="00817E9A"/>
    <w:rsid w:val="00821EEB"/>
    <w:rsid w:val="00823D2A"/>
    <w:rsid w:val="008249D0"/>
    <w:rsid w:val="008259C5"/>
    <w:rsid w:val="00825B0C"/>
    <w:rsid w:val="00825CAD"/>
    <w:rsid w:val="00826316"/>
    <w:rsid w:val="00826D9E"/>
    <w:rsid w:val="008275BC"/>
    <w:rsid w:val="00830073"/>
    <w:rsid w:val="008303BB"/>
    <w:rsid w:val="008306BD"/>
    <w:rsid w:val="00830B40"/>
    <w:rsid w:val="00830EBD"/>
    <w:rsid w:val="00831A80"/>
    <w:rsid w:val="00832376"/>
    <w:rsid w:val="008325D7"/>
    <w:rsid w:val="00833743"/>
    <w:rsid w:val="00833796"/>
    <w:rsid w:val="008340A4"/>
    <w:rsid w:val="00834D02"/>
    <w:rsid w:val="0083502A"/>
    <w:rsid w:val="008350BC"/>
    <w:rsid w:val="00835671"/>
    <w:rsid w:val="00835892"/>
    <w:rsid w:val="0083596B"/>
    <w:rsid w:val="0083631E"/>
    <w:rsid w:val="008369CD"/>
    <w:rsid w:val="00840D45"/>
    <w:rsid w:val="00841B59"/>
    <w:rsid w:val="00842722"/>
    <w:rsid w:val="00842C7B"/>
    <w:rsid w:val="00842E8E"/>
    <w:rsid w:val="00843A74"/>
    <w:rsid w:val="00844B82"/>
    <w:rsid w:val="00844EC5"/>
    <w:rsid w:val="0084587C"/>
    <w:rsid w:val="00846F85"/>
    <w:rsid w:val="008472CC"/>
    <w:rsid w:val="00850139"/>
    <w:rsid w:val="00850D11"/>
    <w:rsid w:val="008540A2"/>
    <w:rsid w:val="0085438C"/>
    <w:rsid w:val="00856984"/>
    <w:rsid w:val="00856A3E"/>
    <w:rsid w:val="0085769E"/>
    <w:rsid w:val="008576F7"/>
    <w:rsid w:val="0085791C"/>
    <w:rsid w:val="00857993"/>
    <w:rsid w:val="00857C9E"/>
    <w:rsid w:val="00857E9B"/>
    <w:rsid w:val="00860BC8"/>
    <w:rsid w:val="00861D08"/>
    <w:rsid w:val="00862289"/>
    <w:rsid w:val="008622E4"/>
    <w:rsid w:val="0086352B"/>
    <w:rsid w:val="008665C3"/>
    <w:rsid w:val="00867407"/>
    <w:rsid w:val="008677C6"/>
    <w:rsid w:val="0087135F"/>
    <w:rsid w:val="00871E8C"/>
    <w:rsid w:val="00871FDB"/>
    <w:rsid w:val="0087223D"/>
    <w:rsid w:val="00872794"/>
    <w:rsid w:val="00872D94"/>
    <w:rsid w:val="008735E9"/>
    <w:rsid w:val="008739F1"/>
    <w:rsid w:val="00875135"/>
    <w:rsid w:val="00875D21"/>
    <w:rsid w:val="00880364"/>
    <w:rsid w:val="00880469"/>
    <w:rsid w:val="008814E4"/>
    <w:rsid w:val="00881790"/>
    <w:rsid w:val="00881E29"/>
    <w:rsid w:val="008825F4"/>
    <w:rsid w:val="00882C07"/>
    <w:rsid w:val="00882EC8"/>
    <w:rsid w:val="00883503"/>
    <w:rsid w:val="00883689"/>
    <w:rsid w:val="00884B6C"/>
    <w:rsid w:val="008864D5"/>
    <w:rsid w:val="008866F7"/>
    <w:rsid w:val="00887C7D"/>
    <w:rsid w:val="00887F41"/>
    <w:rsid w:val="00890890"/>
    <w:rsid w:val="0089155F"/>
    <w:rsid w:val="00891592"/>
    <w:rsid w:val="00891E9E"/>
    <w:rsid w:val="00892EE0"/>
    <w:rsid w:val="00892F43"/>
    <w:rsid w:val="008934A0"/>
    <w:rsid w:val="008938F8"/>
    <w:rsid w:val="00893E8C"/>
    <w:rsid w:val="00894524"/>
    <w:rsid w:val="00894BBD"/>
    <w:rsid w:val="00895702"/>
    <w:rsid w:val="00895837"/>
    <w:rsid w:val="008979F3"/>
    <w:rsid w:val="00897EA9"/>
    <w:rsid w:val="008A0E87"/>
    <w:rsid w:val="008A184D"/>
    <w:rsid w:val="008A22FD"/>
    <w:rsid w:val="008A2853"/>
    <w:rsid w:val="008A295F"/>
    <w:rsid w:val="008A2ADC"/>
    <w:rsid w:val="008A2F68"/>
    <w:rsid w:val="008A43D2"/>
    <w:rsid w:val="008A659A"/>
    <w:rsid w:val="008B1560"/>
    <w:rsid w:val="008B26B1"/>
    <w:rsid w:val="008B3067"/>
    <w:rsid w:val="008B3D47"/>
    <w:rsid w:val="008B408E"/>
    <w:rsid w:val="008B4F5E"/>
    <w:rsid w:val="008B4FA6"/>
    <w:rsid w:val="008B50C0"/>
    <w:rsid w:val="008B5282"/>
    <w:rsid w:val="008B563C"/>
    <w:rsid w:val="008B5B2B"/>
    <w:rsid w:val="008B7483"/>
    <w:rsid w:val="008B7874"/>
    <w:rsid w:val="008B7C17"/>
    <w:rsid w:val="008B7F53"/>
    <w:rsid w:val="008C047B"/>
    <w:rsid w:val="008C0C0F"/>
    <w:rsid w:val="008C1CAA"/>
    <w:rsid w:val="008C1DEB"/>
    <w:rsid w:val="008C257F"/>
    <w:rsid w:val="008C2D01"/>
    <w:rsid w:val="008C3033"/>
    <w:rsid w:val="008C3A1B"/>
    <w:rsid w:val="008C40E6"/>
    <w:rsid w:val="008C42BC"/>
    <w:rsid w:val="008C5097"/>
    <w:rsid w:val="008C525D"/>
    <w:rsid w:val="008C569F"/>
    <w:rsid w:val="008C72FF"/>
    <w:rsid w:val="008C7BF6"/>
    <w:rsid w:val="008C7CEA"/>
    <w:rsid w:val="008D00D6"/>
    <w:rsid w:val="008D0F7A"/>
    <w:rsid w:val="008D1FE5"/>
    <w:rsid w:val="008D2896"/>
    <w:rsid w:val="008D2DC4"/>
    <w:rsid w:val="008D34B4"/>
    <w:rsid w:val="008D3AEB"/>
    <w:rsid w:val="008D56B0"/>
    <w:rsid w:val="008D6679"/>
    <w:rsid w:val="008D68E4"/>
    <w:rsid w:val="008E0506"/>
    <w:rsid w:val="008E0CFF"/>
    <w:rsid w:val="008E3F0A"/>
    <w:rsid w:val="008E4551"/>
    <w:rsid w:val="008E4AF1"/>
    <w:rsid w:val="008E5D6B"/>
    <w:rsid w:val="008E6C9C"/>
    <w:rsid w:val="008E76F0"/>
    <w:rsid w:val="008E7FAE"/>
    <w:rsid w:val="008F15FE"/>
    <w:rsid w:val="008F19D0"/>
    <w:rsid w:val="008F222B"/>
    <w:rsid w:val="008F2ADF"/>
    <w:rsid w:val="008F2D29"/>
    <w:rsid w:val="008F2E2C"/>
    <w:rsid w:val="008F39BB"/>
    <w:rsid w:val="008F4F24"/>
    <w:rsid w:val="008F5187"/>
    <w:rsid w:val="008F5490"/>
    <w:rsid w:val="008F59C4"/>
    <w:rsid w:val="008F5D5C"/>
    <w:rsid w:val="008F60D8"/>
    <w:rsid w:val="008F7B38"/>
    <w:rsid w:val="0090001A"/>
    <w:rsid w:val="00900A08"/>
    <w:rsid w:val="0090239F"/>
    <w:rsid w:val="00902727"/>
    <w:rsid w:val="00902D46"/>
    <w:rsid w:val="00902E94"/>
    <w:rsid w:val="0090312B"/>
    <w:rsid w:val="009045C6"/>
    <w:rsid w:val="009048C4"/>
    <w:rsid w:val="00905157"/>
    <w:rsid w:val="00905B97"/>
    <w:rsid w:val="009122EA"/>
    <w:rsid w:val="009127EB"/>
    <w:rsid w:val="009132B6"/>
    <w:rsid w:val="00913A4C"/>
    <w:rsid w:val="00913D43"/>
    <w:rsid w:val="00914A44"/>
    <w:rsid w:val="0091736D"/>
    <w:rsid w:val="00917686"/>
    <w:rsid w:val="009208C1"/>
    <w:rsid w:val="009232B8"/>
    <w:rsid w:val="00925571"/>
    <w:rsid w:val="00926E7E"/>
    <w:rsid w:val="00926FDE"/>
    <w:rsid w:val="0092795B"/>
    <w:rsid w:val="0093037A"/>
    <w:rsid w:val="0093363F"/>
    <w:rsid w:val="00933760"/>
    <w:rsid w:val="00933A26"/>
    <w:rsid w:val="009347A9"/>
    <w:rsid w:val="0093519A"/>
    <w:rsid w:val="009354F8"/>
    <w:rsid w:val="009356C4"/>
    <w:rsid w:val="00935B12"/>
    <w:rsid w:val="009367D3"/>
    <w:rsid w:val="00936C2D"/>
    <w:rsid w:val="00936C93"/>
    <w:rsid w:val="0093709C"/>
    <w:rsid w:val="0093744E"/>
    <w:rsid w:val="009375F6"/>
    <w:rsid w:val="009400FA"/>
    <w:rsid w:val="00940FE7"/>
    <w:rsid w:val="0094100F"/>
    <w:rsid w:val="0094154D"/>
    <w:rsid w:val="0094284B"/>
    <w:rsid w:val="00942AF6"/>
    <w:rsid w:val="00943DF6"/>
    <w:rsid w:val="00944260"/>
    <w:rsid w:val="00944E30"/>
    <w:rsid w:val="00945BE1"/>
    <w:rsid w:val="00946829"/>
    <w:rsid w:val="00946840"/>
    <w:rsid w:val="009507CA"/>
    <w:rsid w:val="00950C33"/>
    <w:rsid w:val="0095155F"/>
    <w:rsid w:val="00951811"/>
    <w:rsid w:val="009519B5"/>
    <w:rsid w:val="00952207"/>
    <w:rsid w:val="009523D3"/>
    <w:rsid w:val="00953378"/>
    <w:rsid w:val="00953A7D"/>
    <w:rsid w:val="00954429"/>
    <w:rsid w:val="0095588D"/>
    <w:rsid w:val="009563CE"/>
    <w:rsid w:val="00957374"/>
    <w:rsid w:val="00957746"/>
    <w:rsid w:val="00960D0A"/>
    <w:rsid w:val="00962FDE"/>
    <w:rsid w:val="00964720"/>
    <w:rsid w:val="00964DDD"/>
    <w:rsid w:val="00964DFA"/>
    <w:rsid w:val="00966CDD"/>
    <w:rsid w:val="00966D17"/>
    <w:rsid w:val="00970ECE"/>
    <w:rsid w:val="009732F8"/>
    <w:rsid w:val="00973BCD"/>
    <w:rsid w:val="00976328"/>
    <w:rsid w:val="009766B8"/>
    <w:rsid w:val="0097680D"/>
    <w:rsid w:val="00976FAF"/>
    <w:rsid w:val="0098181C"/>
    <w:rsid w:val="00982438"/>
    <w:rsid w:val="00982643"/>
    <w:rsid w:val="00983D5B"/>
    <w:rsid w:val="0098404C"/>
    <w:rsid w:val="0098406E"/>
    <w:rsid w:val="00985283"/>
    <w:rsid w:val="00985A08"/>
    <w:rsid w:val="00985B47"/>
    <w:rsid w:val="00985DCF"/>
    <w:rsid w:val="009866EF"/>
    <w:rsid w:val="00986732"/>
    <w:rsid w:val="0099046A"/>
    <w:rsid w:val="009918F9"/>
    <w:rsid w:val="009921F0"/>
    <w:rsid w:val="009922B2"/>
    <w:rsid w:val="0099309D"/>
    <w:rsid w:val="009936BD"/>
    <w:rsid w:val="0099493D"/>
    <w:rsid w:val="00994E45"/>
    <w:rsid w:val="00995992"/>
    <w:rsid w:val="009963EA"/>
    <w:rsid w:val="009964AA"/>
    <w:rsid w:val="00996A45"/>
    <w:rsid w:val="00997320"/>
    <w:rsid w:val="009975FB"/>
    <w:rsid w:val="009A03E5"/>
    <w:rsid w:val="009A0F3B"/>
    <w:rsid w:val="009A101C"/>
    <w:rsid w:val="009A1BB4"/>
    <w:rsid w:val="009A256A"/>
    <w:rsid w:val="009A2628"/>
    <w:rsid w:val="009A3200"/>
    <w:rsid w:val="009A3A57"/>
    <w:rsid w:val="009A41A4"/>
    <w:rsid w:val="009A47CC"/>
    <w:rsid w:val="009A5CBC"/>
    <w:rsid w:val="009A7116"/>
    <w:rsid w:val="009A73D2"/>
    <w:rsid w:val="009A7AEC"/>
    <w:rsid w:val="009A7BD0"/>
    <w:rsid w:val="009A7EB4"/>
    <w:rsid w:val="009B0897"/>
    <w:rsid w:val="009B10E7"/>
    <w:rsid w:val="009B17ED"/>
    <w:rsid w:val="009B1A21"/>
    <w:rsid w:val="009B2712"/>
    <w:rsid w:val="009B27A2"/>
    <w:rsid w:val="009B291A"/>
    <w:rsid w:val="009B2DE0"/>
    <w:rsid w:val="009B2EA9"/>
    <w:rsid w:val="009B2F19"/>
    <w:rsid w:val="009B3383"/>
    <w:rsid w:val="009B3FA8"/>
    <w:rsid w:val="009B4712"/>
    <w:rsid w:val="009B4E1A"/>
    <w:rsid w:val="009B5F5D"/>
    <w:rsid w:val="009B67C7"/>
    <w:rsid w:val="009B6E9A"/>
    <w:rsid w:val="009B7BD9"/>
    <w:rsid w:val="009B7FF4"/>
    <w:rsid w:val="009C18EF"/>
    <w:rsid w:val="009C2FE4"/>
    <w:rsid w:val="009C38CC"/>
    <w:rsid w:val="009C5234"/>
    <w:rsid w:val="009C6179"/>
    <w:rsid w:val="009C7DD5"/>
    <w:rsid w:val="009D014F"/>
    <w:rsid w:val="009D01BD"/>
    <w:rsid w:val="009D0CD9"/>
    <w:rsid w:val="009D111D"/>
    <w:rsid w:val="009D22E5"/>
    <w:rsid w:val="009D457A"/>
    <w:rsid w:val="009D773B"/>
    <w:rsid w:val="009E006A"/>
    <w:rsid w:val="009E0138"/>
    <w:rsid w:val="009E073B"/>
    <w:rsid w:val="009E0DD2"/>
    <w:rsid w:val="009E1704"/>
    <w:rsid w:val="009E227D"/>
    <w:rsid w:val="009E25F2"/>
    <w:rsid w:val="009E2F37"/>
    <w:rsid w:val="009E39D9"/>
    <w:rsid w:val="009E487C"/>
    <w:rsid w:val="009E4F0B"/>
    <w:rsid w:val="009E5019"/>
    <w:rsid w:val="009E5AF4"/>
    <w:rsid w:val="009E5E7A"/>
    <w:rsid w:val="009E600A"/>
    <w:rsid w:val="009E635C"/>
    <w:rsid w:val="009E752C"/>
    <w:rsid w:val="009E774F"/>
    <w:rsid w:val="009E798B"/>
    <w:rsid w:val="009F00F7"/>
    <w:rsid w:val="009F0722"/>
    <w:rsid w:val="009F0E33"/>
    <w:rsid w:val="009F0F6B"/>
    <w:rsid w:val="009F18AC"/>
    <w:rsid w:val="009F20BC"/>
    <w:rsid w:val="009F2B09"/>
    <w:rsid w:val="009F2B82"/>
    <w:rsid w:val="009F37C2"/>
    <w:rsid w:val="009F3C0B"/>
    <w:rsid w:val="009F3F67"/>
    <w:rsid w:val="009F5497"/>
    <w:rsid w:val="009F549C"/>
    <w:rsid w:val="009F662B"/>
    <w:rsid w:val="009F7B9A"/>
    <w:rsid w:val="00A009CD"/>
    <w:rsid w:val="00A01115"/>
    <w:rsid w:val="00A0185B"/>
    <w:rsid w:val="00A018AC"/>
    <w:rsid w:val="00A01926"/>
    <w:rsid w:val="00A022B1"/>
    <w:rsid w:val="00A029C5"/>
    <w:rsid w:val="00A03012"/>
    <w:rsid w:val="00A03512"/>
    <w:rsid w:val="00A03AE3"/>
    <w:rsid w:val="00A03E75"/>
    <w:rsid w:val="00A04F1B"/>
    <w:rsid w:val="00A0501B"/>
    <w:rsid w:val="00A06B50"/>
    <w:rsid w:val="00A10695"/>
    <w:rsid w:val="00A113BD"/>
    <w:rsid w:val="00A12E02"/>
    <w:rsid w:val="00A13F09"/>
    <w:rsid w:val="00A1404C"/>
    <w:rsid w:val="00A14947"/>
    <w:rsid w:val="00A15FE4"/>
    <w:rsid w:val="00A169FF"/>
    <w:rsid w:val="00A16D8A"/>
    <w:rsid w:val="00A17396"/>
    <w:rsid w:val="00A175ED"/>
    <w:rsid w:val="00A17A54"/>
    <w:rsid w:val="00A17C2C"/>
    <w:rsid w:val="00A20610"/>
    <w:rsid w:val="00A20EBC"/>
    <w:rsid w:val="00A21729"/>
    <w:rsid w:val="00A2176D"/>
    <w:rsid w:val="00A22A6F"/>
    <w:rsid w:val="00A23FB0"/>
    <w:rsid w:val="00A24A99"/>
    <w:rsid w:val="00A24B5B"/>
    <w:rsid w:val="00A259B5"/>
    <w:rsid w:val="00A26793"/>
    <w:rsid w:val="00A26A15"/>
    <w:rsid w:val="00A26E8E"/>
    <w:rsid w:val="00A27A9D"/>
    <w:rsid w:val="00A27B92"/>
    <w:rsid w:val="00A30672"/>
    <w:rsid w:val="00A31FE2"/>
    <w:rsid w:val="00A3201C"/>
    <w:rsid w:val="00A32A83"/>
    <w:rsid w:val="00A3337B"/>
    <w:rsid w:val="00A33C06"/>
    <w:rsid w:val="00A34A77"/>
    <w:rsid w:val="00A363B7"/>
    <w:rsid w:val="00A36500"/>
    <w:rsid w:val="00A368DB"/>
    <w:rsid w:val="00A369C7"/>
    <w:rsid w:val="00A37AF2"/>
    <w:rsid w:val="00A40AF9"/>
    <w:rsid w:val="00A412BA"/>
    <w:rsid w:val="00A41ECA"/>
    <w:rsid w:val="00A423AA"/>
    <w:rsid w:val="00A43370"/>
    <w:rsid w:val="00A43995"/>
    <w:rsid w:val="00A441E8"/>
    <w:rsid w:val="00A447EE"/>
    <w:rsid w:val="00A44BE5"/>
    <w:rsid w:val="00A44FC8"/>
    <w:rsid w:val="00A454AE"/>
    <w:rsid w:val="00A4567C"/>
    <w:rsid w:val="00A45C81"/>
    <w:rsid w:val="00A46CC3"/>
    <w:rsid w:val="00A47929"/>
    <w:rsid w:val="00A47C9F"/>
    <w:rsid w:val="00A53AD6"/>
    <w:rsid w:val="00A53EC6"/>
    <w:rsid w:val="00A5550B"/>
    <w:rsid w:val="00A55C0F"/>
    <w:rsid w:val="00A55E25"/>
    <w:rsid w:val="00A56D76"/>
    <w:rsid w:val="00A60108"/>
    <w:rsid w:val="00A60307"/>
    <w:rsid w:val="00A607CA"/>
    <w:rsid w:val="00A61A7C"/>
    <w:rsid w:val="00A64ECD"/>
    <w:rsid w:val="00A66803"/>
    <w:rsid w:val="00A675E2"/>
    <w:rsid w:val="00A70840"/>
    <w:rsid w:val="00A7227C"/>
    <w:rsid w:val="00A725F1"/>
    <w:rsid w:val="00A7298F"/>
    <w:rsid w:val="00A7317D"/>
    <w:rsid w:val="00A73C6D"/>
    <w:rsid w:val="00A77AC5"/>
    <w:rsid w:val="00A77B4A"/>
    <w:rsid w:val="00A80057"/>
    <w:rsid w:val="00A8011E"/>
    <w:rsid w:val="00A80232"/>
    <w:rsid w:val="00A803D7"/>
    <w:rsid w:val="00A81527"/>
    <w:rsid w:val="00A81992"/>
    <w:rsid w:val="00A835DD"/>
    <w:rsid w:val="00A841C7"/>
    <w:rsid w:val="00A84381"/>
    <w:rsid w:val="00A86FED"/>
    <w:rsid w:val="00A87070"/>
    <w:rsid w:val="00A8713F"/>
    <w:rsid w:val="00A87CAC"/>
    <w:rsid w:val="00A90486"/>
    <w:rsid w:val="00A90BA1"/>
    <w:rsid w:val="00A90E6A"/>
    <w:rsid w:val="00A92A71"/>
    <w:rsid w:val="00A949E2"/>
    <w:rsid w:val="00A95E2B"/>
    <w:rsid w:val="00A9640C"/>
    <w:rsid w:val="00A96806"/>
    <w:rsid w:val="00A97A9A"/>
    <w:rsid w:val="00AA02FF"/>
    <w:rsid w:val="00AA0671"/>
    <w:rsid w:val="00AA0EED"/>
    <w:rsid w:val="00AA1E40"/>
    <w:rsid w:val="00AA20B8"/>
    <w:rsid w:val="00AA2531"/>
    <w:rsid w:val="00AA26AE"/>
    <w:rsid w:val="00AA33E3"/>
    <w:rsid w:val="00AA36E7"/>
    <w:rsid w:val="00AA5208"/>
    <w:rsid w:val="00AA52CC"/>
    <w:rsid w:val="00AA56CD"/>
    <w:rsid w:val="00AA5A34"/>
    <w:rsid w:val="00AA6E14"/>
    <w:rsid w:val="00AB0619"/>
    <w:rsid w:val="00AB0C6F"/>
    <w:rsid w:val="00AB0F6F"/>
    <w:rsid w:val="00AB16A4"/>
    <w:rsid w:val="00AB1E09"/>
    <w:rsid w:val="00AB24D3"/>
    <w:rsid w:val="00AB5330"/>
    <w:rsid w:val="00AB61D9"/>
    <w:rsid w:val="00AB6AD2"/>
    <w:rsid w:val="00AB7747"/>
    <w:rsid w:val="00AB7E81"/>
    <w:rsid w:val="00AB7F3C"/>
    <w:rsid w:val="00AB7F79"/>
    <w:rsid w:val="00AC01EA"/>
    <w:rsid w:val="00AC0BE7"/>
    <w:rsid w:val="00AC14CE"/>
    <w:rsid w:val="00AC18C2"/>
    <w:rsid w:val="00AC1F54"/>
    <w:rsid w:val="00AC22FF"/>
    <w:rsid w:val="00AC2377"/>
    <w:rsid w:val="00AC2A56"/>
    <w:rsid w:val="00AC4045"/>
    <w:rsid w:val="00AC4171"/>
    <w:rsid w:val="00AC4392"/>
    <w:rsid w:val="00AC4685"/>
    <w:rsid w:val="00AC5773"/>
    <w:rsid w:val="00AD055E"/>
    <w:rsid w:val="00AD0ACC"/>
    <w:rsid w:val="00AD203A"/>
    <w:rsid w:val="00AD2A88"/>
    <w:rsid w:val="00AD2D36"/>
    <w:rsid w:val="00AD3596"/>
    <w:rsid w:val="00AD367A"/>
    <w:rsid w:val="00AD4158"/>
    <w:rsid w:val="00AD4467"/>
    <w:rsid w:val="00AD47A7"/>
    <w:rsid w:val="00AD504B"/>
    <w:rsid w:val="00AD512F"/>
    <w:rsid w:val="00AD59E5"/>
    <w:rsid w:val="00AD5A7E"/>
    <w:rsid w:val="00AD678F"/>
    <w:rsid w:val="00AD7477"/>
    <w:rsid w:val="00AD7D23"/>
    <w:rsid w:val="00AD7D41"/>
    <w:rsid w:val="00AD7FC6"/>
    <w:rsid w:val="00AE0AF8"/>
    <w:rsid w:val="00AE1A1F"/>
    <w:rsid w:val="00AE1D87"/>
    <w:rsid w:val="00AE533C"/>
    <w:rsid w:val="00AE5341"/>
    <w:rsid w:val="00AE619D"/>
    <w:rsid w:val="00AE6B19"/>
    <w:rsid w:val="00AE7B55"/>
    <w:rsid w:val="00AE7F1F"/>
    <w:rsid w:val="00AF0CBF"/>
    <w:rsid w:val="00AF0ED9"/>
    <w:rsid w:val="00AF1666"/>
    <w:rsid w:val="00AF178C"/>
    <w:rsid w:val="00AF257F"/>
    <w:rsid w:val="00AF33CF"/>
    <w:rsid w:val="00AF4253"/>
    <w:rsid w:val="00AF42B2"/>
    <w:rsid w:val="00AF4D50"/>
    <w:rsid w:val="00AF5334"/>
    <w:rsid w:val="00AF6072"/>
    <w:rsid w:val="00AF6179"/>
    <w:rsid w:val="00AF66D9"/>
    <w:rsid w:val="00AF7206"/>
    <w:rsid w:val="00AF7BB2"/>
    <w:rsid w:val="00B00AE1"/>
    <w:rsid w:val="00B00CF4"/>
    <w:rsid w:val="00B00E39"/>
    <w:rsid w:val="00B0120D"/>
    <w:rsid w:val="00B01C53"/>
    <w:rsid w:val="00B02449"/>
    <w:rsid w:val="00B036E2"/>
    <w:rsid w:val="00B0470A"/>
    <w:rsid w:val="00B0568E"/>
    <w:rsid w:val="00B05710"/>
    <w:rsid w:val="00B06632"/>
    <w:rsid w:val="00B1011C"/>
    <w:rsid w:val="00B105DF"/>
    <w:rsid w:val="00B10ED7"/>
    <w:rsid w:val="00B11C76"/>
    <w:rsid w:val="00B1295A"/>
    <w:rsid w:val="00B133D9"/>
    <w:rsid w:val="00B13776"/>
    <w:rsid w:val="00B144C7"/>
    <w:rsid w:val="00B17EC8"/>
    <w:rsid w:val="00B20784"/>
    <w:rsid w:val="00B20803"/>
    <w:rsid w:val="00B20A45"/>
    <w:rsid w:val="00B20E81"/>
    <w:rsid w:val="00B212CA"/>
    <w:rsid w:val="00B21348"/>
    <w:rsid w:val="00B216C7"/>
    <w:rsid w:val="00B21DF0"/>
    <w:rsid w:val="00B22524"/>
    <w:rsid w:val="00B22AB7"/>
    <w:rsid w:val="00B22C5C"/>
    <w:rsid w:val="00B22D9E"/>
    <w:rsid w:val="00B2355C"/>
    <w:rsid w:val="00B24549"/>
    <w:rsid w:val="00B24EDB"/>
    <w:rsid w:val="00B24F30"/>
    <w:rsid w:val="00B25790"/>
    <w:rsid w:val="00B263F6"/>
    <w:rsid w:val="00B26A3F"/>
    <w:rsid w:val="00B279E1"/>
    <w:rsid w:val="00B30424"/>
    <w:rsid w:val="00B30F80"/>
    <w:rsid w:val="00B31638"/>
    <w:rsid w:val="00B31896"/>
    <w:rsid w:val="00B31ABF"/>
    <w:rsid w:val="00B32376"/>
    <w:rsid w:val="00B32867"/>
    <w:rsid w:val="00B32870"/>
    <w:rsid w:val="00B33BE3"/>
    <w:rsid w:val="00B33CFF"/>
    <w:rsid w:val="00B34B1C"/>
    <w:rsid w:val="00B37254"/>
    <w:rsid w:val="00B40193"/>
    <w:rsid w:val="00B406BF"/>
    <w:rsid w:val="00B40A1B"/>
    <w:rsid w:val="00B4333A"/>
    <w:rsid w:val="00B440D1"/>
    <w:rsid w:val="00B44E56"/>
    <w:rsid w:val="00B452A5"/>
    <w:rsid w:val="00B456EB"/>
    <w:rsid w:val="00B47FA0"/>
    <w:rsid w:val="00B5069D"/>
    <w:rsid w:val="00B5234F"/>
    <w:rsid w:val="00B52763"/>
    <w:rsid w:val="00B53B5D"/>
    <w:rsid w:val="00B54997"/>
    <w:rsid w:val="00B54A95"/>
    <w:rsid w:val="00B55A93"/>
    <w:rsid w:val="00B564CB"/>
    <w:rsid w:val="00B56DC8"/>
    <w:rsid w:val="00B577D9"/>
    <w:rsid w:val="00B6055E"/>
    <w:rsid w:val="00B606AB"/>
    <w:rsid w:val="00B60B35"/>
    <w:rsid w:val="00B61856"/>
    <w:rsid w:val="00B630C2"/>
    <w:rsid w:val="00B6317D"/>
    <w:rsid w:val="00B64490"/>
    <w:rsid w:val="00B64C1C"/>
    <w:rsid w:val="00B65119"/>
    <w:rsid w:val="00B65189"/>
    <w:rsid w:val="00B65A20"/>
    <w:rsid w:val="00B667EE"/>
    <w:rsid w:val="00B677AF"/>
    <w:rsid w:val="00B70070"/>
    <w:rsid w:val="00B7049D"/>
    <w:rsid w:val="00B72CC9"/>
    <w:rsid w:val="00B75567"/>
    <w:rsid w:val="00B75818"/>
    <w:rsid w:val="00B7599F"/>
    <w:rsid w:val="00B76DF6"/>
    <w:rsid w:val="00B77160"/>
    <w:rsid w:val="00B77169"/>
    <w:rsid w:val="00B7723F"/>
    <w:rsid w:val="00B80534"/>
    <w:rsid w:val="00B81342"/>
    <w:rsid w:val="00B81CD2"/>
    <w:rsid w:val="00B81D27"/>
    <w:rsid w:val="00B83BAC"/>
    <w:rsid w:val="00B8433C"/>
    <w:rsid w:val="00B8547E"/>
    <w:rsid w:val="00B85824"/>
    <w:rsid w:val="00B86317"/>
    <w:rsid w:val="00B86F5C"/>
    <w:rsid w:val="00B87491"/>
    <w:rsid w:val="00B875F1"/>
    <w:rsid w:val="00B905F2"/>
    <w:rsid w:val="00B907C4"/>
    <w:rsid w:val="00B90D74"/>
    <w:rsid w:val="00B9122A"/>
    <w:rsid w:val="00B9204C"/>
    <w:rsid w:val="00B92136"/>
    <w:rsid w:val="00B92514"/>
    <w:rsid w:val="00B9310B"/>
    <w:rsid w:val="00B9320D"/>
    <w:rsid w:val="00B935E9"/>
    <w:rsid w:val="00B93AFE"/>
    <w:rsid w:val="00B93C7B"/>
    <w:rsid w:val="00B9442B"/>
    <w:rsid w:val="00B9484B"/>
    <w:rsid w:val="00B949AC"/>
    <w:rsid w:val="00B94EE5"/>
    <w:rsid w:val="00B95DC7"/>
    <w:rsid w:val="00B962E9"/>
    <w:rsid w:val="00BA166D"/>
    <w:rsid w:val="00BA181A"/>
    <w:rsid w:val="00BA2404"/>
    <w:rsid w:val="00BA29E9"/>
    <w:rsid w:val="00BA4A82"/>
    <w:rsid w:val="00BA4E6C"/>
    <w:rsid w:val="00BA5D09"/>
    <w:rsid w:val="00BA7142"/>
    <w:rsid w:val="00BA7209"/>
    <w:rsid w:val="00BA77A5"/>
    <w:rsid w:val="00BB0402"/>
    <w:rsid w:val="00BB15A6"/>
    <w:rsid w:val="00BB237C"/>
    <w:rsid w:val="00BB2E42"/>
    <w:rsid w:val="00BB2F9E"/>
    <w:rsid w:val="00BB41A3"/>
    <w:rsid w:val="00BB4C4B"/>
    <w:rsid w:val="00BB527F"/>
    <w:rsid w:val="00BB5A64"/>
    <w:rsid w:val="00BB5BFF"/>
    <w:rsid w:val="00BB618F"/>
    <w:rsid w:val="00BB65CD"/>
    <w:rsid w:val="00BB7091"/>
    <w:rsid w:val="00BB709D"/>
    <w:rsid w:val="00BC01AE"/>
    <w:rsid w:val="00BC112E"/>
    <w:rsid w:val="00BC1F25"/>
    <w:rsid w:val="00BC22F2"/>
    <w:rsid w:val="00BC32DC"/>
    <w:rsid w:val="00BC35B6"/>
    <w:rsid w:val="00BC3721"/>
    <w:rsid w:val="00BC492A"/>
    <w:rsid w:val="00BC616A"/>
    <w:rsid w:val="00BC7496"/>
    <w:rsid w:val="00BC7972"/>
    <w:rsid w:val="00BD1B51"/>
    <w:rsid w:val="00BD1C38"/>
    <w:rsid w:val="00BD4596"/>
    <w:rsid w:val="00BD4761"/>
    <w:rsid w:val="00BD494B"/>
    <w:rsid w:val="00BD59A2"/>
    <w:rsid w:val="00BD5FB0"/>
    <w:rsid w:val="00BD6719"/>
    <w:rsid w:val="00BD6E5C"/>
    <w:rsid w:val="00BD6F50"/>
    <w:rsid w:val="00BD701B"/>
    <w:rsid w:val="00BD794F"/>
    <w:rsid w:val="00BE0903"/>
    <w:rsid w:val="00BE1405"/>
    <w:rsid w:val="00BE2ABC"/>
    <w:rsid w:val="00BE30E6"/>
    <w:rsid w:val="00BE312D"/>
    <w:rsid w:val="00BE360E"/>
    <w:rsid w:val="00BE4ED6"/>
    <w:rsid w:val="00BE5683"/>
    <w:rsid w:val="00BE73FD"/>
    <w:rsid w:val="00BE785F"/>
    <w:rsid w:val="00BF03F8"/>
    <w:rsid w:val="00BF1C20"/>
    <w:rsid w:val="00BF1DDD"/>
    <w:rsid w:val="00BF2575"/>
    <w:rsid w:val="00BF43A6"/>
    <w:rsid w:val="00BF46E8"/>
    <w:rsid w:val="00BF4826"/>
    <w:rsid w:val="00BF54AC"/>
    <w:rsid w:val="00BF775D"/>
    <w:rsid w:val="00C00F4E"/>
    <w:rsid w:val="00C010B0"/>
    <w:rsid w:val="00C02835"/>
    <w:rsid w:val="00C04857"/>
    <w:rsid w:val="00C048FF"/>
    <w:rsid w:val="00C04E6F"/>
    <w:rsid w:val="00C057D3"/>
    <w:rsid w:val="00C05EE6"/>
    <w:rsid w:val="00C06951"/>
    <w:rsid w:val="00C06990"/>
    <w:rsid w:val="00C10578"/>
    <w:rsid w:val="00C11B77"/>
    <w:rsid w:val="00C129A6"/>
    <w:rsid w:val="00C135BC"/>
    <w:rsid w:val="00C15C95"/>
    <w:rsid w:val="00C16C4D"/>
    <w:rsid w:val="00C17DD3"/>
    <w:rsid w:val="00C17FE0"/>
    <w:rsid w:val="00C20356"/>
    <w:rsid w:val="00C2060C"/>
    <w:rsid w:val="00C2276D"/>
    <w:rsid w:val="00C22BAC"/>
    <w:rsid w:val="00C2316C"/>
    <w:rsid w:val="00C234EF"/>
    <w:rsid w:val="00C23972"/>
    <w:rsid w:val="00C24DA5"/>
    <w:rsid w:val="00C253C4"/>
    <w:rsid w:val="00C2596A"/>
    <w:rsid w:val="00C2598A"/>
    <w:rsid w:val="00C26782"/>
    <w:rsid w:val="00C26AEF"/>
    <w:rsid w:val="00C27537"/>
    <w:rsid w:val="00C30879"/>
    <w:rsid w:val="00C320BA"/>
    <w:rsid w:val="00C3238C"/>
    <w:rsid w:val="00C328FE"/>
    <w:rsid w:val="00C329B5"/>
    <w:rsid w:val="00C330EA"/>
    <w:rsid w:val="00C33507"/>
    <w:rsid w:val="00C33A4F"/>
    <w:rsid w:val="00C343EA"/>
    <w:rsid w:val="00C34AB5"/>
    <w:rsid w:val="00C3522B"/>
    <w:rsid w:val="00C35AA4"/>
    <w:rsid w:val="00C35C3E"/>
    <w:rsid w:val="00C35D7C"/>
    <w:rsid w:val="00C35D99"/>
    <w:rsid w:val="00C41991"/>
    <w:rsid w:val="00C41C33"/>
    <w:rsid w:val="00C41E89"/>
    <w:rsid w:val="00C423E8"/>
    <w:rsid w:val="00C42691"/>
    <w:rsid w:val="00C43CD5"/>
    <w:rsid w:val="00C4409D"/>
    <w:rsid w:val="00C441A0"/>
    <w:rsid w:val="00C44E72"/>
    <w:rsid w:val="00C44EDC"/>
    <w:rsid w:val="00C45A06"/>
    <w:rsid w:val="00C45B59"/>
    <w:rsid w:val="00C45BF1"/>
    <w:rsid w:val="00C47E5B"/>
    <w:rsid w:val="00C47F83"/>
    <w:rsid w:val="00C50485"/>
    <w:rsid w:val="00C50645"/>
    <w:rsid w:val="00C50705"/>
    <w:rsid w:val="00C5087A"/>
    <w:rsid w:val="00C50A93"/>
    <w:rsid w:val="00C524E5"/>
    <w:rsid w:val="00C52C0C"/>
    <w:rsid w:val="00C52E63"/>
    <w:rsid w:val="00C53C28"/>
    <w:rsid w:val="00C54266"/>
    <w:rsid w:val="00C544EA"/>
    <w:rsid w:val="00C56F0B"/>
    <w:rsid w:val="00C56F52"/>
    <w:rsid w:val="00C5799F"/>
    <w:rsid w:val="00C57F66"/>
    <w:rsid w:val="00C61E4B"/>
    <w:rsid w:val="00C623FC"/>
    <w:rsid w:val="00C629D8"/>
    <w:rsid w:val="00C62EDF"/>
    <w:rsid w:val="00C63191"/>
    <w:rsid w:val="00C634E7"/>
    <w:rsid w:val="00C63B24"/>
    <w:rsid w:val="00C63C96"/>
    <w:rsid w:val="00C64BFF"/>
    <w:rsid w:val="00C64FF0"/>
    <w:rsid w:val="00C668CA"/>
    <w:rsid w:val="00C6778A"/>
    <w:rsid w:val="00C67C47"/>
    <w:rsid w:val="00C704E9"/>
    <w:rsid w:val="00C70AA1"/>
    <w:rsid w:val="00C720B3"/>
    <w:rsid w:val="00C722CD"/>
    <w:rsid w:val="00C73FD8"/>
    <w:rsid w:val="00C74C5B"/>
    <w:rsid w:val="00C74DE9"/>
    <w:rsid w:val="00C74E9B"/>
    <w:rsid w:val="00C75CE1"/>
    <w:rsid w:val="00C76303"/>
    <w:rsid w:val="00C763C9"/>
    <w:rsid w:val="00C771B0"/>
    <w:rsid w:val="00C77BB2"/>
    <w:rsid w:val="00C77C9B"/>
    <w:rsid w:val="00C77EC2"/>
    <w:rsid w:val="00C80057"/>
    <w:rsid w:val="00C81702"/>
    <w:rsid w:val="00C81982"/>
    <w:rsid w:val="00C8206B"/>
    <w:rsid w:val="00C82232"/>
    <w:rsid w:val="00C82474"/>
    <w:rsid w:val="00C82913"/>
    <w:rsid w:val="00C82B30"/>
    <w:rsid w:val="00C83159"/>
    <w:rsid w:val="00C83172"/>
    <w:rsid w:val="00C83E2C"/>
    <w:rsid w:val="00C860DD"/>
    <w:rsid w:val="00C86399"/>
    <w:rsid w:val="00C86D49"/>
    <w:rsid w:val="00C90490"/>
    <w:rsid w:val="00C91731"/>
    <w:rsid w:val="00C91768"/>
    <w:rsid w:val="00C91868"/>
    <w:rsid w:val="00C91F7A"/>
    <w:rsid w:val="00C9236C"/>
    <w:rsid w:val="00C93177"/>
    <w:rsid w:val="00C93411"/>
    <w:rsid w:val="00C93787"/>
    <w:rsid w:val="00C950AC"/>
    <w:rsid w:val="00C95F07"/>
    <w:rsid w:val="00C96CD1"/>
    <w:rsid w:val="00C96EEF"/>
    <w:rsid w:val="00C972B1"/>
    <w:rsid w:val="00C97319"/>
    <w:rsid w:val="00C97BF8"/>
    <w:rsid w:val="00CA08F2"/>
    <w:rsid w:val="00CA0EE0"/>
    <w:rsid w:val="00CA0EFE"/>
    <w:rsid w:val="00CA1985"/>
    <w:rsid w:val="00CA276A"/>
    <w:rsid w:val="00CA2CCE"/>
    <w:rsid w:val="00CA43FD"/>
    <w:rsid w:val="00CA47CC"/>
    <w:rsid w:val="00CA4918"/>
    <w:rsid w:val="00CA5E6B"/>
    <w:rsid w:val="00CA61DD"/>
    <w:rsid w:val="00CA6853"/>
    <w:rsid w:val="00CA7EF8"/>
    <w:rsid w:val="00CB01AB"/>
    <w:rsid w:val="00CB091F"/>
    <w:rsid w:val="00CB14C1"/>
    <w:rsid w:val="00CB17DD"/>
    <w:rsid w:val="00CB2D34"/>
    <w:rsid w:val="00CB3C87"/>
    <w:rsid w:val="00CB3E41"/>
    <w:rsid w:val="00CB4534"/>
    <w:rsid w:val="00CB4CB3"/>
    <w:rsid w:val="00CB52C4"/>
    <w:rsid w:val="00CB5910"/>
    <w:rsid w:val="00CB600A"/>
    <w:rsid w:val="00CB7468"/>
    <w:rsid w:val="00CB7CBE"/>
    <w:rsid w:val="00CC0F9B"/>
    <w:rsid w:val="00CC1A84"/>
    <w:rsid w:val="00CC1C7A"/>
    <w:rsid w:val="00CC1CD1"/>
    <w:rsid w:val="00CC1CD3"/>
    <w:rsid w:val="00CC2057"/>
    <w:rsid w:val="00CC316B"/>
    <w:rsid w:val="00CC3BE7"/>
    <w:rsid w:val="00CC3E7E"/>
    <w:rsid w:val="00CC3E86"/>
    <w:rsid w:val="00CC489B"/>
    <w:rsid w:val="00CC48AA"/>
    <w:rsid w:val="00CC4DC2"/>
    <w:rsid w:val="00CC7488"/>
    <w:rsid w:val="00CC74F6"/>
    <w:rsid w:val="00CD0085"/>
    <w:rsid w:val="00CD0AF8"/>
    <w:rsid w:val="00CD134E"/>
    <w:rsid w:val="00CD2BCD"/>
    <w:rsid w:val="00CD2E09"/>
    <w:rsid w:val="00CD332A"/>
    <w:rsid w:val="00CD3A4C"/>
    <w:rsid w:val="00CD3D56"/>
    <w:rsid w:val="00CD3E10"/>
    <w:rsid w:val="00CD4917"/>
    <w:rsid w:val="00CD4DEA"/>
    <w:rsid w:val="00CD4E58"/>
    <w:rsid w:val="00CD6A3E"/>
    <w:rsid w:val="00CD6BEE"/>
    <w:rsid w:val="00CD6E47"/>
    <w:rsid w:val="00CD7201"/>
    <w:rsid w:val="00CD7E59"/>
    <w:rsid w:val="00CE10E9"/>
    <w:rsid w:val="00CE1482"/>
    <w:rsid w:val="00CE1D76"/>
    <w:rsid w:val="00CE2910"/>
    <w:rsid w:val="00CE3229"/>
    <w:rsid w:val="00CE5044"/>
    <w:rsid w:val="00CE5393"/>
    <w:rsid w:val="00CE54E3"/>
    <w:rsid w:val="00CE5940"/>
    <w:rsid w:val="00CE6D75"/>
    <w:rsid w:val="00CE7132"/>
    <w:rsid w:val="00CE714B"/>
    <w:rsid w:val="00CE7229"/>
    <w:rsid w:val="00CE75E7"/>
    <w:rsid w:val="00CF09EB"/>
    <w:rsid w:val="00CF1625"/>
    <w:rsid w:val="00CF20BC"/>
    <w:rsid w:val="00CF315E"/>
    <w:rsid w:val="00CF3489"/>
    <w:rsid w:val="00CF36BE"/>
    <w:rsid w:val="00CF3B55"/>
    <w:rsid w:val="00CF3CB1"/>
    <w:rsid w:val="00CF51CF"/>
    <w:rsid w:val="00CF6000"/>
    <w:rsid w:val="00CF62EA"/>
    <w:rsid w:val="00CF71D3"/>
    <w:rsid w:val="00D003F3"/>
    <w:rsid w:val="00D005C8"/>
    <w:rsid w:val="00D007D4"/>
    <w:rsid w:val="00D02161"/>
    <w:rsid w:val="00D02593"/>
    <w:rsid w:val="00D02878"/>
    <w:rsid w:val="00D02C46"/>
    <w:rsid w:val="00D0364F"/>
    <w:rsid w:val="00D03BD0"/>
    <w:rsid w:val="00D04993"/>
    <w:rsid w:val="00D059A7"/>
    <w:rsid w:val="00D05B9A"/>
    <w:rsid w:val="00D06436"/>
    <w:rsid w:val="00D06447"/>
    <w:rsid w:val="00D06834"/>
    <w:rsid w:val="00D06B18"/>
    <w:rsid w:val="00D07DC0"/>
    <w:rsid w:val="00D152C2"/>
    <w:rsid w:val="00D155CF"/>
    <w:rsid w:val="00D17704"/>
    <w:rsid w:val="00D17A47"/>
    <w:rsid w:val="00D208A1"/>
    <w:rsid w:val="00D20BE0"/>
    <w:rsid w:val="00D21E04"/>
    <w:rsid w:val="00D21E0F"/>
    <w:rsid w:val="00D21E91"/>
    <w:rsid w:val="00D22A36"/>
    <w:rsid w:val="00D230BA"/>
    <w:rsid w:val="00D231B2"/>
    <w:rsid w:val="00D23701"/>
    <w:rsid w:val="00D23980"/>
    <w:rsid w:val="00D23CA4"/>
    <w:rsid w:val="00D25388"/>
    <w:rsid w:val="00D26015"/>
    <w:rsid w:val="00D26114"/>
    <w:rsid w:val="00D27703"/>
    <w:rsid w:val="00D3054B"/>
    <w:rsid w:val="00D3077B"/>
    <w:rsid w:val="00D308ED"/>
    <w:rsid w:val="00D30992"/>
    <w:rsid w:val="00D315A4"/>
    <w:rsid w:val="00D323B9"/>
    <w:rsid w:val="00D331BE"/>
    <w:rsid w:val="00D33CBB"/>
    <w:rsid w:val="00D33E6E"/>
    <w:rsid w:val="00D34005"/>
    <w:rsid w:val="00D34ADF"/>
    <w:rsid w:val="00D35519"/>
    <w:rsid w:val="00D35992"/>
    <w:rsid w:val="00D36D86"/>
    <w:rsid w:val="00D3793F"/>
    <w:rsid w:val="00D40E79"/>
    <w:rsid w:val="00D41405"/>
    <w:rsid w:val="00D42008"/>
    <w:rsid w:val="00D428AA"/>
    <w:rsid w:val="00D43D66"/>
    <w:rsid w:val="00D44379"/>
    <w:rsid w:val="00D44AFA"/>
    <w:rsid w:val="00D4570C"/>
    <w:rsid w:val="00D477A8"/>
    <w:rsid w:val="00D4792F"/>
    <w:rsid w:val="00D50A34"/>
    <w:rsid w:val="00D51A36"/>
    <w:rsid w:val="00D51E65"/>
    <w:rsid w:val="00D520C4"/>
    <w:rsid w:val="00D53084"/>
    <w:rsid w:val="00D5322C"/>
    <w:rsid w:val="00D5380E"/>
    <w:rsid w:val="00D53E57"/>
    <w:rsid w:val="00D53EFA"/>
    <w:rsid w:val="00D53F05"/>
    <w:rsid w:val="00D54723"/>
    <w:rsid w:val="00D57536"/>
    <w:rsid w:val="00D60050"/>
    <w:rsid w:val="00D6131A"/>
    <w:rsid w:val="00D626FC"/>
    <w:rsid w:val="00D627C9"/>
    <w:rsid w:val="00D64375"/>
    <w:rsid w:val="00D64FF7"/>
    <w:rsid w:val="00D6589D"/>
    <w:rsid w:val="00D667D3"/>
    <w:rsid w:val="00D70319"/>
    <w:rsid w:val="00D707FE"/>
    <w:rsid w:val="00D70ED8"/>
    <w:rsid w:val="00D71426"/>
    <w:rsid w:val="00D7176E"/>
    <w:rsid w:val="00D71F0E"/>
    <w:rsid w:val="00D72345"/>
    <w:rsid w:val="00D72AAE"/>
    <w:rsid w:val="00D72B85"/>
    <w:rsid w:val="00D74D27"/>
    <w:rsid w:val="00D74D28"/>
    <w:rsid w:val="00D7512B"/>
    <w:rsid w:val="00D758C5"/>
    <w:rsid w:val="00D75E42"/>
    <w:rsid w:val="00D80DB7"/>
    <w:rsid w:val="00D81028"/>
    <w:rsid w:val="00D82618"/>
    <w:rsid w:val="00D82DEA"/>
    <w:rsid w:val="00D83CF0"/>
    <w:rsid w:val="00D849B8"/>
    <w:rsid w:val="00D85878"/>
    <w:rsid w:val="00D85C76"/>
    <w:rsid w:val="00D86F6D"/>
    <w:rsid w:val="00D870B7"/>
    <w:rsid w:val="00D87B27"/>
    <w:rsid w:val="00D87D2D"/>
    <w:rsid w:val="00D90B85"/>
    <w:rsid w:val="00D91C5B"/>
    <w:rsid w:val="00D92B27"/>
    <w:rsid w:val="00D92FD2"/>
    <w:rsid w:val="00D93141"/>
    <w:rsid w:val="00D931D1"/>
    <w:rsid w:val="00D93CAF"/>
    <w:rsid w:val="00D9415B"/>
    <w:rsid w:val="00D942A7"/>
    <w:rsid w:val="00D94A7C"/>
    <w:rsid w:val="00D95896"/>
    <w:rsid w:val="00D96630"/>
    <w:rsid w:val="00D96F86"/>
    <w:rsid w:val="00D97D10"/>
    <w:rsid w:val="00D97DBA"/>
    <w:rsid w:val="00D97F9B"/>
    <w:rsid w:val="00DA059A"/>
    <w:rsid w:val="00DA1A8F"/>
    <w:rsid w:val="00DA22E2"/>
    <w:rsid w:val="00DA257B"/>
    <w:rsid w:val="00DA2D64"/>
    <w:rsid w:val="00DA3343"/>
    <w:rsid w:val="00DA4129"/>
    <w:rsid w:val="00DA4DD2"/>
    <w:rsid w:val="00DA508F"/>
    <w:rsid w:val="00DA59B7"/>
    <w:rsid w:val="00DA6031"/>
    <w:rsid w:val="00DA76B9"/>
    <w:rsid w:val="00DA7976"/>
    <w:rsid w:val="00DB2983"/>
    <w:rsid w:val="00DB4926"/>
    <w:rsid w:val="00DB4D29"/>
    <w:rsid w:val="00DB65BA"/>
    <w:rsid w:val="00DB6A7A"/>
    <w:rsid w:val="00DC1257"/>
    <w:rsid w:val="00DC16E0"/>
    <w:rsid w:val="00DC1BC2"/>
    <w:rsid w:val="00DC1CFD"/>
    <w:rsid w:val="00DC2B20"/>
    <w:rsid w:val="00DC2B45"/>
    <w:rsid w:val="00DC30D6"/>
    <w:rsid w:val="00DC3196"/>
    <w:rsid w:val="00DC3DC0"/>
    <w:rsid w:val="00DC5B2B"/>
    <w:rsid w:val="00DC6216"/>
    <w:rsid w:val="00DC676C"/>
    <w:rsid w:val="00DC7269"/>
    <w:rsid w:val="00DC7890"/>
    <w:rsid w:val="00DD033F"/>
    <w:rsid w:val="00DD149D"/>
    <w:rsid w:val="00DD318D"/>
    <w:rsid w:val="00DD32A6"/>
    <w:rsid w:val="00DD3EB4"/>
    <w:rsid w:val="00DD4AF1"/>
    <w:rsid w:val="00DD4CA4"/>
    <w:rsid w:val="00DD4DD1"/>
    <w:rsid w:val="00DD4E73"/>
    <w:rsid w:val="00DD5478"/>
    <w:rsid w:val="00DD5C68"/>
    <w:rsid w:val="00DD681D"/>
    <w:rsid w:val="00DD6A0F"/>
    <w:rsid w:val="00DD79E7"/>
    <w:rsid w:val="00DE003E"/>
    <w:rsid w:val="00DE0A89"/>
    <w:rsid w:val="00DE1D5E"/>
    <w:rsid w:val="00DE367B"/>
    <w:rsid w:val="00DE3B4A"/>
    <w:rsid w:val="00DE430F"/>
    <w:rsid w:val="00DE513E"/>
    <w:rsid w:val="00DE69C1"/>
    <w:rsid w:val="00DE6E56"/>
    <w:rsid w:val="00DF0D44"/>
    <w:rsid w:val="00DF20AC"/>
    <w:rsid w:val="00DF2E12"/>
    <w:rsid w:val="00DF497F"/>
    <w:rsid w:val="00DF514A"/>
    <w:rsid w:val="00DF608A"/>
    <w:rsid w:val="00DF6362"/>
    <w:rsid w:val="00DF63FD"/>
    <w:rsid w:val="00DF6690"/>
    <w:rsid w:val="00DF6804"/>
    <w:rsid w:val="00DF6895"/>
    <w:rsid w:val="00DF76D2"/>
    <w:rsid w:val="00E00E05"/>
    <w:rsid w:val="00E01C8F"/>
    <w:rsid w:val="00E0225D"/>
    <w:rsid w:val="00E024CF"/>
    <w:rsid w:val="00E026F1"/>
    <w:rsid w:val="00E02CF0"/>
    <w:rsid w:val="00E0358D"/>
    <w:rsid w:val="00E04323"/>
    <w:rsid w:val="00E043DF"/>
    <w:rsid w:val="00E04695"/>
    <w:rsid w:val="00E05BCC"/>
    <w:rsid w:val="00E05CF3"/>
    <w:rsid w:val="00E05ED3"/>
    <w:rsid w:val="00E06054"/>
    <w:rsid w:val="00E06E12"/>
    <w:rsid w:val="00E070A2"/>
    <w:rsid w:val="00E10FFE"/>
    <w:rsid w:val="00E11F3C"/>
    <w:rsid w:val="00E12AA8"/>
    <w:rsid w:val="00E13FA7"/>
    <w:rsid w:val="00E14D45"/>
    <w:rsid w:val="00E14F86"/>
    <w:rsid w:val="00E151C5"/>
    <w:rsid w:val="00E161A3"/>
    <w:rsid w:val="00E17AB4"/>
    <w:rsid w:val="00E20B6B"/>
    <w:rsid w:val="00E23754"/>
    <w:rsid w:val="00E23CC0"/>
    <w:rsid w:val="00E2449E"/>
    <w:rsid w:val="00E24CB5"/>
    <w:rsid w:val="00E24D70"/>
    <w:rsid w:val="00E2564B"/>
    <w:rsid w:val="00E25683"/>
    <w:rsid w:val="00E2656A"/>
    <w:rsid w:val="00E26D4C"/>
    <w:rsid w:val="00E26F1C"/>
    <w:rsid w:val="00E27398"/>
    <w:rsid w:val="00E27470"/>
    <w:rsid w:val="00E27FD2"/>
    <w:rsid w:val="00E30876"/>
    <w:rsid w:val="00E311D6"/>
    <w:rsid w:val="00E322C3"/>
    <w:rsid w:val="00E32FD1"/>
    <w:rsid w:val="00E33462"/>
    <w:rsid w:val="00E343C6"/>
    <w:rsid w:val="00E35D3B"/>
    <w:rsid w:val="00E3623A"/>
    <w:rsid w:val="00E36D10"/>
    <w:rsid w:val="00E3710E"/>
    <w:rsid w:val="00E37F1E"/>
    <w:rsid w:val="00E40B9A"/>
    <w:rsid w:val="00E40D40"/>
    <w:rsid w:val="00E412D0"/>
    <w:rsid w:val="00E41D5D"/>
    <w:rsid w:val="00E41D94"/>
    <w:rsid w:val="00E42938"/>
    <w:rsid w:val="00E42DA1"/>
    <w:rsid w:val="00E436E6"/>
    <w:rsid w:val="00E43D71"/>
    <w:rsid w:val="00E43FC3"/>
    <w:rsid w:val="00E4443B"/>
    <w:rsid w:val="00E44519"/>
    <w:rsid w:val="00E44745"/>
    <w:rsid w:val="00E46195"/>
    <w:rsid w:val="00E4697A"/>
    <w:rsid w:val="00E50118"/>
    <w:rsid w:val="00E50371"/>
    <w:rsid w:val="00E51E7F"/>
    <w:rsid w:val="00E5251A"/>
    <w:rsid w:val="00E549C5"/>
    <w:rsid w:val="00E54CEE"/>
    <w:rsid w:val="00E559DB"/>
    <w:rsid w:val="00E56322"/>
    <w:rsid w:val="00E56BDE"/>
    <w:rsid w:val="00E606C3"/>
    <w:rsid w:val="00E6093C"/>
    <w:rsid w:val="00E60982"/>
    <w:rsid w:val="00E60E57"/>
    <w:rsid w:val="00E60F0C"/>
    <w:rsid w:val="00E628F8"/>
    <w:rsid w:val="00E62C62"/>
    <w:rsid w:val="00E62F5F"/>
    <w:rsid w:val="00E63B3F"/>
    <w:rsid w:val="00E64594"/>
    <w:rsid w:val="00E654C1"/>
    <w:rsid w:val="00E65D97"/>
    <w:rsid w:val="00E66BDF"/>
    <w:rsid w:val="00E67931"/>
    <w:rsid w:val="00E67DE5"/>
    <w:rsid w:val="00E7080A"/>
    <w:rsid w:val="00E70A4C"/>
    <w:rsid w:val="00E72A5A"/>
    <w:rsid w:val="00E73323"/>
    <w:rsid w:val="00E73354"/>
    <w:rsid w:val="00E745C2"/>
    <w:rsid w:val="00E756E4"/>
    <w:rsid w:val="00E76BAD"/>
    <w:rsid w:val="00E80AF3"/>
    <w:rsid w:val="00E81594"/>
    <w:rsid w:val="00E82541"/>
    <w:rsid w:val="00E82DDF"/>
    <w:rsid w:val="00E82EFD"/>
    <w:rsid w:val="00E83B69"/>
    <w:rsid w:val="00E84189"/>
    <w:rsid w:val="00E845DF"/>
    <w:rsid w:val="00E8640B"/>
    <w:rsid w:val="00E86652"/>
    <w:rsid w:val="00E9238D"/>
    <w:rsid w:val="00E9242D"/>
    <w:rsid w:val="00E92829"/>
    <w:rsid w:val="00E9308C"/>
    <w:rsid w:val="00E93C3C"/>
    <w:rsid w:val="00E940FB"/>
    <w:rsid w:val="00E9578A"/>
    <w:rsid w:val="00E95D19"/>
    <w:rsid w:val="00E977CC"/>
    <w:rsid w:val="00E97B8B"/>
    <w:rsid w:val="00E97F6F"/>
    <w:rsid w:val="00EA0150"/>
    <w:rsid w:val="00EA04CA"/>
    <w:rsid w:val="00EA1F44"/>
    <w:rsid w:val="00EA22A1"/>
    <w:rsid w:val="00EA2DC4"/>
    <w:rsid w:val="00EA3704"/>
    <w:rsid w:val="00EA3D26"/>
    <w:rsid w:val="00EA3EB8"/>
    <w:rsid w:val="00EA43FC"/>
    <w:rsid w:val="00EA58D6"/>
    <w:rsid w:val="00EA5910"/>
    <w:rsid w:val="00EA5E99"/>
    <w:rsid w:val="00EA5EDF"/>
    <w:rsid w:val="00EA63A5"/>
    <w:rsid w:val="00EA6532"/>
    <w:rsid w:val="00EA7F9D"/>
    <w:rsid w:val="00EB0F20"/>
    <w:rsid w:val="00EB14A8"/>
    <w:rsid w:val="00EB1807"/>
    <w:rsid w:val="00EB2730"/>
    <w:rsid w:val="00EB2990"/>
    <w:rsid w:val="00EB3468"/>
    <w:rsid w:val="00EB3D14"/>
    <w:rsid w:val="00EB4813"/>
    <w:rsid w:val="00EB5255"/>
    <w:rsid w:val="00EB5A52"/>
    <w:rsid w:val="00EB5C47"/>
    <w:rsid w:val="00EB62F0"/>
    <w:rsid w:val="00EB6787"/>
    <w:rsid w:val="00EB7641"/>
    <w:rsid w:val="00EB7EBD"/>
    <w:rsid w:val="00EC049C"/>
    <w:rsid w:val="00EC0D67"/>
    <w:rsid w:val="00EC10BD"/>
    <w:rsid w:val="00EC11F4"/>
    <w:rsid w:val="00EC2696"/>
    <w:rsid w:val="00EC27BD"/>
    <w:rsid w:val="00EC2BEA"/>
    <w:rsid w:val="00EC3484"/>
    <w:rsid w:val="00EC428D"/>
    <w:rsid w:val="00EC4D3B"/>
    <w:rsid w:val="00EC58D3"/>
    <w:rsid w:val="00EC6E2D"/>
    <w:rsid w:val="00EC7952"/>
    <w:rsid w:val="00ED0266"/>
    <w:rsid w:val="00ED0639"/>
    <w:rsid w:val="00ED32F2"/>
    <w:rsid w:val="00ED3BA9"/>
    <w:rsid w:val="00ED3D10"/>
    <w:rsid w:val="00ED4407"/>
    <w:rsid w:val="00ED4631"/>
    <w:rsid w:val="00ED629D"/>
    <w:rsid w:val="00ED7D3C"/>
    <w:rsid w:val="00ED7E14"/>
    <w:rsid w:val="00EE0FE2"/>
    <w:rsid w:val="00EE215D"/>
    <w:rsid w:val="00EE263F"/>
    <w:rsid w:val="00EE2D6B"/>
    <w:rsid w:val="00EE3385"/>
    <w:rsid w:val="00EE3A1C"/>
    <w:rsid w:val="00EE4E6B"/>
    <w:rsid w:val="00EE5C3D"/>
    <w:rsid w:val="00EE6703"/>
    <w:rsid w:val="00EE6FA6"/>
    <w:rsid w:val="00EE739E"/>
    <w:rsid w:val="00EE741A"/>
    <w:rsid w:val="00EE7F8D"/>
    <w:rsid w:val="00EF02CF"/>
    <w:rsid w:val="00EF0363"/>
    <w:rsid w:val="00EF06F0"/>
    <w:rsid w:val="00EF0814"/>
    <w:rsid w:val="00EF0B0B"/>
    <w:rsid w:val="00EF0B71"/>
    <w:rsid w:val="00EF1B92"/>
    <w:rsid w:val="00EF237C"/>
    <w:rsid w:val="00EF285F"/>
    <w:rsid w:val="00EF4702"/>
    <w:rsid w:val="00EF4755"/>
    <w:rsid w:val="00EF4874"/>
    <w:rsid w:val="00EF55E4"/>
    <w:rsid w:val="00EF5A90"/>
    <w:rsid w:val="00EF7135"/>
    <w:rsid w:val="00EF7821"/>
    <w:rsid w:val="00EF79ED"/>
    <w:rsid w:val="00F00DC2"/>
    <w:rsid w:val="00F021A6"/>
    <w:rsid w:val="00F027DB"/>
    <w:rsid w:val="00F03DBF"/>
    <w:rsid w:val="00F04B25"/>
    <w:rsid w:val="00F103F9"/>
    <w:rsid w:val="00F1354D"/>
    <w:rsid w:val="00F14989"/>
    <w:rsid w:val="00F14A7A"/>
    <w:rsid w:val="00F15074"/>
    <w:rsid w:val="00F16EE2"/>
    <w:rsid w:val="00F16F8F"/>
    <w:rsid w:val="00F17171"/>
    <w:rsid w:val="00F20297"/>
    <w:rsid w:val="00F21916"/>
    <w:rsid w:val="00F22182"/>
    <w:rsid w:val="00F223F1"/>
    <w:rsid w:val="00F22985"/>
    <w:rsid w:val="00F23CC7"/>
    <w:rsid w:val="00F24531"/>
    <w:rsid w:val="00F24AB5"/>
    <w:rsid w:val="00F259CB"/>
    <w:rsid w:val="00F261CC"/>
    <w:rsid w:val="00F262A1"/>
    <w:rsid w:val="00F27030"/>
    <w:rsid w:val="00F31A3F"/>
    <w:rsid w:val="00F32580"/>
    <w:rsid w:val="00F3383E"/>
    <w:rsid w:val="00F33AD6"/>
    <w:rsid w:val="00F341CB"/>
    <w:rsid w:val="00F34AB4"/>
    <w:rsid w:val="00F35070"/>
    <w:rsid w:val="00F3508B"/>
    <w:rsid w:val="00F353F7"/>
    <w:rsid w:val="00F363D6"/>
    <w:rsid w:val="00F36E26"/>
    <w:rsid w:val="00F37596"/>
    <w:rsid w:val="00F37AB9"/>
    <w:rsid w:val="00F37C10"/>
    <w:rsid w:val="00F402A3"/>
    <w:rsid w:val="00F4044C"/>
    <w:rsid w:val="00F408C0"/>
    <w:rsid w:val="00F42164"/>
    <w:rsid w:val="00F422E7"/>
    <w:rsid w:val="00F42AF7"/>
    <w:rsid w:val="00F4377F"/>
    <w:rsid w:val="00F437B2"/>
    <w:rsid w:val="00F4390B"/>
    <w:rsid w:val="00F43DC4"/>
    <w:rsid w:val="00F44F8F"/>
    <w:rsid w:val="00F453EA"/>
    <w:rsid w:val="00F4621F"/>
    <w:rsid w:val="00F465A7"/>
    <w:rsid w:val="00F467CC"/>
    <w:rsid w:val="00F478AA"/>
    <w:rsid w:val="00F47E34"/>
    <w:rsid w:val="00F50B7C"/>
    <w:rsid w:val="00F512C1"/>
    <w:rsid w:val="00F52CFB"/>
    <w:rsid w:val="00F536D4"/>
    <w:rsid w:val="00F53D0E"/>
    <w:rsid w:val="00F550E6"/>
    <w:rsid w:val="00F551B0"/>
    <w:rsid w:val="00F559F3"/>
    <w:rsid w:val="00F55CE4"/>
    <w:rsid w:val="00F55E4D"/>
    <w:rsid w:val="00F55F28"/>
    <w:rsid w:val="00F5777A"/>
    <w:rsid w:val="00F600E9"/>
    <w:rsid w:val="00F6137B"/>
    <w:rsid w:val="00F6283C"/>
    <w:rsid w:val="00F6370D"/>
    <w:rsid w:val="00F643FE"/>
    <w:rsid w:val="00F64B5C"/>
    <w:rsid w:val="00F64E68"/>
    <w:rsid w:val="00F656AE"/>
    <w:rsid w:val="00F6582C"/>
    <w:rsid w:val="00F665C2"/>
    <w:rsid w:val="00F66806"/>
    <w:rsid w:val="00F67381"/>
    <w:rsid w:val="00F6798A"/>
    <w:rsid w:val="00F70A4C"/>
    <w:rsid w:val="00F71873"/>
    <w:rsid w:val="00F71CB9"/>
    <w:rsid w:val="00F735C6"/>
    <w:rsid w:val="00F73FB4"/>
    <w:rsid w:val="00F74345"/>
    <w:rsid w:val="00F74430"/>
    <w:rsid w:val="00F74503"/>
    <w:rsid w:val="00F76E30"/>
    <w:rsid w:val="00F76F5B"/>
    <w:rsid w:val="00F77904"/>
    <w:rsid w:val="00F80A0A"/>
    <w:rsid w:val="00F80AA5"/>
    <w:rsid w:val="00F81227"/>
    <w:rsid w:val="00F81732"/>
    <w:rsid w:val="00F81D63"/>
    <w:rsid w:val="00F82B19"/>
    <w:rsid w:val="00F86719"/>
    <w:rsid w:val="00F86A59"/>
    <w:rsid w:val="00F901F5"/>
    <w:rsid w:val="00F90E16"/>
    <w:rsid w:val="00F91608"/>
    <w:rsid w:val="00F91C3D"/>
    <w:rsid w:val="00F9212D"/>
    <w:rsid w:val="00F935C3"/>
    <w:rsid w:val="00F936D3"/>
    <w:rsid w:val="00F93DAF"/>
    <w:rsid w:val="00F944A9"/>
    <w:rsid w:val="00F95375"/>
    <w:rsid w:val="00F9581C"/>
    <w:rsid w:val="00F95F1C"/>
    <w:rsid w:val="00F9626B"/>
    <w:rsid w:val="00F965DA"/>
    <w:rsid w:val="00F96631"/>
    <w:rsid w:val="00F9785C"/>
    <w:rsid w:val="00FA0361"/>
    <w:rsid w:val="00FA1622"/>
    <w:rsid w:val="00FA2242"/>
    <w:rsid w:val="00FA24A3"/>
    <w:rsid w:val="00FA2B46"/>
    <w:rsid w:val="00FA316E"/>
    <w:rsid w:val="00FA406A"/>
    <w:rsid w:val="00FA5F13"/>
    <w:rsid w:val="00FA7A5F"/>
    <w:rsid w:val="00FA7C12"/>
    <w:rsid w:val="00FA7E60"/>
    <w:rsid w:val="00FB1C96"/>
    <w:rsid w:val="00FB24B2"/>
    <w:rsid w:val="00FB288C"/>
    <w:rsid w:val="00FB2AB8"/>
    <w:rsid w:val="00FB2C7B"/>
    <w:rsid w:val="00FB3208"/>
    <w:rsid w:val="00FB4DB9"/>
    <w:rsid w:val="00FB503A"/>
    <w:rsid w:val="00FB516C"/>
    <w:rsid w:val="00FB52D3"/>
    <w:rsid w:val="00FB5E90"/>
    <w:rsid w:val="00FB63EC"/>
    <w:rsid w:val="00FC1424"/>
    <w:rsid w:val="00FC1637"/>
    <w:rsid w:val="00FC19CB"/>
    <w:rsid w:val="00FC1EF1"/>
    <w:rsid w:val="00FC23C0"/>
    <w:rsid w:val="00FC290C"/>
    <w:rsid w:val="00FC2EF9"/>
    <w:rsid w:val="00FC56E4"/>
    <w:rsid w:val="00FC638B"/>
    <w:rsid w:val="00FD014A"/>
    <w:rsid w:val="00FD0236"/>
    <w:rsid w:val="00FD043E"/>
    <w:rsid w:val="00FD0635"/>
    <w:rsid w:val="00FD12D7"/>
    <w:rsid w:val="00FD18F4"/>
    <w:rsid w:val="00FD2279"/>
    <w:rsid w:val="00FD2517"/>
    <w:rsid w:val="00FD2730"/>
    <w:rsid w:val="00FD29F5"/>
    <w:rsid w:val="00FD2C52"/>
    <w:rsid w:val="00FD463E"/>
    <w:rsid w:val="00FD4ADF"/>
    <w:rsid w:val="00FD5334"/>
    <w:rsid w:val="00FD54DB"/>
    <w:rsid w:val="00FD619F"/>
    <w:rsid w:val="00FD6596"/>
    <w:rsid w:val="00FD6C0D"/>
    <w:rsid w:val="00FD6EF8"/>
    <w:rsid w:val="00FE0701"/>
    <w:rsid w:val="00FE0B0B"/>
    <w:rsid w:val="00FE13C5"/>
    <w:rsid w:val="00FE18AB"/>
    <w:rsid w:val="00FE2206"/>
    <w:rsid w:val="00FE293A"/>
    <w:rsid w:val="00FE34EA"/>
    <w:rsid w:val="00FE4743"/>
    <w:rsid w:val="00FE7AFB"/>
    <w:rsid w:val="00FF0C1C"/>
    <w:rsid w:val="00FF0F95"/>
    <w:rsid w:val="00FF1EB6"/>
    <w:rsid w:val="00FF28E5"/>
    <w:rsid w:val="00FF32E9"/>
    <w:rsid w:val="00FF365C"/>
    <w:rsid w:val="00FF3B0D"/>
    <w:rsid w:val="00FF409D"/>
    <w:rsid w:val="00FF48CA"/>
    <w:rsid w:val="00FF49FB"/>
    <w:rsid w:val="00FF4FD7"/>
    <w:rsid w:val="00FF5400"/>
    <w:rsid w:val="00FF5D56"/>
    <w:rsid w:val="00FF6DEF"/>
    <w:rsid w:val="01290F7E"/>
    <w:rsid w:val="015D1E09"/>
    <w:rsid w:val="02697903"/>
    <w:rsid w:val="02F96569"/>
    <w:rsid w:val="03EA7B21"/>
    <w:rsid w:val="05F83EAE"/>
    <w:rsid w:val="063E7D85"/>
    <w:rsid w:val="07293586"/>
    <w:rsid w:val="07295285"/>
    <w:rsid w:val="07636392"/>
    <w:rsid w:val="07770C56"/>
    <w:rsid w:val="092217DD"/>
    <w:rsid w:val="093A7294"/>
    <w:rsid w:val="09D773D1"/>
    <w:rsid w:val="0A263993"/>
    <w:rsid w:val="0A2D3AC2"/>
    <w:rsid w:val="0AA755DF"/>
    <w:rsid w:val="0B120D44"/>
    <w:rsid w:val="0BD27BF6"/>
    <w:rsid w:val="0C3B3C7D"/>
    <w:rsid w:val="0CAB2EAE"/>
    <w:rsid w:val="0D621C7D"/>
    <w:rsid w:val="0E73034D"/>
    <w:rsid w:val="0F13775A"/>
    <w:rsid w:val="0F5F45FE"/>
    <w:rsid w:val="0F9A112B"/>
    <w:rsid w:val="106D2F64"/>
    <w:rsid w:val="10B63710"/>
    <w:rsid w:val="10F10820"/>
    <w:rsid w:val="111C2F7A"/>
    <w:rsid w:val="11665CA1"/>
    <w:rsid w:val="13951726"/>
    <w:rsid w:val="14396509"/>
    <w:rsid w:val="14DD2C3C"/>
    <w:rsid w:val="15811C1B"/>
    <w:rsid w:val="16087E1D"/>
    <w:rsid w:val="17701D14"/>
    <w:rsid w:val="17735226"/>
    <w:rsid w:val="189F624C"/>
    <w:rsid w:val="1A1C66C0"/>
    <w:rsid w:val="1A42393B"/>
    <w:rsid w:val="1AAD45DE"/>
    <w:rsid w:val="1B046F80"/>
    <w:rsid w:val="1B3267B5"/>
    <w:rsid w:val="1B40161D"/>
    <w:rsid w:val="1B441859"/>
    <w:rsid w:val="1B6606B1"/>
    <w:rsid w:val="1C5E7925"/>
    <w:rsid w:val="1CFD070F"/>
    <w:rsid w:val="1D5F6196"/>
    <w:rsid w:val="1D6132A5"/>
    <w:rsid w:val="1D8E56D5"/>
    <w:rsid w:val="1E7A43DA"/>
    <w:rsid w:val="1FE7539E"/>
    <w:rsid w:val="20671BE0"/>
    <w:rsid w:val="20963CB8"/>
    <w:rsid w:val="20A81A1B"/>
    <w:rsid w:val="20B07FB6"/>
    <w:rsid w:val="20B646FB"/>
    <w:rsid w:val="213B74B1"/>
    <w:rsid w:val="215A2310"/>
    <w:rsid w:val="21DE318A"/>
    <w:rsid w:val="21EF5B80"/>
    <w:rsid w:val="22576990"/>
    <w:rsid w:val="22F47480"/>
    <w:rsid w:val="23DE1C48"/>
    <w:rsid w:val="240210CD"/>
    <w:rsid w:val="24BF09F7"/>
    <w:rsid w:val="252D53FE"/>
    <w:rsid w:val="25EC2D81"/>
    <w:rsid w:val="277057A2"/>
    <w:rsid w:val="29206EB8"/>
    <w:rsid w:val="29595666"/>
    <w:rsid w:val="29874881"/>
    <w:rsid w:val="29E325E0"/>
    <w:rsid w:val="2A452503"/>
    <w:rsid w:val="2BA936A8"/>
    <w:rsid w:val="2C315A5A"/>
    <w:rsid w:val="2C4B1C25"/>
    <w:rsid w:val="2D9E56F5"/>
    <w:rsid w:val="2E667F96"/>
    <w:rsid w:val="2E8226AB"/>
    <w:rsid w:val="2FD065E6"/>
    <w:rsid w:val="2FD96870"/>
    <w:rsid w:val="30580BC9"/>
    <w:rsid w:val="311E2ED7"/>
    <w:rsid w:val="315619EE"/>
    <w:rsid w:val="315C449C"/>
    <w:rsid w:val="31B82709"/>
    <w:rsid w:val="31D05482"/>
    <w:rsid w:val="32400B34"/>
    <w:rsid w:val="329E6876"/>
    <w:rsid w:val="333015F2"/>
    <w:rsid w:val="334B6320"/>
    <w:rsid w:val="33C259F7"/>
    <w:rsid w:val="33D934D4"/>
    <w:rsid w:val="33FE2F6A"/>
    <w:rsid w:val="340E07E5"/>
    <w:rsid w:val="34235BF7"/>
    <w:rsid w:val="34CB15F1"/>
    <w:rsid w:val="358C5FA8"/>
    <w:rsid w:val="35C15DF1"/>
    <w:rsid w:val="36074A7F"/>
    <w:rsid w:val="36923549"/>
    <w:rsid w:val="36B75FBF"/>
    <w:rsid w:val="36BD0C45"/>
    <w:rsid w:val="37E00298"/>
    <w:rsid w:val="38B302F9"/>
    <w:rsid w:val="38F12CD3"/>
    <w:rsid w:val="38F94775"/>
    <w:rsid w:val="392971ED"/>
    <w:rsid w:val="39325651"/>
    <w:rsid w:val="3A872856"/>
    <w:rsid w:val="3B3763D1"/>
    <w:rsid w:val="3C2F6E1E"/>
    <w:rsid w:val="3C4F64BA"/>
    <w:rsid w:val="3CDA245A"/>
    <w:rsid w:val="3D1E06B7"/>
    <w:rsid w:val="3EDA0523"/>
    <w:rsid w:val="407A6407"/>
    <w:rsid w:val="4200449D"/>
    <w:rsid w:val="423A3BCC"/>
    <w:rsid w:val="424E57D2"/>
    <w:rsid w:val="42B26C49"/>
    <w:rsid w:val="433A6FE6"/>
    <w:rsid w:val="43480868"/>
    <w:rsid w:val="4350713C"/>
    <w:rsid w:val="436653E0"/>
    <w:rsid w:val="43C4431A"/>
    <w:rsid w:val="441F3676"/>
    <w:rsid w:val="44B951CC"/>
    <w:rsid w:val="44CD14E0"/>
    <w:rsid w:val="44F20B0B"/>
    <w:rsid w:val="452E5F4C"/>
    <w:rsid w:val="45612018"/>
    <w:rsid w:val="458946E9"/>
    <w:rsid w:val="45A47C0E"/>
    <w:rsid w:val="46577FD6"/>
    <w:rsid w:val="46D955A7"/>
    <w:rsid w:val="47133957"/>
    <w:rsid w:val="47A07E0C"/>
    <w:rsid w:val="4870272E"/>
    <w:rsid w:val="49DC7715"/>
    <w:rsid w:val="4A023139"/>
    <w:rsid w:val="4A7B576F"/>
    <w:rsid w:val="4AF561A9"/>
    <w:rsid w:val="4C4A0649"/>
    <w:rsid w:val="4C7E5ECA"/>
    <w:rsid w:val="4C876AA5"/>
    <w:rsid w:val="4D0E00FB"/>
    <w:rsid w:val="4D176606"/>
    <w:rsid w:val="4DEC4FB0"/>
    <w:rsid w:val="4E075D8A"/>
    <w:rsid w:val="4EC00FAD"/>
    <w:rsid w:val="4F9843DC"/>
    <w:rsid w:val="4FC62A8C"/>
    <w:rsid w:val="4FE20F0D"/>
    <w:rsid w:val="4FE51552"/>
    <w:rsid w:val="50504C4B"/>
    <w:rsid w:val="509C6E7C"/>
    <w:rsid w:val="5162104E"/>
    <w:rsid w:val="53A039CC"/>
    <w:rsid w:val="53A1505A"/>
    <w:rsid w:val="54063E08"/>
    <w:rsid w:val="543437E8"/>
    <w:rsid w:val="54F73313"/>
    <w:rsid w:val="54F80955"/>
    <w:rsid w:val="555170A7"/>
    <w:rsid w:val="5587536D"/>
    <w:rsid w:val="559B174B"/>
    <w:rsid w:val="55CE0CF4"/>
    <w:rsid w:val="56B22A9C"/>
    <w:rsid w:val="57B72A76"/>
    <w:rsid w:val="57C3426C"/>
    <w:rsid w:val="57CE1F93"/>
    <w:rsid w:val="588743D1"/>
    <w:rsid w:val="5887701A"/>
    <w:rsid w:val="59C0439F"/>
    <w:rsid w:val="5A5C1C12"/>
    <w:rsid w:val="5ABE2233"/>
    <w:rsid w:val="5BDF5D95"/>
    <w:rsid w:val="5BFE7528"/>
    <w:rsid w:val="5E2467F1"/>
    <w:rsid w:val="5E3C5C66"/>
    <w:rsid w:val="5EED2DC8"/>
    <w:rsid w:val="5F1A2B43"/>
    <w:rsid w:val="5FB837BB"/>
    <w:rsid w:val="60CC405A"/>
    <w:rsid w:val="61E215D8"/>
    <w:rsid w:val="621B3775"/>
    <w:rsid w:val="62364782"/>
    <w:rsid w:val="6394356A"/>
    <w:rsid w:val="63C61B2C"/>
    <w:rsid w:val="63D40BE9"/>
    <w:rsid w:val="64102431"/>
    <w:rsid w:val="64A5243A"/>
    <w:rsid w:val="64F531DE"/>
    <w:rsid w:val="65373578"/>
    <w:rsid w:val="671F124A"/>
    <w:rsid w:val="677A33C6"/>
    <w:rsid w:val="681F6961"/>
    <w:rsid w:val="68610A2F"/>
    <w:rsid w:val="68805514"/>
    <w:rsid w:val="69316E2F"/>
    <w:rsid w:val="694E2071"/>
    <w:rsid w:val="69766163"/>
    <w:rsid w:val="697A3B33"/>
    <w:rsid w:val="69D44760"/>
    <w:rsid w:val="6A520EC7"/>
    <w:rsid w:val="6AF87E20"/>
    <w:rsid w:val="6B322639"/>
    <w:rsid w:val="6C636C38"/>
    <w:rsid w:val="6CFB5CAB"/>
    <w:rsid w:val="6DB34098"/>
    <w:rsid w:val="6DB545B6"/>
    <w:rsid w:val="6DE02FB4"/>
    <w:rsid w:val="6E514CED"/>
    <w:rsid w:val="6EB563D5"/>
    <w:rsid w:val="6ED92677"/>
    <w:rsid w:val="6F225983"/>
    <w:rsid w:val="6FFC5590"/>
    <w:rsid w:val="706D1DD0"/>
    <w:rsid w:val="70856B87"/>
    <w:rsid w:val="70D527EE"/>
    <w:rsid w:val="715B5300"/>
    <w:rsid w:val="71D27F8A"/>
    <w:rsid w:val="72553024"/>
    <w:rsid w:val="73122968"/>
    <w:rsid w:val="731F5D5E"/>
    <w:rsid w:val="73C51AD5"/>
    <w:rsid w:val="741E793C"/>
    <w:rsid w:val="745E3944"/>
    <w:rsid w:val="7635099D"/>
    <w:rsid w:val="77762421"/>
    <w:rsid w:val="77B56B1F"/>
    <w:rsid w:val="780F09F4"/>
    <w:rsid w:val="78A90480"/>
    <w:rsid w:val="78A930E2"/>
    <w:rsid w:val="7A364017"/>
    <w:rsid w:val="7A8265E1"/>
    <w:rsid w:val="7B686D42"/>
    <w:rsid w:val="7B841746"/>
    <w:rsid w:val="7C6C5AC7"/>
    <w:rsid w:val="7CC6544B"/>
    <w:rsid w:val="7CCD6B4B"/>
    <w:rsid w:val="7D0239FF"/>
    <w:rsid w:val="7D5E40CD"/>
    <w:rsid w:val="7DCD56F2"/>
    <w:rsid w:val="7F001CE7"/>
    <w:rsid w:val="7FE47E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oNotEmbedSmartTags/>
  <w:decimalSymbol w:val="."/>
  <w:listSeparator w:val=","/>
  <w14:docId w14:val="4A38ED1E"/>
  <w15:docId w15:val="{35FF2C77-C7CC-4648-BF58-A315486406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locked="1" w:uiPriority="99"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locked="1" w:qFormat="1"/>
    <w:lsdException w:name="index 2" w:locked="1" w:semiHidden="1" w:unhideWhenUsed="1"/>
    <w:lsdException w:name="index 3" w:locked="1" w:semiHidden="1" w:unhideWhenUsed="1"/>
    <w:lsdException w:name="index 4" w:locked="1" w:qFormat="1"/>
    <w:lsdException w:name="index 5" w:locked="1" w:semiHidden="1" w:unhideWhenUsed="1"/>
    <w:lsdException w:name="index 6" w:locked="1" w:uiPriority="99" w:qFormat="1"/>
    <w:lsdException w:name="index 7" w:locked="1" w:semiHidden="1" w:unhideWhenUsed="1"/>
    <w:lsdException w:name="index 8" w:locked="1" w:qFormat="1"/>
    <w:lsdException w:name="index 9" w:locked="1" w:semiHidden="1" w:unhideWhenUsed="1"/>
    <w:lsdException w:name="toc 1" w:locked="1" w:uiPriority="39" w:qFormat="1"/>
    <w:lsdException w:name="toc 2" w:locked="1" w:uiPriority="39" w:qFormat="1"/>
    <w:lsdException w:name="toc 3" w:locked="1" w:uiPriority="39" w:qFormat="1"/>
    <w:lsdException w:name="toc 4" w:locked="1" w:uiPriority="39" w:qFormat="1"/>
    <w:lsdException w:name="toc 5" w:locked="1" w:uiPriority="39" w:qFormat="1"/>
    <w:lsdException w:name="toc 6" w:locked="1" w:uiPriority="39" w:qFormat="1"/>
    <w:lsdException w:name="toc 7" w:locked="1" w:uiPriority="39" w:qFormat="1"/>
    <w:lsdException w:name="toc 8" w:locked="1" w:uiPriority="39" w:qFormat="1"/>
    <w:lsdException w:name="toc 9" w:locked="1" w:uiPriority="39" w:qFormat="1"/>
    <w:lsdException w:name="Normal Indent" w:locked="1" w:qFormat="1"/>
    <w:lsdException w:name="footnote text" w:locked="1" w:semiHidden="1" w:unhideWhenUsed="1"/>
    <w:lsdException w:name="annotation text" w:qFormat="1"/>
    <w:lsdException w:name="header" w:qFormat="1"/>
    <w:lsdException w:name="footer" w:uiPriority="99" w:qFormat="1"/>
    <w:lsdException w:name="index heading" w:locked="1" w:qFormat="1"/>
    <w:lsdException w:name="caption" w:locked="1" w:qFormat="1"/>
    <w:lsdException w:name="table of figures" w:locked="1" w:qFormat="1"/>
    <w:lsdException w:name="envelope address" w:locked="1" w:semiHidden="1" w:unhideWhenUsed="1"/>
    <w:lsdException w:name="envelope return" w:locked="1" w:semiHidden="1" w:unhideWhenUsed="1"/>
    <w:lsdException w:name="footnote reference" w:locked="1" w:semiHidden="1" w:unhideWhenUsed="1"/>
    <w:lsdException w:name="annotation reference" w:qFormat="1"/>
    <w:lsdException w:name="line number" w:locked="1" w:semiHidden="1" w:unhideWhenUsed="1"/>
    <w:lsdException w:name="page number" w:locked="1" w:qFormat="1"/>
    <w:lsdException w:name="endnote reference" w:locked="1" w:uiPriority="99" w:unhideWhenUsed="1" w:qFormat="1"/>
    <w:lsdException w:name="endnote text" w:locked="1" w:uiPriority="99" w:unhideWhenUsed="1" w:qFormat="1"/>
    <w:lsdException w:name="table of authorities" w:locked="1" w:qFormat="1"/>
    <w:lsdException w:name="macro" w:locked="1" w:semiHidden="1" w:unhideWhenUsed="1"/>
    <w:lsdException w:name="toa heading" w:locked="1" w:uiPriority="99" w:qFormat="1"/>
    <w:lsdException w:name="List" w:locked="1" w:qFormat="1"/>
    <w:lsdException w:name="List Bullet" w:locked="1" w:semiHidden="1" w:unhideWhenUsed="1"/>
    <w:lsdException w:name="List Number" w:locked="1" w:qFormat="1"/>
    <w:lsdException w:name="List 2" w:locked="1" w:qFormat="1"/>
    <w:lsdException w:name="List 3" w:locked="1" w:semiHidden="1" w:unhideWhenUsed="1"/>
    <w:lsdException w:name="List 4" w:locked="1" w:semiHidden="1" w:unhideWhenUsed="1"/>
    <w:lsdException w:name="List 5" w:locked="1" w:semiHidden="1" w:unhideWhenUsed="1"/>
    <w:lsdException w:name="List Bullet 2" w:locked="1" w:qFormat="1"/>
    <w:lsdException w:name="List Bullet 3" w:locked="1" w:semiHidden="1" w:unhideWhenUsed="1"/>
    <w:lsdException w:name="List Bullet 4" w:locked="1" w:semiHidden="1" w:unhideWhenUsed="1"/>
    <w:lsdException w:name="List Bullet 5" w:locked="1" w:qFormat="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qFormat="1"/>
    <w:lsdException w:name="Closing" w:locked="1" w:semiHidden="1" w:unhideWhenUsed="1"/>
    <w:lsdException w:name="Signature" w:locked="1" w:semiHidden="1" w:unhideWhenUsed="1"/>
    <w:lsdException w:name="Default Paragraph Font" w:semiHidden="1" w:uiPriority="1" w:unhideWhenUsed="1" w:qFormat="1"/>
    <w:lsdException w:name="Body Text" w:qFormat="1"/>
    <w:lsdException w:name="Body Text Indent" w:qFormat="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qFormat="1"/>
    <w:lsdException w:name="Salutation" w:locked="1" w:qFormat="1"/>
    <w:lsdException w:name="Date" w:qFormat="1"/>
    <w:lsdException w:name="Body Text First Indent" w:locked="1" w:uiPriority="99" w:qFormat="1"/>
    <w:lsdException w:name="Body Text First Indent 2" w:locked="1" w:unhideWhenUsed="1" w:qFormat="1"/>
    <w:lsdException w:name="Note Heading" w:locked="1" w:qFormat="1"/>
    <w:lsdException w:name="Body Text 2" w:locked="1" w:uiPriority="99" w:qFormat="1"/>
    <w:lsdException w:name="Body Text 3" w:locked="1" w:uiPriority="99" w:qFormat="1"/>
    <w:lsdException w:name="Body Text Indent 2" w:locked="1" w:qFormat="1"/>
    <w:lsdException w:name="Body Text Indent 3" w:locked="1" w:qFormat="1"/>
    <w:lsdException w:name="Block Text" w:locked="1" w:qFormat="1"/>
    <w:lsdException w:name="Hyperlink" w:locked="1" w:qFormat="1"/>
    <w:lsdException w:name="FollowedHyperlink" w:locked="1" w:qFormat="1"/>
    <w:lsdException w:name="Strong" w:locked="1" w:qFormat="1"/>
    <w:lsdException w:name="Emphasis" w:locked="1" w:uiPriority="20" w:qFormat="1"/>
    <w:lsdException w:name="Document Map" w:locked="1" w:uiPriority="99" w:qFormat="1"/>
    <w:lsdException w:name="Plain Text" w:locked="1" w:qFormat="1"/>
    <w:lsdException w:name="E-mail Signature" w:locked="1" w:semiHidden="1" w:unhideWhenUsed="1"/>
    <w:lsdException w:name="HTML Top of Form" w:semiHidden="1" w:uiPriority="99" w:unhideWhenUsed="1"/>
    <w:lsdException w:name="HTML Bottom of Form" w:semiHidden="1" w:uiPriority="99" w:unhideWhenUsed="1"/>
    <w:lsdException w:name="Normal (Web)" w:uiPriority="99" w:qFormat="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uiPriority="99" w:qFormat="1"/>
    <w:lsdException w:name="HTML Sample" w:locked="1" w:semiHidden="1" w:unhideWhenUsed="1"/>
    <w:lsdException w:name="HTML Typewriter" w:locked="1" w:qFormat="1"/>
    <w:lsdException w:name="HTML Variable" w:locked="1"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qFormat="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qFormat="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qFormat="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qFormat="1"/>
    <w:lsdException w:name="Table Grid" w:uiPriority="59" w:qFormat="1"/>
    <w:lsdException w:name="Table Theme" w:locked="1" w:semiHidden="1" w:unhideWhenUsed="1" w:qFormat="1"/>
    <w:lsdException w:name="Placeholder Text" w:uiPriority="99"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1"/>
    <w:uiPriority w:val="99"/>
    <w:qFormat/>
    <w:locked/>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2">
    <w:name w:val="heading 2"/>
    <w:basedOn w:val="a"/>
    <w:next w:val="a0"/>
    <w:link w:val="21"/>
    <w:qFormat/>
    <w:locked/>
    <w:pPr>
      <w:keepNext/>
      <w:keepLines/>
      <w:tabs>
        <w:tab w:val="left" w:pos="425"/>
      </w:tabs>
      <w:spacing w:before="120" w:after="120" w:line="480" w:lineRule="exact"/>
      <w:ind w:left="425" w:hanging="425"/>
      <w:outlineLvl w:val="1"/>
    </w:pPr>
    <w:rPr>
      <w:rFonts w:ascii="Arial" w:eastAsia="黑体" w:hAnsi="Arial"/>
      <w:b/>
      <w:sz w:val="36"/>
      <w:szCs w:val="20"/>
    </w:rPr>
  </w:style>
  <w:style w:type="paragraph" w:styleId="30">
    <w:name w:val="heading 3"/>
    <w:basedOn w:val="a"/>
    <w:next w:val="a0"/>
    <w:link w:val="32"/>
    <w:qFormat/>
    <w:locked/>
    <w:pPr>
      <w:keepNext/>
      <w:keepLines/>
      <w:tabs>
        <w:tab w:val="left" w:pos="567"/>
      </w:tabs>
      <w:spacing w:before="120" w:after="120" w:line="480" w:lineRule="exact"/>
      <w:ind w:left="567" w:hanging="567"/>
      <w:outlineLvl w:val="2"/>
    </w:pPr>
    <w:rPr>
      <w:rFonts w:ascii="Arial" w:eastAsia="黑体" w:hAnsi="Arial"/>
      <w:b/>
      <w:sz w:val="30"/>
      <w:szCs w:val="20"/>
    </w:rPr>
  </w:style>
  <w:style w:type="paragraph" w:styleId="4">
    <w:name w:val="heading 4"/>
    <w:basedOn w:val="a"/>
    <w:next w:val="a0"/>
    <w:link w:val="41"/>
    <w:qFormat/>
    <w:locked/>
    <w:pPr>
      <w:keepNext/>
      <w:keepLines/>
      <w:tabs>
        <w:tab w:val="left" w:pos="1080"/>
      </w:tabs>
      <w:spacing w:before="120" w:after="120" w:line="320" w:lineRule="exact"/>
      <w:ind w:left="567" w:hanging="567"/>
      <w:outlineLvl w:val="3"/>
    </w:pPr>
    <w:rPr>
      <w:rFonts w:ascii="Arial" w:eastAsia="黑体" w:hAnsi="Arial"/>
      <w:b/>
      <w:sz w:val="28"/>
      <w:szCs w:val="20"/>
    </w:rPr>
  </w:style>
  <w:style w:type="paragraph" w:styleId="5">
    <w:name w:val="heading 5"/>
    <w:basedOn w:val="a"/>
    <w:next w:val="a0"/>
    <w:link w:val="52"/>
    <w:qFormat/>
    <w:locked/>
    <w:pPr>
      <w:keepNext/>
      <w:tabs>
        <w:tab w:val="left" w:pos="1080"/>
      </w:tabs>
      <w:ind w:left="851" w:hanging="851"/>
      <w:outlineLvl w:val="4"/>
    </w:pPr>
    <w:rPr>
      <w:rFonts w:ascii="Arial" w:hAnsi="Arial"/>
      <w:b/>
      <w:sz w:val="28"/>
      <w:szCs w:val="20"/>
    </w:rPr>
  </w:style>
  <w:style w:type="paragraph" w:styleId="6">
    <w:name w:val="heading 6"/>
    <w:basedOn w:val="a"/>
    <w:next w:val="a"/>
    <w:link w:val="61"/>
    <w:qFormat/>
    <w:locked/>
    <w:pPr>
      <w:keepNext/>
      <w:widowControl/>
      <w:tabs>
        <w:tab w:val="left" w:pos="0"/>
      </w:tabs>
      <w:jc w:val="center"/>
      <w:outlineLvl w:val="5"/>
    </w:pPr>
    <w:rPr>
      <w:rFonts w:eastAsia="楷体_GB2312"/>
      <w:b/>
      <w:kern w:val="0"/>
      <w:sz w:val="20"/>
      <w:szCs w:val="20"/>
    </w:rPr>
  </w:style>
  <w:style w:type="paragraph" w:styleId="7">
    <w:name w:val="heading 7"/>
    <w:basedOn w:val="a"/>
    <w:next w:val="a"/>
    <w:link w:val="71"/>
    <w:qFormat/>
    <w:locked/>
    <w:pPr>
      <w:keepNext/>
      <w:keepLines/>
      <w:adjustRightInd w:val="0"/>
      <w:spacing w:before="240" w:after="64" w:line="320" w:lineRule="atLeast"/>
      <w:ind w:firstLineChars="200" w:firstLine="200"/>
      <w:textAlignment w:val="baseline"/>
      <w:outlineLvl w:val="6"/>
    </w:pPr>
    <w:rPr>
      <w:rFonts w:eastAsia="仿宋_GB2312"/>
      <w:b/>
      <w:kern w:val="0"/>
      <w:sz w:val="24"/>
      <w:lang w:val="zh-CN"/>
    </w:rPr>
  </w:style>
  <w:style w:type="paragraph" w:styleId="8">
    <w:name w:val="heading 8"/>
    <w:basedOn w:val="a"/>
    <w:next w:val="a"/>
    <w:link w:val="81"/>
    <w:qFormat/>
    <w:locked/>
    <w:pPr>
      <w:keepNext/>
      <w:keepLines/>
      <w:adjustRightInd w:val="0"/>
      <w:spacing w:before="240" w:after="64" w:line="320" w:lineRule="atLeast"/>
      <w:ind w:firstLineChars="200" w:firstLine="200"/>
      <w:textAlignment w:val="baseline"/>
      <w:outlineLvl w:val="7"/>
    </w:pPr>
    <w:rPr>
      <w:rFonts w:ascii="Arial" w:eastAsia="黑体" w:hAnsi="Arial"/>
      <w:bCs/>
      <w:kern w:val="0"/>
      <w:sz w:val="24"/>
      <w:lang w:val="zh-CN"/>
    </w:rPr>
  </w:style>
  <w:style w:type="paragraph" w:styleId="9">
    <w:name w:val="heading 9"/>
    <w:basedOn w:val="a"/>
    <w:next w:val="a"/>
    <w:link w:val="91"/>
    <w:qFormat/>
    <w:locked/>
    <w:pPr>
      <w:keepNext/>
      <w:keepLines/>
      <w:adjustRightInd w:val="0"/>
      <w:spacing w:before="240" w:after="64" w:line="320" w:lineRule="atLeast"/>
      <w:ind w:firstLineChars="200" w:firstLine="200"/>
      <w:textAlignment w:val="baseline"/>
      <w:outlineLvl w:val="8"/>
    </w:pPr>
    <w:rPr>
      <w:rFonts w:ascii="Arial" w:eastAsia="黑体" w:hAnsi="Arial"/>
      <w:bCs/>
      <w:kern w:val="0"/>
      <w:sz w:val="24"/>
      <w:lang w:val="zh-CN"/>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link w:val="10"/>
    <w:qFormat/>
    <w:locked/>
    <w:pPr>
      <w:ind w:firstLine="420"/>
    </w:pPr>
    <w:rPr>
      <w:kern w:val="0"/>
      <w:sz w:val="20"/>
      <w:szCs w:val="20"/>
    </w:rPr>
  </w:style>
  <w:style w:type="paragraph" w:styleId="70">
    <w:name w:val="toc 7"/>
    <w:basedOn w:val="a"/>
    <w:next w:val="a"/>
    <w:uiPriority w:val="39"/>
    <w:qFormat/>
    <w:locked/>
    <w:pPr>
      <w:ind w:leftChars="1200" w:left="2520"/>
    </w:pPr>
  </w:style>
  <w:style w:type="paragraph" w:styleId="a4">
    <w:name w:val="table of authorities"/>
    <w:basedOn w:val="a"/>
    <w:next w:val="a"/>
    <w:qFormat/>
    <w:locked/>
    <w:rPr>
      <w:rFonts w:ascii="宋体"/>
      <w:sz w:val="28"/>
      <w:szCs w:val="20"/>
    </w:rPr>
  </w:style>
  <w:style w:type="paragraph" w:styleId="a5">
    <w:name w:val="Note Heading"/>
    <w:basedOn w:val="a"/>
    <w:next w:val="a"/>
    <w:link w:val="12"/>
    <w:qFormat/>
    <w:locked/>
    <w:pPr>
      <w:jc w:val="center"/>
    </w:pPr>
    <w:rPr>
      <w:rFonts w:ascii="宋体"/>
      <w:szCs w:val="20"/>
    </w:rPr>
  </w:style>
  <w:style w:type="paragraph" w:styleId="80">
    <w:name w:val="index 8"/>
    <w:basedOn w:val="a"/>
    <w:next w:val="a"/>
    <w:qFormat/>
    <w:locked/>
    <w:pPr>
      <w:ind w:leftChars="1400" w:left="1400"/>
    </w:pPr>
  </w:style>
  <w:style w:type="paragraph" w:styleId="a6">
    <w:name w:val="List Number"/>
    <w:basedOn w:val="a"/>
    <w:qFormat/>
    <w:locked/>
    <w:pPr>
      <w:tabs>
        <w:tab w:val="left" w:pos="360"/>
        <w:tab w:val="left" w:pos="780"/>
      </w:tabs>
      <w:ind w:left="780" w:hanging="210"/>
    </w:pPr>
  </w:style>
  <w:style w:type="paragraph" w:styleId="a7">
    <w:name w:val="caption"/>
    <w:basedOn w:val="a"/>
    <w:next w:val="a"/>
    <w:qFormat/>
    <w:locked/>
    <w:pPr>
      <w:keepNext/>
      <w:snapToGrid w:val="0"/>
      <w:jc w:val="center"/>
    </w:pPr>
    <w:rPr>
      <w:rFonts w:ascii="宋体" w:hAnsi="宋体" w:cs="Arial"/>
      <w:szCs w:val="20"/>
    </w:rPr>
  </w:style>
  <w:style w:type="paragraph" w:styleId="a8">
    <w:name w:val="Document Map"/>
    <w:basedOn w:val="a"/>
    <w:link w:val="13"/>
    <w:uiPriority w:val="99"/>
    <w:qFormat/>
    <w:locked/>
    <w:pPr>
      <w:widowControl/>
      <w:jc w:val="left"/>
    </w:pPr>
    <w:rPr>
      <w:rFonts w:ascii="宋体"/>
      <w:kern w:val="0"/>
      <w:sz w:val="18"/>
      <w:szCs w:val="20"/>
    </w:rPr>
  </w:style>
  <w:style w:type="paragraph" w:styleId="a9">
    <w:name w:val="toa heading"/>
    <w:basedOn w:val="a"/>
    <w:next w:val="a"/>
    <w:uiPriority w:val="99"/>
    <w:qFormat/>
    <w:locked/>
    <w:pPr>
      <w:adjustRightInd w:val="0"/>
      <w:spacing w:before="120" w:line="360" w:lineRule="auto"/>
      <w:textAlignment w:val="baseline"/>
    </w:pPr>
    <w:rPr>
      <w:rFonts w:ascii="Arial" w:hAnsi="Arial" w:cs="Arial"/>
      <w:kern w:val="0"/>
      <w:sz w:val="24"/>
      <w:szCs w:val="20"/>
    </w:rPr>
  </w:style>
  <w:style w:type="paragraph" w:styleId="aa">
    <w:name w:val="annotation text"/>
    <w:basedOn w:val="a"/>
    <w:link w:val="ab"/>
    <w:qFormat/>
    <w:pPr>
      <w:jc w:val="left"/>
    </w:pPr>
    <w:rPr>
      <w:kern w:val="0"/>
      <w:sz w:val="24"/>
      <w:szCs w:val="20"/>
    </w:rPr>
  </w:style>
  <w:style w:type="paragraph" w:styleId="60">
    <w:name w:val="index 6"/>
    <w:basedOn w:val="a"/>
    <w:next w:val="a"/>
    <w:uiPriority w:val="99"/>
    <w:qFormat/>
    <w:locked/>
    <w:pPr>
      <w:widowControl/>
      <w:ind w:leftChars="1000" w:left="1000"/>
      <w:jc w:val="left"/>
    </w:pPr>
    <w:rPr>
      <w:kern w:val="0"/>
      <w:sz w:val="20"/>
      <w:szCs w:val="20"/>
    </w:rPr>
  </w:style>
  <w:style w:type="paragraph" w:styleId="ac">
    <w:name w:val="Salutation"/>
    <w:basedOn w:val="a"/>
    <w:next w:val="a"/>
    <w:link w:val="ad"/>
    <w:qFormat/>
    <w:locked/>
    <w:rPr>
      <w:rFonts w:ascii="宋体" w:hAnsi="华文宋体"/>
      <w:sz w:val="28"/>
    </w:rPr>
  </w:style>
  <w:style w:type="paragraph" w:styleId="31">
    <w:name w:val="Body Text 3"/>
    <w:basedOn w:val="a"/>
    <w:link w:val="310"/>
    <w:uiPriority w:val="99"/>
    <w:qFormat/>
    <w:locked/>
    <w:pPr>
      <w:spacing w:after="120"/>
    </w:pPr>
    <w:rPr>
      <w:rFonts w:ascii="宋体" w:hAnsi="宋体"/>
      <w:sz w:val="16"/>
      <w:szCs w:val="16"/>
    </w:rPr>
  </w:style>
  <w:style w:type="paragraph" w:styleId="ae">
    <w:name w:val="Body Text"/>
    <w:basedOn w:val="a"/>
    <w:link w:val="af"/>
    <w:qFormat/>
    <w:pPr>
      <w:widowControl/>
      <w:snapToGrid w:val="0"/>
      <w:spacing w:before="60" w:after="160" w:line="259" w:lineRule="auto"/>
      <w:ind w:right="113"/>
    </w:pPr>
    <w:rPr>
      <w:kern w:val="0"/>
      <w:sz w:val="18"/>
      <w:szCs w:val="20"/>
    </w:rPr>
  </w:style>
  <w:style w:type="paragraph" w:styleId="af0">
    <w:name w:val="Body Text Indent"/>
    <w:basedOn w:val="a"/>
    <w:link w:val="af1"/>
    <w:qFormat/>
    <w:pPr>
      <w:spacing w:after="120"/>
      <w:ind w:leftChars="200" w:left="420"/>
    </w:pPr>
    <w:rPr>
      <w:kern w:val="0"/>
      <w:sz w:val="24"/>
      <w:szCs w:val="20"/>
    </w:rPr>
  </w:style>
  <w:style w:type="paragraph" w:styleId="20">
    <w:name w:val="List 2"/>
    <w:basedOn w:val="a"/>
    <w:qFormat/>
    <w:locked/>
    <w:pPr>
      <w:spacing w:line="360" w:lineRule="exact"/>
      <w:jc w:val="center"/>
    </w:pPr>
    <w:rPr>
      <w:rFonts w:ascii="仿宋_GB2312" w:eastAsia="仿宋_GB2312"/>
      <w:szCs w:val="20"/>
    </w:rPr>
  </w:style>
  <w:style w:type="paragraph" w:styleId="af2">
    <w:name w:val="Block Text"/>
    <w:basedOn w:val="a"/>
    <w:qFormat/>
    <w:locked/>
    <w:pPr>
      <w:widowControl/>
      <w:spacing w:after="120"/>
      <w:ind w:leftChars="700" w:left="1440" w:rightChars="700" w:right="1440"/>
      <w:jc w:val="left"/>
    </w:pPr>
    <w:rPr>
      <w:kern w:val="0"/>
      <w:sz w:val="20"/>
      <w:szCs w:val="20"/>
    </w:rPr>
  </w:style>
  <w:style w:type="paragraph" w:styleId="22">
    <w:name w:val="List Bullet 2"/>
    <w:basedOn w:val="a"/>
    <w:qFormat/>
    <w:locked/>
    <w:pPr>
      <w:tabs>
        <w:tab w:val="left" w:pos="1215"/>
      </w:tabs>
      <w:adjustRightInd w:val="0"/>
      <w:spacing w:line="240" w:lineRule="atLeast"/>
      <w:ind w:left="1215" w:hanging="1215"/>
      <w:jc w:val="left"/>
      <w:textAlignment w:val="baseline"/>
    </w:pPr>
    <w:rPr>
      <w:rFonts w:ascii="宋体"/>
      <w:kern w:val="0"/>
      <w:sz w:val="34"/>
      <w:szCs w:val="34"/>
    </w:rPr>
  </w:style>
  <w:style w:type="paragraph" w:styleId="40">
    <w:name w:val="index 4"/>
    <w:basedOn w:val="a"/>
    <w:next w:val="a"/>
    <w:qFormat/>
    <w:locked/>
    <w:pPr>
      <w:suppressAutoHyphens/>
      <w:adjustRightInd w:val="0"/>
      <w:spacing w:line="300" w:lineRule="auto"/>
      <w:ind w:left="1260"/>
    </w:pPr>
    <w:rPr>
      <w:kern w:val="28"/>
      <w:sz w:val="24"/>
      <w:szCs w:val="20"/>
    </w:rPr>
  </w:style>
  <w:style w:type="paragraph" w:styleId="50">
    <w:name w:val="toc 5"/>
    <w:basedOn w:val="a"/>
    <w:next w:val="a"/>
    <w:uiPriority w:val="39"/>
    <w:qFormat/>
    <w:locked/>
    <w:pPr>
      <w:adjustRightInd w:val="0"/>
      <w:snapToGrid w:val="0"/>
      <w:spacing w:line="360" w:lineRule="auto"/>
      <w:ind w:left="840" w:firstLine="112"/>
      <w:jc w:val="center"/>
    </w:pPr>
    <w:rPr>
      <w:sz w:val="20"/>
      <w:szCs w:val="20"/>
    </w:rPr>
  </w:style>
  <w:style w:type="paragraph" w:styleId="33">
    <w:name w:val="toc 3"/>
    <w:basedOn w:val="a"/>
    <w:next w:val="a"/>
    <w:uiPriority w:val="39"/>
    <w:qFormat/>
    <w:locked/>
    <w:pPr>
      <w:ind w:left="240"/>
      <w:jc w:val="left"/>
    </w:pPr>
    <w:rPr>
      <w:sz w:val="20"/>
      <w:szCs w:val="20"/>
    </w:rPr>
  </w:style>
  <w:style w:type="paragraph" w:styleId="af3">
    <w:name w:val="Plain Text"/>
    <w:basedOn w:val="a"/>
    <w:link w:val="23"/>
    <w:qFormat/>
    <w:locked/>
    <w:rPr>
      <w:rFonts w:ascii="宋体" w:hAnsi="Courier New"/>
      <w:kern w:val="0"/>
      <w:szCs w:val="20"/>
    </w:rPr>
  </w:style>
  <w:style w:type="paragraph" w:styleId="51">
    <w:name w:val="List Bullet 5"/>
    <w:basedOn w:val="a"/>
    <w:qFormat/>
    <w:locked/>
    <w:pPr>
      <w:widowControl/>
      <w:spacing w:line="360" w:lineRule="auto"/>
      <w:ind w:firstLine="480"/>
      <w:jc w:val="left"/>
    </w:pPr>
    <w:rPr>
      <w:kern w:val="0"/>
      <w:sz w:val="24"/>
    </w:rPr>
  </w:style>
  <w:style w:type="paragraph" w:styleId="82">
    <w:name w:val="toc 8"/>
    <w:basedOn w:val="a"/>
    <w:next w:val="a"/>
    <w:uiPriority w:val="39"/>
    <w:qFormat/>
    <w:locked/>
    <w:pPr>
      <w:ind w:left="1440"/>
      <w:jc w:val="left"/>
    </w:pPr>
    <w:rPr>
      <w:sz w:val="20"/>
      <w:szCs w:val="20"/>
    </w:rPr>
  </w:style>
  <w:style w:type="paragraph" w:styleId="af4">
    <w:name w:val="Date"/>
    <w:basedOn w:val="a"/>
    <w:next w:val="a"/>
    <w:link w:val="14"/>
    <w:qFormat/>
    <w:pPr>
      <w:ind w:leftChars="2500" w:left="100"/>
    </w:pPr>
    <w:rPr>
      <w:kern w:val="0"/>
      <w:sz w:val="24"/>
      <w:szCs w:val="20"/>
    </w:rPr>
  </w:style>
  <w:style w:type="paragraph" w:styleId="24">
    <w:name w:val="Body Text Indent 2"/>
    <w:basedOn w:val="a"/>
    <w:link w:val="210"/>
    <w:qFormat/>
    <w:locked/>
    <w:pPr>
      <w:widowControl/>
      <w:ind w:firstLine="600"/>
    </w:pPr>
    <w:rPr>
      <w:rFonts w:eastAsia="仿宋_GB2312"/>
      <w:b/>
      <w:kern w:val="0"/>
      <w:sz w:val="20"/>
      <w:szCs w:val="20"/>
    </w:rPr>
  </w:style>
  <w:style w:type="paragraph" w:styleId="af5">
    <w:name w:val="endnote text"/>
    <w:basedOn w:val="a"/>
    <w:link w:val="15"/>
    <w:uiPriority w:val="99"/>
    <w:unhideWhenUsed/>
    <w:qFormat/>
    <w:locked/>
    <w:pPr>
      <w:adjustRightInd w:val="0"/>
      <w:snapToGrid w:val="0"/>
      <w:spacing w:line="312" w:lineRule="atLeast"/>
      <w:jc w:val="left"/>
      <w:textAlignment w:val="baseline"/>
    </w:pPr>
    <w:rPr>
      <w:kern w:val="0"/>
      <w:szCs w:val="20"/>
      <w:lang w:val="zh-CN"/>
    </w:rPr>
  </w:style>
  <w:style w:type="paragraph" w:styleId="af6">
    <w:name w:val="Balloon Text"/>
    <w:basedOn w:val="a"/>
    <w:link w:val="af7"/>
    <w:qFormat/>
    <w:rPr>
      <w:kern w:val="0"/>
      <w:sz w:val="18"/>
      <w:szCs w:val="20"/>
    </w:rPr>
  </w:style>
  <w:style w:type="paragraph" w:styleId="af8">
    <w:name w:val="footer"/>
    <w:basedOn w:val="a"/>
    <w:link w:val="16"/>
    <w:uiPriority w:val="99"/>
    <w:qFormat/>
    <w:pPr>
      <w:tabs>
        <w:tab w:val="center" w:pos="4153"/>
        <w:tab w:val="right" w:pos="8306"/>
      </w:tabs>
      <w:snapToGrid w:val="0"/>
      <w:jc w:val="left"/>
    </w:pPr>
    <w:rPr>
      <w:kern w:val="0"/>
      <w:sz w:val="18"/>
      <w:szCs w:val="20"/>
    </w:rPr>
  </w:style>
  <w:style w:type="paragraph" w:styleId="af9">
    <w:name w:val="header"/>
    <w:basedOn w:val="a"/>
    <w:link w:val="afa"/>
    <w:qFormat/>
    <w:pPr>
      <w:pBdr>
        <w:bottom w:val="single" w:sz="6" w:space="1" w:color="auto"/>
      </w:pBdr>
      <w:tabs>
        <w:tab w:val="center" w:pos="4153"/>
        <w:tab w:val="right" w:pos="8306"/>
      </w:tabs>
      <w:snapToGrid w:val="0"/>
      <w:jc w:val="center"/>
    </w:pPr>
    <w:rPr>
      <w:kern w:val="0"/>
      <w:sz w:val="18"/>
      <w:szCs w:val="20"/>
    </w:rPr>
  </w:style>
  <w:style w:type="paragraph" w:styleId="17">
    <w:name w:val="toc 1"/>
    <w:basedOn w:val="a"/>
    <w:next w:val="a"/>
    <w:uiPriority w:val="39"/>
    <w:qFormat/>
    <w:locked/>
    <w:pPr>
      <w:tabs>
        <w:tab w:val="right" w:leader="dot" w:pos="8296"/>
      </w:tabs>
      <w:spacing w:line="360" w:lineRule="auto"/>
      <w:ind w:firstLineChars="200" w:firstLine="480"/>
      <w:jc w:val="left"/>
    </w:pPr>
    <w:rPr>
      <w:rFonts w:ascii="宋体" w:hAnsi="宋体"/>
      <w:caps/>
      <w:color w:val="000000"/>
      <w:sz w:val="24"/>
    </w:rPr>
  </w:style>
  <w:style w:type="paragraph" w:styleId="42">
    <w:name w:val="toc 4"/>
    <w:basedOn w:val="a"/>
    <w:next w:val="a"/>
    <w:uiPriority w:val="39"/>
    <w:qFormat/>
    <w:locked/>
    <w:pPr>
      <w:ind w:left="480"/>
      <w:jc w:val="left"/>
    </w:pPr>
    <w:rPr>
      <w:sz w:val="20"/>
      <w:szCs w:val="20"/>
    </w:rPr>
  </w:style>
  <w:style w:type="paragraph" w:styleId="afb">
    <w:name w:val="index heading"/>
    <w:basedOn w:val="a"/>
    <w:next w:val="18"/>
    <w:qFormat/>
    <w:locked/>
    <w:pPr>
      <w:spacing w:line="500" w:lineRule="exact"/>
    </w:pPr>
    <w:rPr>
      <w:rFonts w:ascii="仿宋_GB2312" w:eastAsia="仿宋_GB2312"/>
      <w:sz w:val="28"/>
      <w:szCs w:val="20"/>
    </w:rPr>
  </w:style>
  <w:style w:type="paragraph" w:styleId="18">
    <w:name w:val="index 1"/>
    <w:basedOn w:val="a"/>
    <w:next w:val="a"/>
    <w:qFormat/>
    <w:locked/>
  </w:style>
  <w:style w:type="paragraph" w:styleId="afc">
    <w:name w:val="Subtitle"/>
    <w:basedOn w:val="a"/>
    <w:next w:val="a"/>
    <w:link w:val="19"/>
    <w:qFormat/>
    <w:locked/>
    <w:pPr>
      <w:spacing w:line="480" w:lineRule="exact"/>
      <w:jc w:val="center"/>
      <w:outlineLvl w:val="4"/>
    </w:pPr>
    <w:rPr>
      <w:rFonts w:ascii="Cambria" w:hAnsi="Cambria"/>
      <w:kern w:val="0"/>
      <w:sz w:val="24"/>
      <w:szCs w:val="20"/>
      <w:lang w:eastAsia="en-US"/>
    </w:rPr>
  </w:style>
  <w:style w:type="paragraph" w:styleId="afd">
    <w:name w:val="List"/>
    <w:basedOn w:val="a"/>
    <w:qFormat/>
    <w:locked/>
    <w:pPr>
      <w:spacing w:line="360" w:lineRule="exact"/>
      <w:jc w:val="center"/>
    </w:pPr>
    <w:rPr>
      <w:rFonts w:ascii="仿宋_GB2312" w:eastAsia="仿宋_GB2312"/>
      <w:sz w:val="24"/>
      <w:szCs w:val="20"/>
    </w:rPr>
  </w:style>
  <w:style w:type="paragraph" w:styleId="62">
    <w:name w:val="toc 6"/>
    <w:basedOn w:val="a"/>
    <w:next w:val="a"/>
    <w:uiPriority w:val="39"/>
    <w:qFormat/>
    <w:locked/>
    <w:pPr>
      <w:ind w:left="960"/>
      <w:jc w:val="left"/>
    </w:pPr>
    <w:rPr>
      <w:sz w:val="20"/>
      <w:szCs w:val="20"/>
    </w:rPr>
  </w:style>
  <w:style w:type="paragraph" w:styleId="34">
    <w:name w:val="Body Text Indent 3"/>
    <w:basedOn w:val="a"/>
    <w:link w:val="311"/>
    <w:qFormat/>
    <w:locked/>
    <w:pPr>
      <w:widowControl/>
      <w:spacing w:line="440" w:lineRule="exact"/>
      <w:ind w:firstLineChars="200" w:firstLine="561"/>
    </w:pPr>
    <w:rPr>
      <w:rFonts w:eastAsia="楷体_GB2312"/>
      <w:b/>
      <w:kern w:val="0"/>
      <w:sz w:val="20"/>
      <w:szCs w:val="20"/>
    </w:rPr>
  </w:style>
  <w:style w:type="paragraph" w:styleId="afe">
    <w:name w:val="table of figures"/>
    <w:basedOn w:val="a"/>
    <w:next w:val="a"/>
    <w:qFormat/>
    <w:locked/>
    <w:pPr>
      <w:ind w:leftChars="200" w:left="200" w:hangingChars="200" w:hanging="200"/>
    </w:pPr>
  </w:style>
  <w:style w:type="paragraph" w:styleId="25">
    <w:name w:val="toc 2"/>
    <w:basedOn w:val="a"/>
    <w:next w:val="a"/>
    <w:uiPriority w:val="39"/>
    <w:qFormat/>
    <w:locked/>
    <w:pPr>
      <w:tabs>
        <w:tab w:val="right" w:leader="dot" w:pos="9061"/>
      </w:tabs>
      <w:spacing w:line="360" w:lineRule="auto"/>
      <w:ind w:firstLineChars="200" w:firstLine="480"/>
    </w:pPr>
    <w:rPr>
      <w:sz w:val="24"/>
    </w:rPr>
  </w:style>
  <w:style w:type="paragraph" w:styleId="90">
    <w:name w:val="toc 9"/>
    <w:basedOn w:val="a"/>
    <w:next w:val="a"/>
    <w:uiPriority w:val="39"/>
    <w:qFormat/>
    <w:locked/>
    <w:pPr>
      <w:ind w:left="1680"/>
      <w:jc w:val="left"/>
    </w:pPr>
    <w:rPr>
      <w:sz w:val="20"/>
      <w:szCs w:val="20"/>
    </w:rPr>
  </w:style>
  <w:style w:type="paragraph" w:styleId="26">
    <w:name w:val="Body Text 2"/>
    <w:basedOn w:val="a"/>
    <w:link w:val="211"/>
    <w:uiPriority w:val="99"/>
    <w:qFormat/>
    <w:locked/>
    <w:pPr>
      <w:spacing w:after="120" w:line="480" w:lineRule="auto"/>
    </w:pPr>
    <w:rPr>
      <w:kern w:val="0"/>
      <w:sz w:val="20"/>
      <w:szCs w:val="20"/>
    </w:rPr>
  </w:style>
  <w:style w:type="paragraph" w:styleId="HTML">
    <w:name w:val="HTML Preformatted"/>
    <w:basedOn w:val="a"/>
    <w:link w:val="HTML1"/>
    <w:uiPriority w:val="99"/>
    <w:qFormat/>
    <w:lock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8" w:lineRule="atLeast"/>
      <w:jc w:val="left"/>
    </w:pPr>
    <w:rPr>
      <w:rFonts w:ascii="Arial" w:hAnsi="Arial"/>
      <w:kern w:val="0"/>
      <w:sz w:val="23"/>
      <w:szCs w:val="23"/>
      <w:lang w:val="zh-CN"/>
    </w:rPr>
  </w:style>
  <w:style w:type="paragraph" w:styleId="aff">
    <w:name w:val="Normal (Web)"/>
    <w:basedOn w:val="a"/>
    <w:link w:val="1a"/>
    <w:uiPriority w:val="99"/>
    <w:qFormat/>
    <w:pPr>
      <w:widowControl/>
      <w:spacing w:before="100" w:beforeAutospacing="1" w:after="100" w:afterAutospacing="1"/>
      <w:jc w:val="left"/>
    </w:pPr>
    <w:rPr>
      <w:rFonts w:ascii="宋体" w:hAnsi="宋体"/>
      <w:kern w:val="0"/>
      <w:sz w:val="24"/>
      <w:szCs w:val="20"/>
    </w:rPr>
  </w:style>
  <w:style w:type="paragraph" w:styleId="aff0">
    <w:name w:val="Title"/>
    <w:basedOn w:val="a"/>
    <w:link w:val="1b"/>
    <w:qFormat/>
    <w:locked/>
    <w:pPr>
      <w:widowControl/>
      <w:spacing w:before="100" w:beforeAutospacing="1" w:after="100" w:afterAutospacing="1"/>
      <w:jc w:val="left"/>
    </w:pPr>
    <w:rPr>
      <w:rFonts w:ascii="宋体"/>
      <w:kern w:val="0"/>
      <w:sz w:val="24"/>
      <w:szCs w:val="20"/>
    </w:rPr>
  </w:style>
  <w:style w:type="paragraph" w:styleId="aff1">
    <w:name w:val="annotation subject"/>
    <w:basedOn w:val="aa"/>
    <w:next w:val="aa"/>
    <w:link w:val="aff2"/>
    <w:qFormat/>
    <w:rPr>
      <w:b/>
    </w:rPr>
  </w:style>
  <w:style w:type="paragraph" w:styleId="aff3">
    <w:name w:val="Body Text First Indent"/>
    <w:basedOn w:val="ae"/>
    <w:link w:val="aff4"/>
    <w:uiPriority w:val="99"/>
    <w:qFormat/>
    <w:locked/>
    <w:pPr>
      <w:widowControl w:val="0"/>
      <w:snapToGrid/>
      <w:spacing w:before="0" w:after="120" w:line="240" w:lineRule="auto"/>
      <w:ind w:right="0" w:firstLineChars="100" w:firstLine="420"/>
    </w:pPr>
    <w:rPr>
      <w:sz w:val="20"/>
    </w:rPr>
  </w:style>
  <w:style w:type="paragraph" w:styleId="27">
    <w:name w:val="Body Text First Indent 2"/>
    <w:basedOn w:val="af0"/>
    <w:link w:val="28"/>
    <w:unhideWhenUsed/>
    <w:qFormat/>
    <w:locked/>
    <w:pPr>
      <w:widowControl/>
      <w:ind w:firstLineChars="200" w:firstLine="420"/>
      <w:jc w:val="left"/>
    </w:pPr>
    <w:rPr>
      <w:sz w:val="20"/>
    </w:rPr>
  </w:style>
  <w:style w:type="table" w:styleId="aff5">
    <w:name w:val="Table Grid"/>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6">
    <w:name w:val="Table Theme"/>
    <w:basedOn w:val="a2"/>
    <w:qFormat/>
    <w:lock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7">
    <w:name w:val="Table Elegant"/>
    <w:basedOn w:val="a2"/>
    <w:qFormat/>
    <w:locked/>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1c">
    <w:name w:val="Table Grid 1"/>
    <w:basedOn w:val="a2"/>
    <w:qFormat/>
    <w:locked/>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op w:val="nil"/>
          <w:left w:val="nil"/>
          <w:bottom w:val="nil"/>
          <w:right w:val="nil"/>
          <w:insideH w:val="nil"/>
          <w:insideV w:val="nil"/>
          <w:tl2br w:val="nil"/>
          <w:tr2bl w:val="nil"/>
        </w:tcBorders>
      </w:tcPr>
    </w:tblStylePr>
    <w:tblStylePr w:type="lastCol">
      <w:rPr>
        <w:rFonts w:cs="Times New Roman"/>
        <w:i/>
        <w:i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styleId="53">
    <w:name w:val="Table Grid 5"/>
    <w:basedOn w:val="a2"/>
    <w:qFormat/>
    <w:locked/>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character" w:styleId="aff8">
    <w:name w:val="Strong"/>
    <w:qFormat/>
    <w:locked/>
    <w:rPr>
      <w:b/>
      <w:bCs/>
    </w:rPr>
  </w:style>
  <w:style w:type="character" w:styleId="aff9">
    <w:name w:val="endnote reference"/>
    <w:uiPriority w:val="99"/>
    <w:unhideWhenUsed/>
    <w:qFormat/>
    <w:locked/>
    <w:rPr>
      <w:rFonts w:cs="Times New Roman"/>
      <w:vertAlign w:val="superscript"/>
    </w:rPr>
  </w:style>
  <w:style w:type="character" w:styleId="affa">
    <w:name w:val="page number"/>
    <w:basedOn w:val="a1"/>
    <w:qFormat/>
    <w:locked/>
  </w:style>
  <w:style w:type="character" w:styleId="affb">
    <w:name w:val="FollowedHyperlink"/>
    <w:qFormat/>
    <w:locked/>
    <w:rPr>
      <w:color w:val="800080"/>
      <w:u w:val="single"/>
    </w:rPr>
  </w:style>
  <w:style w:type="character" w:styleId="affc">
    <w:name w:val="Emphasis"/>
    <w:uiPriority w:val="20"/>
    <w:qFormat/>
    <w:locked/>
    <w:rPr>
      <w:color w:val="CC0000"/>
    </w:rPr>
  </w:style>
  <w:style w:type="character" w:styleId="HTML0">
    <w:name w:val="HTML Typewriter"/>
    <w:qFormat/>
    <w:locked/>
    <w:rPr>
      <w:rFonts w:ascii="宋体" w:eastAsia="宋体" w:hAnsi="宋体" w:cs="宋体"/>
      <w:sz w:val="24"/>
      <w:szCs w:val="24"/>
    </w:rPr>
  </w:style>
  <w:style w:type="character" w:styleId="affd">
    <w:name w:val="Hyperlink"/>
    <w:qFormat/>
    <w:locked/>
    <w:rPr>
      <w:rFonts w:cs="Times New Roman"/>
      <w:color w:val="136EC2"/>
      <w:u w:val="single"/>
    </w:rPr>
  </w:style>
  <w:style w:type="character" w:styleId="affe">
    <w:name w:val="annotation reference"/>
    <w:qFormat/>
    <w:rPr>
      <w:sz w:val="21"/>
    </w:rPr>
  </w:style>
  <w:style w:type="character" w:customStyle="1" w:styleId="1d">
    <w:name w:val="批注文字 字符1"/>
    <w:semiHidden/>
    <w:qFormat/>
    <w:rPr>
      <w:rFonts w:ascii="Times New Roman" w:eastAsia="宋体" w:hAnsi="Times New Roman"/>
      <w:sz w:val="24"/>
    </w:rPr>
  </w:style>
  <w:style w:type="character" w:customStyle="1" w:styleId="afff">
    <w:name w:val="页脚 字符"/>
    <w:basedOn w:val="a1"/>
    <w:uiPriority w:val="99"/>
    <w:qFormat/>
  </w:style>
  <w:style w:type="character" w:customStyle="1" w:styleId="afa">
    <w:name w:val="页眉 字符"/>
    <w:link w:val="af9"/>
    <w:qFormat/>
    <w:locked/>
    <w:rPr>
      <w:sz w:val="18"/>
    </w:rPr>
  </w:style>
  <w:style w:type="character" w:customStyle="1" w:styleId="1a">
    <w:name w:val="普通(网站) 字符1"/>
    <w:link w:val="aff"/>
    <w:qFormat/>
    <w:locked/>
    <w:rPr>
      <w:rFonts w:ascii="宋体" w:eastAsia="宋体" w:hAnsi="宋体"/>
      <w:sz w:val="24"/>
    </w:rPr>
  </w:style>
  <w:style w:type="character" w:customStyle="1" w:styleId="af1">
    <w:name w:val="正文文本缩进 字符"/>
    <w:link w:val="af0"/>
    <w:qFormat/>
    <w:locked/>
    <w:rPr>
      <w:rFonts w:ascii="Times New Roman" w:eastAsia="宋体" w:hAnsi="Times New Roman"/>
      <w:sz w:val="24"/>
    </w:rPr>
  </w:style>
  <w:style w:type="character" w:customStyle="1" w:styleId="16">
    <w:name w:val="页脚 字符1"/>
    <w:link w:val="af8"/>
    <w:uiPriority w:val="99"/>
    <w:qFormat/>
    <w:locked/>
    <w:rPr>
      <w:sz w:val="18"/>
    </w:rPr>
  </w:style>
  <w:style w:type="character" w:customStyle="1" w:styleId="aff2">
    <w:name w:val="批注主题 字符"/>
    <w:link w:val="aff1"/>
    <w:qFormat/>
    <w:locked/>
    <w:rPr>
      <w:rFonts w:ascii="Times New Roman" w:eastAsia="宋体" w:hAnsi="Times New Roman"/>
      <w:b/>
      <w:kern w:val="2"/>
      <w:sz w:val="24"/>
    </w:rPr>
  </w:style>
  <w:style w:type="character" w:customStyle="1" w:styleId="14">
    <w:name w:val="日期 字符1"/>
    <w:link w:val="af4"/>
    <w:qFormat/>
    <w:locked/>
    <w:rPr>
      <w:rFonts w:ascii="Times New Roman" w:eastAsia="宋体" w:hAnsi="Times New Roman"/>
      <w:sz w:val="24"/>
    </w:rPr>
  </w:style>
  <w:style w:type="character" w:customStyle="1" w:styleId="1e">
    <w:name w:val="正文文本 字符1"/>
    <w:semiHidden/>
    <w:qFormat/>
    <w:rPr>
      <w:rFonts w:ascii="Times New Roman" w:eastAsia="宋体" w:hAnsi="Times New Roman"/>
      <w:sz w:val="24"/>
    </w:rPr>
  </w:style>
  <w:style w:type="character" w:customStyle="1" w:styleId="ab">
    <w:name w:val="批注文字 字符"/>
    <w:link w:val="aa"/>
    <w:qFormat/>
    <w:locked/>
    <w:rPr>
      <w:rFonts w:ascii="Times New Roman" w:eastAsia="宋体" w:hAnsi="Times New Roman"/>
      <w:sz w:val="24"/>
    </w:rPr>
  </w:style>
  <w:style w:type="character" w:customStyle="1" w:styleId="af">
    <w:name w:val="正文文本 字符"/>
    <w:link w:val="ae"/>
    <w:qFormat/>
    <w:locked/>
    <w:rPr>
      <w:sz w:val="18"/>
    </w:rPr>
  </w:style>
  <w:style w:type="character" w:customStyle="1" w:styleId="af7">
    <w:name w:val="批注框文本 字符"/>
    <w:link w:val="af6"/>
    <w:qFormat/>
    <w:locked/>
    <w:rPr>
      <w:rFonts w:ascii="Times New Roman" w:eastAsia="宋体" w:hAnsi="Times New Roman"/>
      <w:sz w:val="18"/>
    </w:rPr>
  </w:style>
  <w:style w:type="character" w:customStyle="1" w:styleId="Char">
    <w:name w:val="表格 Char"/>
    <w:link w:val="afff0"/>
    <w:qFormat/>
    <w:locked/>
    <w:rPr>
      <w:rFonts w:ascii="宋体"/>
      <w:sz w:val="21"/>
    </w:rPr>
  </w:style>
  <w:style w:type="paragraph" w:customStyle="1" w:styleId="afff0">
    <w:name w:val="表格"/>
    <w:basedOn w:val="a"/>
    <w:next w:val="a"/>
    <w:link w:val="Char"/>
    <w:qFormat/>
    <w:pPr>
      <w:adjustRightInd w:val="0"/>
      <w:snapToGrid w:val="0"/>
      <w:spacing w:beforeLines="10" w:afterLines="10" w:line="259" w:lineRule="auto"/>
      <w:jc w:val="center"/>
    </w:pPr>
    <w:rPr>
      <w:rFonts w:ascii="宋体"/>
      <w:kern w:val="0"/>
      <w:szCs w:val="20"/>
    </w:rPr>
  </w:style>
  <w:style w:type="character" w:customStyle="1" w:styleId="afff1">
    <w:name w:val="日期 字符"/>
    <w:qFormat/>
    <w:rPr>
      <w:rFonts w:ascii="Times New Roman" w:eastAsia="宋体" w:hAnsi="Times New Roman"/>
      <w:sz w:val="24"/>
    </w:rPr>
  </w:style>
  <w:style w:type="paragraph" w:customStyle="1" w:styleId="100">
    <w:name w:val="正文_10"/>
    <w:qFormat/>
    <w:pPr>
      <w:widowControl w:val="0"/>
      <w:jc w:val="both"/>
    </w:pPr>
    <w:rPr>
      <w:kern w:val="2"/>
      <w:sz w:val="21"/>
      <w:szCs w:val="22"/>
    </w:rPr>
  </w:style>
  <w:style w:type="paragraph" w:customStyle="1" w:styleId="29">
    <w:name w:val="普通(网站)2"/>
    <w:basedOn w:val="a"/>
    <w:qFormat/>
    <w:pPr>
      <w:widowControl/>
      <w:spacing w:before="100" w:beforeAutospacing="1" w:after="100" w:afterAutospacing="1"/>
      <w:jc w:val="left"/>
    </w:pPr>
    <w:rPr>
      <w:rFonts w:ascii="宋体" w:hAnsi="宋体"/>
      <w:sz w:val="24"/>
      <w:szCs w:val="20"/>
    </w:rPr>
  </w:style>
  <w:style w:type="character" w:customStyle="1" w:styleId="21">
    <w:name w:val="标题 2 字符1"/>
    <w:link w:val="2"/>
    <w:uiPriority w:val="99"/>
    <w:qFormat/>
    <w:rPr>
      <w:rFonts w:ascii="Arial" w:eastAsia="黑体" w:hAnsi="Arial"/>
      <w:b/>
      <w:kern w:val="2"/>
      <w:sz w:val="36"/>
    </w:rPr>
  </w:style>
  <w:style w:type="character" w:customStyle="1" w:styleId="32">
    <w:name w:val="标题 3 字符2"/>
    <w:link w:val="30"/>
    <w:qFormat/>
    <w:rPr>
      <w:rFonts w:ascii="Arial" w:eastAsia="黑体" w:hAnsi="Arial"/>
      <w:b/>
      <w:kern w:val="2"/>
      <w:sz w:val="30"/>
    </w:rPr>
  </w:style>
  <w:style w:type="character" w:customStyle="1" w:styleId="41">
    <w:name w:val="标题 4 字符1"/>
    <w:link w:val="4"/>
    <w:uiPriority w:val="99"/>
    <w:qFormat/>
    <w:rPr>
      <w:rFonts w:ascii="Arial" w:eastAsia="黑体" w:hAnsi="Arial"/>
      <w:b/>
      <w:kern w:val="2"/>
      <w:sz w:val="28"/>
    </w:rPr>
  </w:style>
  <w:style w:type="character" w:customStyle="1" w:styleId="52">
    <w:name w:val="标题 5 字符2"/>
    <w:link w:val="5"/>
    <w:qFormat/>
    <w:rPr>
      <w:rFonts w:ascii="Arial" w:hAnsi="Arial"/>
      <w:b/>
      <w:kern w:val="2"/>
      <w:sz w:val="28"/>
    </w:rPr>
  </w:style>
  <w:style w:type="character" w:customStyle="1" w:styleId="61">
    <w:name w:val="标题 6 字符1"/>
    <w:link w:val="6"/>
    <w:qFormat/>
    <w:rPr>
      <w:rFonts w:eastAsia="楷体_GB2312"/>
      <w:b/>
    </w:rPr>
  </w:style>
  <w:style w:type="character" w:customStyle="1" w:styleId="71">
    <w:name w:val="标题 7 字符1"/>
    <w:link w:val="7"/>
    <w:qFormat/>
    <w:rPr>
      <w:rFonts w:eastAsia="仿宋_GB2312"/>
      <w:b/>
      <w:sz w:val="24"/>
      <w:szCs w:val="24"/>
      <w:lang w:val="zh-CN" w:eastAsia="zh-CN"/>
    </w:rPr>
  </w:style>
  <w:style w:type="character" w:customStyle="1" w:styleId="81">
    <w:name w:val="标题 8 字符1"/>
    <w:link w:val="8"/>
    <w:qFormat/>
    <w:rPr>
      <w:rFonts w:ascii="Arial" w:eastAsia="黑体" w:hAnsi="Arial"/>
      <w:bCs/>
      <w:sz w:val="24"/>
      <w:szCs w:val="24"/>
      <w:lang w:val="zh-CN" w:eastAsia="zh-CN"/>
    </w:rPr>
  </w:style>
  <w:style w:type="character" w:customStyle="1" w:styleId="91">
    <w:name w:val="标题 9 字符1"/>
    <w:link w:val="9"/>
    <w:qFormat/>
    <w:rPr>
      <w:rFonts w:ascii="Arial" w:eastAsia="黑体" w:hAnsi="Arial"/>
      <w:bCs/>
      <w:sz w:val="24"/>
      <w:szCs w:val="24"/>
      <w:lang w:val="zh-CN" w:eastAsia="zh-CN"/>
    </w:rPr>
  </w:style>
  <w:style w:type="character" w:customStyle="1" w:styleId="23">
    <w:name w:val="纯文本 字符2"/>
    <w:link w:val="af3"/>
    <w:qFormat/>
    <w:locked/>
    <w:rPr>
      <w:rFonts w:ascii="宋体" w:hAnsi="Courier New"/>
      <w:sz w:val="21"/>
    </w:rPr>
  </w:style>
  <w:style w:type="character" w:customStyle="1" w:styleId="Char0">
    <w:name w:val="纯文本 Char"/>
    <w:qFormat/>
    <w:rPr>
      <w:rFonts w:ascii="宋体" w:eastAsia="宋体" w:hAnsi="Courier New"/>
      <w:kern w:val="0"/>
      <w:sz w:val="21"/>
    </w:rPr>
  </w:style>
  <w:style w:type="character" w:customStyle="1" w:styleId="height">
    <w:name w:val="height"/>
    <w:uiPriority w:val="99"/>
    <w:qFormat/>
    <w:rPr>
      <w:rFonts w:cs="Times New Roman"/>
    </w:rPr>
  </w:style>
  <w:style w:type="character" w:customStyle="1" w:styleId="19">
    <w:name w:val="副标题 字符1"/>
    <w:link w:val="afc"/>
    <w:qFormat/>
    <w:locked/>
    <w:rPr>
      <w:rFonts w:ascii="Cambria" w:hAnsi="Cambria"/>
      <w:sz w:val="24"/>
      <w:lang w:eastAsia="en-US"/>
    </w:rPr>
  </w:style>
  <w:style w:type="character" w:customStyle="1" w:styleId="210">
    <w:name w:val="正文文本缩进 2 字符1"/>
    <w:link w:val="24"/>
    <w:uiPriority w:val="99"/>
    <w:qFormat/>
    <w:locked/>
    <w:rPr>
      <w:rFonts w:eastAsia="仿宋_GB2312"/>
      <w:b/>
    </w:rPr>
  </w:style>
  <w:style w:type="character" w:customStyle="1" w:styleId="apple-converted-space">
    <w:name w:val="apple-converted-space"/>
    <w:qFormat/>
  </w:style>
  <w:style w:type="character" w:customStyle="1" w:styleId="CharChar">
    <w:name w:val="表格内文字 Char Char"/>
    <w:qFormat/>
    <w:rPr>
      <w:rFonts w:eastAsia="仿宋_GB2312"/>
      <w:kern w:val="2"/>
      <w:sz w:val="24"/>
    </w:rPr>
  </w:style>
  <w:style w:type="character" w:customStyle="1" w:styleId="Char1">
    <w:name w:val="表格文字 Char"/>
    <w:link w:val="afff2"/>
    <w:qFormat/>
    <w:locked/>
    <w:rPr>
      <w:rFonts w:ascii="仿宋_GB2312" w:eastAsia="仿宋_GB2312" w:hAnsi="Arial Black"/>
      <w:kern w:val="44"/>
      <w:sz w:val="24"/>
    </w:rPr>
  </w:style>
  <w:style w:type="paragraph" w:customStyle="1" w:styleId="afff2">
    <w:name w:val="表格文字"/>
    <w:basedOn w:val="a"/>
    <w:link w:val="Char1"/>
    <w:qFormat/>
    <w:pPr>
      <w:jc w:val="center"/>
    </w:pPr>
    <w:rPr>
      <w:rFonts w:ascii="仿宋_GB2312" w:eastAsia="仿宋_GB2312" w:hAnsi="Arial Black"/>
      <w:kern w:val="44"/>
      <w:sz w:val="24"/>
      <w:szCs w:val="20"/>
    </w:rPr>
  </w:style>
  <w:style w:type="character" w:customStyle="1" w:styleId="chenCharChar">
    <w:name w:val="谏壁正文chen Char Char"/>
    <w:link w:val="chen"/>
    <w:uiPriority w:val="99"/>
    <w:qFormat/>
    <w:locked/>
    <w:rPr>
      <w:kern w:val="2"/>
      <w:sz w:val="24"/>
    </w:rPr>
  </w:style>
  <w:style w:type="paragraph" w:customStyle="1" w:styleId="chen">
    <w:name w:val="谏壁正文chen"/>
    <w:basedOn w:val="a"/>
    <w:link w:val="chenCharChar"/>
    <w:qFormat/>
    <w:pPr>
      <w:spacing w:line="360" w:lineRule="auto"/>
      <w:ind w:firstLineChars="200" w:firstLine="200"/>
    </w:pPr>
    <w:rPr>
      <w:sz w:val="24"/>
      <w:szCs w:val="20"/>
    </w:rPr>
  </w:style>
  <w:style w:type="character" w:customStyle="1" w:styleId="311">
    <w:name w:val="正文文本缩进 3 字符1"/>
    <w:link w:val="34"/>
    <w:qFormat/>
    <w:locked/>
    <w:rPr>
      <w:rFonts w:eastAsia="楷体_GB2312"/>
      <w:b/>
    </w:rPr>
  </w:style>
  <w:style w:type="character" w:customStyle="1" w:styleId="1b">
    <w:name w:val="标题 字符1"/>
    <w:link w:val="aff0"/>
    <w:qFormat/>
    <w:locked/>
    <w:rPr>
      <w:rFonts w:ascii="宋体"/>
      <w:sz w:val="24"/>
    </w:rPr>
  </w:style>
  <w:style w:type="character" w:customStyle="1" w:styleId="Char2">
    <w:name w:val="正文文本 Char"/>
    <w:qFormat/>
    <w:locked/>
    <w:rPr>
      <w:rFonts w:ascii="Times New Roman" w:eastAsia="宋体" w:hAnsi="Times New Roman" w:cs="Times New Roman"/>
      <w:kern w:val="0"/>
      <w:sz w:val="20"/>
    </w:rPr>
  </w:style>
  <w:style w:type="character" w:customStyle="1" w:styleId="Char3">
    <w:name w:val="批注主题 Char"/>
    <w:uiPriority w:val="99"/>
    <w:qFormat/>
    <w:locked/>
    <w:rPr>
      <w:rFonts w:ascii="Times New Roman" w:hAnsi="Times New Roman" w:cs="Times New Roman"/>
      <w:b/>
    </w:rPr>
  </w:style>
  <w:style w:type="character" w:customStyle="1" w:styleId="priceunline">
    <w:name w:val="price_unline"/>
    <w:uiPriority w:val="99"/>
    <w:qFormat/>
    <w:rPr>
      <w:rFonts w:cs="Times New Roman"/>
    </w:rPr>
  </w:style>
  <w:style w:type="character" w:customStyle="1" w:styleId="Char4">
    <w:name w:val="表格样式 Char"/>
    <w:link w:val="afff3"/>
    <w:uiPriority w:val="99"/>
    <w:qFormat/>
    <w:locked/>
    <w:rPr>
      <w:rFonts w:ascii="宋体"/>
      <w:kern w:val="2"/>
      <w:sz w:val="21"/>
    </w:rPr>
  </w:style>
  <w:style w:type="paragraph" w:customStyle="1" w:styleId="afff3">
    <w:name w:val="表格样式"/>
    <w:basedOn w:val="a"/>
    <w:link w:val="Char4"/>
    <w:uiPriority w:val="99"/>
    <w:qFormat/>
    <w:pPr>
      <w:jc w:val="center"/>
    </w:pPr>
    <w:rPr>
      <w:rFonts w:ascii="宋体"/>
      <w:szCs w:val="20"/>
    </w:rPr>
  </w:style>
  <w:style w:type="character" w:customStyle="1" w:styleId="Char10">
    <w:name w:val="表文字 Char1"/>
    <w:link w:val="afff4"/>
    <w:uiPriority w:val="99"/>
    <w:qFormat/>
    <w:locked/>
  </w:style>
  <w:style w:type="paragraph" w:customStyle="1" w:styleId="afff4">
    <w:name w:val="表文字"/>
    <w:basedOn w:val="a"/>
    <w:link w:val="Char10"/>
    <w:qFormat/>
    <w:pPr>
      <w:overflowPunct w:val="0"/>
      <w:autoSpaceDE w:val="0"/>
      <w:autoSpaceDN w:val="0"/>
      <w:adjustRightInd w:val="0"/>
      <w:spacing w:line="240" w:lineRule="atLeast"/>
      <w:jc w:val="center"/>
      <w:textAlignment w:val="baseline"/>
    </w:pPr>
    <w:rPr>
      <w:kern w:val="0"/>
      <w:sz w:val="20"/>
      <w:szCs w:val="20"/>
    </w:rPr>
  </w:style>
  <w:style w:type="character" w:customStyle="1" w:styleId="aspmaker1">
    <w:name w:val="aspmaker1"/>
    <w:qFormat/>
    <w:rPr>
      <w:sz w:val="20"/>
    </w:rPr>
  </w:style>
  <w:style w:type="character" w:customStyle="1" w:styleId="2Char1">
    <w:name w:val="正文（首行缩进2字） Char1"/>
    <w:link w:val="2a"/>
    <w:uiPriority w:val="99"/>
    <w:qFormat/>
    <w:locked/>
    <w:rPr>
      <w:kern w:val="2"/>
      <w:sz w:val="30"/>
    </w:rPr>
  </w:style>
  <w:style w:type="paragraph" w:customStyle="1" w:styleId="2a">
    <w:name w:val="正文（首行缩进2字）"/>
    <w:basedOn w:val="a"/>
    <w:link w:val="2Char1"/>
    <w:uiPriority w:val="99"/>
    <w:qFormat/>
    <w:pPr>
      <w:spacing w:line="440" w:lineRule="exact"/>
      <w:ind w:firstLineChars="200" w:firstLine="480"/>
    </w:pPr>
    <w:rPr>
      <w:sz w:val="30"/>
      <w:szCs w:val="20"/>
    </w:rPr>
  </w:style>
  <w:style w:type="character" w:customStyle="1" w:styleId="MingLiU7">
    <w:name w:val="正文文本 + MingLiU7"/>
    <w:uiPriority w:val="99"/>
    <w:qFormat/>
    <w:rPr>
      <w:rFonts w:ascii="MingLiU" w:eastAsia="MingLiU" w:hAnsi="宋体"/>
      <w:i/>
      <w:sz w:val="19"/>
    </w:rPr>
  </w:style>
  <w:style w:type="character" w:customStyle="1" w:styleId="Char5">
    <w:name w:val="表格标题博泵 Char"/>
    <w:link w:val="afff5"/>
    <w:uiPriority w:val="99"/>
    <w:qFormat/>
    <w:locked/>
    <w:rPr>
      <w:b/>
      <w:color w:val="000000"/>
    </w:rPr>
  </w:style>
  <w:style w:type="paragraph" w:customStyle="1" w:styleId="afff5">
    <w:name w:val="表格标题博泵"/>
    <w:basedOn w:val="a"/>
    <w:link w:val="Char5"/>
    <w:uiPriority w:val="99"/>
    <w:qFormat/>
    <w:pPr>
      <w:adjustRightInd w:val="0"/>
      <w:snapToGrid w:val="0"/>
      <w:jc w:val="center"/>
      <w:textAlignment w:val="baseline"/>
    </w:pPr>
    <w:rPr>
      <w:b/>
      <w:color w:val="000000"/>
      <w:kern w:val="0"/>
      <w:sz w:val="20"/>
      <w:szCs w:val="20"/>
    </w:rPr>
  </w:style>
  <w:style w:type="character" w:customStyle="1" w:styleId="63">
    <w:name w:val="正文文本 (6)_"/>
    <w:link w:val="64"/>
    <w:uiPriority w:val="99"/>
    <w:qFormat/>
    <w:locked/>
    <w:rPr>
      <w:rFonts w:ascii="宋体"/>
      <w:shd w:val="clear" w:color="auto" w:fill="FFFFFF"/>
    </w:rPr>
  </w:style>
  <w:style w:type="paragraph" w:customStyle="1" w:styleId="64">
    <w:name w:val="正文文本 (6)"/>
    <w:basedOn w:val="a"/>
    <w:link w:val="63"/>
    <w:uiPriority w:val="99"/>
    <w:qFormat/>
    <w:pPr>
      <w:widowControl/>
      <w:shd w:val="clear" w:color="auto" w:fill="FFFFFF"/>
      <w:spacing w:before="120" w:line="307" w:lineRule="exact"/>
      <w:jc w:val="right"/>
    </w:pPr>
    <w:rPr>
      <w:rFonts w:ascii="宋体"/>
      <w:kern w:val="0"/>
      <w:sz w:val="20"/>
      <w:szCs w:val="20"/>
      <w:shd w:val="clear" w:color="auto" w:fill="FFFFFF"/>
    </w:rPr>
  </w:style>
  <w:style w:type="character" w:customStyle="1" w:styleId="Char6">
    <w:name w:val="日期 Char"/>
    <w:uiPriority w:val="99"/>
    <w:qFormat/>
    <w:locked/>
    <w:rPr>
      <w:rFonts w:ascii="Times New Roman" w:eastAsia="宋体" w:hAnsi="Times New Roman" w:cs="Times New Roman"/>
      <w:sz w:val="20"/>
    </w:rPr>
  </w:style>
  <w:style w:type="character" w:customStyle="1" w:styleId="1Char">
    <w:name w:val="博泵1 Char"/>
    <w:link w:val="1f"/>
    <w:qFormat/>
    <w:locked/>
    <w:rPr>
      <w:rFonts w:hAnsi="宋体"/>
      <w:color w:val="000000"/>
      <w:sz w:val="24"/>
    </w:rPr>
  </w:style>
  <w:style w:type="paragraph" w:customStyle="1" w:styleId="1f">
    <w:name w:val="博泵1"/>
    <w:basedOn w:val="a"/>
    <w:link w:val="1Char"/>
    <w:qFormat/>
    <w:pPr>
      <w:adjustRightInd w:val="0"/>
      <w:spacing w:line="480" w:lineRule="exact"/>
      <w:ind w:firstLineChars="200" w:firstLine="200"/>
      <w:jc w:val="left"/>
      <w:textAlignment w:val="baseline"/>
    </w:pPr>
    <w:rPr>
      <w:rFonts w:hAnsi="宋体"/>
      <w:color w:val="000000"/>
      <w:kern w:val="0"/>
      <w:sz w:val="24"/>
      <w:szCs w:val="20"/>
    </w:rPr>
  </w:style>
  <w:style w:type="character" w:customStyle="1" w:styleId="Char7">
    <w:name w:val="批注框文本 Char"/>
    <w:uiPriority w:val="99"/>
    <w:qFormat/>
    <w:locked/>
    <w:rPr>
      <w:rFonts w:ascii="Times New Roman" w:eastAsia="宋体" w:hAnsi="Times New Roman" w:cs="Times New Roman"/>
      <w:kern w:val="0"/>
      <w:sz w:val="18"/>
    </w:rPr>
  </w:style>
  <w:style w:type="character" w:customStyle="1" w:styleId="Char11">
    <w:name w:val="标题 Char1"/>
    <w:uiPriority w:val="99"/>
    <w:qFormat/>
    <w:rPr>
      <w:rFonts w:ascii="Cambria" w:eastAsia="宋体" w:hAnsi="Cambria"/>
      <w:b/>
      <w:kern w:val="0"/>
      <w:sz w:val="32"/>
    </w:rPr>
  </w:style>
  <w:style w:type="character" w:customStyle="1" w:styleId="aff4">
    <w:name w:val="正文首行缩进 字符"/>
    <w:link w:val="aff3"/>
    <w:uiPriority w:val="99"/>
    <w:qFormat/>
    <w:locked/>
  </w:style>
  <w:style w:type="character" w:customStyle="1" w:styleId="Char8">
    <w:name w:val="正文文本缩进 Char"/>
    <w:qFormat/>
    <w:locked/>
    <w:rPr>
      <w:rFonts w:ascii="Times New Roman" w:eastAsia="楷体_GB2312" w:hAnsi="Times New Roman" w:cs="Times New Roman"/>
      <w:b/>
      <w:kern w:val="0"/>
      <w:sz w:val="20"/>
    </w:rPr>
  </w:style>
  <w:style w:type="character" w:customStyle="1" w:styleId="Char9">
    <w:name w:val="页眉 Char"/>
    <w:uiPriority w:val="99"/>
    <w:qFormat/>
    <w:locked/>
    <w:rPr>
      <w:rFonts w:cs="Times New Roman"/>
      <w:sz w:val="18"/>
    </w:rPr>
  </w:style>
  <w:style w:type="character" w:customStyle="1" w:styleId="Chara">
    <w:name w:val="表头 Char"/>
    <w:link w:val="afff6"/>
    <w:qFormat/>
    <w:locked/>
    <w:rPr>
      <w:rFonts w:eastAsia="黑体"/>
    </w:rPr>
  </w:style>
  <w:style w:type="paragraph" w:customStyle="1" w:styleId="afff6">
    <w:name w:val="表头"/>
    <w:basedOn w:val="aff3"/>
    <w:link w:val="Chara"/>
    <w:qFormat/>
    <w:pPr>
      <w:overflowPunct w:val="0"/>
      <w:autoSpaceDE w:val="0"/>
      <w:autoSpaceDN w:val="0"/>
      <w:adjustRightInd w:val="0"/>
      <w:spacing w:before="60" w:after="60" w:line="360" w:lineRule="auto"/>
      <w:ind w:firstLineChars="0" w:firstLine="539"/>
      <w:jc w:val="center"/>
      <w:textAlignment w:val="baseline"/>
    </w:pPr>
    <w:rPr>
      <w:rFonts w:eastAsia="黑体"/>
    </w:rPr>
  </w:style>
  <w:style w:type="character" w:customStyle="1" w:styleId="11">
    <w:name w:val="标题 1 字符1"/>
    <w:link w:val="1"/>
    <w:qFormat/>
    <w:locked/>
    <w:rPr>
      <w:rFonts w:eastAsia="黑体"/>
      <w:b/>
      <w:bCs/>
      <w:color w:val="000000"/>
      <w:kern w:val="44"/>
      <w:sz w:val="30"/>
      <w:szCs w:val="30"/>
    </w:rPr>
  </w:style>
  <w:style w:type="character" w:customStyle="1" w:styleId="13">
    <w:name w:val="文档结构图 字符1"/>
    <w:link w:val="a8"/>
    <w:uiPriority w:val="99"/>
    <w:qFormat/>
    <w:locked/>
    <w:rPr>
      <w:rFonts w:ascii="宋体"/>
      <w:sz w:val="18"/>
    </w:rPr>
  </w:style>
  <w:style w:type="character" w:customStyle="1" w:styleId="10">
    <w:name w:val="正文缩进 字符1"/>
    <w:link w:val="a0"/>
    <w:qFormat/>
    <w:locked/>
  </w:style>
  <w:style w:type="character" w:customStyle="1" w:styleId="1Char0">
    <w:name w:val="1正文段落 Char"/>
    <w:link w:val="1f0"/>
    <w:qFormat/>
    <w:locked/>
    <w:rPr>
      <w:snapToGrid w:val="0"/>
      <w:sz w:val="24"/>
    </w:rPr>
  </w:style>
  <w:style w:type="paragraph" w:customStyle="1" w:styleId="1f0">
    <w:name w:val="1正文段落"/>
    <w:basedOn w:val="a"/>
    <w:link w:val="1Char0"/>
    <w:qFormat/>
    <w:pPr>
      <w:spacing w:line="360" w:lineRule="auto"/>
      <w:ind w:firstLineChars="200" w:firstLine="480"/>
      <w:jc w:val="left"/>
    </w:pPr>
    <w:rPr>
      <w:snapToGrid w:val="0"/>
      <w:kern w:val="0"/>
      <w:sz w:val="24"/>
      <w:szCs w:val="20"/>
    </w:rPr>
  </w:style>
  <w:style w:type="character" w:customStyle="1" w:styleId="Charb">
    <w:name w:val="批注文字 Char"/>
    <w:uiPriority w:val="99"/>
    <w:qFormat/>
    <w:locked/>
    <w:rPr>
      <w:rFonts w:ascii="Times New Roman" w:hAnsi="Times New Roman" w:cs="Times New Roman"/>
    </w:rPr>
  </w:style>
  <w:style w:type="character" w:customStyle="1" w:styleId="Char12">
    <w:name w:val="环评正文 Char1"/>
    <w:link w:val="afff7"/>
    <w:uiPriority w:val="99"/>
    <w:qFormat/>
    <w:locked/>
    <w:rPr>
      <w:rFonts w:ascii="仿宋_GB2312" w:eastAsia="仿宋_GB2312"/>
      <w:kern w:val="2"/>
      <w:sz w:val="28"/>
      <w:lang w:val="zh-CN"/>
    </w:rPr>
  </w:style>
  <w:style w:type="paragraph" w:customStyle="1" w:styleId="afff7">
    <w:name w:val="环评正文"/>
    <w:basedOn w:val="af4"/>
    <w:link w:val="Char12"/>
    <w:qFormat/>
    <w:pPr>
      <w:spacing w:line="500" w:lineRule="exact"/>
      <w:ind w:leftChars="0" w:left="0" w:firstLineChars="200" w:firstLine="560"/>
    </w:pPr>
    <w:rPr>
      <w:rFonts w:ascii="仿宋_GB2312" w:eastAsia="仿宋_GB2312"/>
      <w:kern w:val="2"/>
      <w:sz w:val="28"/>
      <w:lang w:val="zh-CN"/>
    </w:rPr>
  </w:style>
  <w:style w:type="character" w:customStyle="1" w:styleId="CharChar0">
    <w:name w:val="正文(首行缩进) Char Char"/>
    <w:link w:val="afff8"/>
    <w:uiPriority w:val="99"/>
    <w:qFormat/>
    <w:locked/>
    <w:rPr>
      <w:snapToGrid w:val="0"/>
      <w:sz w:val="24"/>
    </w:rPr>
  </w:style>
  <w:style w:type="paragraph" w:customStyle="1" w:styleId="afff8">
    <w:name w:val="正文(首行缩进)"/>
    <w:basedOn w:val="a"/>
    <w:link w:val="CharChar0"/>
    <w:qFormat/>
    <w:pPr>
      <w:spacing w:line="360" w:lineRule="auto"/>
      <w:ind w:firstLineChars="200" w:firstLine="480"/>
    </w:pPr>
    <w:rPr>
      <w:snapToGrid w:val="0"/>
      <w:kern w:val="0"/>
      <w:sz w:val="24"/>
      <w:szCs w:val="20"/>
    </w:rPr>
  </w:style>
  <w:style w:type="character" w:customStyle="1" w:styleId="01Char1">
    <w:name w:val="正文01 Char1"/>
    <w:link w:val="01"/>
    <w:qFormat/>
    <w:locked/>
    <w:rPr>
      <w:kern w:val="2"/>
      <w:sz w:val="24"/>
    </w:rPr>
  </w:style>
  <w:style w:type="paragraph" w:customStyle="1" w:styleId="01">
    <w:name w:val="正文01"/>
    <w:basedOn w:val="a"/>
    <w:link w:val="01Char1"/>
    <w:qFormat/>
    <w:pPr>
      <w:adjustRightInd w:val="0"/>
      <w:snapToGrid w:val="0"/>
      <w:spacing w:before="60" w:line="460" w:lineRule="exact"/>
      <w:ind w:firstLineChars="200" w:firstLine="200"/>
    </w:pPr>
    <w:rPr>
      <w:sz w:val="24"/>
      <w:szCs w:val="20"/>
    </w:rPr>
  </w:style>
  <w:style w:type="character" w:customStyle="1" w:styleId="Charc">
    <w:name w:val="我的样式（正文） Char"/>
    <w:link w:val="afff9"/>
    <w:uiPriority w:val="99"/>
    <w:qFormat/>
    <w:locked/>
    <w:rPr>
      <w:rFonts w:ascii="宋体"/>
      <w:kern w:val="2"/>
      <w:sz w:val="24"/>
    </w:rPr>
  </w:style>
  <w:style w:type="paragraph" w:customStyle="1" w:styleId="afff9">
    <w:name w:val="我的样式（正文）"/>
    <w:basedOn w:val="a"/>
    <w:link w:val="Charc"/>
    <w:qFormat/>
    <w:pPr>
      <w:adjustRightInd w:val="0"/>
      <w:snapToGrid w:val="0"/>
      <w:spacing w:line="360" w:lineRule="auto"/>
      <w:ind w:firstLineChars="200" w:firstLine="200"/>
    </w:pPr>
    <w:rPr>
      <w:rFonts w:ascii="宋体"/>
      <w:sz w:val="24"/>
      <w:szCs w:val="20"/>
    </w:rPr>
  </w:style>
  <w:style w:type="character" w:customStyle="1" w:styleId="Chard">
    <w:name w:val="页脚 Char"/>
    <w:uiPriority w:val="99"/>
    <w:qFormat/>
    <w:locked/>
    <w:rPr>
      <w:rFonts w:cs="Times New Roman"/>
      <w:sz w:val="18"/>
    </w:rPr>
  </w:style>
  <w:style w:type="character" w:customStyle="1" w:styleId="Chare">
    <w:name w:val="正文(首行缩进) Char"/>
    <w:qFormat/>
    <w:rPr>
      <w:rFonts w:eastAsia="宋体"/>
      <w:snapToGrid w:val="0"/>
      <w:sz w:val="24"/>
      <w:lang w:val="en-US" w:eastAsia="zh-CN"/>
    </w:rPr>
  </w:style>
  <w:style w:type="character" w:customStyle="1" w:styleId="Charf">
    <w:name w:val="表格内文字 Char"/>
    <w:link w:val="afffa"/>
    <w:qFormat/>
    <w:locked/>
    <w:rPr>
      <w:rFonts w:eastAsia="仿宋_GB2312"/>
      <w:sz w:val="24"/>
    </w:rPr>
  </w:style>
  <w:style w:type="paragraph" w:customStyle="1" w:styleId="afffa">
    <w:name w:val="表格内文字"/>
    <w:basedOn w:val="a"/>
    <w:link w:val="Charf"/>
    <w:qFormat/>
    <w:pPr>
      <w:tabs>
        <w:tab w:val="left" w:pos="0"/>
      </w:tabs>
      <w:adjustRightInd w:val="0"/>
      <w:snapToGrid w:val="0"/>
      <w:jc w:val="center"/>
    </w:pPr>
    <w:rPr>
      <w:rFonts w:eastAsia="仿宋_GB2312"/>
      <w:kern w:val="0"/>
      <w:sz w:val="24"/>
      <w:szCs w:val="20"/>
    </w:rPr>
  </w:style>
  <w:style w:type="character" w:customStyle="1" w:styleId="211">
    <w:name w:val="正文文本 2 字符1"/>
    <w:link w:val="26"/>
    <w:uiPriority w:val="99"/>
    <w:qFormat/>
    <w:locked/>
  </w:style>
  <w:style w:type="character" w:customStyle="1" w:styleId="crumb">
    <w:name w:val="crumb"/>
    <w:uiPriority w:val="99"/>
    <w:qFormat/>
  </w:style>
  <w:style w:type="character" w:customStyle="1" w:styleId="1Char1">
    <w:name w:val="样式1 Char"/>
    <w:link w:val="1f1"/>
    <w:qFormat/>
    <w:locked/>
    <w:rPr>
      <w:rFonts w:ascii="Calibri" w:hAnsi="Calibri"/>
      <w:color w:val="000000"/>
      <w:sz w:val="24"/>
    </w:rPr>
  </w:style>
  <w:style w:type="paragraph" w:customStyle="1" w:styleId="1f1">
    <w:name w:val="样式1"/>
    <w:basedOn w:val="a"/>
    <w:next w:val="af2"/>
    <w:link w:val="1Char1"/>
    <w:qFormat/>
    <w:pPr>
      <w:adjustRightInd w:val="0"/>
      <w:snapToGrid w:val="0"/>
      <w:spacing w:line="320" w:lineRule="exact"/>
      <w:jc w:val="center"/>
    </w:pPr>
    <w:rPr>
      <w:rFonts w:ascii="Calibri" w:hAnsi="Calibri"/>
      <w:color w:val="000000"/>
      <w:kern w:val="0"/>
      <w:sz w:val="24"/>
      <w:szCs w:val="20"/>
    </w:rPr>
  </w:style>
  <w:style w:type="character" w:customStyle="1" w:styleId="-CharChar">
    <w:name w:val="报告正文-连续目录 Char Char"/>
    <w:link w:val="-"/>
    <w:uiPriority w:val="99"/>
    <w:qFormat/>
    <w:locked/>
    <w:rPr>
      <w:rFonts w:ascii="Arial" w:hAnsi="Arial"/>
      <w:snapToGrid w:val="0"/>
      <w:sz w:val="24"/>
    </w:rPr>
  </w:style>
  <w:style w:type="paragraph" w:customStyle="1" w:styleId="-">
    <w:name w:val="报告正文-连续目录"/>
    <w:basedOn w:val="a"/>
    <w:link w:val="-CharChar"/>
    <w:uiPriority w:val="99"/>
    <w:qFormat/>
    <w:pPr>
      <w:spacing w:line="440" w:lineRule="exact"/>
      <w:ind w:firstLineChars="200" w:firstLine="200"/>
    </w:pPr>
    <w:rPr>
      <w:rFonts w:ascii="Arial" w:hAnsi="Arial"/>
      <w:snapToGrid w:val="0"/>
      <w:kern w:val="0"/>
      <w:sz w:val="24"/>
      <w:szCs w:val="20"/>
    </w:rPr>
  </w:style>
  <w:style w:type="character" w:customStyle="1" w:styleId="Charf0">
    <w:name w:val="表格 普通文字 Char"/>
    <w:link w:val="afffb"/>
    <w:qFormat/>
    <w:rPr>
      <w:rFonts w:eastAsia="仿宋_GB2312"/>
      <w:kern w:val="2"/>
      <w:sz w:val="21"/>
      <w:szCs w:val="21"/>
    </w:rPr>
  </w:style>
  <w:style w:type="paragraph" w:customStyle="1" w:styleId="afffb">
    <w:name w:val="表格 普通文字"/>
    <w:link w:val="Charf0"/>
    <w:qFormat/>
    <w:pPr>
      <w:jc w:val="center"/>
    </w:pPr>
    <w:rPr>
      <w:rFonts w:eastAsia="仿宋_GB2312"/>
      <w:kern w:val="2"/>
      <w:sz w:val="21"/>
      <w:szCs w:val="21"/>
    </w:rPr>
  </w:style>
  <w:style w:type="character" w:customStyle="1" w:styleId="Char13">
    <w:name w:val="文档结构图 Char1"/>
    <w:uiPriority w:val="99"/>
    <w:qFormat/>
    <w:rPr>
      <w:rFonts w:ascii="宋体"/>
      <w:kern w:val="2"/>
      <w:sz w:val="18"/>
      <w:szCs w:val="18"/>
    </w:rPr>
  </w:style>
  <w:style w:type="paragraph" w:customStyle="1" w:styleId="afffc">
    <w:name w:val="海尔正文"/>
    <w:basedOn w:val="a"/>
    <w:qFormat/>
    <w:pPr>
      <w:spacing w:line="360" w:lineRule="auto"/>
      <w:ind w:firstLineChars="200" w:firstLine="200"/>
    </w:pPr>
    <w:rPr>
      <w:rFonts w:ascii="宋体" w:cs="宋体"/>
      <w:sz w:val="28"/>
    </w:rPr>
  </w:style>
  <w:style w:type="paragraph" w:customStyle="1" w:styleId="afffd">
    <w:name w:val="表标题"/>
    <w:basedOn w:val="a"/>
    <w:qFormat/>
    <w:pPr>
      <w:spacing w:line="360" w:lineRule="auto"/>
      <w:ind w:left="3420"/>
    </w:pPr>
    <w:rPr>
      <w:rFonts w:ascii="宋体" w:hAnsi="宋体"/>
      <w:sz w:val="24"/>
    </w:rPr>
  </w:style>
  <w:style w:type="character" w:customStyle="1" w:styleId="3Char1">
    <w:name w:val="正文文本缩进 3 Char1"/>
    <w:qFormat/>
    <w:rPr>
      <w:kern w:val="2"/>
      <w:sz w:val="16"/>
      <w:szCs w:val="16"/>
    </w:rPr>
  </w:style>
  <w:style w:type="paragraph" w:customStyle="1" w:styleId="GB231209825">
    <w:name w:val="样式 (中文) 仿宋_GB2312 四号 首行缩进:  0.98 厘米 行距: 固定值 25 磅"/>
    <w:basedOn w:val="a"/>
    <w:uiPriority w:val="99"/>
    <w:qFormat/>
    <w:pPr>
      <w:spacing w:line="360" w:lineRule="auto"/>
      <w:ind w:firstLine="556"/>
    </w:pPr>
    <w:rPr>
      <w:rFonts w:cs="宋体"/>
      <w:sz w:val="24"/>
      <w:szCs w:val="20"/>
    </w:rPr>
  </w:style>
  <w:style w:type="paragraph" w:customStyle="1" w:styleId="810">
    <w:name w:val="正文文本 (8)1"/>
    <w:basedOn w:val="a"/>
    <w:uiPriority w:val="99"/>
    <w:qFormat/>
    <w:pPr>
      <w:widowControl/>
      <w:shd w:val="clear" w:color="auto" w:fill="FFFFFF"/>
      <w:spacing w:before="120" w:line="307" w:lineRule="exact"/>
      <w:jc w:val="right"/>
    </w:pPr>
    <w:rPr>
      <w:rFonts w:ascii="MingLiU" w:eastAsia="MingLiU"/>
      <w:kern w:val="0"/>
      <w:sz w:val="19"/>
      <w:szCs w:val="19"/>
    </w:rPr>
  </w:style>
  <w:style w:type="paragraph" w:customStyle="1" w:styleId="1f2">
    <w:name w:val="列出段落1"/>
    <w:basedOn w:val="a"/>
    <w:link w:val="ListParagraphChar"/>
    <w:qFormat/>
    <w:pPr>
      <w:widowControl/>
      <w:ind w:firstLineChars="200" w:firstLine="420"/>
      <w:jc w:val="left"/>
    </w:pPr>
    <w:rPr>
      <w:kern w:val="0"/>
      <w:sz w:val="20"/>
      <w:szCs w:val="20"/>
    </w:rPr>
  </w:style>
  <w:style w:type="paragraph" w:customStyle="1" w:styleId="CharCharCharCharCharCharCharCharCharCharCharCharCharCharCharChar">
    <w:name w:val="Char Char Char Char Char Char Char Char Char Char Char Char Char Char Char Char"/>
    <w:basedOn w:val="a"/>
    <w:qFormat/>
    <w:pPr>
      <w:autoSpaceDE w:val="0"/>
      <w:autoSpaceDN w:val="0"/>
      <w:adjustRightInd w:val="0"/>
      <w:textAlignment w:val="baseline"/>
    </w:pPr>
    <w:rPr>
      <w:szCs w:val="20"/>
    </w:rPr>
  </w:style>
  <w:style w:type="character" w:customStyle="1" w:styleId="2Char10">
    <w:name w:val="正文文本缩进 2 Char1"/>
    <w:qFormat/>
    <w:rPr>
      <w:kern w:val="2"/>
      <w:sz w:val="21"/>
      <w:szCs w:val="24"/>
    </w:rPr>
  </w:style>
  <w:style w:type="paragraph" w:customStyle="1" w:styleId="CharCharChar1CharCharChar">
    <w:name w:val="Char Char Char1 Char Char Char"/>
    <w:basedOn w:val="a"/>
    <w:uiPriority w:val="99"/>
    <w:qFormat/>
    <w:rPr>
      <w:rFonts w:ascii="Courier New" w:eastAsia="仿宋" w:hAnsi="Courier New" w:cs="Courier New"/>
      <w:sz w:val="24"/>
    </w:rPr>
  </w:style>
  <w:style w:type="character" w:customStyle="1" w:styleId="Char20">
    <w:name w:val="纯文本 Char2"/>
    <w:qFormat/>
    <w:rPr>
      <w:rFonts w:ascii="宋体" w:hAnsi="Courier New" w:cs="Courier New"/>
      <w:kern w:val="2"/>
      <w:sz w:val="21"/>
      <w:szCs w:val="21"/>
    </w:rPr>
  </w:style>
  <w:style w:type="paragraph" w:customStyle="1" w:styleId="a40">
    <w:name w:val="a4"/>
    <w:basedOn w:val="a"/>
    <w:uiPriority w:val="99"/>
    <w:qFormat/>
    <w:pPr>
      <w:widowControl/>
      <w:spacing w:before="100" w:beforeAutospacing="1" w:after="100" w:afterAutospacing="1" w:line="270" w:lineRule="atLeast"/>
      <w:jc w:val="left"/>
    </w:pPr>
    <w:rPr>
      <w:rFonts w:ascii="宋体" w:hAnsi="宋体" w:cs="宋体"/>
      <w:color w:val="000000"/>
      <w:kern w:val="0"/>
      <w:sz w:val="20"/>
      <w:szCs w:val="20"/>
    </w:rPr>
  </w:style>
  <w:style w:type="paragraph" w:customStyle="1" w:styleId="CharCharCharChar1">
    <w:name w:val="Char Char Char Char1"/>
    <w:basedOn w:val="a"/>
    <w:uiPriority w:val="99"/>
    <w:qFormat/>
    <w:pPr>
      <w:spacing w:line="360" w:lineRule="auto"/>
      <w:ind w:firstLineChars="200" w:firstLine="200"/>
    </w:pPr>
    <w:rPr>
      <w:rFonts w:ascii="宋体" w:hAnsi="宋体" w:cs="宋体"/>
      <w:sz w:val="24"/>
    </w:rPr>
  </w:style>
  <w:style w:type="paragraph" w:customStyle="1" w:styleId="xl42">
    <w:name w:val="xl42"/>
    <w:basedOn w:val="a"/>
    <w:uiPriority w:val="99"/>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olor w:val="000000"/>
      <w:kern w:val="0"/>
      <w:szCs w:val="21"/>
    </w:rPr>
  </w:style>
  <w:style w:type="paragraph" w:customStyle="1" w:styleId="afffe">
    <w:name w:val="表格正文"/>
    <w:basedOn w:val="a"/>
    <w:qFormat/>
    <w:pPr>
      <w:spacing w:line="360" w:lineRule="exact"/>
      <w:jc w:val="center"/>
    </w:pPr>
    <w:rPr>
      <w:szCs w:val="20"/>
    </w:rPr>
  </w:style>
  <w:style w:type="paragraph" w:customStyle="1" w:styleId="CharChar4CharChar">
    <w:name w:val="Char Char4 Char Char"/>
    <w:basedOn w:val="a"/>
    <w:uiPriority w:val="99"/>
    <w:qFormat/>
    <w:rPr>
      <w:szCs w:val="20"/>
    </w:rPr>
  </w:style>
  <w:style w:type="paragraph" w:customStyle="1" w:styleId="CharCharCharCharCharCharCharCharChar1">
    <w:name w:val="Char Char Char Char Char Char Char Char Char1"/>
    <w:basedOn w:val="a"/>
    <w:uiPriority w:val="99"/>
    <w:qFormat/>
    <w:pPr>
      <w:snapToGrid w:val="0"/>
      <w:spacing w:line="360" w:lineRule="auto"/>
      <w:ind w:firstLineChars="200" w:firstLine="529"/>
    </w:pPr>
    <w:rPr>
      <w:rFonts w:ascii="宋体" w:hAnsi="宋体"/>
      <w:b/>
    </w:rPr>
  </w:style>
  <w:style w:type="paragraph" w:customStyle="1" w:styleId="2b">
    <w:name w:val="列出段落2"/>
    <w:basedOn w:val="a"/>
    <w:uiPriority w:val="99"/>
    <w:qFormat/>
    <w:pPr>
      <w:widowControl/>
      <w:ind w:firstLineChars="200" w:firstLine="420"/>
      <w:jc w:val="left"/>
    </w:pPr>
    <w:rPr>
      <w:kern w:val="0"/>
      <w:sz w:val="20"/>
      <w:szCs w:val="20"/>
    </w:rPr>
  </w:style>
  <w:style w:type="character" w:customStyle="1" w:styleId="Char21">
    <w:name w:val="标题 Char2"/>
    <w:qFormat/>
    <w:rPr>
      <w:rFonts w:ascii="Cambria" w:hAnsi="Cambria" w:cs="Times New Roman"/>
      <w:b/>
      <w:bCs/>
      <w:kern w:val="2"/>
      <w:sz w:val="32"/>
      <w:szCs w:val="32"/>
    </w:rPr>
  </w:style>
  <w:style w:type="paragraph" w:customStyle="1" w:styleId="affff">
    <w:name w:val="表格下方正文"/>
    <w:basedOn w:val="a"/>
    <w:uiPriority w:val="99"/>
    <w:qFormat/>
    <w:pPr>
      <w:adjustRightInd w:val="0"/>
      <w:snapToGrid w:val="0"/>
      <w:spacing w:before="300" w:line="460" w:lineRule="exact"/>
      <w:ind w:firstLine="482"/>
    </w:pPr>
    <w:rPr>
      <w:sz w:val="24"/>
    </w:rPr>
  </w:style>
  <w:style w:type="paragraph" w:customStyle="1" w:styleId="affff0">
    <w:name w:val="封面标准文稿编辑信息"/>
    <w:qFormat/>
    <w:pPr>
      <w:spacing w:before="180" w:line="180" w:lineRule="exact"/>
      <w:jc w:val="center"/>
    </w:pPr>
    <w:rPr>
      <w:rFonts w:ascii="宋体"/>
      <w:sz w:val="21"/>
    </w:rPr>
  </w:style>
  <w:style w:type="paragraph" w:customStyle="1" w:styleId="CharCharChar1CharCharCharCharCharCharCharCharCharCharCharCharCharCharCharCharCharCharCharCharCharChar">
    <w:name w:val="Char Char Char1 Char Char Char Char Char Char Char Char Char Char Char Char Char Char Char Char Char Char Char Char Char Char"/>
    <w:basedOn w:val="a"/>
    <w:qFormat/>
    <w:pPr>
      <w:spacing w:line="360" w:lineRule="auto"/>
      <w:ind w:firstLineChars="200" w:firstLine="200"/>
    </w:pPr>
    <w:rPr>
      <w:rFonts w:ascii="宋体" w:hAnsi="宋体" w:cs="宋体"/>
      <w:sz w:val="24"/>
    </w:rPr>
  </w:style>
  <w:style w:type="paragraph" w:customStyle="1" w:styleId="220">
    <w:name w:val="样式 样式 正文首行缩进 + 首行缩进:  2 字符 + 首行缩进:  2 字符"/>
    <w:basedOn w:val="a"/>
    <w:uiPriority w:val="99"/>
    <w:qFormat/>
    <w:pPr>
      <w:topLinePunct/>
      <w:adjustRightInd w:val="0"/>
      <w:snapToGrid w:val="0"/>
      <w:spacing w:line="360" w:lineRule="auto"/>
      <w:ind w:firstLine="480"/>
      <w:textAlignment w:val="baseline"/>
    </w:pPr>
    <w:rPr>
      <w:rFonts w:eastAsia="Times New Roman" w:hAnsi="宋体"/>
      <w:kern w:val="0"/>
      <w:sz w:val="24"/>
      <w:szCs w:val="20"/>
    </w:rPr>
  </w:style>
  <w:style w:type="paragraph" w:customStyle="1" w:styleId="affff1">
    <w:name w:val="二级无标题条"/>
    <w:basedOn w:val="a"/>
    <w:qFormat/>
  </w:style>
  <w:style w:type="paragraph" w:customStyle="1" w:styleId="affff2">
    <w:name w:val="框图"/>
    <w:basedOn w:val="a"/>
    <w:uiPriority w:val="99"/>
    <w:qFormat/>
    <w:pPr>
      <w:adjustRightInd w:val="0"/>
      <w:snapToGrid w:val="0"/>
      <w:jc w:val="center"/>
    </w:pPr>
    <w:rPr>
      <w:rFonts w:ascii="仿宋_GB2312" w:eastAsia="仿宋_GB2312" w:hAnsi="宋体"/>
      <w:szCs w:val="21"/>
    </w:rPr>
  </w:style>
  <w:style w:type="paragraph" w:customStyle="1" w:styleId="p0">
    <w:name w:val="p0"/>
    <w:basedOn w:val="a"/>
    <w:qFormat/>
    <w:pPr>
      <w:widowControl/>
      <w:spacing w:before="100" w:beforeAutospacing="1" w:after="100" w:afterAutospacing="1"/>
      <w:jc w:val="left"/>
    </w:pPr>
    <w:rPr>
      <w:rFonts w:ascii="宋体" w:hAnsi="宋体" w:cs="宋体"/>
      <w:kern w:val="0"/>
      <w:sz w:val="24"/>
    </w:rPr>
  </w:style>
  <w:style w:type="paragraph" w:customStyle="1" w:styleId="ParaCharCharCharChar">
    <w:name w:val="默认段落字体 Para Char Char Char Char"/>
    <w:basedOn w:val="a"/>
    <w:qFormat/>
    <w:rPr>
      <w:sz w:val="24"/>
    </w:rPr>
  </w:style>
  <w:style w:type="paragraph" w:customStyle="1" w:styleId="130">
    <w:name w:val="正文文本 (13)"/>
    <w:basedOn w:val="a"/>
    <w:uiPriority w:val="99"/>
    <w:qFormat/>
    <w:pPr>
      <w:widowControl/>
      <w:shd w:val="clear" w:color="auto" w:fill="FFFFFF"/>
      <w:spacing w:line="240" w:lineRule="atLeast"/>
      <w:jc w:val="left"/>
    </w:pPr>
    <w:rPr>
      <w:rFonts w:ascii="Batang" w:eastAsia="Batang"/>
      <w:kern w:val="0"/>
      <w:sz w:val="14"/>
      <w:szCs w:val="14"/>
    </w:rPr>
  </w:style>
  <w:style w:type="paragraph" w:customStyle="1" w:styleId="CharCharCharChar">
    <w:name w:val="Char Char Char Char"/>
    <w:basedOn w:val="a"/>
    <w:qFormat/>
    <w:rPr>
      <w:szCs w:val="20"/>
    </w:rPr>
  </w:style>
  <w:style w:type="paragraph" w:customStyle="1" w:styleId="affff3">
    <w:name w:val="样式 表中文字 +"/>
    <w:basedOn w:val="a"/>
    <w:uiPriority w:val="99"/>
    <w:qFormat/>
    <w:pPr>
      <w:adjustRightInd w:val="0"/>
      <w:snapToGrid w:val="0"/>
      <w:spacing w:line="400" w:lineRule="exact"/>
      <w:jc w:val="center"/>
    </w:pPr>
    <w:rPr>
      <w:kern w:val="0"/>
      <w:szCs w:val="21"/>
    </w:rPr>
  </w:style>
  <w:style w:type="paragraph" w:customStyle="1" w:styleId="1f3">
    <w:name w:val="无间隔1"/>
    <w:basedOn w:val="a"/>
    <w:uiPriority w:val="99"/>
    <w:qFormat/>
    <w:pPr>
      <w:widowControl/>
      <w:jc w:val="left"/>
    </w:pPr>
    <w:rPr>
      <w:rFonts w:ascii="宋体" w:hAnsi="宋体"/>
      <w:kern w:val="0"/>
      <w:sz w:val="20"/>
      <w:szCs w:val="20"/>
    </w:rPr>
  </w:style>
  <w:style w:type="paragraph" w:customStyle="1" w:styleId="xl27GB2312CourierNew00">
    <w:name w:val="样式 xl27 + (西文) 楷体_GB2312 (符号) Courier New 小四 段前: 0 磅 段后: 0 磅..."/>
    <w:basedOn w:val="a"/>
    <w:uiPriority w:val="99"/>
    <w:qFormat/>
    <w:pPr>
      <w:widowControl/>
      <w:jc w:val="center"/>
    </w:pPr>
    <w:rPr>
      <w:rFonts w:cs="宋体"/>
      <w:sz w:val="24"/>
      <w:szCs w:val="20"/>
    </w:rPr>
  </w:style>
  <w:style w:type="paragraph" w:customStyle="1" w:styleId="affff4">
    <w:name w:val="表格文字（对中）"/>
    <w:basedOn w:val="a0"/>
    <w:qFormat/>
    <w:pPr>
      <w:spacing w:line="480" w:lineRule="exact"/>
      <w:ind w:firstLine="0"/>
      <w:jc w:val="center"/>
    </w:pPr>
    <w:rPr>
      <w:rFonts w:ascii="黑体" w:eastAsia="黑体" w:hAnsi="Calibri"/>
      <w:color w:val="000000"/>
      <w:sz w:val="24"/>
      <w:szCs w:val="21"/>
    </w:rPr>
  </w:style>
  <w:style w:type="character" w:customStyle="1" w:styleId="Char14">
    <w:name w:val="正文首行缩进 Char1"/>
    <w:uiPriority w:val="99"/>
    <w:qFormat/>
    <w:rPr>
      <w:kern w:val="2"/>
      <w:sz w:val="21"/>
      <w:szCs w:val="24"/>
    </w:rPr>
  </w:style>
  <w:style w:type="character" w:customStyle="1" w:styleId="2Char11">
    <w:name w:val="正文文本 2 Char1"/>
    <w:uiPriority w:val="99"/>
    <w:qFormat/>
    <w:rPr>
      <w:kern w:val="2"/>
      <w:sz w:val="21"/>
      <w:szCs w:val="24"/>
    </w:rPr>
  </w:style>
  <w:style w:type="character" w:customStyle="1" w:styleId="Char15">
    <w:name w:val="副标题 Char1"/>
    <w:uiPriority w:val="11"/>
    <w:qFormat/>
    <w:rPr>
      <w:rFonts w:ascii="Cambria" w:hAnsi="Cambria" w:cs="Times New Roman"/>
      <w:b/>
      <w:bCs/>
      <w:kern w:val="28"/>
      <w:sz w:val="32"/>
      <w:szCs w:val="32"/>
    </w:rPr>
  </w:style>
  <w:style w:type="paragraph" w:customStyle="1" w:styleId="ParaChar">
    <w:name w:val="默认段落字体 Para Char"/>
    <w:basedOn w:val="a"/>
    <w:qFormat/>
  </w:style>
  <w:style w:type="paragraph" w:customStyle="1" w:styleId="affff5">
    <w:name w:val="标准样式"/>
    <w:uiPriority w:val="99"/>
    <w:qFormat/>
    <w:pPr>
      <w:widowControl w:val="0"/>
      <w:ind w:firstLineChars="200" w:firstLine="480"/>
      <w:jc w:val="both"/>
    </w:pPr>
    <w:rPr>
      <w:b/>
      <w:sz w:val="24"/>
    </w:rPr>
  </w:style>
  <w:style w:type="paragraph" w:customStyle="1" w:styleId="CharCharCharCharCharChar">
    <w:name w:val="Char Char Char Char Char Char"/>
    <w:basedOn w:val="a"/>
    <w:qFormat/>
    <w:rPr>
      <w:sz w:val="24"/>
    </w:rPr>
  </w:style>
  <w:style w:type="paragraph" w:customStyle="1" w:styleId="221">
    <w:name w:val="样式 样式 首行缩进:  2 字符 + 首行缩进:  2 字符"/>
    <w:qFormat/>
    <w:pPr>
      <w:spacing w:line="500" w:lineRule="exact"/>
      <w:ind w:firstLineChars="200" w:firstLine="200"/>
    </w:pPr>
    <w:rPr>
      <w:rFonts w:cs="宋体"/>
      <w:spacing w:val="30"/>
      <w:sz w:val="28"/>
    </w:rPr>
  </w:style>
  <w:style w:type="paragraph" w:customStyle="1" w:styleId="110">
    <w:name w:val="正文文本 (11)"/>
    <w:basedOn w:val="a"/>
    <w:uiPriority w:val="99"/>
    <w:qFormat/>
    <w:pPr>
      <w:widowControl/>
      <w:shd w:val="clear" w:color="auto" w:fill="FFFFFF"/>
      <w:spacing w:after="120" w:line="240" w:lineRule="atLeast"/>
      <w:jc w:val="left"/>
    </w:pPr>
    <w:rPr>
      <w:rFonts w:ascii="MingLiU" w:eastAsia="MingLiU"/>
      <w:kern w:val="0"/>
      <w:sz w:val="19"/>
      <w:szCs w:val="19"/>
    </w:rPr>
  </w:style>
  <w:style w:type="paragraph" w:customStyle="1" w:styleId="1CharCharCharChar">
    <w:name w:val="1 Char Char Char Char"/>
    <w:basedOn w:val="a"/>
    <w:qFormat/>
    <w:pPr>
      <w:spacing w:line="360" w:lineRule="auto"/>
      <w:ind w:firstLineChars="200" w:firstLine="200"/>
    </w:pPr>
    <w:rPr>
      <w:rFonts w:ascii="宋体" w:hAnsi="宋体" w:cs="宋体"/>
      <w:sz w:val="24"/>
    </w:rPr>
  </w:style>
  <w:style w:type="paragraph" w:customStyle="1" w:styleId="910">
    <w:name w:val="正文文本 (9)1"/>
    <w:basedOn w:val="a"/>
    <w:uiPriority w:val="99"/>
    <w:qFormat/>
    <w:pPr>
      <w:widowControl/>
      <w:shd w:val="clear" w:color="auto" w:fill="FFFFFF"/>
      <w:spacing w:line="240" w:lineRule="atLeast"/>
      <w:jc w:val="left"/>
    </w:pPr>
    <w:rPr>
      <w:rFonts w:ascii="MingLiU" w:eastAsia="MingLiU"/>
      <w:kern w:val="0"/>
      <w:sz w:val="16"/>
      <w:szCs w:val="16"/>
    </w:rPr>
  </w:style>
  <w:style w:type="paragraph" w:customStyle="1" w:styleId="affff6">
    <w:name w:val="新格式表"/>
    <w:basedOn w:val="a"/>
    <w:uiPriority w:val="99"/>
    <w:qFormat/>
    <w:pPr>
      <w:spacing w:line="240" w:lineRule="exact"/>
      <w:jc w:val="center"/>
    </w:pPr>
    <w:rPr>
      <w:bCs/>
      <w:szCs w:val="21"/>
    </w:rPr>
  </w:style>
  <w:style w:type="paragraph" w:customStyle="1" w:styleId="Charf1">
    <w:name w:val="Char"/>
    <w:basedOn w:val="a"/>
    <w:uiPriority w:val="99"/>
    <w:qFormat/>
    <w:rPr>
      <w:sz w:val="24"/>
    </w:rPr>
  </w:style>
  <w:style w:type="paragraph" w:customStyle="1" w:styleId="affff7">
    <w:name w:val="表格内容自定"/>
    <w:basedOn w:val="a"/>
    <w:qFormat/>
    <w:pPr>
      <w:spacing w:line="280" w:lineRule="exact"/>
      <w:jc w:val="center"/>
    </w:pPr>
    <w:rPr>
      <w:kern w:val="0"/>
      <w:sz w:val="18"/>
      <w:szCs w:val="21"/>
    </w:rPr>
  </w:style>
  <w:style w:type="paragraph" w:customStyle="1" w:styleId="CharCharChar1CharCharChar1">
    <w:name w:val="Char Char Char1 Char Char Char1"/>
    <w:basedOn w:val="a"/>
    <w:uiPriority w:val="99"/>
    <w:qFormat/>
    <w:rPr>
      <w:rFonts w:ascii="Courier New" w:eastAsia="仿宋" w:hAnsi="Courier New" w:cs="Courier New"/>
      <w:sz w:val="24"/>
    </w:rPr>
  </w:style>
  <w:style w:type="paragraph" w:customStyle="1" w:styleId="WPSPlain">
    <w:name w:val="WPS Plain"/>
    <w:qFormat/>
    <w:rPr>
      <w:sz w:val="24"/>
      <w:szCs w:val="24"/>
    </w:rPr>
  </w:style>
  <w:style w:type="paragraph" w:customStyle="1" w:styleId="Default">
    <w:name w:val="Default"/>
    <w:link w:val="DefaultChar"/>
    <w:qFormat/>
    <w:pPr>
      <w:widowControl w:val="0"/>
      <w:autoSpaceDE w:val="0"/>
      <w:autoSpaceDN w:val="0"/>
      <w:adjustRightInd w:val="0"/>
    </w:pPr>
    <w:rPr>
      <w:rFonts w:ascii="宋体" w:cs="宋体"/>
      <w:color w:val="000000"/>
      <w:sz w:val="24"/>
      <w:szCs w:val="24"/>
    </w:rPr>
  </w:style>
  <w:style w:type="paragraph" w:customStyle="1" w:styleId="affff8">
    <w:name w:val="码头正文"/>
    <w:basedOn w:val="a0"/>
    <w:uiPriority w:val="99"/>
    <w:qFormat/>
    <w:pPr>
      <w:adjustRightInd w:val="0"/>
      <w:snapToGrid w:val="0"/>
      <w:spacing w:line="360" w:lineRule="auto"/>
      <w:ind w:firstLineChars="200" w:firstLine="480"/>
      <w:textAlignment w:val="baseline"/>
    </w:pPr>
    <w:rPr>
      <w:rFonts w:hAnsi="宋体"/>
      <w:bCs/>
      <w:color w:val="FF00FF"/>
      <w:sz w:val="24"/>
      <w:szCs w:val="24"/>
    </w:rPr>
  </w:style>
  <w:style w:type="paragraph" w:customStyle="1" w:styleId="CharCharCharCharCharCharChar">
    <w:name w:val="Char Char Char Char Char Char Char"/>
    <w:basedOn w:val="a"/>
    <w:qFormat/>
    <w:rPr>
      <w:sz w:val="24"/>
    </w:rPr>
  </w:style>
  <w:style w:type="paragraph" w:customStyle="1" w:styleId="xl23">
    <w:name w:val="xl23"/>
    <w:basedOn w:val="a"/>
    <w:uiPriority w:val="99"/>
    <w:qFormat/>
    <w:pPr>
      <w:widowControl/>
      <w:spacing w:before="100" w:beforeAutospacing="1" w:after="100" w:afterAutospacing="1"/>
      <w:jc w:val="center"/>
    </w:pPr>
    <w:rPr>
      <w:rFonts w:ascii="Arial Unicode MS" w:hAnsi="Arial Unicode MS"/>
      <w:kern w:val="0"/>
      <w:sz w:val="24"/>
    </w:rPr>
  </w:style>
  <w:style w:type="table" w:customStyle="1" w:styleId="-1">
    <w:name w:val="网格型-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ylf">
    <w:name w:val="ylf"/>
    <w:basedOn w:val="aff6"/>
    <w:uiPriority w:val="99"/>
    <w:qFormat/>
    <w:pPr>
      <w:widowControl w:val="0"/>
      <w:jc w:val="center"/>
    </w:pPr>
    <w:rPr>
      <w:sz w:val="21"/>
      <w:szCs w:val="21"/>
    </w:r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style>
  <w:style w:type="paragraph" w:customStyle="1" w:styleId="2c">
    <w:name w:val="表格文字2"/>
    <w:basedOn w:val="a"/>
    <w:qFormat/>
    <w:pPr>
      <w:tabs>
        <w:tab w:val="left" w:pos="277"/>
        <w:tab w:val="left" w:pos="600"/>
        <w:tab w:val="left" w:pos="780"/>
        <w:tab w:val="left" w:pos="2517"/>
      </w:tabs>
      <w:adjustRightInd w:val="0"/>
      <w:spacing w:before="60"/>
      <w:jc w:val="center"/>
      <w:textAlignment w:val="baseline"/>
    </w:pPr>
    <w:rPr>
      <w:rFonts w:ascii="仿宋_GB2312" w:eastAsia="仿宋_GB2312"/>
      <w:color w:val="000000"/>
      <w:kern w:val="0"/>
      <w:szCs w:val="21"/>
    </w:rPr>
  </w:style>
  <w:style w:type="paragraph" w:customStyle="1" w:styleId="TableParagraph">
    <w:name w:val="Table Paragraph"/>
    <w:basedOn w:val="a"/>
    <w:uiPriority w:val="1"/>
    <w:qFormat/>
    <w:pPr>
      <w:autoSpaceDE w:val="0"/>
      <w:autoSpaceDN w:val="0"/>
      <w:spacing w:before="58"/>
      <w:jc w:val="center"/>
    </w:pPr>
    <w:rPr>
      <w:rFonts w:ascii="宋体" w:hAnsi="宋体" w:cs="宋体"/>
      <w:kern w:val="0"/>
      <w:sz w:val="22"/>
      <w:szCs w:val="22"/>
      <w:lang w:val="zh-CN" w:bidi="zh-CN"/>
    </w:rPr>
  </w:style>
  <w:style w:type="paragraph" w:styleId="affff9">
    <w:name w:val="List Paragraph"/>
    <w:basedOn w:val="a"/>
    <w:uiPriority w:val="34"/>
    <w:qFormat/>
    <w:pPr>
      <w:widowControl/>
      <w:ind w:firstLineChars="200" w:firstLine="420"/>
      <w:jc w:val="left"/>
    </w:pPr>
    <w:rPr>
      <w:kern w:val="0"/>
      <w:sz w:val="20"/>
      <w:szCs w:val="20"/>
    </w:rPr>
  </w:style>
  <w:style w:type="character" w:styleId="affffa">
    <w:name w:val="Placeholder Text"/>
    <w:uiPriority w:val="99"/>
    <w:unhideWhenUsed/>
    <w:qFormat/>
    <w:rPr>
      <w:color w:val="808080"/>
    </w:rPr>
  </w:style>
  <w:style w:type="character" w:customStyle="1" w:styleId="28">
    <w:name w:val="正文首行缩进 2 字符"/>
    <w:basedOn w:val="af1"/>
    <w:link w:val="27"/>
    <w:qFormat/>
    <w:rPr>
      <w:rFonts w:ascii="Times New Roman" w:eastAsia="宋体" w:hAnsi="Times New Roman"/>
      <w:sz w:val="24"/>
    </w:rPr>
  </w:style>
  <w:style w:type="character" w:customStyle="1" w:styleId="Charf2">
    <w:name w:val="报告表正文 Char"/>
    <w:link w:val="affffb"/>
    <w:qFormat/>
    <w:rPr>
      <w:sz w:val="24"/>
    </w:rPr>
  </w:style>
  <w:style w:type="paragraph" w:customStyle="1" w:styleId="affffb">
    <w:name w:val="报告表正文"/>
    <w:basedOn w:val="a"/>
    <w:link w:val="Charf2"/>
    <w:qFormat/>
    <w:pPr>
      <w:adjustRightInd w:val="0"/>
      <w:spacing w:line="300" w:lineRule="auto"/>
      <w:ind w:left="113" w:right="113"/>
      <w:textAlignment w:val="baseline"/>
    </w:pPr>
    <w:rPr>
      <w:kern w:val="0"/>
      <w:sz w:val="24"/>
      <w:szCs w:val="20"/>
    </w:rPr>
  </w:style>
  <w:style w:type="character" w:customStyle="1" w:styleId="CharChar29">
    <w:name w:val="Char Char29"/>
    <w:qFormat/>
    <w:rPr>
      <w:rFonts w:eastAsia="宋体"/>
      <w:b/>
      <w:bCs/>
      <w:kern w:val="2"/>
      <w:sz w:val="32"/>
      <w:szCs w:val="32"/>
      <w:lang w:val="en-US" w:eastAsia="zh-CN" w:bidi="ar-SA"/>
    </w:rPr>
  </w:style>
  <w:style w:type="character" w:customStyle="1" w:styleId="tt">
    <w:name w:val="tt"/>
    <w:qFormat/>
  </w:style>
  <w:style w:type="character" w:customStyle="1" w:styleId="3zw1">
    <w:name w:val="3zw1"/>
    <w:qFormat/>
    <w:rPr>
      <w:color w:val="000000"/>
      <w:sz w:val="21"/>
      <w:szCs w:val="21"/>
    </w:rPr>
  </w:style>
  <w:style w:type="character" w:customStyle="1" w:styleId="CharChar11">
    <w:name w:val="Char Char11"/>
    <w:qFormat/>
    <w:rPr>
      <w:rFonts w:ascii="Calibri" w:eastAsia="Calibri" w:hAnsi="Tahoma" w:cs="Tahoma"/>
      <w:kern w:val="2"/>
      <w:sz w:val="21"/>
      <w:szCs w:val="21"/>
      <w:lang w:val="en-US" w:eastAsia="zh-CN" w:bidi="ar-SA"/>
    </w:rPr>
  </w:style>
  <w:style w:type="character" w:customStyle="1" w:styleId="111">
    <w:name w:val="未命名11"/>
    <w:qFormat/>
    <w:rPr>
      <w:rFonts w:ascii="宋体" w:eastAsia="宋体" w:hAnsi="宋体" w:hint="eastAsia"/>
      <w:sz w:val="18"/>
      <w:szCs w:val="18"/>
    </w:rPr>
  </w:style>
  <w:style w:type="character" w:customStyle="1" w:styleId="10pt8">
    <w:name w:val="正文文本 + 10 pt8"/>
    <w:qFormat/>
    <w:rPr>
      <w:rFonts w:ascii="宋体" w:eastAsia="宋体" w:cs="宋体"/>
      <w:b/>
      <w:bCs/>
      <w:sz w:val="20"/>
      <w:szCs w:val="20"/>
    </w:rPr>
  </w:style>
  <w:style w:type="character" w:customStyle="1" w:styleId="p18-hei">
    <w:name w:val="p18-hei"/>
    <w:qFormat/>
  </w:style>
  <w:style w:type="character" w:customStyle="1" w:styleId="1Char2">
    <w:name w:val="表格内容1 Char"/>
    <w:link w:val="1f4"/>
    <w:qFormat/>
    <w:rPr>
      <w:kern w:val="24"/>
      <w:sz w:val="21"/>
      <w:szCs w:val="21"/>
    </w:rPr>
  </w:style>
  <w:style w:type="paragraph" w:customStyle="1" w:styleId="1f4">
    <w:name w:val="表格内容1"/>
    <w:basedOn w:val="a"/>
    <w:link w:val="1Char2"/>
    <w:qFormat/>
    <w:pPr>
      <w:widowControl/>
      <w:jc w:val="center"/>
    </w:pPr>
    <w:rPr>
      <w:kern w:val="24"/>
      <w:szCs w:val="21"/>
    </w:rPr>
  </w:style>
  <w:style w:type="character" w:customStyle="1" w:styleId="10pt5">
    <w:name w:val="正文文本 + 10 pt5"/>
    <w:qFormat/>
    <w:rPr>
      <w:rFonts w:ascii="宋体" w:eastAsia="宋体" w:cs="宋体"/>
      <w:b/>
      <w:bCs/>
      <w:sz w:val="20"/>
      <w:szCs w:val="20"/>
    </w:rPr>
  </w:style>
  <w:style w:type="character" w:customStyle="1" w:styleId="editfontcolor">
    <w:name w:val="edit_font_color"/>
    <w:qFormat/>
  </w:style>
  <w:style w:type="character" w:customStyle="1" w:styleId="keyword1">
    <w:name w:val="keyword1"/>
    <w:qFormat/>
  </w:style>
  <w:style w:type="character" w:customStyle="1" w:styleId="Charf3">
    <w:name w:val="报告 Char"/>
    <w:link w:val="affffc"/>
    <w:qFormat/>
    <w:rPr>
      <w:rFonts w:ascii="TimesNewRoman" w:hAnsi="TimesNewRoman"/>
      <w:sz w:val="24"/>
    </w:rPr>
  </w:style>
  <w:style w:type="paragraph" w:customStyle="1" w:styleId="affffc">
    <w:name w:val="报告"/>
    <w:basedOn w:val="a"/>
    <w:link w:val="Charf3"/>
    <w:qFormat/>
    <w:pPr>
      <w:adjustRightInd w:val="0"/>
      <w:spacing w:line="360" w:lineRule="auto"/>
      <w:ind w:firstLine="505"/>
      <w:textAlignment w:val="center"/>
    </w:pPr>
    <w:rPr>
      <w:rFonts w:ascii="TimesNewRoman" w:hAnsi="TimesNewRoman"/>
      <w:kern w:val="0"/>
      <w:sz w:val="24"/>
      <w:szCs w:val="20"/>
    </w:rPr>
  </w:style>
  <w:style w:type="character" w:customStyle="1" w:styleId="px141">
    <w:name w:val="px141"/>
    <w:qFormat/>
    <w:rPr>
      <w:rFonts w:ascii="ˎ̥" w:hAnsi="ˎ̥" w:hint="default"/>
      <w:sz w:val="21"/>
      <w:szCs w:val="21"/>
    </w:rPr>
  </w:style>
  <w:style w:type="character" w:customStyle="1" w:styleId="12">
    <w:name w:val="注释标题 字符1"/>
    <w:link w:val="a5"/>
    <w:qFormat/>
    <w:rPr>
      <w:rFonts w:ascii="宋体"/>
      <w:kern w:val="2"/>
      <w:sz w:val="21"/>
    </w:rPr>
  </w:style>
  <w:style w:type="character" w:customStyle="1" w:styleId="1f5">
    <w:name w:val="标题1"/>
    <w:qFormat/>
  </w:style>
  <w:style w:type="character" w:customStyle="1" w:styleId="spelle">
    <w:name w:val="spelle"/>
    <w:qFormat/>
  </w:style>
  <w:style w:type="character" w:customStyle="1" w:styleId="css">
    <w:name w:val="css"/>
    <w:qFormat/>
  </w:style>
  <w:style w:type="character" w:customStyle="1" w:styleId="BChar">
    <w:name w:val="正文B Char"/>
    <w:link w:val="B"/>
    <w:qFormat/>
    <w:locked/>
    <w:rPr>
      <w:rFonts w:ascii="楷体_GB2312" w:eastAsia="楷体_GB2312"/>
      <w:kern w:val="2"/>
      <w:sz w:val="28"/>
    </w:rPr>
  </w:style>
  <w:style w:type="paragraph" w:customStyle="1" w:styleId="B">
    <w:name w:val="正文B"/>
    <w:basedOn w:val="a"/>
    <w:link w:val="BChar"/>
    <w:qFormat/>
    <w:pPr>
      <w:spacing w:line="500" w:lineRule="exact"/>
    </w:pPr>
    <w:rPr>
      <w:rFonts w:ascii="楷体_GB2312" w:eastAsia="楷体_GB2312"/>
      <w:sz w:val="28"/>
      <w:szCs w:val="20"/>
    </w:rPr>
  </w:style>
  <w:style w:type="character" w:customStyle="1" w:styleId="3CharChar2">
    <w:name w:val="标题 3 Char Char2"/>
    <w:qFormat/>
    <w:rPr>
      <w:rFonts w:eastAsia="宋体"/>
      <w:b/>
      <w:bCs/>
      <w:kern w:val="2"/>
      <w:sz w:val="32"/>
      <w:szCs w:val="32"/>
      <w:lang w:val="en-US" w:eastAsia="zh-CN" w:bidi="ar-SA"/>
    </w:rPr>
  </w:style>
  <w:style w:type="character" w:customStyle="1" w:styleId="CharChar4">
    <w:name w:val="Char Char4"/>
    <w:qFormat/>
    <w:rPr>
      <w:rFonts w:ascii="宋体" w:eastAsia="宋体" w:hAnsi="Courier New"/>
      <w:kern w:val="2"/>
      <w:sz w:val="21"/>
      <w:lang w:val="en-US" w:eastAsia="zh-CN" w:bidi="ar-SA"/>
    </w:rPr>
  </w:style>
  <w:style w:type="character" w:customStyle="1" w:styleId="65pt3">
    <w:name w:val="正文文本 + 6.5 pt3"/>
    <w:qFormat/>
    <w:rPr>
      <w:rFonts w:ascii="宋体" w:eastAsia="宋体" w:hAnsi="宋体" w:cs="宋体"/>
      <w:b/>
      <w:bCs/>
      <w:sz w:val="13"/>
      <w:szCs w:val="13"/>
      <w:lang w:val="en-US" w:eastAsia="zh-CN"/>
    </w:rPr>
  </w:style>
  <w:style w:type="character" w:customStyle="1" w:styleId="ttag">
    <w:name w:val="t_tag"/>
    <w:qFormat/>
  </w:style>
  <w:style w:type="character" w:customStyle="1" w:styleId="style31">
    <w:name w:val="style31"/>
    <w:qFormat/>
    <w:rPr>
      <w:color w:val="000000"/>
      <w:sz w:val="21"/>
      <w:szCs w:val="21"/>
    </w:rPr>
  </w:style>
  <w:style w:type="character" w:customStyle="1" w:styleId="affffd">
    <w:name w:val="链接"/>
    <w:qFormat/>
    <w:rPr>
      <w:color w:val="0000FF"/>
      <w:u w:val="single" w:color="0000FF"/>
    </w:rPr>
  </w:style>
  <w:style w:type="character" w:customStyle="1" w:styleId="CharChar9">
    <w:name w:val="Char Char9"/>
    <w:qFormat/>
    <w:rPr>
      <w:rFonts w:ascii="宋体" w:eastAsia="宋体" w:hAnsi="宋体"/>
      <w:kern w:val="2"/>
      <w:sz w:val="24"/>
      <w:szCs w:val="24"/>
      <w:lang w:val="en-US" w:eastAsia="zh-CN" w:bidi="ar-SA"/>
    </w:rPr>
  </w:style>
  <w:style w:type="character" w:customStyle="1" w:styleId="310">
    <w:name w:val="正文文本 3 字符1"/>
    <w:link w:val="31"/>
    <w:uiPriority w:val="99"/>
    <w:qFormat/>
    <w:locked/>
    <w:rPr>
      <w:rFonts w:ascii="宋体" w:hAnsi="宋体"/>
      <w:kern w:val="2"/>
      <w:sz w:val="16"/>
      <w:szCs w:val="16"/>
    </w:rPr>
  </w:style>
  <w:style w:type="character" w:customStyle="1" w:styleId="1Char3">
    <w:name w:val="表1 Char"/>
    <w:link w:val="1f6"/>
    <w:qFormat/>
    <w:rPr>
      <w:rFonts w:eastAsia="Times New Roman"/>
      <w:sz w:val="21"/>
    </w:rPr>
  </w:style>
  <w:style w:type="paragraph" w:customStyle="1" w:styleId="1f6">
    <w:name w:val="表1"/>
    <w:next w:val="a"/>
    <w:link w:val="1Char3"/>
    <w:qFormat/>
    <w:pPr>
      <w:adjustRightInd w:val="0"/>
      <w:snapToGrid w:val="0"/>
      <w:jc w:val="center"/>
    </w:pPr>
    <w:rPr>
      <w:rFonts w:eastAsia="Times New Roman"/>
      <w:sz w:val="21"/>
    </w:rPr>
  </w:style>
  <w:style w:type="character" w:customStyle="1" w:styleId="2Char3">
    <w:name w:val="标题 2 Char3"/>
    <w:qFormat/>
    <w:rPr>
      <w:rFonts w:eastAsia="宋体"/>
      <w:b/>
      <w:bCs/>
      <w:kern w:val="2"/>
      <w:sz w:val="21"/>
      <w:szCs w:val="24"/>
      <w:lang w:val="en-US" w:eastAsia="zh-CN" w:bidi="ar-SA"/>
    </w:rPr>
  </w:style>
  <w:style w:type="character" w:customStyle="1" w:styleId="grame">
    <w:name w:val="grame"/>
    <w:qFormat/>
  </w:style>
  <w:style w:type="character" w:customStyle="1" w:styleId="1f7">
    <w:name w:val="纯文本1"/>
    <w:qFormat/>
    <w:rPr>
      <w:rFonts w:ascii="宋体" w:eastAsia="宋体" w:hAnsi="Courier New" w:cs="Courier New"/>
      <w:kern w:val="2"/>
      <w:sz w:val="21"/>
      <w:szCs w:val="21"/>
      <w:lang w:val="en-US" w:eastAsia="zh-CN" w:bidi="ar-SA"/>
    </w:rPr>
  </w:style>
  <w:style w:type="character" w:customStyle="1" w:styleId="ddd">
    <w:name w:val="ddd"/>
    <w:qFormat/>
  </w:style>
  <w:style w:type="character" w:customStyle="1" w:styleId="Char16">
    <w:name w:val="表格 Char1"/>
    <w:qFormat/>
    <w:rPr>
      <w:rFonts w:ascii="Times New Roman" w:eastAsia="仿宋_GB2312" w:hAnsi="Times New Roman"/>
      <w:color w:val="auto"/>
      <w:kern w:val="2"/>
      <w:sz w:val="21"/>
      <w:szCs w:val="24"/>
    </w:rPr>
  </w:style>
  <w:style w:type="character" w:customStyle="1" w:styleId="Char17">
    <w:name w:val="表 Char1"/>
    <w:qFormat/>
    <w:rPr>
      <w:rFonts w:eastAsia="仿宋_GB2312" w:cs="仿宋_GB2312"/>
      <w:kern w:val="2"/>
      <w:sz w:val="21"/>
      <w:szCs w:val="21"/>
      <w:lang w:val="en-US" w:eastAsia="zh-CN" w:bidi="ar-SA"/>
    </w:rPr>
  </w:style>
  <w:style w:type="character" w:customStyle="1" w:styleId="1Char4">
    <w:name w:val="正文1 Char"/>
    <w:link w:val="1f8"/>
    <w:qFormat/>
    <w:rPr>
      <w:rFonts w:ascii="宋体" w:hAnsi="宋体"/>
      <w:color w:val="000000"/>
      <w:kern w:val="2"/>
      <w:sz w:val="24"/>
    </w:rPr>
  </w:style>
  <w:style w:type="paragraph" w:customStyle="1" w:styleId="1f8">
    <w:name w:val="正文1"/>
    <w:basedOn w:val="a"/>
    <w:link w:val="1Char4"/>
    <w:qFormat/>
    <w:pPr>
      <w:snapToGrid w:val="0"/>
      <w:spacing w:beforeLines="20" w:afterLines="20" w:line="312" w:lineRule="auto"/>
      <w:ind w:firstLineChars="198" w:firstLine="475"/>
    </w:pPr>
    <w:rPr>
      <w:rFonts w:ascii="宋体" w:hAnsi="宋体"/>
      <w:color w:val="000000"/>
      <w:sz w:val="24"/>
      <w:szCs w:val="20"/>
    </w:rPr>
  </w:style>
  <w:style w:type="character" w:customStyle="1" w:styleId="Charf4">
    <w:name w:val="正文调整 Char"/>
    <w:link w:val="affffe"/>
    <w:qFormat/>
    <w:rPr>
      <w:kern w:val="2"/>
      <w:sz w:val="24"/>
      <w:szCs w:val="24"/>
    </w:rPr>
  </w:style>
  <w:style w:type="paragraph" w:customStyle="1" w:styleId="affffe">
    <w:name w:val="正文调整"/>
    <w:basedOn w:val="a"/>
    <w:link w:val="Charf4"/>
    <w:qFormat/>
    <w:pPr>
      <w:spacing w:before="60" w:line="460" w:lineRule="atLeast"/>
      <w:ind w:firstLineChars="200" w:firstLine="200"/>
    </w:pPr>
    <w:rPr>
      <w:sz w:val="24"/>
    </w:rPr>
  </w:style>
  <w:style w:type="character" w:customStyle="1" w:styleId="CharChar1">
    <w:name w:val="表格标题 Char Char"/>
    <w:link w:val="afffff"/>
    <w:qFormat/>
    <w:rPr>
      <w:rFonts w:eastAsia="方正魏碑简体"/>
      <w:kern w:val="2"/>
      <w:sz w:val="24"/>
    </w:rPr>
  </w:style>
  <w:style w:type="paragraph" w:customStyle="1" w:styleId="afffff">
    <w:name w:val="表格标题"/>
    <w:basedOn w:val="a"/>
    <w:link w:val="CharChar1"/>
    <w:qFormat/>
    <w:pPr>
      <w:spacing w:before="120"/>
      <w:jc w:val="center"/>
    </w:pPr>
    <w:rPr>
      <w:rFonts w:eastAsia="方正魏碑简体"/>
      <w:sz w:val="24"/>
      <w:szCs w:val="20"/>
    </w:rPr>
  </w:style>
  <w:style w:type="paragraph" w:customStyle="1" w:styleId="afffff0">
    <w:name w:val="居中正文"/>
    <w:basedOn w:val="aff3"/>
    <w:qFormat/>
    <w:pPr>
      <w:adjustRightInd w:val="0"/>
      <w:spacing w:before="120" w:after="0" w:line="360" w:lineRule="auto"/>
      <w:ind w:firstLineChars="0" w:firstLine="0"/>
      <w:jc w:val="center"/>
      <w:textAlignment w:val="baseline"/>
    </w:pPr>
    <w:rPr>
      <w:rFonts w:ascii="宋体"/>
      <w:kern w:val="28"/>
      <w:sz w:val="24"/>
      <w:szCs w:val="24"/>
      <w:lang w:val="zh-CN"/>
    </w:rPr>
  </w:style>
  <w:style w:type="character" w:customStyle="1" w:styleId="Char18">
    <w:name w:val="注释标题 Char1"/>
    <w:uiPriority w:val="99"/>
    <w:qFormat/>
    <w:rPr>
      <w:kern w:val="2"/>
      <w:sz w:val="21"/>
      <w:szCs w:val="24"/>
    </w:rPr>
  </w:style>
  <w:style w:type="paragraph" w:customStyle="1" w:styleId="2TimesNewRoman">
    <w:name w:val="正文首行缩进 2 + Times New Roman"/>
    <w:basedOn w:val="a"/>
    <w:qFormat/>
    <w:pPr>
      <w:tabs>
        <w:tab w:val="left" w:pos="0"/>
        <w:tab w:val="left" w:pos="1080"/>
      </w:tabs>
      <w:autoSpaceDE w:val="0"/>
      <w:autoSpaceDN w:val="0"/>
      <w:spacing w:line="540" w:lineRule="exact"/>
      <w:ind w:firstLineChars="200" w:firstLine="480"/>
    </w:pPr>
    <w:rPr>
      <w:sz w:val="24"/>
    </w:rPr>
  </w:style>
  <w:style w:type="paragraph" w:customStyle="1" w:styleId="CM11">
    <w:name w:val="CM11"/>
    <w:basedOn w:val="Default"/>
    <w:next w:val="Default"/>
    <w:qFormat/>
    <w:pPr>
      <w:spacing w:line="460" w:lineRule="atLeast"/>
    </w:pPr>
    <w:rPr>
      <w:rFonts w:ascii="黑体" w:eastAsia="黑体" w:cs="Times New Roman"/>
      <w:color w:val="auto"/>
      <w:sz w:val="20"/>
    </w:rPr>
  </w:style>
  <w:style w:type="character" w:customStyle="1" w:styleId="HTML1">
    <w:name w:val="HTML 预设格式 字符1"/>
    <w:link w:val="HTML"/>
    <w:uiPriority w:val="99"/>
    <w:qFormat/>
    <w:rPr>
      <w:rFonts w:ascii="Arial" w:hAnsi="Arial"/>
      <w:sz w:val="23"/>
      <w:szCs w:val="23"/>
      <w:lang w:val="zh-CN" w:eastAsia="zh-CN"/>
    </w:rPr>
  </w:style>
  <w:style w:type="character" w:customStyle="1" w:styleId="3Char10">
    <w:name w:val="正文文本 3 Char1"/>
    <w:uiPriority w:val="99"/>
    <w:qFormat/>
    <w:rPr>
      <w:kern w:val="2"/>
      <w:sz w:val="16"/>
      <w:szCs w:val="16"/>
    </w:rPr>
  </w:style>
  <w:style w:type="paragraph" w:customStyle="1" w:styleId="IDCA-Head2ndLine">
    <w:name w:val="IDC A-Head (2nd Line)"/>
    <w:basedOn w:val="a"/>
    <w:next w:val="a"/>
    <w:qFormat/>
    <w:pPr>
      <w:widowControl/>
      <w:jc w:val="center"/>
    </w:pPr>
    <w:rPr>
      <w:caps/>
      <w:kern w:val="0"/>
      <w:sz w:val="24"/>
      <w:szCs w:val="20"/>
    </w:rPr>
  </w:style>
  <w:style w:type="paragraph" w:customStyle="1" w:styleId="afffff1">
    <w:name w:val="前言、引言标题"/>
    <w:next w:val="a"/>
    <w:qFormat/>
    <w:pPr>
      <w:shd w:val="clear" w:color="FFFFFF" w:fill="FFFFFF"/>
      <w:tabs>
        <w:tab w:val="left" w:pos="903"/>
      </w:tabs>
      <w:spacing w:before="640" w:after="560"/>
      <w:ind w:left="903" w:hanging="315"/>
      <w:jc w:val="center"/>
      <w:outlineLvl w:val="0"/>
    </w:pPr>
    <w:rPr>
      <w:rFonts w:ascii="黑体" w:eastAsia="黑体"/>
      <w:sz w:val="32"/>
    </w:rPr>
  </w:style>
  <w:style w:type="paragraph" w:customStyle="1" w:styleId="ParaCharCharCharCharCharCharCharCharCharCharCharCharChar">
    <w:name w:val="默认段落字体 Para Char Char Char Char Char Char Char Char Char Char Char Char Char"/>
    <w:basedOn w:val="a"/>
    <w:qFormat/>
    <w:rPr>
      <w:sz w:val="24"/>
    </w:rPr>
  </w:style>
  <w:style w:type="paragraph" w:customStyle="1" w:styleId="1CharCharCharCharCharCharCharCharCharCharCharCharCharCharCharChar">
    <w:name w:val="1 Char Char Char Char Char Char Char Char Char Char Char Char Char Char Char Char"/>
    <w:basedOn w:val="a"/>
    <w:qFormat/>
  </w:style>
  <w:style w:type="paragraph" w:customStyle="1" w:styleId="css1">
    <w:name w:val="css1"/>
    <w:basedOn w:val="a"/>
    <w:qFormat/>
    <w:pPr>
      <w:widowControl/>
      <w:spacing w:before="100" w:beforeAutospacing="1" w:after="100" w:afterAutospacing="1"/>
      <w:jc w:val="left"/>
    </w:pPr>
    <w:rPr>
      <w:rFonts w:ascii="宋体" w:hAnsi="宋体" w:cs="宋体"/>
      <w:kern w:val="0"/>
      <w:sz w:val="24"/>
    </w:rPr>
  </w:style>
  <w:style w:type="paragraph" w:customStyle="1" w:styleId="2d">
    <w:name w:val="表2"/>
    <w:basedOn w:val="a0"/>
    <w:qFormat/>
    <w:pPr>
      <w:snapToGrid w:val="0"/>
      <w:ind w:firstLine="0"/>
      <w:jc w:val="center"/>
      <w:textAlignment w:val="baseline"/>
      <w:outlineLvl w:val="7"/>
    </w:pPr>
    <w:rPr>
      <w:rFonts w:eastAsia="仿宋_GB2312"/>
      <w:snapToGrid w:val="0"/>
      <w:color w:val="000000"/>
      <w:sz w:val="21"/>
      <w:szCs w:val="21"/>
    </w:rPr>
  </w:style>
  <w:style w:type="paragraph" w:customStyle="1" w:styleId="xl34">
    <w:name w:val="xl34"/>
    <w:basedOn w:val="a"/>
    <w:qFormat/>
    <w:pPr>
      <w:widowControl/>
      <w:spacing w:before="100" w:beforeAutospacing="1" w:after="100" w:afterAutospacing="1"/>
      <w:jc w:val="center"/>
    </w:pPr>
    <w:rPr>
      <w:rFonts w:ascii="Arial Unicode MS" w:eastAsia="Arial Unicode MS" w:hAnsi="Arial Unicode MS"/>
      <w:kern w:val="0"/>
      <w:sz w:val="24"/>
    </w:rPr>
  </w:style>
  <w:style w:type="paragraph" w:customStyle="1" w:styleId="afffff2">
    <w:name w:val="码头表"/>
    <w:basedOn w:val="a"/>
    <w:qFormat/>
    <w:pPr>
      <w:jc w:val="center"/>
    </w:pPr>
    <w:rPr>
      <w:rFonts w:ascii="宋体" w:hAnsi="宋体"/>
      <w:color w:val="FF0000"/>
      <w:sz w:val="24"/>
    </w:rPr>
  </w:style>
  <w:style w:type="paragraph" w:customStyle="1" w:styleId="afffff3">
    <w:name w:val="表内式样"/>
    <w:qFormat/>
    <w:pPr>
      <w:widowControl w:val="0"/>
      <w:adjustRightInd w:val="0"/>
      <w:jc w:val="center"/>
      <w:textAlignment w:val="baseline"/>
    </w:pPr>
    <w:rPr>
      <w:rFonts w:ascii="宋体" w:hAnsi="宋体"/>
      <w:kern w:val="2"/>
      <w:sz w:val="21"/>
    </w:rPr>
  </w:style>
  <w:style w:type="paragraph" w:customStyle="1" w:styleId="Char19">
    <w:name w:val="Char1"/>
    <w:basedOn w:val="a"/>
    <w:qFormat/>
    <w:rPr>
      <w:sz w:val="24"/>
    </w:rPr>
  </w:style>
  <w:style w:type="paragraph" w:customStyle="1" w:styleId="2e">
    <w:name w:val="正文2"/>
    <w:basedOn w:val="a"/>
    <w:qFormat/>
    <w:pPr>
      <w:spacing w:line="500" w:lineRule="exact"/>
      <w:ind w:firstLineChars="200" w:firstLine="560"/>
    </w:pPr>
    <w:rPr>
      <w:rFonts w:ascii="楷体_GB2312" w:eastAsia="楷体_GB2312" w:cs="宋体"/>
      <w:sz w:val="28"/>
      <w:szCs w:val="20"/>
    </w:rPr>
  </w:style>
  <w:style w:type="paragraph" w:customStyle="1" w:styleId="xl37">
    <w:name w:val="xl37"/>
    <w:basedOn w:val="a"/>
    <w:qFormat/>
    <w:pPr>
      <w:widowControl/>
      <w:pBdr>
        <w:left w:val="single" w:sz="8"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rPr>
  </w:style>
  <w:style w:type="paragraph" w:customStyle="1" w:styleId="3ReHead3WSAh33Char32311Re11Head3WSA1">
    <w:name w:val="样式 标题 3ReHead 3 WSAh3标题 3 Char标题 32标题 311Re11Head 3 WSA1..."/>
    <w:basedOn w:val="30"/>
    <w:qFormat/>
    <w:pPr>
      <w:keepNext w:val="0"/>
      <w:keepLines w:val="0"/>
      <w:widowControl/>
      <w:tabs>
        <w:tab w:val="clear" w:pos="567"/>
      </w:tabs>
      <w:spacing w:beforeLines="50" w:before="260" w:after="0"/>
      <w:ind w:left="0" w:firstLine="0"/>
      <w:jc w:val="left"/>
    </w:pPr>
    <w:rPr>
      <w:rFonts w:ascii="宋体" w:eastAsia="宋体" w:hAnsi="宋体" w:cs="宋体"/>
      <w:bCs/>
      <w:color w:val="000000"/>
      <w:kern w:val="0"/>
      <w:sz w:val="24"/>
    </w:rPr>
  </w:style>
  <w:style w:type="paragraph" w:customStyle="1" w:styleId="1CharCharCharCharCharCharCharCharCharChar">
    <w:name w:val="1 Char Char Char Char Char Char Char Char Char Char"/>
    <w:basedOn w:val="a"/>
    <w:qFormat/>
  </w:style>
  <w:style w:type="paragraph" w:customStyle="1" w:styleId="CharCharCharCharCharCharChar1">
    <w:name w:val="Char Char Char Char Char Char Char1"/>
    <w:basedOn w:val="a"/>
    <w:qFormat/>
    <w:pPr>
      <w:widowControl/>
      <w:spacing w:after="160" w:line="240" w:lineRule="exact"/>
      <w:jc w:val="left"/>
    </w:pPr>
    <w:rPr>
      <w:rFonts w:ascii="Arial" w:eastAsia="Times New Roman" w:hAnsi="Arial" w:cs="Verdana"/>
      <w:b/>
      <w:kern w:val="0"/>
      <w:sz w:val="24"/>
      <w:lang w:eastAsia="en-US"/>
    </w:rPr>
  </w:style>
  <w:style w:type="paragraph" w:customStyle="1" w:styleId="xl26">
    <w:name w:val="xl26"/>
    <w:basedOn w:val="a"/>
    <w:uiPriority w:val="99"/>
    <w:qFormat/>
    <w:pPr>
      <w:widowControl/>
      <w:pBdr>
        <w:left w:val="single" w:sz="4" w:space="0" w:color="auto"/>
        <w:right w:val="single" w:sz="4" w:space="0" w:color="auto"/>
      </w:pBdr>
      <w:spacing w:before="100" w:beforeAutospacing="1" w:after="100" w:afterAutospacing="1"/>
      <w:jc w:val="center"/>
      <w:textAlignment w:val="top"/>
    </w:pPr>
    <w:rPr>
      <w:rFonts w:eastAsia="Arial Unicode MS"/>
      <w:kern w:val="0"/>
      <w:sz w:val="18"/>
      <w:szCs w:val="18"/>
    </w:rPr>
  </w:style>
  <w:style w:type="paragraph" w:customStyle="1" w:styleId="afffff4">
    <w:name w:val="正文两端对齐"/>
    <w:basedOn w:val="a"/>
    <w:qFormat/>
    <w:pPr>
      <w:spacing w:line="480" w:lineRule="exact"/>
    </w:pPr>
    <w:rPr>
      <w:rFonts w:ascii="宋体"/>
      <w:sz w:val="24"/>
    </w:rPr>
  </w:style>
  <w:style w:type="paragraph" w:customStyle="1" w:styleId="Char22">
    <w:name w:val="Char2"/>
    <w:basedOn w:val="a"/>
    <w:qFormat/>
    <w:pPr>
      <w:ind w:firstLineChars="200" w:firstLine="200"/>
    </w:pPr>
    <w:rPr>
      <w:rFonts w:ascii="宋体" w:hAnsi="宋体" w:cs="宋体"/>
    </w:rPr>
  </w:style>
  <w:style w:type="paragraph" w:customStyle="1" w:styleId="1CharCharCharCharCharCharCharCharCharCharCharCharChar">
    <w:name w:val="1 Char Char Char Char Char Char Char Char Char Char Char Char Char"/>
    <w:basedOn w:val="a"/>
    <w:qFormat/>
  </w:style>
  <w:style w:type="paragraph" w:customStyle="1" w:styleId="1f9">
    <w:name w:val="表格1"/>
    <w:basedOn w:val="a"/>
    <w:qFormat/>
    <w:pPr>
      <w:spacing w:before="120" w:line="360" w:lineRule="auto"/>
    </w:pPr>
    <w:rPr>
      <w:sz w:val="24"/>
      <w:szCs w:val="20"/>
    </w:rPr>
  </w:style>
  <w:style w:type="paragraph" w:customStyle="1" w:styleId="afffff5">
    <w:name w:val="中文报告书样式"/>
    <w:basedOn w:val="a"/>
    <w:qFormat/>
    <w:pPr>
      <w:adjustRightInd w:val="0"/>
      <w:spacing w:line="480" w:lineRule="atLeast"/>
      <w:ind w:firstLine="482"/>
      <w:textAlignment w:val="baseline"/>
    </w:pPr>
    <w:rPr>
      <w:rFonts w:ascii="Lucida Console" w:eastAsia="华文中宋" w:hAnsi="Lucida Console" w:cs="Lucida Console"/>
      <w:kern w:val="24"/>
      <w:sz w:val="24"/>
      <w:szCs w:val="20"/>
    </w:rPr>
  </w:style>
  <w:style w:type="paragraph" w:customStyle="1" w:styleId="afffff6">
    <w:name w:val="大表内容"/>
    <w:qFormat/>
    <w:pPr>
      <w:snapToGrid w:val="0"/>
      <w:jc w:val="center"/>
    </w:pPr>
    <w:rPr>
      <w:sz w:val="21"/>
      <w:szCs w:val="21"/>
    </w:rPr>
  </w:style>
  <w:style w:type="paragraph" w:customStyle="1" w:styleId="afffff7">
    <w:name w:val="简单回函地址"/>
    <w:basedOn w:val="a"/>
    <w:qFormat/>
    <w:rPr>
      <w:szCs w:val="20"/>
    </w:rPr>
  </w:style>
  <w:style w:type="paragraph" w:customStyle="1" w:styleId="CharChar2">
    <w:name w:val="Char Char2"/>
    <w:basedOn w:val="a"/>
    <w:qFormat/>
    <w:pPr>
      <w:adjustRightInd w:val="0"/>
      <w:spacing w:line="360" w:lineRule="auto"/>
    </w:pPr>
    <w:rPr>
      <w:kern w:val="0"/>
      <w:sz w:val="24"/>
    </w:rPr>
  </w:style>
  <w:style w:type="paragraph" w:customStyle="1" w:styleId="afffff8">
    <w:name w:val="二级条标题"/>
    <w:basedOn w:val="afffff9"/>
    <w:next w:val="a"/>
    <w:qFormat/>
    <w:pPr>
      <w:outlineLvl w:val="3"/>
    </w:pPr>
  </w:style>
  <w:style w:type="paragraph" w:customStyle="1" w:styleId="afffff9">
    <w:name w:val="一级条标题"/>
    <w:basedOn w:val="afffffa"/>
    <w:next w:val="a"/>
    <w:qFormat/>
    <w:pPr>
      <w:tabs>
        <w:tab w:val="left" w:pos="360"/>
      </w:tabs>
      <w:spacing w:before="0" w:after="0"/>
      <w:ind w:left="0" w:firstLine="0"/>
      <w:outlineLvl w:val="2"/>
    </w:pPr>
  </w:style>
  <w:style w:type="paragraph" w:customStyle="1" w:styleId="afffffa">
    <w:name w:val="章标题"/>
    <w:next w:val="a"/>
    <w:qFormat/>
    <w:pPr>
      <w:tabs>
        <w:tab w:val="left" w:pos="903"/>
      </w:tabs>
      <w:spacing w:before="50" w:after="50"/>
      <w:ind w:left="903" w:hanging="315"/>
      <w:jc w:val="both"/>
      <w:outlineLvl w:val="1"/>
    </w:pPr>
    <w:rPr>
      <w:rFonts w:ascii="黑体" w:eastAsia="黑体"/>
      <w:sz w:val="21"/>
    </w:rPr>
  </w:style>
  <w:style w:type="paragraph" w:customStyle="1" w:styleId="1fa">
    <w:name w:val="正文缩进1"/>
    <w:basedOn w:val="a"/>
    <w:qFormat/>
    <w:pPr>
      <w:spacing w:beforeLines="50" w:afterLines="50" w:line="360" w:lineRule="auto"/>
      <w:ind w:firstLineChars="200" w:firstLine="482"/>
      <w:jc w:val="center"/>
    </w:pPr>
    <w:rPr>
      <w:b/>
      <w:sz w:val="24"/>
      <w:szCs w:val="20"/>
    </w:rPr>
  </w:style>
  <w:style w:type="paragraph" w:customStyle="1" w:styleId="xl27">
    <w:name w:val="xl27"/>
    <w:basedOn w:val="a"/>
    <w:qFormat/>
    <w:pPr>
      <w:widowControl/>
      <w:pBdr>
        <w:left w:val="single" w:sz="4" w:space="0" w:color="auto"/>
        <w:right w:val="single" w:sz="4" w:space="0" w:color="auto"/>
      </w:pBdr>
      <w:spacing w:before="100" w:beforeAutospacing="1" w:after="100" w:afterAutospacing="1"/>
      <w:jc w:val="center"/>
    </w:pPr>
    <w:rPr>
      <w:rFonts w:eastAsia="Arial Unicode MS"/>
      <w:kern w:val="0"/>
      <w:sz w:val="24"/>
    </w:rPr>
  </w:style>
  <w:style w:type="paragraph" w:customStyle="1" w:styleId="afffffb">
    <w:name w:val="标准"/>
    <w:basedOn w:val="a"/>
    <w:qFormat/>
    <w:pPr>
      <w:adjustRightInd w:val="0"/>
      <w:spacing w:line="360" w:lineRule="auto"/>
      <w:textAlignment w:val="baseline"/>
    </w:pPr>
    <w:rPr>
      <w:rFonts w:ascii="楷体_GB2312" w:eastAsia="楷体_GB2312"/>
      <w:kern w:val="0"/>
      <w:sz w:val="28"/>
      <w:szCs w:val="20"/>
    </w:rPr>
  </w:style>
  <w:style w:type="paragraph" w:customStyle="1" w:styleId="001">
    <w:name w:val="表格001"/>
    <w:basedOn w:val="a"/>
    <w:qFormat/>
    <w:pPr>
      <w:jc w:val="center"/>
    </w:pPr>
    <w:rPr>
      <w:rFonts w:ascii="宋体" w:hAnsi="宋体"/>
      <w:sz w:val="24"/>
      <w:szCs w:val="20"/>
    </w:rPr>
  </w:style>
  <w:style w:type="paragraph" w:customStyle="1" w:styleId="afffffc">
    <w:name w:val="三级标题"/>
    <w:basedOn w:val="a"/>
    <w:next w:val="27"/>
    <w:qFormat/>
    <w:pPr>
      <w:spacing w:line="360" w:lineRule="exact"/>
      <w:jc w:val="center"/>
    </w:pPr>
    <w:rPr>
      <w:sz w:val="24"/>
    </w:rPr>
  </w:style>
  <w:style w:type="paragraph" w:customStyle="1" w:styleId="afffffd">
    <w:name w:val="表格内容"/>
    <w:basedOn w:val="a"/>
    <w:link w:val="CharChar3"/>
    <w:qFormat/>
    <w:pPr>
      <w:overflowPunct w:val="0"/>
      <w:adjustRightInd w:val="0"/>
      <w:spacing w:before="40" w:after="60" w:line="200" w:lineRule="atLeast"/>
      <w:textAlignment w:val="baseline"/>
    </w:pPr>
    <w:rPr>
      <w:rFonts w:ascii="Arial" w:eastAsia="仿宋_GB2312" w:hAnsi="Arial"/>
      <w:kern w:val="0"/>
      <w:sz w:val="24"/>
      <w:szCs w:val="20"/>
    </w:rPr>
  </w:style>
  <w:style w:type="paragraph" w:customStyle="1" w:styleId="1fb">
    <w:name w:val="1文章"/>
    <w:basedOn w:val="a"/>
    <w:qFormat/>
    <w:pPr>
      <w:snapToGrid w:val="0"/>
      <w:spacing w:line="420" w:lineRule="auto"/>
      <w:ind w:firstLine="454"/>
      <w:outlineLvl w:val="4"/>
    </w:pPr>
    <w:rPr>
      <w:spacing w:val="4"/>
      <w:sz w:val="24"/>
    </w:rPr>
  </w:style>
  <w:style w:type="paragraph" w:customStyle="1" w:styleId="afffffe">
    <w:name w:val="本文正文"/>
    <w:basedOn w:val="a"/>
    <w:qFormat/>
    <w:pPr>
      <w:autoSpaceDE w:val="0"/>
      <w:autoSpaceDN w:val="0"/>
      <w:adjustRightInd w:val="0"/>
      <w:spacing w:line="300" w:lineRule="auto"/>
      <w:ind w:firstLineChars="200" w:firstLine="560"/>
      <w:textAlignment w:val="baseline"/>
    </w:pPr>
    <w:rPr>
      <w:sz w:val="28"/>
      <w:szCs w:val="20"/>
    </w:rPr>
  </w:style>
  <w:style w:type="paragraph" w:customStyle="1" w:styleId="CharCharChar">
    <w:name w:val="Char Char Char"/>
    <w:basedOn w:val="a"/>
    <w:qFormat/>
  </w:style>
  <w:style w:type="paragraph" w:customStyle="1" w:styleId="affffff">
    <w:name w:val="样式"/>
    <w:basedOn w:val="a"/>
    <w:next w:val="af3"/>
    <w:qFormat/>
    <w:rPr>
      <w:rFonts w:ascii="宋体" w:hAnsi="Courier New"/>
      <w:sz w:val="24"/>
    </w:rPr>
  </w:style>
  <w:style w:type="paragraph" w:customStyle="1" w:styleId="43">
    <w:name w:val="4级标题"/>
    <w:basedOn w:val="1f0"/>
    <w:qFormat/>
    <w:pPr>
      <w:ind w:firstLineChars="0" w:firstLine="0"/>
    </w:pPr>
    <w:rPr>
      <w:b/>
      <w:szCs w:val="24"/>
      <w:lang w:val="zh-CN"/>
    </w:rPr>
  </w:style>
  <w:style w:type="paragraph" w:customStyle="1" w:styleId="CharCharCharCharCharChar1Char">
    <w:name w:val="Char Char Char Char Char Char1 Char"/>
    <w:basedOn w:val="a"/>
    <w:qFormat/>
    <w:pPr>
      <w:spacing w:line="360" w:lineRule="auto"/>
    </w:pPr>
    <w:rPr>
      <w:sz w:val="24"/>
    </w:rPr>
  </w:style>
  <w:style w:type="paragraph" w:customStyle="1" w:styleId="2f">
    <w:name w:val="样式2"/>
    <w:basedOn w:val="a"/>
    <w:link w:val="2Char"/>
    <w:qFormat/>
    <w:pPr>
      <w:spacing w:line="240" w:lineRule="exact"/>
      <w:jc w:val="left"/>
      <w:outlineLvl w:val="0"/>
    </w:pPr>
    <w:rPr>
      <w:sz w:val="24"/>
    </w:rPr>
  </w:style>
  <w:style w:type="paragraph" w:customStyle="1" w:styleId="affffff0">
    <w:name w:val="表文"/>
    <w:basedOn w:val="afff6"/>
    <w:qFormat/>
    <w:pPr>
      <w:overflowPunct/>
      <w:autoSpaceDE/>
      <w:autoSpaceDN/>
      <w:adjustRightInd/>
      <w:spacing w:beforeLines="20" w:before="0" w:afterLines="20" w:after="0" w:line="240" w:lineRule="auto"/>
      <w:ind w:firstLine="0"/>
      <w:textAlignment w:val="auto"/>
    </w:pPr>
    <w:rPr>
      <w:rFonts w:eastAsia="宋体"/>
      <w:b/>
      <w:bCs/>
      <w:kern w:val="2"/>
      <w:sz w:val="24"/>
    </w:rPr>
  </w:style>
  <w:style w:type="paragraph" w:customStyle="1" w:styleId="affffff1">
    <w:name w:val="报告表格"/>
    <w:basedOn w:val="a"/>
    <w:qFormat/>
    <w:pPr>
      <w:autoSpaceDE w:val="0"/>
      <w:autoSpaceDN w:val="0"/>
      <w:adjustRightInd w:val="0"/>
      <w:spacing w:before="40" w:after="40"/>
      <w:jc w:val="center"/>
      <w:textAlignment w:val="bottom"/>
    </w:pPr>
    <w:rPr>
      <w:kern w:val="0"/>
      <w:szCs w:val="20"/>
    </w:rPr>
  </w:style>
  <w:style w:type="paragraph" w:customStyle="1" w:styleId="xl22">
    <w:name w:val="xl22"/>
    <w:basedOn w:val="a"/>
    <w:qFormat/>
    <w:pPr>
      <w:widowControl/>
      <w:spacing w:before="100" w:after="100"/>
      <w:jc w:val="center"/>
    </w:pPr>
    <w:rPr>
      <w:kern w:val="0"/>
      <w:sz w:val="24"/>
    </w:rPr>
  </w:style>
  <w:style w:type="paragraph" w:customStyle="1" w:styleId="xl29">
    <w:name w:val="xl29"/>
    <w:basedOn w:val="a"/>
    <w:qFormat/>
    <w:pPr>
      <w:widowControl/>
      <w:pBdr>
        <w:bottom w:val="single" w:sz="4" w:space="0" w:color="auto"/>
        <w:right w:val="single" w:sz="8" w:space="0" w:color="auto"/>
      </w:pBdr>
      <w:spacing w:before="100" w:beforeAutospacing="1" w:after="100" w:afterAutospacing="1"/>
      <w:jc w:val="center"/>
    </w:pPr>
    <w:rPr>
      <w:kern w:val="0"/>
      <w:szCs w:val="21"/>
    </w:rPr>
  </w:style>
  <w:style w:type="paragraph" w:customStyle="1" w:styleId="affffff2">
    <w:name w:val="三级条标题"/>
    <w:basedOn w:val="afffff8"/>
    <w:next w:val="a"/>
    <w:qFormat/>
    <w:pPr>
      <w:tabs>
        <w:tab w:val="clear" w:pos="360"/>
      </w:tabs>
      <w:outlineLvl w:val="4"/>
    </w:pPr>
  </w:style>
  <w:style w:type="paragraph" w:customStyle="1" w:styleId="xl28">
    <w:name w:val="xl28"/>
    <w:basedOn w:val="a"/>
    <w:qFormat/>
    <w:pPr>
      <w:widowControl/>
      <w:pBdr>
        <w:bottom w:val="single" w:sz="4" w:space="0" w:color="auto"/>
        <w:right w:val="single" w:sz="4" w:space="0" w:color="auto"/>
      </w:pBdr>
      <w:spacing w:before="100" w:beforeAutospacing="1" w:after="100" w:afterAutospacing="1"/>
      <w:jc w:val="center"/>
    </w:pPr>
    <w:rPr>
      <w:kern w:val="0"/>
      <w:sz w:val="24"/>
    </w:rPr>
  </w:style>
  <w:style w:type="paragraph" w:customStyle="1" w:styleId="CM2">
    <w:name w:val="CM2"/>
    <w:basedOn w:val="Default"/>
    <w:next w:val="Default"/>
    <w:qFormat/>
    <w:pPr>
      <w:spacing w:line="460" w:lineRule="atLeast"/>
    </w:pPr>
    <w:rPr>
      <w:rFonts w:ascii="黑体" w:eastAsia="黑体" w:cs="Times New Roman"/>
      <w:color w:val="auto"/>
      <w:sz w:val="20"/>
    </w:rPr>
  </w:style>
  <w:style w:type="paragraph" w:customStyle="1" w:styleId="affffff3">
    <w:name w:val="表序号"/>
    <w:basedOn w:val="5"/>
    <w:qFormat/>
    <w:pPr>
      <w:keepLines/>
      <w:tabs>
        <w:tab w:val="clear" w:pos="1080"/>
      </w:tabs>
      <w:spacing w:line="360" w:lineRule="auto"/>
      <w:ind w:left="1134" w:hanging="1134"/>
      <w:jc w:val="center"/>
    </w:pPr>
    <w:rPr>
      <w:rFonts w:ascii="宋体" w:hAnsi="宋体"/>
      <w:sz w:val="24"/>
    </w:rPr>
  </w:style>
  <w:style w:type="paragraph" w:customStyle="1" w:styleId="2f0">
    <w:name w:val="2"/>
    <w:basedOn w:val="a"/>
    <w:next w:val="34"/>
    <w:pPr>
      <w:spacing w:line="360" w:lineRule="auto"/>
      <w:ind w:firstLine="480"/>
    </w:pPr>
    <w:rPr>
      <w:sz w:val="24"/>
      <w:szCs w:val="20"/>
    </w:rPr>
  </w:style>
  <w:style w:type="paragraph" w:customStyle="1" w:styleId="212">
    <w:name w:val="标准文本 首行缩进:2 字符 行距1倍"/>
    <w:basedOn w:val="a"/>
    <w:qFormat/>
    <w:pPr>
      <w:adjustRightInd w:val="0"/>
      <w:snapToGrid w:val="0"/>
      <w:spacing w:line="480" w:lineRule="exact"/>
      <w:textAlignment w:val="center"/>
    </w:pPr>
    <w:rPr>
      <w:rFonts w:cs="宋体"/>
      <w:sz w:val="24"/>
      <w:szCs w:val="20"/>
    </w:rPr>
  </w:style>
  <w:style w:type="paragraph" w:customStyle="1" w:styleId="1fc">
    <w:name w:val="1"/>
    <w:basedOn w:val="a"/>
    <w:next w:val="a0"/>
    <w:qFormat/>
    <w:pPr>
      <w:ind w:firstLine="420"/>
    </w:pPr>
    <w:rPr>
      <w:sz w:val="24"/>
    </w:rPr>
  </w:style>
  <w:style w:type="paragraph" w:customStyle="1" w:styleId="2f1">
    <w:name w:val="正文样式2"/>
    <w:basedOn w:val="a"/>
    <w:qFormat/>
    <w:pPr>
      <w:adjustRightInd w:val="0"/>
      <w:snapToGrid w:val="0"/>
      <w:spacing w:line="360" w:lineRule="auto"/>
      <w:ind w:firstLine="510"/>
      <w:textAlignment w:val="baseline"/>
    </w:pPr>
    <w:rPr>
      <w:rFonts w:ascii="宋体"/>
      <w:kern w:val="24"/>
      <w:sz w:val="24"/>
      <w:szCs w:val="20"/>
    </w:rPr>
  </w:style>
  <w:style w:type="paragraph" w:customStyle="1" w:styleId="y">
    <w:name w:val="y表格"/>
    <w:basedOn w:val="ae"/>
    <w:qFormat/>
    <w:pPr>
      <w:adjustRightInd w:val="0"/>
      <w:spacing w:before="0" w:after="0" w:line="240" w:lineRule="auto"/>
      <w:ind w:right="0"/>
      <w:jc w:val="center"/>
      <w:textAlignment w:val="baseline"/>
    </w:pPr>
    <w:rPr>
      <w:rFonts w:ascii="宋体" w:hAnsi="宋体" w:hint="eastAsia"/>
      <w:sz w:val="24"/>
      <w:lang w:val="zh-CN"/>
    </w:rPr>
  </w:style>
  <w:style w:type="paragraph" w:customStyle="1" w:styleId="affffff4">
    <w:name w:val="四级条标题"/>
    <w:basedOn w:val="affffff2"/>
    <w:next w:val="a"/>
    <w:qFormat/>
    <w:pPr>
      <w:outlineLvl w:val="5"/>
    </w:pPr>
  </w:style>
  <w:style w:type="paragraph" w:customStyle="1" w:styleId="affffff5">
    <w:name w:val="五级条标题"/>
    <w:basedOn w:val="affffff4"/>
    <w:next w:val="a"/>
    <w:qFormat/>
    <w:pPr>
      <w:outlineLvl w:val="6"/>
    </w:pPr>
  </w:style>
  <w:style w:type="paragraph" w:customStyle="1" w:styleId="b0">
    <w:name w:val="标题b"/>
    <w:basedOn w:val="a"/>
    <w:next w:val="a"/>
    <w:qFormat/>
    <w:pPr>
      <w:spacing w:line="700" w:lineRule="exact"/>
    </w:pPr>
    <w:rPr>
      <w:rFonts w:ascii="楷体_GB2312" w:eastAsia="楷体_GB2312" w:hAnsi="楷体_GB2312"/>
      <w:b/>
      <w:sz w:val="30"/>
      <w:szCs w:val="20"/>
    </w:rPr>
  </w:style>
  <w:style w:type="paragraph" w:customStyle="1" w:styleId="iwpoititle">
    <w:name w:val="iw_poi_title"/>
    <w:basedOn w:val="a"/>
    <w:qFormat/>
    <w:pPr>
      <w:widowControl/>
      <w:jc w:val="left"/>
    </w:pPr>
    <w:rPr>
      <w:rFonts w:ascii="宋体" w:hAnsi="宋体" w:cs="宋体"/>
      <w:b/>
      <w:bCs/>
      <w:color w:val="CC5522"/>
      <w:kern w:val="0"/>
      <w:szCs w:val="21"/>
    </w:rPr>
  </w:style>
  <w:style w:type="paragraph" w:customStyle="1" w:styleId="320">
    <w:name w:val="表格 32"/>
    <w:basedOn w:val="a"/>
    <w:pPr>
      <w:autoSpaceDE w:val="0"/>
      <w:autoSpaceDN w:val="0"/>
      <w:adjustRightInd w:val="0"/>
      <w:spacing w:line="240" w:lineRule="atLeast"/>
      <w:jc w:val="center"/>
      <w:textAlignment w:val="baseline"/>
    </w:pPr>
    <w:rPr>
      <w:kern w:val="0"/>
      <w:sz w:val="24"/>
    </w:rPr>
  </w:style>
  <w:style w:type="paragraph" w:customStyle="1" w:styleId="35">
    <w:name w:val="正文3"/>
    <w:pPr>
      <w:widowControl w:val="0"/>
      <w:adjustRightInd w:val="0"/>
      <w:spacing w:line="360" w:lineRule="atLeast"/>
    </w:pPr>
    <w:rPr>
      <w:rFonts w:ascii="宋体" w:hint="eastAsia"/>
      <w:sz w:val="24"/>
    </w:rPr>
  </w:style>
  <w:style w:type="paragraph" w:customStyle="1" w:styleId="322">
    <w:name w:val="样式 表格 32 + 首行缩进:  2 字符"/>
    <w:basedOn w:val="a"/>
    <w:qFormat/>
    <w:pPr>
      <w:autoSpaceDE w:val="0"/>
      <w:autoSpaceDN w:val="0"/>
      <w:adjustRightInd w:val="0"/>
      <w:spacing w:line="0" w:lineRule="atLeast"/>
      <w:jc w:val="center"/>
      <w:textAlignment w:val="baseline"/>
    </w:pPr>
    <w:rPr>
      <w:kern w:val="0"/>
      <w:szCs w:val="21"/>
    </w:rPr>
  </w:style>
  <w:style w:type="paragraph" w:customStyle="1" w:styleId="wpsplain0">
    <w:name w:val="wpsplain"/>
    <w:basedOn w:val="a"/>
    <w:qFormat/>
    <w:pPr>
      <w:widowControl/>
      <w:spacing w:before="100" w:beforeAutospacing="1" w:after="100" w:afterAutospacing="1"/>
      <w:jc w:val="left"/>
    </w:pPr>
    <w:rPr>
      <w:rFonts w:ascii="宋体" w:hAnsi="宋体" w:cs="宋体"/>
      <w:kern w:val="0"/>
      <w:sz w:val="24"/>
    </w:rPr>
  </w:style>
  <w:style w:type="paragraph" w:customStyle="1" w:styleId="Style10">
    <w:name w:val="_Style 10"/>
    <w:basedOn w:val="a"/>
    <w:qFormat/>
    <w:rPr>
      <w:sz w:val="24"/>
    </w:rPr>
  </w:style>
  <w:style w:type="paragraph" w:customStyle="1" w:styleId="xl21">
    <w:name w:val="xl21"/>
    <w:basedOn w:val="a"/>
    <w:qFormat/>
    <w:pPr>
      <w:widowControl/>
      <w:spacing w:before="100" w:beforeAutospacing="1" w:after="100" w:afterAutospacing="1"/>
      <w:jc w:val="center"/>
    </w:pPr>
    <w:rPr>
      <w:rFonts w:ascii="宋体" w:hAnsi="宋体"/>
      <w:kern w:val="0"/>
      <w:sz w:val="24"/>
    </w:rPr>
  </w:style>
  <w:style w:type="paragraph" w:customStyle="1" w:styleId="affffff6">
    <w:name w:val="表前文字"/>
    <w:basedOn w:val="a"/>
    <w:qFormat/>
    <w:pPr>
      <w:jc w:val="center"/>
    </w:pPr>
    <w:rPr>
      <w:sz w:val="24"/>
      <w:szCs w:val="21"/>
    </w:rPr>
  </w:style>
  <w:style w:type="paragraph" w:customStyle="1" w:styleId="54">
    <w:name w:val="表内5号居中"/>
    <w:pPr>
      <w:widowControl w:val="0"/>
      <w:ind w:firstLine="1134"/>
      <w:jc w:val="center"/>
    </w:pPr>
    <w:rPr>
      <w:kern w:val="2"/>
      <w:sz w:val="24"/>
      <w:szCs w:val="24"/>
    </w:rPr>
  </w:style>
  <w:style w:type="paragraph" w:customStyle="1" w:styleId="213">
    <w:name w:val="样式 正文文字缩进 + 小四 首行缩进:  2 字符1"/>
    <w:basedOn w:val="af0"/>
    <w:qFormat/>
    <w:pPr>
      <w:spacing w:afterLines="50" w:line="400" w:lineRule="exact"/>
      <w:ind w:leftChars="0" w:left="0" w:firstLineChars="200" w:firstLine="200"/>
    </w:pPr>
    <w:rPr>
      <w:rFonts w:eastAsia="华文楷体" w:cs="宋体"/>
      <w:kern w:val="2"/>
      <w:sz w:val="28"/>
    </w:rPr>
  </w:style>
  <w:style w:type="paragraph" w:customStyle="1" w:styleId="3CharCharCharChar">
    <w:name w:val="3 Char Char Char Char"/>
    <w:basedOn w:val="a"/>
    <w:next w:val="a"/>
    <w:pPr>
      <w:spacing w:line="360" w:lineRule="auto"/>
      <w:ind w:firstLineChars="200" w:firstLine="200"/>
    </w:pPr>
    <w:rPr>
      <w:rFonts w:ascii="宋体" w:eastAsia="汉鼎简书宋" w:hAnsi="宋体" w:cs="宋体"/>
      <w:sz w:val="24"/>
    </w:rPr>
  </w:style>
  <w:style w:type="paragraph" w:customStyle="1" w:styleId="230">
    <w:name w:val="表格 23"/>
    <w:basedOn w:val="a"/>
    <w:pPr>
      <w:autoSpaceDE w:val="0"/>
      <w:autoSpaceDN w:val="0"/>
      <w:adjustRightInd w:val="0"/>
      <w:jc w:val="center"/>
    </w:pPr>
    <w:rPr>
      <w:rFonts w:ascii="宋体" w:eastAsia="仿宋体" w:hAnsi="宋体"/>
      <w:kern w:val="0"/>
      <w:sz w:val="24"/>
      <w:szCs w:val="21"/>
    </w:rPr>
  </w:style>
  <w:style w:type="paragraph" w:customStyle="1" w:styleId="affffff7">
    <w:name w:val="引言"/>
    <w:basedOn w:val="a"/>
    <w:next w:val="a"/>
    <w:qFormat/>
    <w:pPr>
      <w:jc w:val="center"/>
    </w:pPr>
    <w:rPr>
      <w:bCs/>
      <w:color w:val="000000"/>
      <w:szCs w:val="20"/>
    </w:rPr>
  </w:style>
  <w:style w:type="paragraph" w:customStyle="1" w:styleId="affffff8">
    <w:name w:val="正文楷体"/>
    <w:basedOn w:val="a"/>
    <w:qFormat/>
    <w:rPr>
      <w:rFonts w:eastAsia="楷体_GB2312"/>
    </w:rPr>
  </w:style>
  <w:style w:type="paragraph" w:customStyle="1" w:styleId="affffff9">
    <w:name w:val="文本正文"/>
    <w:basedOn w:val="a"/>
    <w:qFormat/>
    <w:pPr>
      <w:spacing w:line="480" w:lineRule="exact"/>
      <w:ind w:firstLineChars="200" w:firstLine="560"/>
    </w:pPr>
    <w:rPr>
      <w:rFonts w:ascii="仿宋_GB2312" w:eastAsia="仿宋_GB2312" w:hAnsi="宋体" w:cs="Courier New"/>
      <w:sz w:val="28"/>
      <w:szCs w:val="28"/>
    </w:rPr>
  </w:style>
  <w:style w:type="paragraph" w:customStyle="1" w:styleId="312">
    <w:name w:val="正文文本缩进 31"/>
    <w:basedOn w:val="a"/>
    <w:qFormat/>
    <w:pPr>
      <w:adjustRightInd w:val="0"/>
      <w:spacing w:line="400" w:lineRule="exact"/>
      <w:ind w:firstLine="570"/>
      <w:jc w:val="left"/>
      <w:textAlignment w:val="baseline"/>
    </w:pPr>
    <w:rPr>
      <w:rFonts w:ascii="宋体" w:hAnsi="宋体"/>
      <w:spacing w:val="10"/>
      <w:sz w:val="24"/>
      <w:szCs w:val="20"/>
    </w:rPr>
  </w:style>
  <w:style w:type="paragraph" w:customStyle="1" w:styleId="body">
    <w:name w:val="body"/>
    <w:basedOn w:val="a"/>
    <w:pPr>
      <w:spacing w:line="360" w:lineRule="auto"/>
    </w:pPr>
    <w:rPr>
      <w:rFonts w:ascii="宋体" w:hAnsi="宋体" w:cs="宋体"/>
      <w:sz w:val="24"/>
    </w:rPr>
  </w:style>
  <w:style w:type="paragraph" w:customStyle="1" w:styleId="affffffa">
    <w:name w:val="小四表文左齐"/>
    <w:basedOn w:val="a"/>
    <w:pPr>
      <w:jc w:val="center"/>
    </w:pPr>
    <w:rPr>
      <w:rFonts w:ascii="宋体" w:hAnsi="宋体"/>
      <w:color w:val="000000"/>
      <w:szCs w:val="21"/>
    </w:rPr>
  </w:style>
  <w:style w:type="paragraph" w:customStyle="1" w:styleId="120">
    <w:name w:val="表1表2"/>
    <w:basedOn w:val="a"/>
    <w:qFormat/>
    <w:pPr>
      <w:autoSpaceDE w:val="0"/>
      <w:autoSpaceDN w:val="0"/>
      <w:adjustRightInd w:val="0"/>
      <w:spacing w:line="360" w:lineRule="auto"/>
      <w:jc w:val="center"/>
      <w:textAlignment w:val="center"/>
    </w:pPr>
    <w:rPr>
      <w:rFonts w:ascii="宋体" w:eastAsia="仿宋体" w:hAnsi="宋体"/>
      <w:kern w:val="0"/>
      <w:sz w:val="24"/>
    </w:rPr>
  </w:style>
  <w:style w:type="paragraph" w:customStyle="1" w:styleId="affffffb">
    <w:name w:val="新正文样式"/>
    <w:basedOn w:val="a"/>
    <w:qFormat/>
    <w:pPr>
      <w:tabs>
        <w:tab w:val="left" w:pos="567"/>
      </w:tabs>
      <w:spacing w:line="360" w:lineRule="auto"/>
      <w:ind w:firstLine="567"/>
    </w:pPr>
    <w:rPr>
      <w:spacing w:val="20"/>
      <w:sz w:val="24"/>
      <w:szCs w:val="20"/>
    </w:rPr>
  </w:style>
  <w:style w:type="paragraph" w:customStyle="1" w:styleId="112">
    <w:name w:val="标题11"/>
    <w:basedOn w:val="a"/>
    <w:qFormat/>
    <w:pPr>
      <w:spacing w:line="360" w:lineRule="auto"/>
    </w:pPr>
    <w:rPr>
      <w:b/>
      <w:bCs/>
      <w:sz w:val="28"/>
    </w:rPr>
  </w:style>
  <w:style w:type="paragraph" w:customStyle="1" w:styleId="affffffc">
    <w:name w:val="字元 字元"/>
    <w:basedOn w:val="a"/>
    <w:rPr>
      <w:sz w:val="24"/>
    </w:rPr>
  </w:style>
  <w:style w:type="paragraph" w:customStyle="1" w:styleId="CharCharCharCharCharChar1CharCharCharCharCharCharCharCharChar">
    <w:name w:val="Char Char Char Char Char Char1 Char Char Char Char Char Char Char Char Char"/>
    <w:basedOn w:val="a"/>
    <w:qFormat/>
    <w:rPr>
      <w:sz w:val="24"/>
    </w:rPr>
  </w:style>
  <w:style w:type="paragraph" w:customStyle="1" w:styleId="ParaCharCharChar1CharCharCharCharCharCharCharCharCharChar">
    <w:name w:val="默认段落字体 Para Char Char Char1 Char Char Char Char Char Char Char Char Char Char"/>
    <w:basedOn w:val="a"/>
    <w:qFormat/>
    <w:rPr>
      <w:sz w:val="24"/>
    </w:rPr>
  </w:style>
  <w:style w:type="paragraph" w:customStyle="1" w:styleId="Char30">
    <w:name w:val="Char3"/>
    <w:basedOn w:val="a"/>
    <w:qFormat/>
    <w:pPr>
      <w:tabs>
        <w:tab w:val="left" w:pos="794"/>
        <w:tab w:val="left" w:pos="1191"/>
        <w:tab w:val="left" w:pos="1588"/>
        <w:tab w:val="left" w:pos="1985"/>
      </w:tabs>
      <w:autoSpaceDE w:val="0"/>
      <w:autoSpaceDN w:val="0"/>
      <w:adjustRightInd w:val="0"/>
      <w:spacing w:line="360" w:lineRule="auto"/>
    </w:pPr>
    <w:rPr>
      <w:rFonts w:ascii="Tahoma" w:hAnsi="Tahoma"/>
      <w:kern w:val="0"/>
      <w:sz w:val="24"/>
      <w:lang w:val="en-GB"/>
    </w:rPr>
  </w:style>
  <w:style w:type="paragraph" w:customStyle="1" w:styleId="1fd">
    <w:name w:val="正文 1"/>
    <w:basedOn w:val="a"/>
    <w:qFormat/>
    <w:pPr>
      <w:spacing w:line="480" w:lineRule="exact"/>
      <w:ind w:firstLine="567"/>
    </w:pPr>
    <w:rPr>
      <w:sz w:val="28"/>
    </w:rPr>
  </w:style>
  <w:style w:type="paragraph" w:customStyle="1" w:styleId="zxz5">
    <w:name w:val="zxz5"/>
    <w:next w:val="a"/>
    <w:qFormat/>
    <w:pPr>
      <w:tabs>
        <w:tab w:val="left" w:pos="0"/>
      </w:tabs>
      <w:jc w:val="center"/>
    </w:pPr>
    <w:rPr>
      <w:rFonts w:ascii="宋体" w:eastAsia="Times New Roman" w:hAnsi="宋体" w:cs="宋体"/>
      <w:bCs/>
      <w:kern w:val="2"/>
      <w:sz w:val="18"/>
      <w:szCs w:val="18"/>
    </w:rPr>
  </w:style>
  <w:style w:type="table" w:customStyle="1" w:styleId="1fe">
    <w:name w:val="表格主题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
    <w:name w:val="网格型 1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
    <w:name w:val="网格型4"/>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ffffffd">
    <w:name w:val="左右无边框"/>
    <w:basedOn w:val="aff6"/>
    <w:qFormat/>
    <w:pPr>
      <w:widowControl w:val="0"/>
      <w:jc w:val="both"/>
    </w:p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style>
  <w:style w:type="table" w:customStyle="1" w:styleId="36">
    <w:name w:val="网格型3"/>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ffffffe">
    <w:name w:val="无左右边框型"/>
    <w:basedOn w:val="aff5"/>
    <w:qFormat/>
    <w:pPr>
      <w:widowControl w:val="0"/>
      <w:jc w:val="both"/>
    </w:pPr>
    <w:tblPr/>
  </w:style>
  <w:style w:type="table" w:customStyle="1" w:styleId="2f2">
    <w:name w:val="典雅型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afffffff">
    <w:name w:val="左右无边表格"/>
    <w:basedOn w:val="a2"/>
    <w:qFormat/>
    <w:pPr>
      <w:jc w:val="center"/>
    </w:pPr>
    <w:rPr>
      <w:sz w:val="21"/>
    </w:rPr>
    <w:tblPr>
      <w:tblBorders>
        <w:top w:val="single" w:sz="12" w:space="0" w:color="auto"/>
        <w:bottom w:val="single" w:sz="12" w:space="0" w:color="auto"/>
        <w:insideH w:val="single" w:sz="4" w:space="0" w:color="auto"/>
        <w:insideV w:val="single" w:sz="4" w:space="0" w:color="auto"/>
      </w:tblBorders>
      <w:tblCellMar>
        <w:left w:w="0" w:type="dxa"/>
        <w:right w:w="0" w:type="dxa"/>
      </w:tblCellMar>
    </w:tblPr>
    <w:tcPr>
      <w:vAlign w:val="center"/>
    </w:tcPr>
  </w:style>
  <w:style w:type="table" w:customStyle="1" w:styleId="1ff">
    <w:name w:val="典雅型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paragraph" w:customStyle="1" w:styleId="CharCharChar1Char1CharCharChar">
    <w:name w:val="Char Char Char1 Char1 Char Char Char"/>
    <w:basedOn w:val="a"/>
    <w:pPr>
      <w:spacing w:line="500" w:lineRule="exact"/>
      <w:ind w:firstLineChars="200" w:firstLine="480"/>
    </w:pPr>
    <w:rPr>
      <w:sz w:val="24"/>
      <w:szCs w:val="20"/>
    </w:rPr>
  </w:style>
  <w:style w:type="character" w:customStyle="1" w:styleId="ACharChar">
    <w:name w:val="A标准格式 Char Char"/>
    <w:link w:val="Afffffff0"/>
    <w:qFormat/>
    <w:rPr>
      <w:kern w:val="2"/>
      <w:sz w:val="24"/>
      <w:szCs w:val="24"/>
    </w:rPr>
  </w:style>
  <w:style w:type="paragraph" w:customStyle="1" w:styleId="Afffffff0">
    <w:name w:val="A标准格式"/>
    <w:basedOn w:val="a"/>
    <w:link w:val="ACharChar"/>
    <w:qFormat/>
    <w:pPr>
      <w:spacing w:line="440" w:lineRule="exact"/>
      <w:ind w:firstLineChars="200" w:firstLine="480"/>
    </w:pPr>
    <w:rPr>
      <w:sz w:val="24"/>
    </w:rPr>
  </w:style>
  <w:style w:type="paragraph" w:customStyle="1" w:styleId="reader-word-layerreader-word-s16-15">
    <w:name w:val="reader-word-layer reader-word-s16-15"/>
    <w:basedOn w:val="a"/>
    <w:qFormat/>
    <w:pPr>
      <w:widowControl/>
      <w:spacing w:before="100" w:beforeAutospacing="1" w:after="100" w:afterAutospacing="1"/>
      <w:jc w:val="left"/>
    </w:pPr>
    <w:rPr>
      <w:rFonts w:ascii="宋体" w:hAnsi="宋体" w:cs="宋体"/>
      <w:kern w:val="0"/>
      <w:sz w:val="24"/>
    </w:rPr>
  </w:style>
  <w:style w:type="paragraph" w:customStyle="1" w:styleId="reader-word-layerreader-word-s17-12">
    <w:name w:val="reader-word-layer reader-word-s17-12"/>
    <w:basedOn w:val="a"/>
    <w:qFormat/>
    <w:pPr>
      <w:widowControl/>
      <w:spacing w:before="100" w:beforeAutospacing="1" w:after="100" w:afterAutospacing="1"/>
      <w:jc w:val="left"/>
    </w:pPr>
    <w:rPr>
      <w:rFonts w:ascii="宋体" w:hAnsi="宋体" w:cs="宋体"/>
      <w:kern w:val="0"/>
      <w:sz w:val="24"/>
    </w:rPr>
  </w:style>
  <w:style w:type="paragraph" w:customStyle="1" w:styleId="reader-word-layerreader-word-s17-10">
    <w:name w:val="reader-word-layer reader-word-s17-10"/>
    <w:basedOn w:val="a"/>
    <w:qFormat/>
    <w:pPr>
      <w:widowControl/>
      <w:spacing w:before="100" w:beforeAutospacing="1" w:after="100" w:afterAutospacing="1"/>
      <w:jc w:val="left"/>
    </w:pPr>
    <w:rPr>
      <w:rFonts w:ascii="宋体" w:hAnsi="宋体" w:cs="宋体"/>
      <w:kern w:val="0"/>
      <w:sz w:val="24"/>
    </w:rPr>
  </w:style>
  <w:style w:type="paragraph" w:customStyle="1" w:styleId="reader-word-layerreader-word-s17-11reader-word-s17-13">
    <w:name w:val="reader-word-layer reader-word-s17-11 reader-word-s17-13"/>
    <w:basedOn w:val="a"/>
    <w:qFormat/>
    <w:pPr>
      <w:widowControl/>
      <w:spacing w:before="100" w:beforeAutospacing="1" w:after="100" w:afterAutospacing="1"/>
      <w:jc w:val="left"/>
    </w:pPr>
    <w:rPr>
      <w:rFonts w:ascii="宋体" w:hAnsi="宋体" w:cs="宋体"/>
      <w:kern w:val="0"/>
      <w:sz w:val="24"/>
    </w:rPr>
  </w:style>
  <w:style w:type="paragraph" w:customStyle="1" w:styleId="reader-word-layerreader-word-s17-14">
    <w:name w:val="reader-word-layer reader-word-s17-14"/>
    <w:basedOn w:val="a"/>
    <w:qFormat/>
    <w:pPr>
      <w:widowControl/>
      <w:spacing w:before="100" w:beforeAutospacing="1" w:after="100" w:afterAutospacing="1"/>
      <w:jc w:val="left"/>
    </w:pPr>
    <w:rPr>
      <w:rFonts w:ascii="宋体" w:hAnsi="宋体" w:cs="宋体"/>
      <w:kern w:val="0"/>
      <w:sz w:val="24"/>
    </w:rPr>
  </w:style>
  <w:style w:type="paragraph" w:customStyle="1" w:styleId="reader-word-layerreader-word-s17-15">
    <w:name w:val="reader-word-layer reader-word-s17-15"/>
    <w:basedOn w:val="a"/>
    <w:qFormat/>
    <w:pPr>
      <w:widowControl/>
      <w:spacing w:before="100" w:beforeAutospacing="1" w:after="100" w:afterAutospacing="1"/>
      <w:jc w:val="left"/>
    </w:pPr>
    <w:rPr>
      <w:rFonts w:ascii="宋体" w:hAnsi="宋体" w:cs="宋体"/>
      <w:kern w:val="0"/>
      <w:sz w:val="24"/>
    </w:rPr>
  </w:style>
  <w:style w:type="paragraph" w:customStyle="1" w:styleId="reader-word-layerreader-word-s18-11">
    <w:name w:val="reader-word-layer reader-word-s18-11"/>
    <w:basedOn w:val="a"/>
    <w:qFormat/>
    <w:pPr>
      <w:widowControl/>
      <w:spacing w:before="100" w:beforeAutospacing="1" w:after="100" w:afterAutospacing="1"/>
      <w:jc w:val="left"/>
    </w:pPr>
    <w:rPr>
      <w:rFonts w:ascii="宋体" w:hAnsi="宋体" w:cs="宋体"/>
      <w:kern w:val="0"/>
      <w:sz w:val="24"/>
    </w:rPr>
  </w:style>
  <w:style w:type="paragraph" w:customStyle="1" w:styleId="reader-word-layerreader-word-s18-14">
    <w:name w:val="reader-word-layer reader-word-s18-14"/>
    <w:basedOn w:val="a"/>
    <w:qFormat/>
    <w:pPr>
      <w:widowControl/>
      <w:spacing w:before="100" w:beforeAutospacing="1" w:after="100" w:afterAutospacing="1"/>
      <w:jc w:val="left"/>
    </w:pPr>
    <w:rPr>
      <w:rFonts w:ascii="宋体" w:hAnsi="宋体" w:cs="宋体"/>
      <w:kern w:val="0"/>
      <w:sz w:val="24"/>
    </w:rPr>
  </w:style>
  <w:style w:type="paragraph" w:customStyle="1" w:styleId="reader-word-layerreader-word-s18-12">
    <w:name w:val="reader-word-layer reader-word-s18-12"/>
    <w:basedOn w:val="a"/>
    <w:qFormat/>
    <w:pPr>
      <w:widowControl/>
      <w:spacing w:before="100" w:beforeAutospacing="1" w:after="100" w:afterAutospacing="1"/>
      <w:jc w:val="left"/>
    </w:pPr>
    <w:rPr>
      <w:rFonts w:ascii="宋体" w:hAnsi="宋体" w:cs="宋体"/>
      <w:kern w:val="0"/>
      <w:sz w:val="24"/>
    </w:rPr>
  </w:style>
  <w:style w:type="paragraph" w:customStyle="1" w:styleId="reader-word-layerreader-word-s18-26">
    <w:name w:val="reader-word-layer reader-word-s18-26"/>
    <w:basedOn w:val="a"/>
    <w:qFormat/>
    <w:pPr>
      <w:widowControl/>
      <w:spacing w:before="100" w:beforeAutospacing="1" w:after="100" w:afterAutospacing="1"/>
      <w:jc w:val="left"/>
    </w:pPr>
    <w:rPr>
      <w:rFonts w:ascii="宋体" w:hAnsi="宋体" w:cs="宋体"/>
      <w:kern w:val="0"/>
      <w:sz w:val="24"/>
    </w:rPr>
  </w:style>
  <w:style w:type="paragraph" w:customStyle="1" w:styleId="reader-word-layerreader-word-s19-11">
    <w:name w:val="reader-word-layer reader-word-s19-11"/>
    <w:basedOn w:val="a"/>
    <w:qFormat/>
    <w:pPr>
      <w:widowControl/>
      <w:spacing w:before="100" w:beforeAutospacing="1" w:after="100" w:afterAutospacing="1"/>
      <w:jc w:val="left"/>
    </w:pPr>
    <w:rPr>
      <w:rFonts w:ascii="宋体" w:hAnsi="宋体" w:cs="宋体"/>
      <w:kern w:val="0"/>
      <w:sz w:val="24"/>
    </w:rPr>
  </w:style>
  <w:style w:type="paragraph" w:customStyle="1" w:styleId="reader-word-layerreader-word-s19-13">
    <w:name w:val="reader-word-layer reader-word-s19-13"/>
    <w:basedOn w:val="a"/>
    <w:qFormat/>
    <w:pPr>
      <w:widowControl/>
      <w:spacing w:before="100" w:beforeAutospacing="1" w:after="100" w:afterAutospacing="1"/>
      <w:jc w:val="left"/>
    </w:pPr>
    <w:rPr>
      <w:rFonts w:ascii="宋体" w:hAnsi="宋体" w:cs="宋体"/>
      <w:kern w:val="0"/>
      <w:sz w:val="24"/>
    </w:rPr>
  </w:style>
  <w:style w:type="paragraph" w:customStyle="1" w:styleId="reader-word-layerreader-word-s19-14">
    <w:name w:val="reader-word-layer reader-word-s19-14"/>
    <w:basedOn w:val="a"/>
    <w:qFormat/>
    <w:pPr>
      <w:widowControl/>
      <w:spacing w:before="100" w:beforeAutospacing="1" w:after="100" w:afterAutospacing="1"/>
      <w:jc w:val="left"/>
    </w:pPr>
    <w:rPr>
      <w:rFonts w:ascii="宋体" w:hAnsi="宋体" w:cs="宋体"/>
      <w:kern w:val="0"/>
      <w:sz w:val="24"/>
    </w:rPr>
  </w:style>
  <w:style w:type="paragraph" w:customStyle="1" w:styleId="Normal3">
    <w:name w:val="Normal+3"/>
    <w:basedOn w:val="Default"/>
    <w:next w:val="Default"/>
    <w:qFormat/>
    <w:rPr>
      <w:rFonts w:cs="Times New Roman"/>
      <w:color w:val="auto"/>
    </w:rPr>
  </w:style>
  <w:style w:type="character" w:customStyle="1" w:styleId="Charf5">
    <w:name w:val="地理段落 Char"/>
    <w:link w:val="afffffff1"/>
    <w:qFormat/>
    <w:rPr>
      <w:rFonts w:ascii="仿宋_GB2312" w:eastAsia="仿宋_GB2312"/>
      <w:kern w:val="2"/>
      <w:sz w:val="28"/>
      <w:szCs w:val="28"/>
    </w:rPr>
  </w:style>
  <w:style w:type="paragraph" w:customStyle="1" w:styleId="afffffff1">
    <w:name w:val="地理段落"/>
    <w:basedOn w:val="a"/>
    <w:link w:val="Charf5"/>
    <w:qFormat/>
    <w:pPr>
      <w:adjustRightInd w:val="0"/>
      <w:snapToGrid w:val="0"/>
      <w:spacing w:line="360" w:lineRule="auto"/>
      <w:ind w:firstLineChars="200" w:firstLine="200"/>
    </w:pPr>
    <w:rPr>
      <w:rFonts w:ascii="仿宋_GB2312" w:eastAsia="仿宋_GB2312"/>
      <w:sz w:val="28"/>
      <w:szCs w:val="28"/>
    </w:rPr>
  </w:style>
  <w:style w:type="paragraph" w:customStyle="1" w:styleId="afffffff2">
    <w:name w:val="报告正文"/>
    <w:basedOn w:val="a"/>
    <w:link w:val="Charf6"/>
    <w:qFormat/>
    <w:pPr>
      <w:spacing w:line="360" w:lineRule="auto"/>
      <w:ind w:firstLine="482"/>
    </w:pPr>
    <w:rPr>
      <w:sz w:val="24"/>
      <w:szCs w:val="21"/>
    </w:rPr>
  </w:style>
  <w:style w:type="character" w:customStyle="1" w:styleId="Charf6">
    <w:name w:val="报告正文 Char"/>
    <w:link w:val="afffffff2"/>
    <w:qFormat/>
    <w:rPr>
      <w:kern w:val="2"/>
      <w:sz w:val="24"/>
      <w:szCs w:val="21"/>
    </w:rPr>
  </w:style>
  <w:style w:type="character" w:customStyle="1" w:styleId="CharChar30">
    <w:name w:val="Char Char30"/>
    <w:qFormat/>
    <w:rPr>
      <w:rFonts w:eastAsia="宋体"/>
      <w:b/>
      <w:bCs/>
      <w:kern w:val="2"/>
      <w:sz w:val="21"/>
      <w:szCs w:val="24"/>
      <w:lang w:val="en-US" w:eastAsia="zh-CN" w:bidi="ar-SA"/>
    </w:rPr>
  </w:style>
  <w:style w:type="character" w:customStyle="1" w:styleId="CharChar17">
    <w:name w:val="Char Char17"/>
    <w:qFormat/>
    <w:locked/>
    <w:rPr>
      <w:rFonts w:eastAsia="宋体"/>
      <w:b/>
      <w:bCs/>
      <w:kern w:val="2"/>
      <w:sz w:val="32"/>
      <w:szCs w:val="32"/>
      <w:lang w:val="en-US" w:eastAsia="zh-CN" w:bidi="ar-SA"/>
    </w:rPr>
  </w:style>
  <w:style w:type="character" w:customStyle="1" w:styleId="CharChar6">
    <w:name w:val="Char Char6"/>
    <w:qFormat/>
    <w:locked/>
    <w:rPr>
      <w:rFonts w:eastAsia="宋体"/>
      <w:kern w:val="2"/>
      <w:sz w:val="21"/>
      <w:szCs w:val="24"/>
      <w:lang w:val="en-US" w:eastAsia="zh-CN" w:bidi="ar-SA"/>
    </w:rPr>
  </w:style>
  <w:style w:type="character" w:customStyle="1" w:styleId="CharChar10">
    <w:name w:val="Char Char1"/>
    <w:qFormat/>
    <w:rPr>
      <w:rFonts w:eastAsia="宋体"/>
      <w:kern w:val="2"/>
      <w:sz w:val="18"/>
      <w:szCs w:val="18"/>
      <w:lang w:val="en-US" w:eastAsia="zh-CN" w:bidi="ar-SA"/>
    </w:rPr>
  </w:style>
  <w:style w:type="character" w:customStyle="1" w:styleId="text06">
    <w:name w:val="text06"/>
  </w:style>
  <w:style w:type="character" w:customStyle="1" w:styleId="4Char1">
    <w:name w:val="标题 4 Char1"/>
    <w:locked/>
    <w:rPr>
      <w:rFonts w:ascii="Arial" w:eastAsia="黑体" w:hAnsi="Arial"/>
      <w:b/>
      <w:bCs/>
      <w:kern w:val="2"/>
      <w:sz w:val="28"/>
      <w:szCs w:val="28"/>
      <w:lang w:val="en-US" w:eastAsia="zh-CN" w:bidi="ar-SA"/>
    </w:rPr>
  </w:style>
  <w:style w:type="character" w:customStyle="1" w:styleId="Charf7">
    <w:name w:val="表 标题 Char"/>
    <w:link w:val="afffffff3"/>
    <w:rPr>
      <w:rFonts w:hAnsi="宋体" w:cs="宋体"/>
      <w:b/>
      <w:smallCaps/>
      <w:kern w:val="2"/>
      <w:sz w:val="24"/>
    </w:rPr>
  </w:style>
  <w:style w:type="paragraph" w:customStyle="1" w:styleId="afffffff3">
    <w:name w:val="表 标题"/>
    <w:basedOn w:val="afe"/>
    <w:next w:val="a"/>
    <w:link w:val="Charf7"/>
    <w:qFormat/>
    <w:pPr>
      <w:spacing w:beforeLines="50"/>
      <w:ind w:leftChars="0" w:left="420" w:firstLineChars="0" w:firstLine="0"/>
      <w:jc w:val="center"/>
    </w:pPr>
    <w:rPr>
      <w:rFonts w:hAnsi="宋体" w:cs="宋体"/>
      <w:b/>
      <w:smallCaps/>
      <w:sz w:val="24"/>
      <w:szCs w:val="20"/>
    </w:rPr>
  </w:style>
  <w:style w:type="character" w:customStyle="1" w:styleId="Charf8">
    <w:name w:val="文本 Char"/>
    <w:link w:val="afffffff4"/>
    <w:qFormat/>
    <w:rPr>
      <w:rFonts w:eastAsia="Times New Roman"/>
      <w:kern w:val="2"/>
      <w:sz w:val="24"/>
      <w:szCs w:val="24"/>
    </w:rPr>
  </w:style>
  <w:style w:type="paragraph" w:customStyle="1" w:styleId="afffffff4">
    <w:name w:val="文本"/>
    <w:link w:val="Charf8"/>
    <w:qFormat/>
    <w:pPr>
      <w:widowControl w:val="0"/>
      <w:spacing w:line="440" w:lineRule="exact"/>
      <w:ind w:firstLineChars="200" w:firstLine="200"/>
    </w:pPr>
    <w:rPr>
      <w:rFonts w:eastAsia="Times New Roman"/>
      <w:kern w:val="2"/>
      <w:sz w:val="24"/>
      <w:szCs w:val="24"/>
    </w:rPr>
  </w:style>
  <w:style w:type="paragraph" w:customStyle="1" w:styleId="dandan6-13CharCharChar">
    <w:name w:val="dandan6-13正文 Char Char Char"/>
    <w:basedOn w:val="a"/>
    <w:next w:val="a"/>
    <w:pPr>
      <w:keepNext/>
      <w:keepLines/>
      <w:widowControl/>
      <w:adjustRightInd w:val="0"/>
      <w:spacing w:before="40" w:after="40" w:line="360" w:lineRule="auto"/>
      <w:ind w:firstLineChars="200" w:firstLine="200"/>
      <w:textAlignment w:val="baseline"/>
    </w:pPr>
    <w:rPr>
      <w:rFonts w:cs="宋体"/>
      <w:kern w:val="0"/>
      <w:sz w:val="24"/>
      <w:szCs w:val="28"/>
    </w:rPr>
  </w:style>
  <w:style w:type="paragraph" w:customStyle="1" w:styleId="1ff0">
    <w:name w:val="表格1+ 五号"/>
    <w:basedOn w:val="a"/>
    <w:pPr>
      <w:widowControl/>
      <w:spacing w:line="300" w:lineRule="exact"/>
      <w:jc w:val="center"/>
    </w:pPr>
    <w:rPr>
      <w:rFonts w:ascii="宋体" w:hAnsi="宋体" w:cs="宋体"/>
      <w:color w:val="000000"/>
      <w:spacing w:val="8"/>
      <w:kern w:val="0"/>
      <w:szCs w:val="20"/>
      <w:lang w:val="en-GB"/>
    </w:rPr>
  </w:style>
  <w:style w:type="character" w:customStyle="1" w:styleId="Charf9">
    <w:name w:val="表格中文字 Char"/>
    <w:link w:val="afffffff5"/>
    <w:qFormat/>
    <w:rPr>
      <w:kern w:val="18"/>
      <w:sz w:val="21"/>
      <w:szCs w:val="21"/>
    </w:rPr>
  </w:style>
  <w:style w:type="paragraph" w:customStyle="1" w:styleId="afffffff5">
    <w:name w:val="表格中文字"/>
    <w:basedOn w:val="a"/>
    <w:link w:val="Charf9"/>
    <w:pPr>
      <w:adjustRightInd w:val="0"/>
      <w:snapToGrid w:val="0"/>
      <w:jc w:val="center"/>
    </w:pPr>
    <w:rPr>
      <w:kern w:val="18"/>
      <w:szCs w:val="21"/>
    </w:rPr>
  </w:style>
  <w:style w:type="character" w:customStyle="1" w:styleId="Charfa">
    <w:name w:val="正本文字 Char"/>
    <w:link w:val="afffffff6"/>
    <w:rPr>
      <w:kern w:val="18"/>
      <w:sz w:val="24"/>
    </w:rPr>
  </w:style>
  <w:style w:type="paragraph" w:customStyle="1" w:styleId="afffffff6">
    <w:name w:val="正本文字"/>
    <w:basedOn w:val="a"/>
    <w:link w:val="Charfa"/>
    <w:qFormat/>
    <w:pPr>
      <w:adjustRightInd w:val="0"/>
      <w:snapToGrid w:val="0"/>
      <w:spacing w:line="360" w:lineRule="auto"/>
      <w:ind w:firstLineChars="200" w:firstLine="480"/>
      <w:jc w:val="left"/>
    </w:pPr>
    <w:rPr>
      <w:kern w:val="18"/>
      <w:sz w:val="24"/>
      <w:szCs w:val="20"/>
    </w:rPr>
  </w:style>
  <w:style w:type="character" w:customStyle="1" w:styleId="2Char">
    <w:name w:val="样式2 Char"/>
    <w:link w:val="2f"/>
    <w:qFormat/>
    <w:rPr>
      <w:kern w:val="2"/>
      <w:sz w:val="24"/>
      <w:szCs w:val="24"/>
    </w:rPr>
  </w:style>
  <w:style w:type="paragraph" w:customStyle="1" w:styleId="CharChar1CharCharCharChar">
    <w:name w:val="Char Char1 Char Char Char Char"/>
    <w:basedOn w:val="a"/>
    <w:qFormat/>
    <w:pPr>
      <w:spacing w:line="360" w:lineRule="auto"/>
    </w:pPr>
    <w:rPr>
      <w:sz w:val="32"/>
    </w:rPr>
  </w:style>
  <w:style w:type="paragraph" w:customStyle="1" w:styleId="afffffff7">
    <w:name w:val="正文首行缩进＋湿地"/>
    <w:basedOn w:val="a"/>
    <w:qFormat/>
    <w:pPr>
      <w:spacing w:line="440" w:lineRule="exact"/>
      <w:ind w:firstLineChars="225" w:firstLine="540"/>
    </w:pPr>
    <w:rPr>
      <w:rFonts w:ascii="仿宋_GB2312" w:eastAsia="仿宋_GB2312" w:hAnsi="宋体"/>
      <w:kern w:val="0"/>
      <w:sz w:val="28"/>
      <w:szCs w:val="20"/>
    </w:rPr>
  </w:style>
  <w:style w:type="paragraph" w:customStyle="1" w:styleId="afffffff8">
    <w:name w:val="a"/>
    <w:basedOn w:val="a"/>
    <w:pPr>
      <w:widowControl/>
      <w:spacing w:before="100" w:beforeAutospacing="1" w:after="100" w:afterAutospacing="1"/>
      <w:jc w:val="left"/>
    </w:pPr>
    <w:rPr>
      <w:rFonts w:ascii="宋体" w:hAnsi="宋体" w:cs="宋体"/>
      <w:kern w:val="0"/>
      <w:sz w:val="24"/>
    </w:rPr>
  </w:style>
  <w:style w:type="character" w:customStyle="1" w:styleId="Charfb">
    <w:name w:val="普通(网站) Char"/>
    <w:rPr>
      <w:rFonts w:ascii="宋体" w:hAnsi="宋体" w:cs="宋体"/>
      <w:sz w:val="24"/>
      <w:szCs w:val="24"/>
    </w:rPr>
  </w:style>
  <w:style w:type="character" w:customStyle="1" w:styleId="CharCharChar0">
    <w:name w:val="表格标题新 Char Char Char"/>
    <w:qFormat/>
    <w:rPr>
      <w:rFonts w:ascii="仿宋_GB2312" w:eastAsia="仿宋_GB2312"/>
      <w:kern w:val="2"/>
      <w:sz w:val="24"/>
      <w:szCs w:val="24"/>
      <w:lang w:val="en-US" w:eastAsia="zh-CN" w:bidi="ar-SA"/>
    </w:rPr>
  </w:style>
  <w:style w:type="character" w:customStyle="1" w:styleId="CharChar15">
    <w:name w:val="Char Char15"/>
    <w:qFormat/>
    <w:rPr>
      <w:rFonts w:ascii="宋体" w:eastAsia="宋体" w:hAnsi="Courier New"/>
      <w:kern w:val="2"/>
      <w:sz w:val="21"/>
      <w:lang w:val="en-US" w:eastAsia="zh-CN" w:bidi="ar-SA"/>
    </w:rPr>
  </w:style>
  <w:style w:type="character" w:customStyle="1" w:styleId="CharChar5">
    <w:name w:val="霍尼韦尔 Char Char"/>
    <w:link w:val="afffffff9"/>
    <w:qFormat/>
    <w:rPr>
      <w:rFonts w:cs="宋体"/>
      <w:kern w:val="2"/>
      <w:sz w:val="24"/>
    </w:rPr>
  </w:style>
  <w:style w:type="paragraph" w:customStyle="1" w:styleId="afffffff9">
    <w:name w:val="霍尼韦尔"/>
    <w:basedOn w:val="a"/>
    <w:link w:val="CharChar5"/>
    <w:pPr>
      <w:spacing w:line="480" w:lineRule="exact"/>
      <w:ind w:firstLineChars="200" w:firstLine="480"/>
      <w:jc w:val="left"/>
    </w:pPr>
    <w:rPr>
      <w:rFonts w:cs="宋体"/>
      <w:sz w:val="24"/>
      <w:szCs w:val="20"/>
    </w:rPr>
  </w:style>
  <w:style w:type="character" w:customStyle="1" w:styleId="111Char2">
    <w:name w:val="条标题1.1.1 Char2"/>
    <w:qFormat/>
    <w:rPr>
      <w:rFonts w:eastAsia="宋体"/>
      <w:b/>
      <w:bCs/>
      <w:kern w:val="2"/>
      <w:sz w:val="32"/>
      <w:szCs w:val="32"/>
      <w:lang w:val="en-US" w:eastAsia="zh-CN" w:bidi="ar-SA"/>
    </w:rPr>
  </w:style>
  <w:style w:type="character" w:customStyle="1" w:styleId="z101">
    <w:name w:val="z101"/>
    <w:qFormat/>
    <w:rPr>
      <w:color w:val="000000"/>
      <w:sz w:val="21"/>
      <w:szCs w:val="21"/>
    </w:rPr>
  </w:style>
  <w:style w:type="character" w:customStyle="1" w:styleId="2f3">
    <w:name w:val="正文文本 (2)"/>
    <w:rPr>
      <w:rFonts w:ascii="宋体" w:eastAsia="宋体" w:hAnsi="宋体" w:cs="宋体"/>
      <w:color w:val="000000"/>
      <w:spacing w:val="0"/>
      <w:w w:val="100"/>
      <w:position w:val="0"/>
      <w:sz w:val="21"/>
      <w:szCs w:val="21"/>
      <w:u w:val="none"/>
      <w:lang w:val="zh-CN" w:eastAsia="zh-CN" w:bidi="zh-CN"/>
    </w:rPr>
  </w:style>
  <w:style w:type="character" w:customStyle="1" w:styleId="2Georgia">
    <w:name w:val="正文文本 (2) + Georgia"/>
    <w:rPr>
      <w:rFonts w:ascii="Georgia" w:eastAsia="Georgia" w:hAnsi="Georgia" w:cs="Georgia"/>
      <w:color w:val="000000"/>
      <w:spacing w:val="0"/>
      <w:w w:val="100"/>
      <w:position w:val="0"/>
      <w:sz w:val="22"/>
      <w:szCs w:val="22"/>
      <w:u w:val="none"/>
      <w:lang w:val="en-US" w:eastAsia="en-US" w:bidi="en-US"/>
    </w:rPr>
  </w:style>
  <w:style w:type="character" w:customStyle="1" w:styleId="4CharChar">
    <w:name w:val="正文4号 Char Char"/>
    <w:link w:val="45"/>
    <w:qFormat/>
    <w:rPr>
      <w:kern w:val="2"/>
      <w:sz w:val="24"/>
      <w:szCs w:val="24"/>
    </w:rPr>
  </w:style>
  <w:style w:type="paragraph" w:customStyle="1" w:styleId="45">
    <w:name w:val="正文4号"/>
    <w:link w:val="4CharChar"/>
    <w:qFormat/>
    <w:pPr>
      <w:widowControl w:val="0"/>
      <w:spacing w:line="360" w:lineRule="auto"/>
      <w:ind w:firstLineChars="200" w:firstLine="200"/>
      <w:jc w:val="both"/>
    </w:pPr>
    <w:rPr>
      <w:kern w:val="2"/>
      <w:sz w:val="24"/>
      <w:szCs w:val="24"/>
    </w:rPr>
  </w:style>
  <w:style w:type="paragraph" w:customStyle="1" w:styleId="afffffffa">
    <w:name w:val="图表文字"/>
    <w:basedOn w:val="a"/>
    <w:pPr>
      <w:spacing w:line="300" w:lineRule="exact"/>
      <w:jc w:val="center"/>
    </w:pPr>
    <w:rPr>
      <w:bCs/>
      <w:szCs w:val="20"/>
    </w:rPr>
  </w:style>
  <w:style w:type="paragraph" w:customStyle="1" w:styleId="reader-word-layer">
    <w:name w:val="reader-word-layer"/>
    <w:basedOn w:val="a"/>
    <w:qFormat/>
    <w:pPr>
      <w:widowControl/>
      <w:spacing w:before="100" w:beforeAutospacing="1" w:after="100" w:afterAutospacing="1"/>
      <w:jc w:val="left"/>
    </w:pPr>
    <w:rPr>
      <w:rFonts w:ascii="宋体" w:hAnsi="宋体" w:cs="宋体"/>
      <w:kern w:val="0"/>
      <w:sz w:val="24"/>
    </w:rPr>
  </w:style>
  <w:style w:type="paragraph" w:styleId="afffffffb">
    <w:name w:val="No Spacing"/>
    <w:link w:val="afffffffc"/>
    <w:uiPriority w:val="1"/>
    <w:qFormat/>
    <w:pPr>
      <w:jc w:val="center"/>
    </w:pPr>
    <w:rPr>
      <w:color w:val="000000"/>
      <w:kern w:val="2"/>
      <w:sz w:val="24"/>
      <w:szCs w:val="24"/>
    </w:rPr>
  </w:style>
  <w:style w:type="paragraph" w:customStyle="1" w:styleId="afffffffd">
    <w:name w:val="二级标题"/>
    <w:basedOn w:val="afc"/>
    <w:qFormat/>
    <w:pPr>
      <w:spacing w:before="240" w:after="60" w:line="312" w:lineRule="auto"/>
      <w:ind w:firstLineChars="200" w:firstLine="200"/>
      <w:jc w:val="left"/>
      <w:outlineLvl w:val="1"/>
    </w:pPr>
    <w:rPr>
      <w:b/>
      <w:bCs/>
      <w:kern w:val="28"/>
      <w:sz w:val="32"/>
      <w:szCs w:val="32"/>
      <w:lang w:eastAsia="zh-CN"/>
    </w:rPr>
  </w:style>
  <w:style w:type="character" w:customStyle="1" w:styleId="CharChar7">
    <w:name w:val="五号表格 Char Char"/>
    <w:link w:val="afffffffe"/>
    <w:locked/>
    <w:rPr>
      <w:rFonts w:ascii="宋体" w:hAnsi="宋体"/>
      <w:color w:val="000000"/>
      <w:kern w:val="2"/>
      <w:sz w:val="21"/>
      <w:szCs w:val="21"/>
      <w:lang w:val="en-GB"/>
    </w:rPr>
  </w:style>
  <w:style w:type="paragraph" w:customStyle="1" w:styleId="afffffffe">
    <w:name w:val="五号表格"/>
    <w:next w:val="a"/>
    <w:link w:val="CharChar7"/>
    <w:pPr>
      <w:widowControl w:val="0"/>
      <w:adjustRightInd w:val="0"/>
      <w:snapToGrid w:val="0"/>
      <w:spacing w:line="320" w:lineRule="exact"/>
      <w:jc w:val="both"/>
      <w:textAlignment w:val="center"/>
    </w:pPr>
    <w:rPr>
      <w:rFonts w:ascii="宋体" w:hAnsi="宋体"/>
      <w:color w:val="000000"/>
      <w:kern w:val="2"/>
      <w:sz w:val="21"/>
      <w:szCs w:val="21"/>
      <w:lang w:val="en-GB"/>
    </w:rPr>
  </w:style>
  <w:style w:type="character" w:customStyle="1" w:styleId="1ff1">
    <w:name w:val="占位符文本1"/>
    <w:uiPriority w:val="99"/>
    <w:semiHidden/>
    <w:qFormat/>
    <w:rPr>
      <w:rFonts w:cs="Times New Roman"/>
      <w:color w:val="808080"/>
    </w:rPr>
  </w:style>
  <w:style w:type="character" w:customStyle="1" w:styleId="CharChar8">
    <w:name w:val="宗兴正文 Char Char"/>
    <w:link w:val="affffffff"/>
    <w:locked/>
    <w:rPr>
      <w:sz w:val="24"/>
    </w:rPr>
  </w:style>
  <w:style w:type="paragraph" w:customStyle="1" w:styleId="affffffff">
    <w:name w:val="宗兴正文"/>
    <w:basedOn w:val="a"/>
    <w:link w:val="CharChar8"/>
    <w:pPr>
      <w:adjustRightInd w:val="0"/>
      <w:spacing w:before="93" w:after="93" w:line="360" w:lineRule="auto"/>
      <w:ind w:firstLineChars="200" w:firstLine="480"/>
      <w:jc w:val="left"/>
      <w:textAlignment w:val="baseline"/>
    </w:pPr>
    <w:rPr>
      <w:kern w:val="0"/>
      <w:sz w:val="24"/>
      <w:szCs w:val="20"/>
    </w:rPr>
  </w:style>
  <w:style w:type="character" w:customStyle="1" w:styleId="CharChara">
    <w:name w:val="表题 Char Char"/>
    <w:link w:val="affffffff0"/>
    <w:locked/>
    <w:rPr>
      <w:rFonts w:ascii="宋体"/>
      <w:b/>
      <w:sz w:val="24"/>
      <w:lang w:eastAsia="en-US"/>
    </w:rPr>
  </w:style>
  <w:style w:type="paragraph" w:customStyle="1" w:styleId="affffffff0">
    <w:name w:val="表题"/>
    <w:basedOn w:val="a"/>
    <w:link w:val="CharChara"/>
    <w:qFormat/>
    <w:pPr>
      <w:widowControl/>
      <w:adjustRightInd w:val="0"/>
      <w:spacing w:before="120" w:line="360" w:lineRule="auto"/>
      <w:jc w:val="center"/>
      <w:textAlignment w:val="baseline"/>
    </w:pPr>
    <w:rPr>
      <w:rFonts w:ascii="宋体"/>
      <w:b/>
      <w:kern w:val="0"/>
      <w:sz w:val="24"/>
      <w:szCs w:val="20"/>
      <w:lang w:eastAsia="en-US"/>
    </w:rPr>
  </w:style>
  <w:style w:type="paragraph" w:customStyle="1" w:styleId="37">
    <w:name w:val="3"/>
    <w:uiPriority w:val="99"/>
    <w:qFormat/>
    <w:pPr>
      <w:widowControl w:val="0"/>
      <w:jc w:val="both"/>
    </w:pPr>
    <w:rPr>
      <w:kern w:val="2"/>
      <w:sz w:val="21"/>
      <w:szCs w:val="24"/>
    </w:rPr>
  </w:style>
  <w:style w:type="character" w:customStyle="1" w:styleId="2TimesNewRoman050CharChar">
    <w:name w:val="样式 样式 标题 2节 + (西文) Times New Roman (中文) 宋体 四号 段前: 0.5 行 段后: 0...... Char Char"/>
    <w:link w:val="2TimesNewRoman050"/>
    <w:qFormat/>
    <w:locked/>
    <w:rPr>
      <w:rFonts w:ascii="宋体"/>
      <w:b/>
      <w:sz w:val="30"/>
    </w:rPr>
  </w:style>
  <w:style w:type="paragraph" w:customStyle="1" w:styleId="2TimesNewRoman050">
    <w:name w:val="样式 样式 标题 2节 + (西文) Times New Roman (中文) 宋体 四号 段前: 0.5 行 段后: 0......"/>
    <w:basedOn w:val="a"/>
    <w:link w:val="2TimesNewRoman050CharChar"/>
    <w:pPr>
      <w:keepNext/>
      <w:keepLines/>
      <w:adjustRightInd w:val="0"/>
      <w:snapToGrid w:val="0"/>
      <w:spacing w:beforeLines="90" w:afterLines="90" w:line="312" w:lineRule="atLeast"/>
      <w:ind w:left="1260" w:hanging="420"/>
      <w:textAlignment w:val="baseline"/>
      <w:outlineLvl w:val="1"/>
    </w:pPr>
    <w:rPr>
      <w:rFonts w:ascii="宋体"/>
      <w:b/>
      <w:kern w:val="0"/>
      <w:sz w:val="30"/>
      <w:szCs w:val="20"/>
    </w:rPr>
  </w:style>
  <w:style w:type="character" w:customStyle="1" w:styleId="1Char10">
    <w:name w:val="纯文本1 Char1"/>
    <w:rPr>
      <w:rFonts w:ascii="宋体" w:eastAsia="宋体" w:hAnsi="Courier New"/>
      <w:kern w:val="2"/>
      <w:sz w:val="21"/>
      <w:lang w:val="en-US" w:eastAsia="zh-CN"/>
    </w:rPr>
  </w:style>
  <w:style w:type="character" w:customStyle="1" w:styleId="CharCharb">
    <w:name w:val="表格 Char Char"/>
    <w:qFormat/>
    <w:locked/>
    <w:rPr>
      <w:rFonts w:ascii="Times New Roman" w:hAnsi="Times New Roman"/>
      <w:b/>
      <w:sz w:val="24"/>
    </w:rPr>
  </w:style>
  <w:style w:type="character" w:customStyle="1" w:styleId="2CharChar">
    <w:name w:val="正文文本缩进 2 Char Char"/>
    <w:rPr>
      <w:rFonts w:eastAsia="宋体"/>
      <w:kern w:val="2"/>
      <w:sz w:val="24"/>
      <w:lang w:val="en-US" w:eastAsia="zh-CN"/>
    </w:rPr>
  </w:style>
  <w:style w:type="character" w:customStyle="1" w:styleId="CharCharc">
    <w:name w:val="表格的字 Char Char"/>
    <w:link w:val="affffffff1"/>
    <w:qFormat/>
    <w:locked/>
    <w:rPr>
      <w:sz w:val="24"/>
    </w:rPr>
  </w:style>
  <w:style w:type="paragraph" w:customStyle="1" w:styleId="affffffff1">
    <w:name w:val="表格的字"/>
    <w:basedOn w:val="a"/>
    <w:link w:val="CharCharc"/>
    <w:pPr>
      <w:adjustRightInd w:val="0"/>
      <w:spacing w:line="312" w:lineRule="atLeast"/>
      <w:jc w:val="center"/>
      <w:textAlignment w:val="baseline"/>
    </w:pPr>
    <w:rPr>
      <w:kern w:val="0"/>
      <w:sz w:val="24"/>
      <w:szCs w:val="20"/>
    </w:rPr>
  </w:style>
  <w:style w:type="character" w:customStyle="1" w:styleId="CharChard">
    <w:name w:val="表名图名 Char Char"/>
    <w:link w:val="affffffff2"/>
    <w:qFormat/>
    <w:locked/>
    <w:rPr>
      <w:rFonts w:ascii="宋体"/>
      <w:b/>
      <w:sz w:val="24"/>
      <w:lang w:eastAsia="en-US"/>
    </w:rPr>
  </w:style>
  <w:style w:type="paragraph" w:customStyle="1" w:styleId="affffffff2">
    <w:name w:val="表名图名"/>
    <w:basedOn w:val="a"/>
    <w:link w:val="CharChard"/>
    <w:qFormat/>
    <w:pPr>
      <w:widowControl/>
      <w:adjustRightInd w:val="0"/>
      <w:spacing w:before="120" w:line="360" w:lineRule="auto"/>
      <w:jc w:val="center"/>
      <w:textAlignment w:val="baseline"/>
    </w:pPr>
    <w:rPr>
      <w:rFonts w:ascii="宋体"/>
      <w:b/>
      <w:kern w:val="0"/>
      <w:sz w:val="24"/>
      <w:szCs w:val="20"/>
      <w:lang w:eastAsia="en-US"/>
    </w:rPr>
  </w:style>
  <w:style w:type="character" w:customStyle="1" w:styleId="CharChare">
    <w:name w:val="表、图名 Char Char"/>
    <w:link w:val="affffffff3"/>
    <w:qFormat/>
    <w:locked/>
    <w:rPr>
      <w:b/>
      <w:kern w:val="2"/>
      <w:sz w:val="21"/>
      <w:szCs w:val="24"/>
    </w:rPr>
  </w:style>
  <w:style w:type="paragraph" w:customStyle="1" w:styleId="affffffff3">
    <w:name w:val="表、图名"/>
    <w:link w:val="CharChare"/>
    <w:pPr>
      <w:spacing w:before="120" w:line="360" w:lineRule="auto"/>
      <w:jc w:val="center"/>
    </w:pPr>
    <w:rPr>
      <w:b/>
      <w:kern w:val="2"/>
      <w:sz w:val="21"/>
      <w:szCs w:val="24"/>
    </w:rPr>
  </w:style>
  <w:style w:type="character" w:customStyle="1" w:styleId="BodyTextIndentChar">
    <w:name w:val="Body Text Indent Char"/>
    <w:qFormat/>
    <w:locked/>
    <w:rPr>
      <w:sz w:val="24"/>
    </w:rPr>
  </w:style>
  <w:style w:type="character" w:customStyle="1" w:styleId="2211H2h241lxb2CharChar">
    <w:name w:val="样式 标题 2节标题标题21.1H2h2第一层条4.1二级标题标题 lxb2二级标题 Char表标题单位... Char"/>
    <w:qFormat/>
    <w:rPr>
      <w:rFonts w:ascii="Verdana" w:eastAsia="宋体" w:hAnsi="Verdana"/>
      <w:b/>
      <w:kern w:val="32"/>
      <w:sz w:val="28"/>
      <w:lang w:val="en-US" w:eastAsia="zh-CN"/>
    </w:rPr>
  </w:style>
  <w:style w:type="character" w:customStyle="1" w:styleId="DocumentMapChar">
    <w:name w:val="Document Map Char"/>
    <w:qFormat/>
    <w:locked/>
    <w:rPr>
      <w:rFonts w:ascii="宋体"/>
      <w:sz w:val="18"/>
    </w:rPr>
  </w:style>
  <w:style w:type="character" w:customStyle="1" w:styleId="BodyTextFirstIndentChar">
    <w:name w:val="Body Text First Indent Char"/>
    <w:locked/>
    <w:rPr>
      <w:rFonts w:ascii="Calibri" w:eastAsia="宋体" w:hAnsi="Calibri"/>
      <w:sz w:val="24"/>
    </w:rPr>
  </w:style>
  <w:style w:type="character" w:customStyle="1" w:styleId="Char23">
    <w:name w:val="表头 Char2"/>
    <w:locked/>
    <w:rPr>
      <w:rFonts w:eastAsia="黑体"/>
      <w:color w:val="000000"/>
      <w:spacing w:val="-10"/>
    </w:rPr>
  </w:style>
  <w:style w:type="character" w:customStyle="1" w:styleId="CharCharf">
    <w:name w:val="图名 Char Char"/>
    <w:link w:val="affffffff4"/>
    <w:qFormat/>
    <w:locked/>
    <w:rPr>
      <w:b/>
      <w:kern w:val="2"/>
      <w:sz w:val="24"/>
      <w:szCs w:val="24"/>
      <w:lang w:eastAsia="en-US"/>
    </w:rPr>
  </w:style>
  <w:style w:type="paragraph" w:customStyle="1" w:styleId="affffffff4">
    <w:name w:val="图名"/>
    <w:link w:val="CharCharf"/>
    <w:qFormat/>
    <w:pPr>
      <w:spacing w:before="80" w:after="120" w:line="360" w:lineRule="auto"/>
      <w:jc w:val="center"/>
    </w:pPr>
    <w:rPr>
      <w:b/>
      <w:kern w:val="2"/>
      <w:sz w:val="24"/>
      <w:szCs w:val="24"/>
      <w:lang w:eastAsia="en-US"/>
    </w:rPr>
  </w:style>
  <w:style w:type="character" w:customStyle="1" w:styleId="3TimesNewRomanCharChar">
    <w:name w:val="样式 标题 3 + (西文) Times New Roman (中文) 宋体 小四 加粗 Char Char"/>
    <w:link w:val="3TimesNewRoman"/>
    <w:qFormat/>
    <w:locked/>
    <w:rPr>
      <w:sz w:val="24"/>
    </w:rPr>
  </w:style>
  <w:style w:type="paragraph" w:customStyle="1" w:styleId="3TimesNewRoman">
    <w:name w:val="样式 标题 3 + (西文) Times New Roman (中文) 宋体 小四 加粗"/>
    <w:basedOn w:val="a"/>
    <w:link w:val="3TimesNewRomanCharChar"/>
    <w:pPr>
      <w:adjustRightInd w:val="0"/>
      <w:spacing w:line="312" w:lineRule="atLeast"/>
      <w:textAlignment w:val="baseline"/>
    </w:pPr>
    <w:rPr>
      <w:kern w:val="0"/>
      <w:sz w:val="24"/>
      <w:szCs w:val="20"/>
    </w:rPr>
  </w:style>
  <w:style w:type="character" w:customStyle="1" w:styleId="1-CharChar">
    <w:name w:val="1-正文样式 Char Char"/>
    <w:link w:val="1-"/>
    <w:qFormat/>
    <w:locked/>
    <w:rPr>
      <w:sz w:val="24"/>
    </w:rPr>
  </w:style>
  <w:style w:type="paragraph" w:customStyle="1" w:styleId="1-">
    <w:name w:val="1-正文样式"/>
    <w:basedOn w:val="a"/>
    <w:link w:val="1-CharChar"/>
    <w:qFormat/>
    <w:pPr>
      <w:adjustRightInd w:val="0"/>
      <w:spacing w:afterLines="50" w:line="360" w:lineRule="auto"/>
      <w:ind w:firstLineChars="200" w:firstLine="200"/>
      <w:textAlignment w:val="baseline"/>
    </w:pPr>
    <w:rPr>
      <w:kern w:val="0"/>
      <w:sz w:val="24"/>
      <w:szCs w:val="20"/>
    </w:rPr>
  </w:style>
  <w:style w:type="character" w:customStyle="1" w:styleId="CharCharf0">
    <w:name w:val="我的正文 Char Char"/>
    <w:link w:val="affffffff5"/>
    <w:qFormat/>
    <w:locked/>
    <w:rPr>
      <w:kern w:val="2"/>
      <w:sz w:val="24"/>
      <w:szCs w:val="24"/>
    </w:rPr>
  </w:style>
  <w:style w:type="paragraph" w:customStyle="1" w:styleId="affffffff5">
    <w:name w:val="我的正文"/>
    <w:link w:val="CharCharf0"/>
    <w:pPr>
      <w:spacing w:line="360" w:lineRule="auto"/>
      <w:ind w:firstLineChars="200" w:firstLine="200"/>
      <w:jc w:val="both"/>
    </w:pPr>
    <w:rPr>
      <w:kern w:val="2"/>
      <w:sz w:val="24"/>
      <w:szCs w:val="24"/>
    </w:rPr>
  </w:style>
  <w:style w:type="character" w:customStyle="1" w:styleId="1CharChar">
    <w:name w:val="样式1 Char Char"/>
    <w:qFormat/>
    <w:locked/>
    <w:rPr>
      <w:rFonts w:ascii="Calibri" w:hAnsi="Calibri"/>
      <w:color w:val="000000"/>
      <w:sz w:val="24"/>
    </w:rPr>
  </w:style>
  <w:style w:type="character" w:customStyle="1" w:styleId="1CharChar0">
    <w:name w:val="正文1 Char Char"/>
    <w:qFormat/>
    <w:locked/>
    <w:rPr>
      <w:color w:val="000000"/>
      <w:sz w:val="24"/>
    </w:rPr>
  </w:style>
  <w:style w:type="character" w:customStyle="1" w:styleId="CharCharf1">
    <w:name w:val="正文（小四） Char Char"/>
    <w:link w:val="affffffff6"/>
    <w:qFormat/>
    <w:locked/>
    <w:rPr>
      <w:bCs/>
      <w:kern w:val="2"/>
      <w:sz w:val="24"/>
      <w:szCs w:val="32"/>
    </w:rPr>
  </w:style>
  <w:style w:type="paragraph" w:customStyle="1" w:styleId="affffffff6">
    <w:name w:val="正文（小四）"/>
    <w:link w:val="CharCharf1"/>
    <w:qFormat/>
    <w:pPr>
      <w:spacing w:line="360" w:lineRule="auto"/>
      <w:ind w:firstLineChars="200" w:firstLine="200"/>
      <w:jc w:val="both"/>
    </w:pPr>
    <w:rPr>
      <w:bCs/>
      <w:kern w:val="2"/>
      <w:sz w:val="24"/>
      <w:szCs w:val="32"/>
    </w:rPr>
  </w:style>
  <w:style w:type="character" w:customStyle="1" w:styleId="CharCharf2">
    <w:name w:val="表格文字 Char Char"/>
    <w:qFormat/>
    <w:locked/>
    <w:rPr>
      <w:kern w:val="2"/>
      <w:sz w:val="21"/>
      <w:szCs w:val="24"/>
    </w:rPr>
  </w:style>
  <w:style w:type="character" w:customStyle="1" w:styleId="CharCharChar1">
    <w:name w:val="我的正文 Char Char Char"/>
    <w:qFormat/>
    <w:rPr>
      <w:kern w:val="2"/>
      <w:sz w:val="24"/>
      <w:lang w:val="en-US" w:eastAsia="zh-CN"/>
    </w:rPr>
  </w:style>
  <w:style w:type="character" w:customStyle="1" w:styleId="4Char">
    <w:name w:val="样式4 Char"/>
    <w:link w:val="46"/>
    <w:locked/>
    <w:rPr>
      <w:rFonts w:eastAsia="仿宋_GB2312"/>
      <w:color w:val="0000FF"/>
      <w:spacing w:val="4"/>
      <w:sz w:val="24"/>
    </w:rPr>
  </w:style>
  <w:style w:type="paragraph" w:customStyle="1" w:styleId="46">
    <w:name w:val="样式4"/>
    <w:basedOn w:val="ae"/>
    <w:link w:val="4Char"/>
    <w:qFormat/>
    <w:pPr>
      <w:widowControl w:val="0"/>
      <w:adjustRightInd w:val="0"/>
      <w:snapToGrid/>
      <w:spacing w:before="0" w:after="0" w:line="360" w:lineRule="auto"/>
      <w:ind w:right="-119" w:firstLineChars="200" w:firstLine="496"/>
      <w:jc w:val="left"/>
      <w:textAlignment w:val="baseline"/>
    </w:pPr>
    <w:rPr>
      <w:rFonts w:eastAsia="仿宋_GB2312"/>
      <w:color w:val="0000FF"/>
      <w:spacing w:val="4"/>
      <w:sz w:val="24"/>
    </w:rPr>
  </w:style>
  <w:style w:type="character" w:customStyle="1" w:styleId="nanaCharChar">
    <w:name w:val="表格文字nana Char Char"/>
    <w:link w:val="nana"/>
    <w:locked/>
    <w:rPr>
      <w:rFonts w:ascii="宋体" w:eastAsia="仿宋_GB2312" w:hAnsi="宋体"/>
      <w:snapToGrid w:val="0"/>
      <w:color w:val="000000"/>
      <w:sz w:val="21"/>
    </w:rPr>
  </w:style>
  <w:style w:type="paragraph" w:customStyle="1" w:styleId="nana">
    <w:name w:val="表格文字nana"/>
    <w:basedOn w:val="a"/>
    <w:link w:val="nanaCharChar"/>
    <w:qFormat/>
    <w:pPr>
      <w:widowControl/>
      <w:adjustRightInd w:val="0"/>
      <w:spacing w:line="300" w:lineRule="auto"/>
      <w:jc w:val="center"/>
      <w:textAlignment w:val="baseline"/>
    </w:pPr>
    <w:rPr>
      <w:rFonts w:ascii="宋体" w:eastAsia="仿宋_GB2312" w:hAnsi="宋体"/>
      <w:snapToGrid w:val="0"/>
      <w:color w:val="000000"/>
      <w:kern w:val="0"/>
      <w:szCs w:val="20"/>
    </w:rPr>
  </w:style>
  <w:style w:type="character" w:customStyle="1" w:styleId="CharChar3">
    <w:name w:val="表格内容 Char Char"/>
    <w:link w:val="afffffd"/>
    <w:qFormat/>
    <w:locked/>
    <w:rPr>
      <w:rFonts w:ascii="Arial" w:eastAsia="仿宋_GB2312" w:hAnsi="Arial"/>
      <w:sz w:val="24"/>
    </w:rPr>
  </w:style>
  <w:style w:type="character" w:customStyle="1" w:styleId="2CharChar0">
    <w:name w:val="样式2 Char Char"/>
    <w:qFormat/>
    <w:locked/>
    <w:rPr>
      <w:rFonts w:ascii="Calibri" w:hAnsi="Calibri"/>
      <w:sz w:val="24"/>
    </w:rPr>
  </w:style>
  <w:style w:type="character" w:customStyle="1" w:styleId="CharCharf3">
    <w:name w:val="注释 Char Char"/>
    <w:link w:val="affffffff7"/>
    <w:locked/>
    <w:rPr>
      <w:rFonts w:ascii="宋体"/>
      <w:snapToGrid w:val="0"/>
      <w:spacing w:val="4"/>
      <w:sz w:val="24"/>
    </w:rPr>
  </w:style>
  <w:style w:type="paragraph" w:customStyle="1" w:styleId="affffffff7">
    <w:name w:val="注释"/>
    <w:basedOn w:val="a"/>
    <w:link w:val="CharCharf3"/>
    <w:qFormat/>
    <w:pPr>
      <w:adjustRightInd w:val="0"/>
      <w:snapToGrid w:val="0"/>
      <w:spacing w:line="360" w:lineRule="auto"/>
      <w:textAlignment w:val="baseline"/>
    </w:pPr>
    <w:rPr>
      <w:rFonts w:ascii="宋体"/>
      <w:snapToGrid w:val="0"/>
      <w:spacing w:val="4"/>
      <w:kern w:val="0"/>
      <w:sz w:val="24"/>
      <w:szCs w:val="20"/>
    </w:rPr>
  </w:style>
  <w:style w:type="character" w:customStyle="1" w:styleId="CharCharf4">
    <w:name w:val="表格字体 Char Char"/>
    <w:link w:val="affffffff8"/>
    <w:qFormat/>
    <w:locked/>
    <w:rPr>
      <w:sz w:val="21"/>
    </w:rPr>
  </w:style>
  <w:style w:type="paragraph" w:customStyle="1" w:styleId="affffffff8">
    <w:name w:val="表格字体"/>
    <w:basedOn w:val="a"/>
    <w:link w:val="CharCharf4"/>
    <w:qFormat/>
    <w:pPr>
      <w:adjustRightInd w:val="0"/>
      <w:spacing w:beforeLines="20" w:afterLines="20" w:line="360" w:lineRule="auto"/>
      <w:jc w:val="center"/>
      <w:textAlignment w:val="baseline"/>
    </w:pPr>
    <w:rPr>
      <w:kern w:val="0"/>
      <w:szCs w:val="20"/>
    </w:rPr>
  </w:style>
  <w:style w:type="character" w:customStyle="1" w:styleId="CharChar18">
    <w:name w:val="Char Char18"/>
    <w:qFormat/>
    <w:rPr>
      <w:rFonts w:ascii="Cambria" w:eastAsia="宋体" w:hAnsi="Cambria"/>
      <w:sz w:val="24"/>
      <w:lang w:val="en-US" w:eastAsia="en-US"/>
    </w:rPr>
  </w:style>
  <w:style w:type="character" w:customStyle="1" w:styleId="1CharChar1">
    <w:name w:val="1正文段落 Char Char"/>
    <w:locked/>
    <w:rPr>
      <w:snapToGrid w:val="0"/>
      <w:sz w:val="24"/>
      <w:szCs w:val="24"/>
    </w:rPr>
  </w:style>
  <w:style w:type="character" w:customStyle="1" w:styleId="BCharChar">
    <w:name w:val="正文B Char Char"/>
    <w:qFormat/>
    <w:locked/>
    <w:rPr>
      <w:rFonts w:ascii="宋体" w:eastAsia="宋体" w:hAnsi="宋体"/>
      <w:sz w:val="24"/>
    </w:rPr>
  </w:style>
  <w:style w:type="character" w:customStyle="1" w:styleId="CharCharf5">
    <w:name w:val="正文加粗 Char Char"/>
    <w:link w:val="affffffff9"/>
    <w:qFormat/>
    <w:locked/>
    <w:rPr>
      <w:rFonts w:eastAsia="仿宋_GB2312"/>
      <w:b/>
      <w:kern w:val="2"/>
      <w:sz w:val="24"/>
      <w:szCs w:val="24"/>
    </w:rPr>
  </w:style>
  <w:style w:type="paragraph" w:customStyle="1" w:styleId="affffffff9">
    <w:name w:val="正文加粗"/>
    <w:next w:val="a"/>
    <w:link w:val="CharCharf5"/>
    <w:qFormat/>
    <w:pPr>
      <w:spacing w:line="360" w:lineRule="auto"/>
      <w:ind w:firstLine="480"/>
    </w:pPr>
    <w:rPr>
      <w:rFonts w:eastAsia="仿宋_GB2312"/>
      <w:b/>
      <w:kern w:val="2"/>
      <w:sz w:val="24"/>
      <w:szCs w:val="24"/>
    </w:rPr>
  </w:style>
  <w:style w:type="character" w:customStyle="1" w:styleId="Char1a">
    <w:name w:val="表头 Char1"/>
    <w:rPr>
      <w:rFonts w:eastAsia="仿宋_GB2312"/>
      <w:b/>
      <w:snapToGrid w:val="0"/>
      <w:color w:val="000000"/>
      <w:sz w:val="21"/>
    </w:rPr>
  </w:style>
  <w:style w:type="character" w:customStyle="1" w:styleId="Char1b">
    <w:name w:val="正文(首行缩进) Char1"/>
    <w:locked/>
    <w:rPr>
      <w:rFonts w:ascii="宋体" w:eastAsia="宋体"/>
      <w:snapToGrid w:val="0"/>
      <w:color w:val="000000"/>
      <w:sz w:val="24"/>
    </w:rPr>
  </w:style>
  <w:style w:type="character" w:customStyle="1" w:styleId="nr">
    <w:name w:val="nr"/>
    <w:qFormat/>
    <w:rPr>
      <w:rFonts w:cs="Times New Roman"/>
    </w:rPr>
  </w:style>
  <w:style w:type="character" w:customStyle="1" w:styleId="Char1c">
    <w:name w:val="批注文字 Char1"/>
    <w:uiPriority w:val="99"/>
    <w:locked/>
    <w:rPr>
      <w:kern w:val="2"/>
      <w:sz w:val="21"/>
      <w:szCs w:val="24"/>
    </w:rPr>
  </w:style>
  <w:style w:type="paragraph" w:customStyle="1" w:styleId="affffffffa">
    <w:name w:val="表格内容格式"/>
    <w:basedOn w:val="a"/>
    <w:qFormat/>
    <w:pPr>
      <w:adjustRightInd w:val="0"/>
      <w:spacing w:line="312" w:lineRule="atLeast"/>
      <w:jc w:val="center"/>
      <w:textAlignment w:val="baseline"/>
    </w:pPr>
    <w:rPr>
      <w:rFonts w:ascii="宋体" w:hAnsi="宋体"/>
      <w:color w:val="FF0000"/>
      <w:kern w:val="0"/>
      <w:szCs w:val="20"/>
    </w:rPr>
  </w:style>
  <w:style w:type="paragraph" w:customStyle="1" w:styleId="O">
    <w:name w:val="表字居中O"/>
    <w:basedOn w:val="a"/>
    <w:qFormat/>
    <w:pPr>
      <w:tabs>
        <w:tab w:val="left" w:pos="3626"/>
      </w:tabs>
      <w:adjustRightInd w:val="0"/>
      <w:spacing w:line="240" w:lineRule="atLeast"/>
      <w:jc w:val="center"/>
      <w:textAlignment w:val="baseline"/>
    </w:pPr>
    <w:rPr>
      <w:spacing w:val="-4"/>
      <w:kern w:val="0"/>
      <w:szCs w:val="21"/>
    </w:rPr>
  </w:style>
  <w:style w:type="character" w:customStyle="1" w:styleId="Char1d">
    <w:name w:val="正文文本缩进 Char1"/>
    <w:uiPriority w:val="99"/>
    <w:semiHidden/>
    <w:qFormat/>
    <w:rPr>
      <w:rFonts w:ascii="Times New Roman" w:eastAsia="宋体" w:hAnsi="Times New Roman" w:cs="Times New Roman"/>
      <w:sz w:val="24"/>
      <w:szCs w:val="24"/>
    </w:rPr>
  </w:style>
  <w:style w:type="paragraph" w:customStyle="1" w:styleId="2f4">
    <w:name w:val="公参2"/>
    <w:basedOn w:val="a"/>
    <w:qFormat/>
    <w:pPr>
      <w:tabs>
        <w:tab w:val="left" w:pos="-2848"/>
      </w:tabs>
      <w:adjustRightInd w:val="0"/>
      <w:spacing w:line="360" w:lineRule="atLeast"/>
      <w:textAlignment w:val="baseline"/>
    </w:pPr>
    <w:rPr>
      <w:rFonts w:cs="宋体"/>
      <w:kern w:val="0"/>
      <w:position w:val="-10"/>
      <w:szCs w:val="20"/>
    </w:rPr>
  </w:style>
  <w:style w:type="paragraph" w:customStyle="1" w:styleId="affffffffb">
    <w:name w:val="a表格"/>
    <w:basedOn w:val="a"/>
    <w:qFormat/>
    <w:pPr>
      <w:adjustRightInd w:val="0"/>
      <w:snapToGrid w:val="0"/>
      <w:spacing w:line="312" w:lineRule="atLeast"/>
      <w:jc w:val="center"/>
      <w:textAlignment w:val="baseline"/>
    </w:pPr>
    <w:rPr>
      <w:kern w:val="0"/>
      <w:szCs w:val="20"/>
    </w:rPr>
  </w:style>
  <w:style w:type="paragraph" w:customStyle="1" w:styleId="CharCharCharCharCharCharCharCharCharCharCharChar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Char Char Char Char Char Char Char Char Char Char Char Char"/>
    <w:basedOn w:val="a"/>
    <w:next w:val="a"/>
    <w:pPr>
      <w:pBdr>
        <w:right w:val="single" w:sz="12" w:space="4" w:color="auto"/>
      </w:pBdr>
      <w:adjustRightInd w:val="0"/>
      <w:spacing w:line="360" w:lineRule="auto"/>
      <w:ind w:firstLineChars="200" w:firstLine="200"/>
      <w:textAlignment w:val="baseline"/>
    </w:pPr>
    <w:rPr>
      <w:rFonts w:ascii="宋体" w:hAnsi="宋体" w:cs="宋体"/>
      <w:kern w:val="0"/>
      <w:sz w:val="28"/>
      <w:szCs w:val="20"/>
    </w:rPr>
  </w:style>
  <w:style w:type="paragraph" w:customStyle="1" w:styleId="affffffffc">
    <w:name w:val="我的表格"/>
    <w:qFormat/>
    <w:pPr>
      <w:adjustRightInd w:val="0"/>
      <w:snapToGrid w:val="0"/>
      <w:spacing w:line="300" w:lineRule="exact"/>
      <w:jc w:val="center"/>
    </w:pPr>
    <w:rPr>
      <w:spacing w:val="4"/>
      <w:sz w:val="21"/>
      <w:szCs w:val="24"/>
      <w:lang w:bidi="th-TH"/>
    </w:rPr>
  </w:style>
  <w:style w:type="character" w:customStyle="1" w:styleId="Char1e">
    <w:name w:val="正文文本 Char1"/>
    <w:qFormat/>
    <w:locked/>
    <w:rPr>
      <w:kern w:val="2"/>
      <w:sz w:val="44"/>
      <w:szCs w:val="24"/>
    </w:rPr>
  </w:style>
  <w:style w:type="paragraph" w:customStyle="1" w:styleId="099152">
    <w:name w:val="样式 首行缩进:  0.99 厘米 行距: 1.5 倍行距2"/>
    <w:basedOn w:val="a"/>
    <w:pPr>
      <w:adjustRightInd w:val="0"/>
      <w:snapToGrid w:val="0"/>
      <w:spacing w:line="312" w:lineRule="atLeast"/>
      <w:jc w:val="center"/>
      <w:textAlignment w:val="baseline"/>
    </w:pPr>
    <w:rPr>
      <w:rFonts w:ascii="宋体" w:hAnsi="宋体"/>
      <w:color w:val="FF0000"/>
      <w:kern w:val="0"/>
      <w:szCs w:val="21"/>
    </w:rPr>
  </w:style>
  <w:style w:type="paragraph" w:customStyle="1" w:styleId="1ff2">
    <w:name w:val="样式 正文首行缩进 + 首行缩进:  1 字符"/>
    <w:basedOn w:val="aff3"/>
    <w:qFormat/>
    <w:pPr>
      <w:adjustRightInd w:val="0"/>
      <w:spacing w:after="0" w:line="480" w:lineRule="exact"/>
      <w:ind w:firstLineChars="200" w:firstLine="200"/>
      <w:textAlignment w:val="baseline"/>
    </w:pPr>
    <w:rPr>
      <w:rFonts w:ascii="Calibri" w:hAnsi="Calibri" w:cs="宋体"/>
      <w:bCs/>
      <w:sz w:val="28"/>
      <w:lang w:val="zh-CN"/>
    </w:rPr>
  </w:style>
  <w:style w:type="paragraph" w:customStyle="1" w:styleId="1ff3">
    <w:name w:val="正文文字1"/>
    <w:basedOn w:val="a"/>
    <w:pPr>
      <w:adjustRightInd w:val="0"/>
      <w:spacing w:line="500" w:lineRule="exact"/>
      <w:ind w:firstLineChars="200" w:firstLine="480"/>
      <w:textAlignment w:val="baseline"/>
    </w:pPr>
    <w:rPr>
      <w:kern w:val="0"/>
      <w:sz w:val="24"/>
      <w:szCs w:val="20"/>
    </w:rPr>
  </w:style>
  <w:style w:type="paragraph" w:customStyle="1" w:styleId="affffffffd">
    <w:name w:val="环表头"/>
    <w:basedOn w:val="a"/>
    <w:link w:val="CharCharf6"/>
    <w:qFormat/>
    <w:pPr>
      <w:adjustRightInd w:val="0"/>
      <w:spacing w:line="480" w:lineRule="exact"/>
      <w:jc w:val="center"/>
      <w:textAlignment w:val="baseline"/>
    </w:pPr>
    <w:rPr>
      <w:rFonts w:ascii="黑体" w:eastAsia="黑体" w:hAnsi="宋体"/>
      <w:iCs/>
      <w:color w:val="000000"/>
      <w:kern w:val="0"/>
      <w:sz w:val="24"/>
      <w:szCs w:val="20"/>
      <w:lang w:val="zh-CN"/>
    </w:rPr>
  </w:style>
  <w:style w:type="paragraph" w:customStyle="1" w:styleId="22CharTimesNewRoman">
    <w:name w:val="样式 标题 2标题 2 Char + (西文) Times New Roman (中文) 宋体 小四"/>
    <w:basedOn w:val="2"/>
    <w:qFormat/>
    <w:pPr>
      <w:tabs>
        <w:tab w:val="clear" w:pos="425"/>
        <w:tab w:val="left" w:pos="-1980"/>
      </w:tabs>
      <w:adjustRightInd w:val="0"/>
      <w:spacing w:before="0" w:after="0" w:line="500" w:lineRule="exact"/>
      <w:ind w:left="0" w:firstLine="0"/>
      <w:textAlignment w:val="baseline"/>
    </w:pPr>
    <w:rPr>
      <w:rFonts w:ascii="Times New Roman" w:hAnsi="Times New Roman"/>
      <w:b w:val="0"/>
      <w:bCs/>
      <w:spacing w:val="1"/>
      <w:kern w:val="0"/>
      <w:sz w:val="28"/>
      <w:szCs w:val="28"/>
    </w:rPr>
  </w:style>
  <w:style w:type="paragraph" w:customStyle="1" w:styleId="CharChar1CharCharCharCharCharCharCharCharCharCharCharCharCharCharCharCharCharCharCharChar1Char">
    <w:name w:val="Char Char1 Char Char Char Char Char Char Char Char Char Char Char Char Char Char Char Char Char Char Char Char1 Char"/>
    <w:basedOn w:val="a"/>
    <w:pPr>
      <w:adjustRightInd w:val="0"/>
      <w:spacing w:line="360" w:lineRule="auto"/>
      <w:ind w:firstLineChars="200" w:firstLine="200"/>
      <w:textAlignment w:val="baseline"/>
    </w:pPr>
    <w:rPr>
      <w:kern w:val="0"/>
      <w:szCs w:val="20"/>
    </w:rPr>
  </w:style>
  <w:style w:type="paragraph" w:customStyle="1" w:styleId="New">
    <w:name w:val="正文 New"/>
    <w:qFormat/>
    <w:pPr>
      <w:widowControl w:val="0"/>
      <w:jc w:val="both"/>
    </w:pPr>
    <w:rPr>
      <w:kern w:val="2"/>
      <w:sz w:val="21"/>
      <w:szCs w:val="24"/>
    </w:rPr>
  </w:style>
  <w:style w:type="paragraph" w:customStyle="1" w:styleId="zhang">
    <w:name w:val="zhang正文"/>
    <w:basedOn w:val="af0"/>
    <w:qFormat/>
    <w:pPr>
      <w:autoSpaceDE w:val="0"/>
      <w:autoSpaceDN w:val="0"/>
      <w:adjustRightInd w:val="0"/>
      <w:snapToGrid w:val="0"/>
      <w:spacing w:after="0" w:line="500" w:lineRule="exact"/>
      <w:ind w:leftChars="0" w:left="0" w:firstLine="539"/>
      <w:textAlignment w:val="baseline"/>
    </w:pPr>
    <w:rPr>
      <w:rFonts w:ascii="Calibri" w:eastAsia="楷体_GB2312" w:hAnsi="Calibri"/>
      <w:sz w:val="28"/>
    </w:rPr>
  </w:style>
  <w:style w:type="paragraph" w:customStyle="1" w:styleId="Char110">
    <w:name w:val="样式 正文首行缩进正文首行缩进 Char + 首行缩进:  1 字符1"/>
    <w:basedOn w:val="aff3"/>
    <w:qFormat/>
    <w:pPr>
      <w:widowControl/>
      <w:adjustRightInd w:val="0"/>
      <w:spacing w:line="360" w:lineRule="auto"/>
      <w:ind w:firstLine="100"/>
      <w:jc w:val="left"/>
      <w:textAlignment w:val="baseline"/>
    </w:pPr>
    <w:rPr>
      <w:rFonts w:ascii="Calibri" w:hAnsi="Calibri" w:cs="宋体"/>
      <w:sz w:val="24"/>
      <w:lang w:val="zh-CN"/>
    </w:rPr>
  </w:style>
  <w:style w:type="paragraph" w:customStyle="1" w:styleId="p19">
    <w:name w:val="p19"/>
    <w:basedOn w:val="a"/>
    <w:qFormat/>
    <w:pPr>
      <w:widowControl/>
      <w:adjustRightInd w:val="0"/>
      <w:spacing w:line="360" w:lineRule="atLeast"/>
      <w:jc w:val="center"/>
      <w:textAlignment w:val="baseline"/>
    </w:pPr>
    <w:rPr>
      <w:kern w:val="0"/>
      <w:szCs w:val="21"/>
    </w:rPr>
  </w:style>
  <w:style w:type="paragraph" w:customStyle="1" w:styleId="1ff4">
    <w:name w:val="1表格头"/>
    <w:basedOn w:val="a"/>
    <w:pPr>
      <w:adjustRightInd w:val="0"/>
      <w:snapToGrid w:val="0"/>
      <w:spacing w:line="160" w:lineRule="atLeast"/>
      <w:jc w:val="center"/>
      <w:textAlignment w:val="baseline"/>
    </w:pPr>
    <w:rPr>
      <w:rFonts w:eastAsia="仿宋_GB2312"/>
      <w:kern w:val="0"/>
      <w:sz w:val="24"/>
      <w:szCs w:val="20"/>
    </w:rPr>
  </w:style>
  <w:style w:type="paragraph" w:customStyle="1" w:styleId="38">
    <w:name w:val="样式3"/>
    <w:basedOn w:val="2"/>
    <w:qFormat/>
    <w:pPr>
      <w:tabs>
        <w:tab w:val="clear" w:pos="425"/>
        <w:tab w:val="left" w:pos="-1980"/>
      </w:tabs>
      <w:adjustRightInd w:val="0"/>
      <w:spacing w:before="0" w:after="0" w:line="500" w:lineRule="exact"/>
      <w:ind w:left="0" w:firstLine="0"/>
      <w:textAlignment w:val="baseline"/>
    </w:pPr>
    <w:rPr>
      <w:rFonts w:ascii="Times New Roman" w:hAnsi="Times New Roman"/>
      <w:b w:val="0"/>
      <w:color w:val="000000"/>
      <w:kern w:val="0"/>
      <w:sz w:val="28"/>
      <w:szCs w:val="28"/>
    </w:rPr>
  </w:style>
  <w:style w:type="paragraph" w:customStyle="1" w:styleId="1012">
    <w:name w:val="样式 标题 1 + 黑体 小二 居中 首行缩进:  0 厘米 段前: 12 磅"/>
    <w:basedOn w:val="1"/>
    <w:qFormat/>
    <w:pPr>
      <w:overflowPunct/>
      <w:adjustRightInd w:val="0"/>
      <w:snapToGrid/>
      <w:spacing w:before="240" w:after="0" w:line="520" w:lineRule="exact"/>
      <w:ind w:left="0" w:firstLine="0"/>
      <w:jc w:val="center"/>
      <w:textAlignment w:val="baseline"/>
    </w:pPr>
    <w:rPr>
      <w:rFonts w:ascii="黑体"/>
      <w:bCs w:val="0"/>
      <w:color w:val="auto"/>
      <w:kern w:val="2"/>
      <w:sz w:val="36"/>
      <w:szCs w:val="36"/>
    </w:rPr>
  </w:style>
  <w:style w:type="paragraph" w:customStyle="1" w:styleId="222">
    <w:name w:val="样式 标题 2 + 首行缩进:  2 字符"/>
    <w:basedOn w:val="2"/>
    <w:qFormat/>
    <w:pPr>
      <w:tabs>
        <w:tab w:val="clear" w:pos="425"/>
        <w:tab w:val="left" w:pos="-1980"/>
      </w:tabs>
      <w:adjustRightInd w:val="0"/>
      <w:spacing w:before="0" w:afterLines="50" w:after="0" w:line="240" w:lineRule="auto"/>
      <w:ind w:left="0" w:firstLine="0"/>
      <w:textAlignment w:val="baseline"/>
    </w:pPr>
    <w:rPr>
      <w:bCs/>
      <w:spacing w:val="1"/>
      <w:kern w:val="0"/>
      <w:sz w:val="28"/>
      <w:szCs w:val="28"/>
    </w:rPr>
  </w:style>
  <w:style w:type="paragraph" w:customStyle="1" w:styleId="4TimesNewRoman">
    <w:name w:val="样式 标题 4 + (西文) Times New Roman (中文) 宋体 小四"/>
    <w:basedOn w:val="4"/>
    <w:qFormat/>
    <w:pPr>
      <w:tabs>
        <w:tab w:val="clear" w:pos="1080"/>
        <w:tab w:val="left" w:pos="1397"/>
      </w:tabs>
      <w:snapToGrid w:val="0"/>
      <w:spacing w:beforeLines="25" w:before="280" w:afterLines="25" w:after="290" w:line="360" w:lineRule="auto"/>
      <w:ind w:left="1114" w:hanging="964"/>
      <w:textAlignment w:val="baseline"/>
    </w:pPr>
    <w:rPr>
      <w:rFonts w:ascii="宋体" w:eastAsia="宋体" w:hAnsi="宋体"/>
      <w:b w:val="0"/>
      <w:sz w:val="24"/>
      <w:szCs w:val="24"/>
    </w:rPr>
  </w:style>
  <w:style w:type="paragraph" w:customStyle="1" w:styleId="114">
    <w:name w:val="正文11"/>
    <w:basedOn w:val="a"/>
    <w:qFormat/>
    <w:pPr>
      <w:adjustRightInd w:val="0"/>
      <w:spacing w:before="120" w:after="120" w:line="360" w:lineRule="auto"/>
      <w:ind w:firstLine="539"/>
      <w:textAlignment w:val="baseline"/>
    </w:pPr>
    <w:rPr>
      <w:rFonts w:ascii="宋体" w:hAnsi="宋体"/>
      <w:kern w:val="0"/>
      <w:sz w:val="28"/>
      <w:szCs w:val="20"/>
    </w:rPr>
  </w:style>
  <w:style w:type="paragraph" w:customStyle="1" w:styleId="308221">
    <w:name w:val="样式 标题 3 + 段前: 0 磅 段后: 8 磅 行距: 固定值 22 磅1"/>
    <w:basedOn w:val="30"/>
    <w:qFormat/>
    <w:pPr>
      <w:tabs>
        <w:tab w:val="clear" w:pos="567"/>
        <w:tab w:val="left" w:pos="720"/>
      </w:tabs>
      <w:adjustRightInd w:val="0"/>
      <w:snapToGrid w:val="0"/>
      <w:spacing w:before="0" w:after="0" w:line="360" w:lineRule="auto"/>
      <w:ind w:left="720" w:hanging="720"/>
      <w:textAlignment w:val="baseline"/>
    </w:pPr>
    <w:rPr>
      <w:rFonts w:eastAsia="宋体" w:cs="Arial"/>
      <w:sz w:val="24"/>
      <w:szCs w:val="30"/>
    </w:rPr>
  </w:style>
  <w:style w:type="paragraph" w:customStyle="1" w:styleId="affffffffe">
    <w:name w:val="表目"/>
    <w:basedOn w:val="a"/>
    <w:qFormat/>
    <w:pPr>
      <w:adjustRightInd w:val="0"/>
      <w:spacing w:line="480" w:lineRule="atLeast"/>
      <w:ind w:leftChars="-50" w:left="-105" w:rightChars="-50" w:right="-105"/>
      <w:jc w:val="center"/>
      <w:textAlignment w:val="baseline"/>
    </w:pPr>
    <w:rPr>
      <w:rFonts w:ascii="Arial" w:eastAsia="仿宋_GB2312" w:hAnsi="Arial" w:cs="Arial"/>
      <w:kern w:val="0"/>
      <w:sz w:val="24"/>
      <w:szCs w:val="20"/>
    </w:rPr>
  </w:style>
  <w:style w:type="paragraph" w:customStyle="1" w:styleId="CharCharChar10">
    <w:name w:val="Char Char Char1"/>
    <w:basedOn w:val="a"/>
    <w:qFormat/>
    <w:pPr>
      <w:widowControl/>
      <w:adjustRightInd w:val="0"/>
      <w:spacing w:after="160" w:line="240" w:lineRule="exact"/>
      <w:jc w:val="left"/>
      <w:textAlignment w:val="baseline"/>
    </w:pPr>
    <w:rPr>
      <w:rFonts w:ascii="Verdana" w:eastAsia="仿宋_GB2312" w:hAnsi="Verdana"/>
      <w:kern w:val="0"/>
      <w:sz w:val="24"/>
      <w:szCs w:val="20"/>
      <w:lang w:eastAsia="en-US"/>
    </w:rPr>
  </w:style>
  <w:style w:type="paragraph" w:customStyle="1" w:styleId="55">
    <w:name w:val="5"/>
    <w:basedOn w:val="a"/>
    <w:next w:val="34"/>
    <w:qFormat/>
    <w:pPr>
      <w:adjustRightInd w:val="0"/>
      <w:snapToGrid w:val="0"/>
      <w:spacing w:line="312" w:lineRule="auto"/>
      <w:ind w:firstLineChars="200" w:firstLine="480"/>
      <w:textAlignment w:val="baseline"/>
    </w:pPr>
    <w:rPr>
      <w:rFonts w:ascii="仿宋_GB2312" w:eastAsia="仿宋_GB2312"/>
      <w:kern w:val="0"/>
      <w:sz w:val="24"/>
      <w:szCs w:val="20"/>
    </w:rPr>
  </w:style>
  <w:style w:type="paragraph" w:customStyle="1" w:styleId="2f5">
    <w:name w:val="2级标题"/>
    <w:basedOn w:val="a"/>
    <w:qFormat/>
    <w:pPr>
      <w:adjustRightInd w:val="0"/>
      <w:spacing w:before="60" w:line="460" w:lineRule="exact"/>
      <w:textAlignment w:val="baseline"/>
      <w:outlineLvl w:val="1"/>
    </w:pPr>
    <w:rPr>
      <w:b/>
      <w:kern w:val="0"/>
      <w:sz w:val="28"/>
      <w:szCs w:val="20"/>
    </w:rPr>
  </w:style>
  <w:style w:type="paragraph" w:customStyle="1" w:styleId="afffffffff">
    <w:name w:val="图居中"/>
    <w:basedOn w:val="a"/>
    <w:next w:val="a"/>
    <w:qFormat/>
    <w:pPr>
      <w:tabs>
        <w:tab w:val="left" w:pos="3626"/>
      </w:tabs>
      <w:adjustRightInd w:val="0"/>
      <w:spacing w:line="480" w:lineRule="exact"/>
      <w:jc w:val="center"/>
      <w:textAlignment w:val="baseline"/>
    </w:pPr>
    <w:rPr>
      <w:rFonts w:ascii="黑体" w:eastAsia="黑体"/>
      <w:kern w:val="0"/>
      <w:sz w:val="24"/>
      <w:szCs w:val="20"/>
    </w:rPr>
  </w:style>
  <w:style w:type="paragraph" w:customStyle="1" w:styleId="3H3h33rdlevelRe3Char3111Char3Ch">
    <w:name w:val="样式 标题 3H3h33rd level第二层条Re标题 3 Char3条标题1.1.1 Char标题 3 Ch..."/>
    <w:basedOn w:val="30"/>
    <w:qFormat/>
    <w:pPr>
      <w:tabs>
        <w:tab w:val="clear" w:pos="567"/>
      </w:tabs>
      <w:adjustRightInd w:val="0"/>
      <w:snapToGrid w:val="0"/>
      <w:spacing w:before="0" w:after="0"/>
      <w:ind w:left="0" w:firstLine="0"/>
      <w:jc w:val="left"/>
      <w:textAlignment w:val="baseline"/>
    </w:pPr>
    <w:rPr>
      <w:rFonts w:ascii="Times New Roman" w:hAnsi="Times New Roman"/>
      <w:b w:val="0"/>
      <w:kern w:val="20"/>
      <w:sz w:val="24"/>
      <w:szCs w:val="32"/>
    </w:rPr>
  </w:style>
  <w:style w:type="paragraph" w:customStyle="1" w:styleId="0851">
    <w:name w:val="样式 首行缩进:  0.85 厘米1"/>
    <w:basedOn w:val="a"/>
    <w:qFormat/>
    <w:pPr>
      <w:adjustRightInd w:val="0"/>
      <w:spacing w:line="360" w:lineRule="auto"/>
      <w:ind w:firstLineChars="200" w:firstLine="567"/>
      <w:textAlignment w:val="baseline"/>
    </w:pPr>
    <w:rPr>
      <w:rFonts w:cs="PMingLiU"/>
      <w:kern w:val="0"/>
      <w:sz w:val="24"/>
      <w:szCs w:val="20"/>
    </w:rPr>
  </w:style>
  <w:style w:type="paragraph" w:customStyle="1" w:styleId="0010">
    <w:name w:val="正文001"/>
    <w:qFormat/>
    <w:pPr>
      <w:spacing w:before="60" w:line="460" w:lineRule="exact"/>
      <w:ind w:firstLine="482"/>
    </w:pPr>
    <w:rPr>
      <w:sz w:val="24"/>
    </w:rPr>
  </w:style>
  <w:style w:type="paragraph" w:customStyle="1" w:styleId="1ff5">
    <w:name w:val="报告1"/>
    <w:basedOn w:val="a"/>
    <w:qFormat/>
    <w:pPr>
      <w:adjustRightInd w:val="0"/>
      <w:spacing w:line="360" w:lineRule="auto"/>
      <w:ind w:firstLine="505"/>
      <w:jc w:val="left"/>
      <w:textAlignment w:val="baseline"/>
    </w:pPr>
    <w:rPr>
      <w:kern w:val="0"/>
      <w:sz w:val="24"/>
      <w:szCs w:val="20"/>
    </w:rPr>
  </w:style>
  <w:style w:type="paragraph" w:customStyle="1" w:styleId="1-111h11stlevelSectionHeadl1b1H1Head">
    <w:name w:val="样式 标题 1-*+章标题 11.标题 1h11st levelSection Headl1b1H1Head..."/>
    <w:basedOn w:val="1"/>
    <w:qFormat/>
    <w:pPr>
      <w:keepLines/>
      <w:tabs>
        <w:tab w:val="left" w:pos="432"/>
      </w:tabs>
      <w:overflowPunct/>
      <w:adjustRightInd w:val="0"/>
      <w:snapToGrid/>
      <w:spacing w:before="0" w:after="0" w:line="360" w:lineRule="auto"/>
      <w:jc w:val="left"/>
      <w:textAlignment w:val="baseline"/>
    </w:pPr>
    <w:rPr>
      <w:rFonts w:ascii="宋体" w:hAnsi="宋体" w:cs="宋体"/>
      <w:b w:val="0"/>
      <w:kern w:val="2"/>
      <w:sz w:val="32"/>
      <w:szCs w:val="20"/>
    </w:rPr>
  </w:style>
  <w:style w:type="paragraph" w:customStyle="1" w:styleId="afffffffff0">
    <w:name w:val="表名（标题）"/>
    <w:basedOn w:val="a"/>
    <w:qFormat/>
    <w:pPr>
      <w:adjustRightInd w:val="0"/>
      <w:spacing w:line="460" w:lineRule="exact"/>
      <w:jc w:val="left"/>
      <w:textAlignment w:val="baseline"/>
    </w:pPr>
    <w:rPr>
      <w:kern w:val="0"/>
      <w:sz w:val="24"/>
      <w:szCs w:val="20"/>
    </w:rPr>
  </w:style>
  <w:style w:type="paragraph" w:customStyle="1" w:styleId="Char111">
    <w:name w:val="Char11"/>
    <w:basedOn w:val="a"/>
    <w:qFormat/>
    <w:pPr>
      <w:adjustRightInd w:val="0"/>
      <w:spacing w:line="312" w:lineRule="atLeast"/>
      <w:textAlignment w:val="baseline"/>
    </w:pPr>
    <w:rPr>
      <w:kern w:val="0"/>
      <w:szCs w:val="20"/>
    </w:rPr>
  </w:style>
  <w:style w:type="paragraph" w:customStyle="1" w:styleId="211H2Underrubrik1prop2Heading2HiddenHea1">
    <w:name w:val="样式 标题 2节节标题 1.1H2（一）Underrubrik1prop2Heading 2 HiddenHea...1"/>
    <w:basedOn w:val="2"/>
    <w:qFormat/>
    <w:pPr>
      <w:tabs>
        <w:tab w:val="clear" w:pos="425"/>
        <w:tab w:val="left" w:pos="-1980"/>
        <w:tab w:val="left" w:pos="576"/>
      </w:tabs>
      <w:adjustRightInd w:val="0"/>
      <w:spacing w:beforeLines="50" w:before="0" w:after="0" w:line="360" w:lineRule="auto"/>
      <w:ind w:left="0" w:firstLine="0"/>
      <w:jc w:val="left"/>
      <w:textAlignment w:val="baseline"/>
    </w:pPr>
    <w:rPr>
      <w:rFonts w:ascii="宋体" w:eastAsia="宋体"/>
      <w:b w:val="0"/>
      <w:bCs/>
      <w:color w:val="000000"/>
      <w:kern w:val="0"/>
      <w:sz w:val="30"/>
      <w:szCs w:val="28"/>
    </w:rPr>
  </w:style>
  <w:style w:type="paragraph" w:customStyle="1" w:styleId="afffffffff1">
    <w:name w:val="图目"/>
    <w:basedOn w:val="a"/>
    <w:qFormat/>
    <w:pPr>
      <w:adjustRightInd w:val="0"/>
      <w:snapToGrid w:val="0"/>
      <w:spacing w:before="360" w:after="360" w:line="440" w:lineRule="atLeast"/>
      <w:jc w:val="center"/>
      <w:textAlignment w:val="baseline"/>
    </w:pPr>
    <w:rPr>
      <w:rFonts w:ascii="黑体" w:eastAsia="黑体" w:hAnsi="Arial"/>
      <w:kern w:val="0"/>
      <w:sz w:val="24"/>
      <w:szCs w:val="20"/>
    </w:rPr>
  </w:style>
  <w:style w:type="paragraph" w:customStyle="1" w:styleId="xl36">
    <w:name w:val="xl36"/>
    <w:basedOn w:val="a"/>
    <w:qFormat/>
    <w:pPr>
      <w:widowControl/>
      <w:pBdr>
        <w:bottom w:val="single" w:sz="4" w:space="0" w:color="auto"/>
        <w:right w:val="single" w:sz="4" w:space="0" w:color="auto"/>
      </w:pBdr>
      <w:adjustRightInd w:val="0"/>
      <w:spacing w:before="100" w:beforeAutospacing="1" w:after="100" w:afterAutospacing="1" w:line="312" w:lineRule="atLeast"/>
      <w:jc w:val="center"/>
      <w:textAlignment w:val="center"/>
    </w:pPr>
    <w:rPr>
      <w:rFonts w:ascii="Arial Unicode MS" w:hAnsi="Arial Unicode MS"/>
      <w:kern w:val="0"/>
      <w:sz w:val="24"/>
      <w:szCs w:val="20"/>
    </w:rPr>
  </w:style>
  <w:style w:type="paragraph" w:customStyle="1" w:styleId="CM16">
    <w:name w:val="CM16"/>
    <w:basedOn w:val="Default"/>
    <w:next w:val="Default"/>
    <w:qFormat/>
    <w:pPr>
      <w:spacing w:line="566" w:lineRule="atLeast"/>
    </w:pPr>
    <w:rPr>
      <w:rFonts w:ascii="华文中宋" w:eastAsia="华文中宋" w:cs="华文中宋"/>
      <w:color w:val="auto"/>
    </w:rPr>
  </w:style>
  <w:style w:type="paragraph" w:customStyle="1" w:styleId="20022">
    <w:name w:val="样式 标题 2 + 黑体 小四 非加粗 段前: 0 磅 段后: 0 磅 行距: 固定值 22 磅"/>
    <w:basedOn w:val="2"/>
    <w:qFormat/>
    <w:pPr>
      <w:tabs>
        <w:tab w:val="clear" w:pos="425"/>
        <w:tab w:val="left" w:pos="-1980"/>
      </w:tabs>
      <w:adjustRightInd w:val="0"/>
      <w:spacing w:before="0" w:after="0" w:line="500" w:lineRule="exact"/>
      <w:ind w:left="0" w:firstLineChars="150" w:firstLine="363"/>
      <w:textAlignment w:val="baseline"/>
    </w:pPr>
    <w:rPr>
      <w:rFonts w:ascii="Times New Roman" w:hAnsi="Times New Roman"/>
      <w:b w:val="0"/>
      <w:bCs/>
      <w:spacing w:val="1"/>
      <w:kern w:val="0"/>
      <w:sz w:val="28"/>
      <w:szCs w:val="28"/>
    </w:rPr>
  </w:style>
  <w:style w:type="paragraph" w:customStyle="1" w:styleId="1135">
    <w:name w:val="样式 标题 1 + (中文) 宋体 小三 行距: 多倍行距 1.35 字行"/>
    <w:basedOn w:val="1"/>
    <w:qFormat/>
    <w:pPr>
      <w:keepLines/>
      <w:overflowPunct/>
      <w:adjustRightInd w:val="0"/>
      <w:spacing w:beforeLines="150" w:before="0" w:afterLines="150" w:after="0" w:line="240" w:lineRule="auto"/>
      <w:ind w:left="840" w:hanging="420"/>
      <w:jc w:val="center"/>
      <w:textAlignment w:val="baseline"/>
    </w:pPr>
    <w:rPr>
      <w:rFonts w:ascii="宋体" w:hAnsi="宋体"/>
      <w:b w:val="0"/>
      <w:color w:val="auto"/>
      <w:kern w:val="0"/>
      <w:sz w:val="32"/>
      <w:szCs w:val="32"/>
    </w:rPr>
  </w:style>
  <w:style w:type="paragraph" w:customStyle="1" w:styleId="1ff6">
    <w:name w:val="正文（1）"/>
    <w:basedOn w:val="a"/>
    <w:qFormat/>
    <w:pPr>
      <w:autoSpaceDE w:val="0"/>
      <w:autoSpaceDN w:val="0"/>
      <w:adjustRightInd w:val="0"/>
      <w:snapToGrid w:val="0"/>
      <w:spacing w:line="480" w:lineRule="exact"/>
      <w:ind w:left="-17" w:firstLineChars="225" w:firstLine="540"/>
      <w:textAlignment w:val="baseline"/>
    </w:pPr>
    <w:rPr>
      <w:rFonts w:ascii="宋体" w:hAnsi="宋体" w:cs="宋体"/>
      <w:color w:val="FF0000"/>
      <w:kern w:val="0"/>
      <w:sz w:val="24"/>
      <w:szCs w:val="20"/>
      <w:lang w:val="zh-CN"/>
    </w:rPr>
  </w:style>
  <w:style w:type="paragraph" w:customStyle="1" w:styleId="afffffffff2">
    <w:name w:val="表中正文居中"/>
    <w:qFormat/>
    <w:pPr>
      <w:spacing w:before="120" w:after="120" w:line="240" w:lineRule="atLeast"/>
      <w:jc w:val="center"/>
    </w:pPr>
    <w:rPr>
      <w:rFonts w:ascii="宋体"/>
      <w:kern w:val="2"/>
      <w:sz w:val="21"/>
    </w:rPr>
  </w:style>
  <w:style w:type="paragraph" w:customStyle="1" w:styleId="afffffffff3">
    <w:name w:val="正文标准样式"/>
    <w:basedOn w:val="a"/>
    <w:qFormat/>
    <w:pPr>
      <w:adjustRightInd w:val="0"/>
      <w:spacing w:line="300" w:lineRule="auto"/>
      <w:ind w:firstLine="482"/>
      <w:textAlignment w:val="baseline"/>
    </w:pPr>
    <w:rPr>
      <w:kern w:val="0"/>
      <w:sz w:val="24"/>
      <w:szCs w:val="20"/>
    </w:rPr>
  </w:style>
  <w:style w:type="paragraph" w:customStyle="1" w:styleId="p18">
    <w:name w:val="p18"/>
    <w:basedOn w:val="a"/>
    <w:qFormat/>
    <w:pPr>
      <w:widowControl/>
      <w:adjustRightInd w:val="0"/>
      <w:spacing w:after="120" w:line="312" w:lineRule="atLeast"/>
      <w:textAlignment w:val="baseline"/>
    </w:pPr>
    <w:rPr>
      <w:kern w:val="0"/>
      <w:szCs w:val="21"/>
    </w:rPr>
  </w:style>
  <w:style w:type="paragraph" w:customStyle="1" w:styleId="3122">
    <w:name w:val="样式 正文文本缩进 3 + 12 磅 左侧:  2 字符"/>
    <w:basedOn w:val="34"/>
    <w:qFormat/>
    <w:pPr>
      <w:adjustRightInd w:val="0"/>
      <w:spacing w:after="120" w:line="360" w:lineRule="auto"/>
      <w:ind w:firstLine="200"/>
      <w:jc w:val="left"/>
      <w:textAlignment w:val="baseline"/>
    </w:pPr>
    <w:rPr>
      <w:rFonts w:eastAsia="宋体" w:cs="PMingLiU"/>
      <w:b w:val="0"/>
      <w:sz w:val="24"/>
    </w:rPr>
  </w:style>
  <w:style w:type="paragraph" w:customStyle="1" w:styleId="2f6">
    <w:name w:val="表格2"/>
    <w:basedOn w:val="a"/>
    <w:qFormat/>
    <w:pPr>
      <w:adjustRightInd w:val="0"/>
      <w:spacing w:line="360" w:lineRule="auto"/>
      <w:textAlignment w:val="baseline"/>
    </w:pPr>
    <w:rPr>
      <w:rFonts w:ascii="Calibri" w:hAnsi="Calibri"/>
      <w:kern w:val="0"/>
      <w:sz w:val="24"/>
      <w:szCs w:val="21"/>
    </w:rPr>
  </w:style>
  <w:style w:type="paragraph" w:customStyle="1" w:styleId="CM4">
    <w:name w:val="CM4"/>
    <w:basedOn w:val="Default"/>
    <w:next w:val="Default"/>
    <w:qFormat/>
    <w:pPr>
      <w:spacing w:line="566" w:lineRule="atLeast"/>
    </w:pPr>
    <w:rPr>
      <w:rFonts w:ascii="华文中宋" w:eastAsia="华文中宋" w:cs="华文中宋"/>
      <w:color w:val="auto"/>
    </w:rPr>
  </w:style>
  <w:style w:type="paragraph" w:customStyle="1" w:styleId="afffffffff4">
    <w:name w:val="缩进"/>
    <w:basedOn w:val="a"/>
    <w:qFormat/>
    <w:pPr>
      <w:autoSpaceDE w:val="0"/>
      <w:autoSpaceDN w:val="0"/>
      <w:adjustRightInd w:val="0"/>
      <w:spacing w:line="400" w:lineRule="atLeast"/>
      <w:ind w:firstLine="425"/>
      <w:textAlignment w:val="baseline"/>
    </w:pPr>
    <w:rPr>
      <w:kern w:val="0"/>
      <w:sz w:val="24"/>
      <w:szCs w:val="20"/>
    </w:rPr>
  </w:style>
  <w:style w:type="paragraph" w:customStyle="1" w:styleId="315012">
    <w:name w:val="样式 样式 样式 样式 标题 3 + 左侧:  1.5 厘米 首行缩进:  0 厘米 + 行距: 单倍行距 + 段后: 1 行 ...2"/>
    <w:basedOn w:val="a"/>
    <w:qFormat/>
    <w:pPr>
      <w:keepNext/>
      <w:keepLines/>
      <w:adjustRightInd w:val="0"/>
      <w:spacing w:afterLines="100" w:line="312" w:lineRule="atLeast"/>
      <w:textAlignment w:val="baseline"/>
      <w:outlineLvl w:val="3"/>
    </w:pPr>
    <w:rPr>
      <w:rFonts w:ascii="Arial" w:eastAsia="仿宋_GB2312" w:hAnsi="Arial" w:cs="宋体"/>
      <w:kern w:val="0"/>
      <w:sz w:val="28"/>
      <w:szCs w:val="20"/>
    </w:rPr>
  </w:style>
  <w:style w:type="paragraph" w:customStyle="1" w:styleId="afffffffff5">
    <w:name w:val="目录"/>
    <w:qFormat/>
    <w:pPr>
      <w:jc w:val="center"/>
    </w:pPr>
    <w:rPr>
      <w:rFonts w:eastAsia="黑体"/>
      <w:b/>
      <w:bCs/>
      <w:kern w:val="44"/>
      <w:sz w:val="32"/>
      <w:szCs w:val="44"/>
    </w:rPr>
  </w:style>
  <w:style w:type="paragraph" w:customStyle="1" w:styleId="afffffffff6">
    <w:name w:val="表格头"/>
    <w:basedOn w:val="a"/>
    <w:qFormat/>
    <w:pPr>
      <w:adjustRightInd w:val="0"/>
      <w:spacing w:beforeLines="50" w:line="500" w:lineRule="exact"/>
      <w:jc w:val="center"/>
      <w:textAlignment w:val="baseline"/>
    </w:pPr>
    <w:rPr>
      <w:rFonts w:ascii="黑体" w:eastAsia="黑体" w:hAnsi="宋体"/>
      <w:kern w:val="0"/>
      <w:sz w:val="24"/>
      <w:szCs w:val="20"/>
    </w:rPr>
  </w:style>
  <w:style w:type="paragraph" w:customStyle="1" w:styleId="afffffffff7">
    <w:name w:val="风玫瑰图"/>
    <w:qFormat/>
    <w:pPr>
      <w:autoSpaceDE w:val="0"/>
      <w:autoSpaceDN w:val="0"/>
      <w:adjustRightInd w:val="0"/>
      <w:snapToGrid w:val="0"/>
      <w:spacing w:line="500" w:lineRule="exact"/>
      <w:ind w:firstLine="539"/>
      <w:textAlignment w:val="baseline"/>
    </w:pPr>
    <w:rPr>
      <w:rFonts w:eastAsia="楷体_GB2312"/>
      <w:sz w:val="28"/>
    </w:rPr>
  </w:style>
  <w:style w:type="paragraph" w:customStyle="1" w:styleId="xl24">
    <w:name w:val="xl24"/>
    <w:basedOn w:val="a"/>
    <w:qFormat/>
    <w:pPr>
      <w:widowControl/>
      <w:pBdr>
        <w:right w:val="single" w:sz="4" w:space="0" w:color="auto"/>
      </w:pBdr>
      <w:adjustRightInd w:val="0"/>
      <w:spacing w:before="100" w:beforeAutospacing="1" w:after="100" w:afterAutospacing="1" w:line="312" w:lineRule="atLeast"/>
      <w:jc w:val="center"/>
      <w:textAlignment w:val="baseline"/>
    </w:pPr>
    <w:rPr>
      <w:rFonts w:ascii="仿宋_GB2312" w:eastAsia="仿宋_GB2312" w:hAnsi="宋体"/>
      <w:kern w:val="0"/>
      <w:szCs w:val="21"/>
    </w:rPr>
  </w:style>
  <w:style w:type="paragraph" w:customStyle="1" w:styleId="211H2Underrubrik1prop2Heading2HiddenHea2">
    <w:name w:val="样式 标题 2节节标题 1.1H2（一）Underrubrik1prop2Heading 2 HiddenHea...2"/>
    <w:basedOn w:val="2"/>
    <w:qFormat/>
    <w:pPr>
      <w:tabs>
        <w:tab w:val="clear" w:pos="425"/>
        <w:tab w:val="left" w:pos="-1980"/>
        <w:tab w:val="left" w:pos="576"/>
      </w:tabs>
      <w:adjustRightInd w:val="0"/>
      <w:spacing w:beforeLines="50" w:before="0" w:after="0" w:line="360" w:lineRule="auto"/>
      <w:ind w:left="0" w:firstLine="0"/>
      <w:jc w:val="left"/>
      <w:textAlignment w:val="baseline"/>
    </w:pPr>
    <w:rPr>
      <w:rFonts w:ascii="宋体" w:eastAsia="宋体" w:hAnsi="Times New Roman"/>
      <w:b w:val="0"/>
      <w:bCs/>
      <w:color w:val="000000"/>
      <w:kern w:val="0"/>
      <w:sz w:val="30"/>
      <w:szCs w:val="28"/>
    </w:rPr>
  </w:style>
  <w:style w:type="paragraph" w:customStyle="1" w:styleId="afffffffff8">
    <w:name w:val="表名"/>
    <w:qFormat/>
    <w:pPr>
      <w:spacing w:before="120" w:line="360" w:lineRule="auto"/>
      <w:jc w:val="center"/>
    </w:pPr>
    <w:rPr>
      <w:b/>
      <w:bCs/>
      <w:kern w:val="2"/>
      <w:sz w:val="21"/>
      <w:szCs w:val="32"/>
    </w:rPr>
  </w:style>
  <w:style w:type="paragraph" w:customStyle="1" w:styleId="1char5">
    <w:name w:val="1char"/>
    <w:basedOn w:val="a"/>
    <w:qFormat/>
    <w:pPr>
      <w:widowControl/>
      <w:adjustRightInd w:val="0"/>
      <w:spacing w:before="100" w:beforeAutospacing="1" w:after="100" w:afterAutospacing="1" w:line="312" w:lineRule="atLeast"/>
      <w:jc w:val="left"/>
      <w:textAlignment w:val="baseline"/>
    </w:pPr>
    <w:rPr>
      <w:rFonts w:ascii="Arial Unicode MS" w:hAnsi="Arial Unicode MS"/>
      <w:kern w:val="0"/>
      <w:sz w:val="24"/>
      <w:szCs w:val="20"/>
    </w:rPr>
  </w:style>
  <w:style w:type="character" w:customStyle="1" w:styleId="javascript1">
    <w:name w:val="javascript1"/>
    <w:qFormat/>
    <w:rPr>
      <w:rFonts w:ascii="Tahoma" w:eastAsia="宋体" w:hAnsi="Tahoma"/>
      <w:kern w:val="2"/>
      <w:sz w:val="24"/>
      <w:lang w:val="en-US" w:eastAsia="zh-CN"/>
    </w:rPr>
  </w:style>
  <w:style w:type="paragraph" w:customStyle="1" w:styleId="Afffffffff9">
    <w:name w:val="A正文"/>
    <w:basedOn w:val="a"/>
    <w:qFormat/>
    <w:pPr>
      <w:snapToGrid w:val="0"/>
      <w:spacing w:line="500" w:lineRule="exact"/>
      <w:ind w:firstLine="480"/>
    </w:pPr>
    <w:rPr>
      <w:sz w:val="24"/>
    </w:rPr>
  </w:style>
  <w:style w:type="paragraph" w:customStyle="1" w:styleId="1110">
    <w:name w:val="1.1.1"/>
    <w:basedOn w:val="a"/>
    <w:qFormat/>
    <w:pPr>
      <w:spacing w:line="360" w:lineRule="auto"/>
      <w:ind w:firstLineChars="200" w:firstLine="200"/>
    </w:pPr>
    <w:rPr>
      <w:rFonts w:ascii="黑体"/>
      <w:sz w:val="24"/>
      <w:szCs w:val="20"/>
    </w:rPr>
  </w:style>
  <w:style w:type="character" w:customStyle="1" w:styleId="15">
    <w:name w:val="尾注文本 字符1"/>
    <w:link w:val="af5"/>
    <w:uiPriority w:val="99"/>
    <w:qFormat/>
    <w:rPr>
      <w:sz w:val="21"/>
      <w:lang w:val="zh-CN" w:eastAsia="zh-CN"/>
    </w:rPr>
  </w:style>
  <w:style w:type="paragraph" w:customStyle="1" w:styleId="afffffffffa">
    <w:name w:val="小表"/>
    <w:basedOn w:val="a"/>
    <w:qFormat/>
    <w:pPr>
      <w:widowControl/>
      <w:tabs>
        <w:tab w:val="left" w:pos="352"/>
      </w:tabs>
      <w:overflowPunct w:val="0"/>
      <w:autoSpaceDE w:val="0"/>
      <w:autoSpaceDN w:val="0"/>
      <w:adjustRightInd w:val="0"/>
      <w:spacing w:line="360" w:lineRule="auto"/>
      <w:ind w:firstLineChars="200" w:firstLine="200"/>
      <w:jc w:val="center"/>
      <w:textAlignment w:val="bottom"/>
    </w:pPr>
    <w:rPr>
      <w:rFonts w:ascii="宋体" w:hAnsi="宋体"/>
      <w:kern w:val="0"/>
      <w:sz w:val="24"/>
      <w:szCs w:val="20"/>
    </w:rPr>
  </w:style>
  <w:style w:type="character" w:customStyle="1" w:styleId="apple-style-span">
    <w:name w:val="apple-style-span"/>
    <w:qFormat/>
  </w:style>
  <w:style w:type="character" w:customStyle="1" w:styleId="ListParagraphChar">
    <w:name w:val="List Paragraph Char"/>
    <w:link w:val="1f2"/>
    <w:qFormat/>
    <w:locked/>
  </w:style>
  <w:style w:type="paragraph" w:customStyle="1" w:styleId="Char60">
    <w:name w:val="Char6"/>
    <w:basedOn w:val="a"/>
    <w:qFormat/>
  </w:style>
  <w:style w:type="table" w:customStyle="1" w:styleId="2f7">
    <w:name w:val="网格型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
    <w:name w:val="网格型1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Char50">
    <w:name w:val="Char5"/>
    <w:basedOn w:val="a"/>
    <w:qFormat/>
  </w:style>
  <w:style w:type="table" w:customStyle="1" w:styleId="121">
    <w:name w:val="网格型12"/>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Char40">
    <w:name w:val="Char4"/>
    <w:basedOn w:val="a"/>
    <w:qFormat/>
  </w:style>
  <w:style w:type="paragraph" w:customStyle="1" w:styleId="CharCharCharCharCharCharCharCharChar1CharCharCharChar">
    <w:name w:val="Char Char Char Char Char Char Char Char Char1 Char Char Char Char"/>
    <w:basedOn w:val="a"/>
    <w:qFormat/>
    <w:rPr>
      <w:sz w:val="24"/>
    </w:rPr>
  </w:style>
  <w:style w:type="paragraph" w:customStyle="1" w:styleId="CharCharCharCharCharCharCharCharChar1CharCharCharChar1">
    <w:name w:val="Char Char Char Char Char Char Char Char Char1 Char Char Char Char1"/>
    <w:basedOn w:val="a"/>
    <w:qFormat/>
    <w:rPr>
      <w:sz w:val="24"/>
    </w:rPr>
  </w:style>
  <w:style w:type="paragraph" w:customStyle="1" w:styleId="afffffffffb">
    <w:name w:val="新正文"/>
    <w:basedOn w:val="a"/>
    <w:link w:val="Charfc"/>
    <w:qFormat/>
    <w:pPr>
      <w:adjustRightInd w:val="0"/>
      <w:snapToGrid w:val="0"/>
      <w:spacing w:line="480" w:lineRule="exact"/>
      <w:ind w:firstLineChars="200" w:firstLine="482"/>
    </w:pPr>
    <w:rPr>
      <w:rFonts w:ascii="仿宋_GB2312" w:eastAsia="仿宋_GB2312"/>
      <w:kern w:val="0"/>
      <w:sz w:val="20"/>
      <w:szCs w:val="20"/>
      <w:lang w:val="zh-CN"/>
    </w:rPr>
  </w:style>
  <w:style w:type="character" w:customStyle="1" w:styleId="Charfc">
    <w:name w:val="新正文 Char"/>
    <w:link w:val="afffffffffb"/>
    <w:qFormat/>
    <w:locked/>
    <w:rPr>
      <w:rFonts w:ascii="仿宋_GB2312" w:eastAsia="仿宋_GB2312"/>
      <w:lang w:val="zh-CN" w:eastAsia="zh-CN"/>
    </w:rPr>
  </w:style>
  <w:style w:type="table" w:customStyle="1" w:styleId="131">
    <w:name w:val="网格型13"/>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Char210">
    <w:name w:val="Char21"/>
    <w:basedOn w:val="a"/>
    <w:qFormat/>
  </w:style>
  <w:style w:type="paragraph" w:customStyle="1" w:styleId="TOC1">
    <w:name w:val="TOC 标题1"/>
    <w:basedOn w:val="1"/>
    <w:next w:val="a"/>
    <w:uiPriority w:val="39"/>
    <w:qFormat/>
    <w:pPr>
      <w:keepLines/>
      <w:widowControl/>
      <w:overflowPunct/>
      <w:snapToGrid/>
      <w:spacing w:before="480" w:after="0" w:line="276" w:lineRule="auto"/>
      <w:ind w:left="0" w:firstLine="0"/>
      <w:jc w:val="left"/>
      <w:outlineLvl w:val="9"/>
    </w:pPr>
    <w:rPr>
      <w:rFonts w:ascii="Cambria" w:eastAsia="宋体" w:hAnsi="Cambria"/>
      <w:color w:val="365F91"/>
      <w:kern w:val="0"/>
      <w:sz w:val="28"/>
      <w:szCs w:val="28"/>
    </w:rPr>
  </w:style>
  <w:style w:type="table" w:customStyle="1" w:styleId="56">
    <w:name w:val="网格型5"/>
    <w:basedOn w:val="a2"/>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how-img-bd">
    <w:name w:val="show-img-bd"/>
    <w:qFormat/>
  </w:style>
  <w:style w:type="character" w:customStyle="1" w:styleId="Charfd">
    <w:name w:val="图 标题 Char"/>
    <w:link w:val="afffffffffc"/>
    <w:qFormat/>
    <w:rPr>
      <w:b/>
      <w:kern w:val="2"/>
      <w:sz w:val="24"/>
    </w:rPr>
  </w:style>
  <w:style w:type="paragraph" w:customStyle="1" w:styleId="afffffffffc">
    <w:name w:val="图 标题"/>
    <w:basedOn w:val="a"/>
    <w:link w:val="Charfd"/>
    <w:qFormat/>
    <w:pPr>
      <w:adjustRightInd w:val="0"/>
      <w:snapToGrid w:val="0"/>
      <w:spacing w:line="360" w:lineRule="auto"/>
      <w:jc w:val="center"/>
    </w:pPr>
    <w:rPr>
      <w:b/>
      <w:sz w:val="24"/>
      <w:szCs w:val="20"/>
    </w:rPr>
  </w:style>
  <w:style w:type="character" w:customStyle="1" w:styleId="aaChar">
    <w:name w:val="aa正文 Char"/>
    <w:link w:val="aa0"/>
    <w:qFormat/>
    <w:rPr>
      <w:sz w:val="24"/>
      <w:szCs w:val="24"/>
    </w:rPr>
  </w:style>
  <w:style w:type="paragraph" w:customStyle="1" w:styleId="aa0">
    <w:name w:val="aa正文"/>
    <w:basedOn w:val="a"/>
    <w:link w:val="aaChar"/>
    <w:qFormat/>
    <w:pPr>
      <w:spacing w:line="360" w:lineRule="auto"/>
      <w:ind w:firstLineChars="200" w:firstLine="200"/>
    </w:pPr>
    <w:rPr>
      <w:kern w:val="0"/>
      <w:sz w:val="24"/>
    </w:rPr>
  </w:style>
  <w:style w:type="character" w:customStyle="1" w:styleId="words-outer-wrap">
    <w:name w:val="words-outer-wrap"/>
    <w:qFormat/>
  </w:style>
  <w:style w:type="character" w:customStyle="1" w:styleId="split-word">
    <w:name w:val="split-word"/>
    <w:qFormat/>
  </w:style>
  <w:style w:type="paragraph" w:customStyle="1" w:styleId="ListParagraph1">
    <w:name w:val="List Paragraph1"/>
    <w:basedOn w:val="a"/>
    <w:qFormat/>
    <w:pPr>
      <w:widowControl/>
      <w:spacing w:after="160" w:line="259" w:lineRule="auto"/>
      <w:ind w:left="720"/>
      <w:contextualSpacing/>
      <w:jc w:val="left"/>
    </w:pPr>
    <w:rPr>
      <w:rFonts w:ascii="Calibri" w:hAnsi="Calibri"/>
      <w:kern w:val="0"/>
      <w:sz w:val="22"/>
      <w:szCs w:val="22"/>
    </w:rPr>
  </w:style>
  <w:style w:type="character" w:customStyle="1" w:styleId="Charfe">
    <w:name w:val="表格标题 Char"/>
    <w:qFormat/>
    <w:rPr>
      <w:rFonts w:ascii="TimesNewRoman" w:hAnsi="TimesNewRoman"/>
      <w:b/>
      <w:sz w:val="24"/>
    </w:rPr>
  </w:style>
  <w:style w:type="paragraph" w:customStyle="1" w:styleId="CharChar21">
    <w:name w:val="Char Char21"/>
    <w:basedOn w:val="a"/>
    <w:qFormat/>
    <w:rPr>
      <w:szCs w:val="21"/>
    </w:rPr>
  </w:style>
  <w:style w:type="paragraph" w:customStyle="1" w:styleId="333333333333333">
    <w:name w:val="333333333333333"/>
    <w:basedOn w:val="30"/>
    <w:qFormat/>
    <w:pPr>
      <w:tabs>
        <w:tab w:val="clear" w:pos="567"/>
      </w:tabs>
      <w:spacing w:before="0" w:after="0" w:line="360" w:lineRule="auto"/>
      <w:ind w:left="0" w:firstLine="0"/>
    </w:pPr>
    <w:rPr>
      <w:rFonts w:ascii="宋体" w:eastAsia="宋体" w:hAnsi="宋体" w:cs="宋体"/>
      <w:bCs/>
      <w:sz w:val="28"/>
    </w:rPr>
  </w:style>
  <w:style w:type="paragraph" w:customStyle="1" w:styleId="afffffffffd">
    <w:name w:val="正文图"/>
    <w:basedOn w:val="a"/>
    <w:qFormat/>
    <w:pPr>
      <w:adjustRightInd w:val="0"/>
      <w:snapToGrid w:val="0"/>
      <w:spacing w:before="40"/>
      <w:jc w:val="center"/>
    </w:pPr>
    <w:rPr>
      <w:rFonts w:ascii="宋体" w:hint="eastAsia"/>
      <w:kern w:val="0"/>
      <w:sz w:val="24"/>
      <w:szCs w:val="20"/>
    </w:rPr>
  </w:style>
  <w:style w:type="paragraph" w:customStyle="1" w:styleId="DefaultParagraphFontParaCharCharChar">
    <w:name w:val="Default Paragraph Font Para Char Char Char"/>
    <w:basedOn w:val="a"/>
    <w:qFormat/>
    <w:pPr>
      <w:widowControl/>
      <w:spacing w:after="160" w:line="240" w:lineRule="exact"/>
      <w:jc w:val="left"/>
    </w:pPr>
    <w:rPr>
      <w:rFonts w:ascii="Verdana" w:eastAsia="Times New Roman" w:hAnsi="Verdana"/>
      <w:kern w:val="0"/>
      <w:sz w:val="20"/>
      <w:szCs w:val="20"/>
      <w:lang w:eastAsia="en-US"/>
    </w:rPr>
  </w:style>
  <w:style w:type="character" w:customStyle="1" w:styleId="Charff">
    <w:name w:val="表的标题 Char"/>
    <w:link w:val="afffffffffe"/>
    <w:qFormat/>
    <w:rPr>
      <w:rFonts w:eastAsia="黑体" w:cs="宋体"/>
      <w:kern w:val="2"/>
      <w:sz w:val="24"/>
    </w:rPr>
  </w:style>
  <w:style w:type="paragraph" w:customStyle="1" w:styleId="afffffffffe">
    <w:name w:val="表的标题"/>
    <w:basedOn w:val="a"/>
    <w:next w:val="a"/>
    <w:link w:val="Charff"/>
    <w:qFormat/>
    <w:pPr>
      <w:adjustRightInd w:val="0"/>
      <w:snapToGrid w:val="0"/>
      <w:spacing w:beforeLines="50"/>
      <w:jc w:val="center"/>
    </w:pPr>
    <w:rPr>
      <w:rFonts w:eastAsia="黑体" w:cs="宋体"/>
      <w:sz w:val="24"/>
      <w:szCs w:val="20"/>
    </w:rPr>
  </w:style>
  <w:style w:type="character" w:customStyle="1" w:styleId="4Char0">
    <w:name w:val="4正文 Char"/>
    <w:link w:val="47"/>
    <w:qFormat/>
    <w:rPr>
      <w:kern w:val="2"/>
      <w:sz w:val="24"/>
    </w:rPr>
  </w:style>
  <w:style w:type="paragraph" w:customStyle="1" w:styleId="47">
    <w:name w:val="4正文"/>
    <w:basedOn w:val="a"/>
    <w:link w:val="4Char0"/>
    <w:qFormat/>
    <w:pPr>
      <w:spacing w:line="360" w:lineRule="auto"/>
      <w:ind w:firstLineChars="200" w:firstLine="480"/>
    </w:pPr>
    <w:rPr>
      <w:sz w:val="24"/>
      <w:szCs w:val="20"/>
    </w:rPr>
  </w:style>
  <w:style w:type="paragraph" w:customStyle="1" w:styleId="1ff7">
    <w:name w:val="目录1"/>
    <w:basedOn w:val="a"/>
    <w:qFormat/>
    <w:pPr>
      <w:tabs>
        <w:tab w:val="left" w:pos="2850"/>
        <w:tab w:val="center" w:pos="4649"/>
      </w:tabs>
      <w:spacing w:line="480" w:lineRule="exact"/>
      <w:jc w:val="center"/>
    </w:pPr>
    <w:rPr>
      <w:rFonts w:ascii="黑体" w:eastAsia="黑体"/>
      <w:sz w:val="36"/>
      <w:szCs w:val="36"/>
    </w:rPr>
  </w:style>
  <w:style w:type="character" w:customStyle="1" w:styleId="CharChar291">
    <w:name w:val="Char Char291"/>
    <w:qFormat/>
    <w:rPr>
      <w:rFonts w:eastAsia="宋体"/>
      <w:b/>
      <w:bCs/>
      <w:kern w:val="2"/>
      <w:sz w:val="32"/>
      <w:szCs w:val="32"/>
      <w:lang w:val="en-US" w:eastAsia="zh-CN" w:bidi="ar-SA"/>
    </w:rPr>
  </w:style>
  <w:style w:type="character" w:customStyle="1" w:styleId="CharChar111">
    <w:name w:val="Char Char111"/>
    <w:qFormat/>
    <w:rPr>
      <w:rFonts w:ascii="Calibri" w:eastAsia="Calibri" w:hAnsi="Tahoma" w:cs="Tahoma"/>
      <w:kern w:val="2"/>
      <w:sz w:val="21"/>
      <w:szCs w:val="21"/>
      <w:lang w:val="en-US" w:eastAsia="zh-CN" w:bidi="ar-SA"/>
    </w:rPr>
  </w:style>
  <w:style w:type="character" w:customStyle="1" w:styleId="CharChar41">
    <w:name w:val="Char Char41"/>
    <w:qFormat/>
    <w:rPr>
      <w:rFonts w:ascii="宋体" w:eastAsia="宋体" w:hAnsi="Courier New"/>
      <w:kern w:val="2"/>
      <w:sz w:val="21"/>
      <w:lang w:val="en-US" w:eastAsia="zh-CN" w:bidi="ar-SA"/>
    </w:rPr>
  </w:style>
  <w:style w:type="character" w:customStyle="1" w:styleId="CharChar91">
    <w:name w:val="Char Char91"/>
    <w:qFormat/>
    <w:rPr>
      <w:rFonts w:ascii="宋体" w:eastAsia="宋体" w:hAnsi="宋体"/>
      <w:kern w:val="2"/>
      <w:sz w:val="24"/>
      <w:szCs w:val="24"/>
      <w:lang w:val="en-US" w:eastAsia="zh-CN" w:bidi="ar-SA"/>
    </w:rPr>
  </w:style>
  <w:style w:type="character" w:customStyle="1" w:styleId="2Char2">
    <w:name w:val="正文文本缩进 2 Char2"/>
    <w:uiPriority w:val="99"/>
    <w:semiHidden/>
    <w:qFormat/>
    <w:rPr>
      <w:kern w:val="2"/>
      <w:sz w:val="21"/>
      <w:szCs w:val="24"/>
    </w:rPr>
  </w:style>
  <w:style w:type="character" w:customStyle="1" w:styleId="Char1f">
    <w:name w:val="页脚 Char1"/>
    <w:qFormat/>
    <w:rPr>
      <w:kern w:val="2"/>
      <w:sz w:val="18"/>
      <w:szCs w:val="18"/>
    </w:rPr>
  </w:style>
  <w:style w:type="paragraph" w:customStyle="1" w:styleId="CharCharCharCharCharCharChar2">
    <w:name w:val="Char Char Char Char Char Char Char2"/>
    <w:basedOn w:val="a"/>
    <w:qFormat/>
    <w:pPr>
      <w:adjustRightInd w:val="0"/>
      <w:spacing w:line="360" w:lineRule="auto"/>
    </w:pPr>
    <w:rPr>
      <w:kern w:val="0"/>
      <w:sz w:val="24"/>
      <w:szCs w:val="20"/>
    </w:rPr>
  </w:style>
  <w:style w:type="character" w:customStyle="1" w:styleId="Char1f0">
    <w:name w:val="批注框文本 Char1"/>
    <w:uiPriority w:val="99"/>
    <w:semiHidden/>
    <w:qFormat/>
    <w:rPr>
      <w:kern w:val="2"/>
      <w:sz w:val="18"/>
      <w:szCs w:val="18"/>
    </w:rPr>
  </w:style>
  <w:style w:type="character" w:customStyle="1" w:styleId="2Char12">
    <w:name w:val="正文首行缩进 2 Char1"/>
    <w:uiPriority w:val="99"/>
    <w:semiHidden/>
    <w:qFormat/>
    <w:rPr>
      <w:rFonts w:ascii="Times New Roman" w:eastAsia="宋体" w:hAnsi="Times New Roman" w:cs="Times New Roman"/>
      <w:kern w:val="2"/>
      <w:sz w:val="21"/>
      <w:szCs w:val="24"/>
    </w:rPr>
  </w:style>
  <w:style w:type="paragraph" w:customStyle="1" w:styleId="Char120">
    <w:name w:val="Char12"/>
    <w:basedOn w:val="a"/>
    <w:qFormat/>
    <w:rPr>
      <w:sz w:val="24"/>
    </w:rPr>
  </w:style>
  <w:style w:type="paragraph" w:customStyle="1" w:styleId="Char220">
    <w:name w:val="Char22"/>
    <w:basedOn w:val="a"/>
    <w:qFormat/>
    <w:pPr>
      <w:ind w:firstLineChars="200" w:firstLine="200"/>
    </w:pPr>
    <w:rPr>
      <w:rFonts w:ascii="宋体" w:hAnsi="宋体" w:cs="宋体"/>
    </w:rPr>
  </w:style>
  <w:style w:type="paragraph" w:customStyle="1" w:styleId="CharCharChar2">
    <w:name w:val="Char Char Char2"/>
    <w:basedOn w:val="a"/>
    <w:qFormat/>
  </w:style>
  <w:style w:type="paragraph" w:customStyle="1" w:styleId="48">
    <w:name w:val="正文4"/>
    <w:qFormat/>
    <w:pPr>
      <w:widowControl w:val="0"/>
      <w:adjustRightInd w:val="0"/>
      <w:spacing w:line="360" w:lineRule="atLeast"/>
    </w:pPr>
    <w:rPr>
      <w:rFonts w:ascii="宋体" w:hint="eastAsia"/>
      <w:sz w:val="24"/>
    </w:rPr>
  </w:style>
  <w:style w:type="paragraph" w:customStyle="1" w:styleId="321">
    <w:name w:val="正文文本缩进 32"/>
    <w:basedOn w:val="a"/>
    <w:qFormat/>
    <w:pPr>
      <w:adjustRightInd w:val="0"/>
      <w:spacing w:line="400" w:lineRule="exact"/>
      <w:ind w:firstLine="570"/>
      <w:jc w:val="left"/>
      <w:textAlignment w:val="baseline"/>
    </w:pPr>
    <w:rPr>
      <w:rFonts w:ascii="宋体" w:hAnsi="宋体"/>
      <w:spacing w:val="10"/>
      <w:sz w:val="24"/>
      <w:szCs w:val="20"/>
    </w:rPr>
  </w:style>
  <w:style w:type="paragraph" w:customStyle="1" w:styleId="1ff8">
    <w:name w:val="字元 字元1"/>
    <w:basedOn w:val="a"/>
    <w:qFormat/>
    <w:rPr>
      <w:sz w:val="24"/>
    </w:rPr>
  </w:style>
  <w:style w:type="paragraph" w:customStyle="1" w:styleId="CharCharCharCharCharChar1CharCharCharCharCharCharCharCharChar1">
    <w:name w:val="Char Char Char Char Char Char1 Char Char Char Char Char Char Char Char Char1"/>
    <w:basedOn w:val="a"/>
    <w:qFormat/>
    <w:rPr>
      <w:sz w:val="24"/>
    </w:rPr>
  </w:style>
  <w:style w:type="paragraph" w:customStyle="1" w:styleId="CharCharChar1Char1CharCharChar1">
    <w:name w:val="Char Char Char1 Char1 Char Char Char1"/>
    <w:basedOn w:val="a"/>
    <w:qFormat/>
    <w:pPr>
      <w:spacing w:line="500" w:lineRule="exact"/>
      <w:ind w:firstLineChars="200" w:firstLine="480"/>
    </w:pPr>
    <w:rPr>
      <w:sz w:val="24"/>
      <w:szCs w:val="20"/>
    </w:rPr>
  </w:style>
  <w:style w:type="character" w:customStyle="1" w:styleId="CharChar301">
    <w:name w:val="Char Char301"/>
    <w:qFormat/>
    <w:rPr>
      <w:rFonts w:eastAsia="宋体"/>
      <w:b/>
      <w:bCs/>
      <w:kern w:val="2"/>
      <w:sz w:val="21"/>
      <w:szCs w:val="24"/>
      <w:lang w:val="en-US" w:eastAsia="zh-CN" w:bidi="ar-SA"/>
    </w:rPr>
  </w:style>
  <w:style w:type="character" w:customStyle="1" w:styleId="CharChar171">
    <w:name w:val="Char Char171"/>
    <w:qFormat/>
    <w:locked/>
    <w:rPr>
      <w:rFonts w:eastAsia="宋体"/>
      <w:b/>
      <w:bCs/>
      <w:kern w:val="2"/>
      <w:sz w:val="32"/>
      <w:szCs w:val="32"/>
      <w:lang w:val="en-US" w:eastAsia="zh-CN" w:bidi="ar-SA"/>
    </w:rPr>
  </w:style>
  <w:style w:type="character" w:customStyle="1" w:styleId="CharChar61">
    <w:name w:val="Char Char61"/>
    <w:qFormat/>
    <w:locked/>
    <w:rPr>
      <w:rFonts w:eastAsia="宋体"/>
      <w:kern w:val="2"/>
      <w:sz w:val="21"/>
      <w:szCs w:val="24"/>
      <w:lang w:val="en-US" w:eastAsia="zh-CN" w:bidi="ar-SA"/>
    </w:rPr>
  </w:style>
  <w:style w:type="character" w:customStyle="1" w:styleId="CharChar12">
    <w:name w:val="Char Char12"/>
    <w:qFormat/>
    <w:rPr>
      <w:rFonts w:eastAsia="宋体"/>
      <w:kern w:val="2"/>
      <w:sz w:val="18"/>
      <w:szCs w:val="18"/>
      <w:lang w:val="en-US" w:eastAsia="zh-CN" w:bidi="ar-SA"/>
    </w:rPr>
  </w:style>
  <w:style w:type="character" w:customStyle="1" w:styleId="CharChar151">
    <w:name w:val="Char Char151"/>
    <w:qFormat/>
    <w:rPr>
      <w:rFonts w:ascii="宋体" w:eastAsia="宋体" w:hAnsi="Courier New"/>
      <w:kern w:val="2"/>
      <w:sz w:val="21"/>
      <w:lang w:val="en-US" w:eastAsia="zh-CN" w:bidi="ar-SA"/>
    </w:rPr>
  </w:style>
  <w:style w:type="character" w:customStyle="1" w:styleId="2f8">
    <w:name w:val="占位符文本2"/>
    <w:uiPriority w:val="99"/>
    <w:semiHidden/>
    <w:qFormat/>
    <w:rPr>
      <w:rFonts w:cs="Times New Roman"/>
      <w:color w:val="808080"/>
    </w:rPr>
  </w:style>
  <w:style w:type="paragraph" w:customStyle="1" w:styleId="TOC2">
    <w:name w:val="TOC 标题2"/>
    <w:basedOn w:val="1"/>
    <w:next w:val="a"/>
    <w:uiPriority w:val="39"/>
    <w:qFormat/>
    <w:pPr>
      <w:keepLines/>
      <w:widowControl/>
      <w:overflowPunct/>
      <w:snapToGrid/>
      <w:spacing w:before="480" w:after="0" w:line="276" w:lineRule="auto"/>
      <w:ind w:left="0" w:firstLine="0"/>
      <w:jc w:val="left"/>
      <w:outlineLvl w:val="9"/>
    </w:pPr>
    <w:rPr>
      <w:rFonts w:ascii="Cambria" w:eastAsia="宋体" w:hAnsi="Cambria"/>
      <w:color w:val="365F91"/>
      <w:kern w:val="0"/>
      <w:sz w:val="28"/>
      <w:szCs w:val="28"/>
    </w:rPr>
  </w:style>
  <w:style w:type="character" w:customStyle="1" w:styleId="description">
    <w:name w:val="description"/>
    <w:qFormat/>
  </w:style>
  <w:style w:type="character" w:customStyle="1" w:styleId="CharChar1Char">
    <w:name w:val="Char Char1 Char"/>
    <w:qFormat/>
    <w:rPr>
      <w:rFonts w:ascii="宋体" w:hAnsi="宋体" w:cs="宋体"/>
      <w:kern w:val="2"/>
      <w:sz w:val="24"/>
      <w:szCs w:val="24"/>
    </w:rPr>
  </w:style>
  <w:style w:type="character" w:customStyle="1" w:styleId="5CharChar">
    <w:name w:val="5文章(治) Char Char"/>
    <w:link w:val="57"/>
    <w:qFormat/>
    <w:rPr>
      <w:kern w:val="2"/>
      <w:sz w:val="24"/>
    </w:rPr>
  </w:style>
  <w:style w:type="paragraph" w:customStyle="1" w:styleId="57">
    <w:name w:val="5文章(治)"/>
    <w:basedOn w:val="a"/>
    <w:link w:val="5CharChar"/>
    <w:qFormat/>
    <w:pPr>
      <w:spacing w:line="360" w:lineRule="auto"/>
      <w:ind w:firstLineChars="200" w:firstLine="560"/>
    </w:pPr>
    <w:rPr>
      <w:sz w:val="24"/>
      <w:szCs w:val="20"/>
    </w:rPr>
  </w:style>
  <w:style w:type="character" w:customStyle="1" w:styleId="bjh-p">
    <w:name w:val="bjh-p"/>
    <w:qFormat/>
  </w:style>
  <w:style w:type="paragraph" w:customStyle="1" w:styleId="affffffffff">
    <w:name w:val="正文我要"/>
    <w:basedOn w:val="a"/>
    <w:qFormat/>
    <w:pPr>
      <w:tabs>
        <w:tab w:val="left" w:pos="320"/>
        <w:tab w:val="center" w:pos="709"/>
      </w:tabs>
      <w:spacing w:line="360" w:lineRule="auto"/>
      <w:ind w:firstLineChars="200" w:firstLine="200"/>
      <w:jc w:val="left"/>
      <w:textAlignment w:val="baseline"/>
    </w:pPr>
    <w:rPr>
      <w:color w:val="000000"/>
      <w:sz w:val="24"/>
      <w:szCs w:val="21"/>
    </w:rPr>
  </w:style>
  <w:style w:type="character" w:customStyle="1" w:styleId="002">
    <w:name w:val="002"/>
    <w:qFormat/>
    <w:rPr>
      <w:rFonts w:ascii="黑体" w:eastAsia="黑体" w:hAnsi="黑体"/>
      <w:sz w:val="28"/>
    </w:rPr>
  </w:style>
  <w:style w:type="character" w:customStyle="1" w:styleId="Charff0">
    <w:name w:val="表格标题新 Char"/>
    <w:link w:val="affffffffff0"/>
    <w:qFormat/>
    <w:rPr>
      <w:rFonts w:ascii="仿宋_GB2312" w:eastAsia="黑体"/>
      <w:b/>
      <w:snapToGrid w:val="0"/>
      <w:spacing w:val="4"/>
      <w:sz w:val="24"/>
      <w:szCs w:val="24"/>
    </w:rPr>
  </w:style>
  <w:style w:type="paragraph" w:customStyle="1" w:styleId="affffffffff0">
    <w:name w:val="表格标题新"/>
    <w:basedOn w:val="afffa"/>
    <w:link w:val="Charff0"/>
    <w:qFormat/>
    <w:pPr>
      <w:spacing w:beforeLines="50" w:before="120"/>
      <w:ind w:firstLine="562"/>
    </w:pPr>
    <w:rPr>
      <w:rFonts w:ascii="仿宋_GB2312" w:eastAsia="黑体"/>
      <w:b/>
      <w:snapToGrid w:val="0"/>
      <w:spacing w:val="4"/>
      <w:szCs w:val="24"/>
    </w:rPr>
  </w:style>
  <w:style w:type="character" w:customStyle="1" w:styleId="CharCharf6">
    <w:name w:val="环表头 Char Char"/>
    <w:link w:val="affffffffd"/>
    <w:qFormat/>
    <w:rPr>
      <w:rFonts w:ascii="黑体" w:eastAsia="黑体" w:hAnsi="宋体"/>
      <w:iCs/>
      <w:color w:val="000000"/>
      <w:sz w:val="24"/>
      <w:lang w:val="zh-CN" w:eastAsia="zh-CN"/>
    </w:rPr>
  </w:style>
  <w:style w:type="character" w:customStyle="1" w:styleId="1ff9">
    <w:name w:val="书籍标题1"/>
    <w:uiPriority w:val="33"/>
    <w:qFormat/>
    <w:rPr>
      <w:b/>
      <w:bCs/>
      <w:smallCaps/>
      <w:spacing w:val="5"/>
    </w:rPr>
  </w:style>
  <w:style w:type="character" w:customStyle="1" w:styleId="large1">
    <w:name w:val="large1"/>
    <w:qFormat/>
    <w:rPr>
      <w:rFonts w:ascii="宋体" w:eastAsia="宋体" w:hAnsi="宋体" w:hint="eastAsia"/>
      <w:sz w:val="22"/>
      <w:szCs w:val="22"/>
    </w:rPr>
  </w:style>
  <w:style w:type="character" w:customStyle="1" w:styleId="fontstyle11">
    <w:name w:val="fontstyle11"/>
    <w:qFormat/>
    <w:rPr>
      <w:rFonts w:ascii="宋体" w:eastAsia="宋体" w:hAnsi="宋体" w:hint="eastAsia"/>
      <w:color w:val="000000"/>
      <w:sz w:val="22"/>
      <w:szCs w:val="22"/>
    </w:rPr>
  </w:style>
  <w:style w:type="character" w:customStyle="1" w:styleId="3Char">
    <w:name w:val="3级 Char"/>
    <w:link w:val="3"/>
    <w:qFormat/>
    <w:rPr>
      <w:rFonts w:eastAsia="仿宋_GB2312"/>
      <w:bCs/>
      <w:kern w:val="2"/>
      <w:sz w:val="28"/>
      <w:szCs w:val="32"/>
    </w:rPr>
  </w:style>
  <w:style w:type="paragraph" w:customStyle="1" w:styleId="3">
    <w:name w:val="3级"/>
    <w:basedOn w:val="a"/>
    <w:link w:val="3Char"/>
    <w:qFormat/>
    <w:pPr>
      <w:keepNext/>
      <w:keepLines/>
      <w:numPr>
        <w:ilvl w:val="2"/>
        <w:numId w:val="1"/>
      </w:numPr>
      <w:tabs>
        <w:tab w:val="left" w:pos="560"/>
        <w:tab w:val="left" w:pos="840"/>
        <w:tab w:val="left" w:pos="1260"/>
      </w:tabs>
      <w:adjustRightInd w:val="0"/>
      <w:snapToGrid w:val="0"/>
      <w:spacing w:before="20" w:after="20" w:line="324" w:lineRule="auto"/>
      <w:jc w:val="left"/>
      <w:outlineLvl w:val="2"/>
    </w:pPr>
    <w:rPr>
      <w:rFonts w:eastAsia="仿宋_GB2312"/>
      <w:bCs/>
      <w:sz w:val="28"/>
      <w:szCs w:val="32"/>
    </w:rPr>
  </w:style>
  <w:style w:type="character" w:customStyle="1" w:styleId="105Char">
    <w:name w:val="表题前1后0.5行 Char"/>
    <w:link w:val="105"/>
    <w:qFormat/>
    <w:rPr>
      <w:rFonts w:ascii="宋体"/>
      <w:kern w:val="2"/>
      <w:sz w:val="26"/>
      <w:szCs w:val="24"/>
    </w:rPr>
  </w:style>
  <w:style w:type="paragraph" w:customStyle="1" w:styleId="105">
    <w:name w:val="表题前1后0.5行"/>
    <w:basedOn w:val="a"/>
    <w:link w:val="105Char"/>
    <w:qFormat/>
    <w:pPr>
      <w:keepNext/>
      <w:overflowPunct w:val="0"/>
      <w:topLinePunct/>
      <w:autoSpaceDE w:val="0"/>
      <w:autoSpaceDN w:val="0"/>
      <w:adjustRightInd w:val="0"/>
      <w:spacing w:beforeLines="30" w:afterLines="30"/>
      <w:jc w:val="center"/>
    </w:pPr>
    <w:rPr>
      <w:rFonts w:ascii="宋体"/>
      <w:sz w:val="26"/>
    </w:rPr>
  </w:style>
  <w:style w:type="character" w:customStyle="1" w:styleId="height21">
    <w:name w:val="height21"/>
    <w:qFormat/>
    <w:rPr>
      <w:sz w:val="18"/>
      <w:szCs w:val="18"/>
    </w:rPr>
  </w:style>
  <w:style w:type="character" w:customStyle="1" w:styleId="fontstyle21">
    <w:name w:val="fontstyle21"/>
    <w:qFormat/>
    <w:rPr>
      <w:rFonts w:ascii="TimesNewRomanPSMT" w:hAnsi="TimesNewRomanPSMT" w:hint="default"/>
      <w:color w:val="000000"/>
      <w:sz w:val="28"/>
      <w:szCs w:val="28"/>
    </w:rPr>
  </w:style>
  <w:style w:type="character" w:customStyle="1" w:styleId="01CharChar">
    <w:name w:val="正文01 Char Char"/>
    <w:qFormat/>
    <w:rPr>
      <w:kern w:val="2"/>
      <w:sz w:val="24"/>
      <w:szCs w:val="24"/>
    </w:rPr>
  </w:style>
  <w:style w:type="character" w:customStyle="1" w:styleId="fontstyle01">
    <w:name w:val="fontstyle01"/>
    <w:qFormat/>
    <w:rPr>
      <w:rFonts w:ascii="Times New Roman" w:hAnsi="Times New Roman" w:cs="Times New Roman" w:hint="default"/>
      <w:color w:val="000000"/>
      <w:sz w:val="22"/>
      <w:szCs w:val="22"/>
    </w:rPr>
  </w:style>
  <w:style w:type="paragraph" w:customStyle="1" w:styleId="Char33">
    <w:name w:val="Char33"/>
    <w:basedOn w:val="a"/>
    <w:qFormat/>
    <w:rPr>
      <w:sz w:val="24"/>
    </w:rPr>
  </w:style>
  <w:style w:type="paragraph" w:customStyle="1" w:styleId="Hu">
    <w:name w:val="Hu表内"/>
    <w:basedOn w:val="affffffffff1"/>
    <w:qFormat/>
    <w:rPr>
      <w:sz w:val="24"/>
    </w:rPr>
  </w:style>
  <w:style w:type="paragraph" w:customStyle="1" w:styleId="affffffffff1">
    <w:name w:val="表内"/>
    <w:basedOn w:val="a"/>
    <w:qFormat/>
    <w:pPr>
      <w:adjustRightInd w:val="0"/>
      <w:spacing w:line="240" w:lineRule="atLeast"/>
      <w:jc w:val="center"/>
      <w:textAlignment w:val="baseline"/>
    </w:pPr>
    <w:rPr>
      <w:rFonts w:ascii="宋体" w:hAnsi="宋体"/>
      <w:kern w:val="0"/>
      <w:szCs w:val="20"/>
    </w:rPr>
  </w:style>
  <w:style w:type="paragraph" w:customStyle="1" w:styleId="1-21">
    <w:name w:val="中等深浅网格 1 - 强调文字颜色 21"/>
    <w:basedOn w:val="a"/>
    <w:uiPriority w:val="34"/>
    <w:qFormat/>
    <w:pPr>
      <w:ind w:firstLineChars="200" w:firstLine="420"/>
    </w:pPr>
    <w:rPr>
      <w:rFonts w:ascii="Calibri" w:hAnsi="Calibri"/>
      <w:szCs w:val="22"/>
    </w:rPr>
  </w:style>
  <w:style w:type="paragraph" w:customStyle="1" w:styleId="2f9">
    <w:name w:val="纯文本2"/>
    <w:basedOn w:val="a"/>
    <w:qFormat/>
    <w:pPr>
      <w:adjustRightInd w:val="0"/>
      <w:textAlignment w:val="baseline"/>
    </w:pPr>
    <w:rPr>
      <w:rFonts w:ascii="宋体" w:eastAsia="仿宋_GB2312" w:hAnsi="Courier New"/>
      <w:sz w:val="28"/>
      <w:szCs w:val="28"/>
    </w:rPr>
  </w:style>
  <w:style w:type="paragraph" w:customStyle="1" w:styleId="affffffffff2">
    <w:name w:val="二级大标题"/>
    <w:basedOn w:val="2"/>
    <w:qFormat/>
    <w:pPr>
      <w:keepNext w:val="0"/>
      <w:keepLines w:val="0"/>
      <w:tabs>
        <w:tab w:val="clear" w:pos="425"/>
        <w:tab w:val="left" w:pos="720"/>
      </w:tabs>
      <w:adjustRightInd w:val="0"/>
      <w:snapToGrid w:val="0"/>
      <w:spacing w:before="0" w:after="0" w:line="360" w:lineRule="auto"/>
    </w:pPr>
    <w:rPr>
      <w:rFonts w:ascii="Times New Roman" w:eastAsia="仿宋_GB2312" w:hAnsi="Times New Roman"/>
      <w:sz w:val="28"/>
      <w:szCs w:val="28"/>
    </w:rPr>
  </w:style>
  <w:style w:type="paragraph" w:customStyle="1" w:styleId="CharCharChar5">
    <w:name w:val="Char Char Char5"/>
    <w:basedOn w:val="a"/>
    <w:qFormat/>
    <w:pPr>
      <w:spacing w:line="360" w:lineRule="auto"/>
    </w:pPr>
    <w:rPr>
      <w:rFonts w:ascii="Tahoma" w:hAnsi="Tahoma"/>
      <w:sz w:val="24"/>
      <w:szCs w:val="20"/>
    </w:rPr>
  </w:style>
  <w:style w:type="paragraph" w:customStyle="1" w:styleId="CharChar1CharCharCharCharCharCharCharCharCharCharCharCharChar">
    <w:name w:val="Char Char1 Char Char Char Char Char Char Char Char Char Char Char Char Char"/>
    <w:basedOn w:val="a"/>
    <w:qFormat/>
    <w:pPr>
      <w:spacing w:line="360" w:lineRule="auto"/>
    </w:pPr>
    <w:rPr>
      <w:rFonts w:ascii="Tahoma" w:hAnsi="Tahoma"/>
      <w:sz w:val="24"/>
      <w:szCs w:val="20"/>
    </w:rPr>
  </w:style>
  <w:style w:type="paragraph" w:customStyle="1" w:styleId="affffffffff3">
    <w:name w:val="项目编号"/>
    <w:basedOn w:val="a"/>
    <w:next w:val="a"/>
    <w:qFormat/>
    <w:pPr>
      <w:spacing w:before="120" w:after="120" w:line="360" w:lineRule="auto"/>
    </w:pPr>
    <w:rPr>
      <w:rFonts w:ascii="仿宋_GB2312" w:eastAsia="仿宋_GB2312"/>
      <w:sz w:val="24"/>
      <w:szCs w:val="20"/>
    </w:rPr>
  </w:style>
  <w:style w:type="paragraph" w:customStyle="1" w:styleId="ParaCharCharCharCharCharCharCharCharCharChar">
    <w:name w:val="默认段落字体 Para Char Char Char Char Char Char Char Char Char Char"/>
    <w:basedOn w:val="30"/>
    <w:qFormat/>
    <w:pPr>
      <w:framePr w:wrap="around" w:hAnchor="text" w:yAlign="top"/>
      <w:tabs>
        <w:tab w:val="clear" w:pos="567"/>
        <w:tab w:val="left" w:pos="360"/>
        <w:tab w:val="left" w:pos="900"/>
      </w:tabs>
      <w:snapToGrid w:val="0"/>
      <w:spacing w:line="360" w:lineRule="auto"/>
      <w:ind w:leftChars="-12" w:left="542" w:firstLineChars="200" w:firstLine="200"/>
    </w:pPr>
    <w:rPr>
      <w:rFonts w:ascii="Times New Roman" w:hAnsi="Times New Roman"/>
      <w:snapToGrid w:val="0"/>
      <w:sz w:val="21"/>
    </w:rPr>
  </w:style>
  <w:style w:type="paragraph" w:customStyle="1" w:styleId="1ffa">
    <w:name w:val="表格文字1"/>
    <w:basedOn w:val="a"/>
    <w:qFormat/>
    <w:pPr>
      <w:tabs>
        <w:tab w:val="left" w:pos="0"/>
      </w:tabs>
      <w:autoSpaceDE w:val="0"/>
      <w:autoSpaceDN w:val="0"/>
      <w:adjustRightInd w:val="0"/>
      <w:spacing w:before="60"/>
      <w:ind w:left="57" w:right="57"/>
      <w:jc w:val="center"/>
      <w:textAlignment w:val="baseline"/>
    </w:pPr>
    <w:rPr>
      <w:rFonts w:ascii="宋体"/>
      <w:szCs w:val="20"/>
    </w:rPr>
  </w:style>
  <w:style w:type="paragraph" w:customStyle="1" w:styleId="06">
    <w:name w:val="标题06"/>
    <w:basedOn w:val="a"/>
    <w:qFormat/>
    <w:pPr>
      <w:adjustRightInd w:val="0"/>
      <w:spacing w:before="2040" w:line="400" w:lineRule="atLeast"/>
      <w:textAlignment w:val="baseline"/>
    </w:pPr>
    <w:rPr>
      <w:rFonts w:eastAsia="黑体"/>
      <w:spacing w:val="10"/>
      <w:kern w:val="0"/>
      <w:sz w:val="28"/>
    </w:rPr>
  </w:style>
  <w:style w:type="paragraph" w:customStyle="1" w:styleId="z-1">
    <w:name w:val="z-窗体底端1"/>
    <w:basedOn w:val="a"/>
    <w:next w:val="a"/>
    <w:link w:val="z-10"/>
    <w:qFormat/>
    <w:pPr>
      <w:pBdr>
        <w:top w:val="single" w:sz="6" w:space="1" w:color="auto"/>
      </w:pBdr>
      <w:jc w:val="center"/>
    </w:pPr>
    <w:rPr>
      <w:rFonts w:ascii="Arial"/>
      <w:vanish/>
      <w:sz w:val="16"/>
    </w:rPr>
  </w:style>
  <w:style w:type="character" w:customStyle="1" w:styleId="z-10">
    <w:name w:val="z-窗体底端 字符1"/>
    <w:link w:val="z-1"/>
    <w:qFormat/>
    <w:rPr>
      <w:rFonts w:ascii="Arial"/>
      <w:vanish/>
      <w:kern w:val="2"/>
      <w:sz w:val="16"/>
      <w:szCs w:val="24"/>
    </w:rPr>
  </w:style>
  <w:style w:type="paragraph" w:customStyle="1" w:styleId="72">
    <w:name w:val="7表格(治)"/>
    <w:qFormat/>
    <w:pPr>
      <w:spacing w:line="240" w:lineRule="exact"/>
      <w:jc w:val="center"/>
    </w:pPr>
    <w:rPr>
      <w:rFonts w:eastAsia="楷体_GB2312"/>
      <w:sz w:val="21"/>
    </w:rPr>
  </w:style>
  <w:style w:type="paragraph" w:customStyle="1" w:styleId="CharCharCharCharCharCharChar5">
    <w:name w:val="Char Char Char Char Char Char Char5"/>
    <w:basedOn w:val="a"/>
    <w:qFormat/>
    <w:rPr>
      <w:sz w:val="24"/>
    </w:rPr>
  </w:style>
  <w:style w:type="paragraph" w:customStyle="1" w:styleId="z-11">
    <w:name w:val="z-窗体顶端1"/>
    <w:basedOn w:val="a"/>
    <w:next w:val="a"/>
    <w:link w:val="z-12"/>
    <w:qFormat/>
    <w:pPr>
      <w:pBdr>
        <w:bottom w:val="single" w:sz="6" w:space="1" w:color="auto"/>
      </w:pBdr>
      <w:jc w:val="center"/>
    </w:pPr>
    <w:rPr>
      <w:rFonts w:ascii="Arial"/>
      <w:vanish/>
      <w:sz w:val="16"/>
    </w:rPr>
  </w:style>
  <w:style w:type="character" w:customStyle="1" w:styleId="z-12">
    <w:name w:val="z-窗体顶端 字符1"/>
    <w:link w:val="z-11"/>
    <w:qFormat/>
    <w:rPr>
      <w:rFonts w:ascii="Arial"/>
      <w:vanish/>
      <w:kern w:val="2"/>
      <w:sz w:val="16"/>
      <w:szCs w:val="24"/>
    </w:rPr>
  </w:style>
  <w:style w:type="paragraph" w:customStyle="1" w:styleId="Char150">
    <w:name w:val="Char15"/>
    <w:basedOn w:val="a"/>
    <w:qFormat/>
    <w:pPr>
      <w:widowControl/>
      <w:spacing w:line="360" w:lineRule="auto"/>
      <w:ind w:firstLineChars="200" w:firstLine="200"/>
      <w:jc w:val="left"/>
    </w:pPr>
    <w:rPr>
      <w:kern w:val="0"/>
      <w:sz w:val="24"/>
      <w:szCs w:val="20"/>
    </w:rPr>
  </w:style>
  <w:style w:type="paragraph" w:customStyle="1" w:styleId="Style5">
    <w:name w:val="_Style 5"/>
    <w:basedOn w:val="a"/>
    <w:qFormat/>
  </w:style>
  <w:style w:type="paragraph" w:customStyle="1" w:styleId="1ffb">
    <w:name w:val="日期1"/>
    <w:basedOn w:val="a"/>
    <w:next w:val="a"/>
    <w:qFormat/>
    <w:pPr>
      <w:adjustRightInd w:val="0"/>
      <w:textAlignment w:val="baseline"/>
    </w:pPr>
    <w:rPr>
      <w:sz w:val="28"/>
      <w:szCs w:val="20"/>
    </w:rPr>
  </w:style>
  <w:style w:type="character" w:customStyle="1" w:styleId="4biaogeneibuChar">
    <w:name w:val="4biaoge neibu Char"/>
    <w:link w:val="4biaogeneibu"/>
    <w:qFormat/>
    <w:rPr>
      <w:rFonts w:cs="黑体"/>
      <w:kern w:val="2"/>
      <w:sz w:val="21"/>
      <w:szCs w:val="16"/>
    </w:rPr>
  </w:style>
  <w:style w:type="paragraph" w:customStyle="1" w:styleId="4biaogeneibu">
    <w:name w:val="4biaoge neibu"/>
    <w:basedOn w:val="a"/>
    <w:link w:val="4biaogeneibuChar"/>
    <w:qFormat/>
    <w:pPr>
      <w:jc w:val="center"/>
    </w:pPr>
    <w:rPr>
      <w:rFonts w:cs="黑体"/>
      <w:szCs w:val="16"/>
    </w:rPr>
  </w:style>
  <w:style w:type="paragraph" w:customStyle="1" w:styleId="affffffffff4">
    <w:name w:val="图表标题"/>
    <w:basedOn w:val="a"/>
    <w:next w:val="a"/>
    <w:qFormat/>
    <w:pPr>
      <w:spacing w:line="360" w:lineRule="auto"/>
      <w:ind w:firstLineChars="200" w:firstLine="640"/>
      <w:jc w:val="center"/>
    </w:pPr>
    <w:rPr>
      <w:b/>
      <w:bCs/>
    </w:rPr>
  </w:style>
  <w:style w:type="paragraph" w:customStyle="1" w:styleId="1ffc">
    <w:name w:val="1正文"/>
    <w:basedOn w:val="a"/>
    <w:qFormat/>
    <w:pPr>
      <w:widowControl/>
      <w:spacing w:line="360" w:lineRule="auto"/>
      <w:ind w:firstLineChars="200" w:firstLine="200"/>
    </w:pPr>
    <w:rPr>
      <w:kern w:val="0"/>
      <w:sz w:val="24"/>
      <w:szCs w:val="20"/>
      <w:lang w:val="en-GB"/>
    </w:rPr>
  </w:style>
  <w:style w:type="character" w:customStyle="1" w:styleId="doctitle">
    <w:name w:val="doc_title"/>
    <w:qFormat/>
  </w:style>
  <w:style w:type="paragraph" w:customStyle="1" w:styleId="ql-align-justify">
    <w:name w:val="ql-align-justify"/>
    <w:basedOn w:val="a"/>
    <w:qFormat/>
    <w:pPr>
      <w:widowControl/>
      <w:spacing w:before="100" w:beforeAutospacing="1" w:after="100" w:afterAutospacing="1"/>
      <w:jc w:val="left"/>
    </w:pPr>
    <w:rPr>
      <w:rFonts w:ascii="宋体" w:hAnsi="宋体" w:cs="宋体"/>
      <w:kern w:val="0"/>
      <w:sz w:val="24"/>
    </w:rPr>
  </w:style>
  <w:style w:type="character" w:customStyle="1" w:styleId="Char1f1">
    <w:name w:val="表格内容 Char1"/>
    <w:qFormat/>
    <w:rPr>
      <w:kern w:val="20481"/>
      <w:sz w:val="21"/>
    </w:rPr>
  </w:style>
  <w:style w:type="table" w:customStyle="1" w:styleId="65">
    <w:name w:val="网格型6"/>
    <w:basedOn w:val="a2"/>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fa">
    <w:name w:val="标题2"/>
    <w:qFormat/>
  </w:style>
  <w:style w:type="table" w:customStyle="1" w:styleId="2fb">
    <w:name w:val="表格主题2"/>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网格型-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网格型 51"/>
    <w:basedOn w:val="a2"/>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9">
    <w:name w:val="典雅型3"/>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2">
    <w:name w:val="网格型 12"/>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0">
    <w:name w:val="网格型4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fd">
    <w:name w:val="左右无边框1"/>
    <w:basedOn w:val="aff6"/>
    <w:qFormat/>
    <w:pPr>
      <w:widowControl w:val="0"/>
      <w:jc w:val="both"/>
    </w:p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style>
  <w:style w:type="table" w:customStyle="1" w:styleId="313">
    <w:name w:val="网格型3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fe">
    <w:name w:val="无左右边框型1"/>
    <w:basedOn w:val="aff5"/>
    <w:qFormat/>
    <w:pPr>
      <w:widowControl w:val="0"/>
      <w:jc w:val="both"/>
    </w:pPr>
    <w:tblPr/>
  </w:style>
  <w:style w:type="table" w:customStyle="1" w:styleId="214">
    <w:name w:val="典雅型2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fff">
    <w:name w:val="左右无边表格1"/>
    <w:basedOn w:val="a2"/>
    <w:qFormat/>
    <w:pPr>
      <w:jc w:val="center"/>
    </w:pPr>
    <w:rPr>
      <w:sz w:val="21"/>
    </w:rPr>
    <w:tblPr>
      <w:tblBorders>
        <w:top w:val="single" w:sz="12" w:space="0" w:color="auto"/>
        <w:bottom w:val="single" w:sz="12" w:space="0" w:color="auto"/>
        <w:insideH w:val="single" w:sz="4" w:space="0" w:color="auto"/>
        <w:insideV w:val="single" w:sz="4" w:space="0" w:color="auto"/>
      </w:tblBorders>
      <w:tblCellMar>
        <w:left w:w="0" w:type="dxa"/>
        <w:right w:w="0" w:type="dxa"/>
      </w:tblCellMar>
    </w:tblPr>
    <w:tcPr>
      <w:vAlign w:val="center"/>
    </w:tcPr>
  </w:style>
  <w:style w:type="table" w:customStyle="1" w:styleId="116">
    <w:name w:val="典雅型1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5">
    <w:name w:val="网格型2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
    <w:name w:val="网格型11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0">
    <w:name w:val="网格型12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0">
    <w:name w:val="网格型13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
    <w:name w:val="网格型51"/>
    <w:basedOn w:val="a2"/>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32">
    <w:name w:val="Char32"/>
    <w:basedOn w:val="a"/>
    <w:qFormat/>
    <w:rPr>
      <w:sz w:val="24"/>
    </w:rPr>
  </w:style>
  <w:style w:type="paragraph" w:customStyle="1" w:styleId="3a">
    <w:name w:val="纯文本3"/>
    <w:basedOn w:val="a"/>
    <w:qFormat/>
    <w:pPr>
      <w:adjustRightInd w:val="0"/>
      <w:textAlignment w:val="baseline"/>
    </w:pPr>
    <w:rPr>
      <w:rFonts w:ascii="宋体" w:eastAsia="仿宋_GB2312" w:hAnsi="Courier New"/>
      <w:sz w:val="28"/>
      <w:szCs w:val="28"/>
    </w:rPr>
  </w:style>
  <w:style w:type="paragraph" w:customStyle="1" w:styleId="CharCharChar4">
    <w:name w:val="Char Char Char4"/>
    <w:basedOn w:val="a"/>
    <w:qFormat/>
    <w:pPr>
      <w:spacing w:line="360" w:lineRule="auto"/>
    </w:pPr>
    <w:rPr>
      <w:rFonts w:ascii="Tahoma" w:hAnsi="Tahoma"/>
      <w:sz w:val="24"/>
      <w:szCs w:val="20"/>
    </w:rPr>
  </w:style>
  <w:style w:type="paragraph" w:customStyle="1" w:styleId="CharChar1CharCharCharCharCharCharCharCharCharCharCharCharChar2">
    <w:name w:val="Char Char1 Char Char Char Char Char Char Char Char Char Char Char Char Char2"/>
    <w:basedOn w:val="a"/>
    <w:qFormat/>
    <w:pPr>
      <w:spacing w:line="360" w:lineRule="auto"/>
    </w:pPr>
    <w:rPr>
      <w:rFonts w:ascii="Tahoma" w:hAnsi="Tahoma"/>
      <w:sz w:val="24"/>
      <w:szCs w:val="20"/>
    </w:rPr>
  </w:style>
  <w:style w:type="paragraph" w:customStyle="1" w:styleId="CharCharCharCharCharCharChar4">
    <w:name w:val="Char Char Char Char Char Char Char4"/>
    <w:basedOn w:val="a"/>
    <w:qFormat/>
    <w:rPr>
      <w:sz w:val="24"/>
    </w:rPr>
  </w:style>
  <w:style w:type="paragraph" w:customStyle="1" w:styleId="Char140">
    <w:name w:val="Char14"/>
    <w:basedOn w:val="a"/>
    <w:qFormat/>
    <w:pPr>
      <w:widowControl/>
      <w:spacing w:line="360" w:lineRule="auto"/>
      <w:ind w:firstLineChars="200" w:firstLine="200"/>
      <w:jc w:val="left"/>
    </w:pPr>
    <w:rPr>
      <w:kern w:val="0"/>
      <w:sz w:val="24"/>
      <w:szCs w:val="20"/>
    </w:rPr>
  </w:style>
  <w:style w:type="paragraph" w:customStyle="1" w:styleId="2fc">
    <w:name w:val="日期2"/>
    <w:basedOn w:val="a"/>
    <w:next w:val="a"/>
    <w:qFormat/>
    <w:pPr>
      <w:adjustRightInd w:val="0"/>
      <w:textAlignment w:val="baseline"/>
    </w:pPr>
    <w:rPr>
      <w:sz w:val="28"/>
      <w:szCs w:val="20"/>
    </w:rPr>
  </w:style>
  <w:style w:type="table" w:customStyle="1" w:styleId="610">
    <w:name w:val="网格型61"/>
    <w:basedOn w:val="a2"/>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
    <w:name w:val="网格型7"/>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
    <w:name w:val="网格型8"/>
    <w:basedOn w:val="a2"/>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font01">
    <w:name w:val="font01"/>
    <w:qFormat/>
    <w:rPr>
      <w:rFonts w:ascii="font-weight : 400" w:eastAsia="font-weight : 400" w:hAnsi="font-weight : 400" w:cs="font-weight : 400"/>
      <w:color w:val="000000"/>
      <w:sz w:val="22"/>
      <w:szCs w:val="22"/>
      <w:u w:val="none"/>
    </w:rPr>
  </w:style>
  <w:style w:type="table" w:customStyle="1" w:styleId="92">
    <w:name w:val="网格型9"/>
    <w:basedOn w:val="a2"/>
    <w:uiPriority w:val="99"/>
    <w:unhideWhenUsed/>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Pa17">
    <w:name w:val="Pa17"/>
    <w:basedOn w:val="Default"/>
    <w:next w:val="Default"/>
    <w:uiPriority w:val="99"/>
    <w:qFormat/>
    <w:pPr>
      <w:spacing w:line="161" w:lineRule="atLeast"/>
    </w:pPr>
    <w:rPr>
      <w:rFonts w:ascii="黑体" w:eastAsia="黑体" w:cs="Times New Roman"/>
      <w:color w:val="auto"/>
    </w:rPr>
  </w:style>
  <w:style w:type="paragraph" w:customStyle="1" w:styleId="Pa29">
    <w:name w:val="Pa29"/>
    <w:basedOn w:val="Default"/>
    <w:next w:val="Default"/>
    <w:uiPriority w:val="99"/>
    <w:qFormat/>
    <w:pPr>
      <w:spacing w:line="161" w:lineRule="atLeast"/>
    </w:pPr>
    <w:rPr>
      <w:rFonts w:ascii="黑体" w:eastAsia="黑体" w:cs="Times New Roman"/>
      <w:color w:val="auto"/>
    </w:rPr>
  </w:style>
  <w:style w:type="character" w:customStyle="1" w:styleId="A24">
    <w:name w:val="A24"/>
    <w:uiPriority w:val="99"/>
    <w:qFormat/>
    <w:rPr>
      <w:rFonts w:ascii="Times New Roman"/>
      <w:i/>
      <w:iCs/>
      <w:color w:val="211D1E"/>
      <w:sz w:val="9"/>
      <w:szCs w:val="9"/>
    </w:rPr>
  </w:style>
  <w:style w:type="character" w:customStyle="1" w:styleId="A25">
    <w:name w:val="A25"/>
    <w:uiPriority w:val="99"/>
    <w:qFormat/>
    <w:rPr>
      <w:rFonts w:ascii="FZShuSong-Z01" w:eastAsia="FZShuSong-Z01" w:cs="FZShuSong-Z01"/>
      <w:color w:val="211D1E"/>
      <w:sz w:val="20"/>
      <w:szCs w:val="20"/>
    </w:rPr>
  </w:style>
  <w:style w:type="character" w:customStyle="1" w:styleId="HTML2">
    <w:name w:val="HTML 预设格式 字符"/>
    <w:uiPriority w:val="99"/>
    <w:qFormat/>
    <w:locked/>
    <w:rPr>
      <w:rFonts w:ascii="Arial" w:hAnsi="Arial" w:cs="Arial"/>
      <w:sz w:val="23"/>
      <w:szCs w:val="23"/>
    </w:rPr>
  </w:style>
  <w:style w:type="character" w:customStyle="1" w:styleId="1fff0">
    <w:name w:val="标题 1 字符"/>
    <w:qFormat/>
    <w:rPr>
      <w:rFonts w:eastAsia="宋体"/>
      <w:b/>
      <w:bCs/>
      <w:kern w:val="2"/>
      <w:sz w:val="24"/>
      <w:szCs w:val="24"/>
      <w:lang w:val="en-US" w:eastAsia="zh-CN" w:bidi="ar-SA"/>
    </w:rPr>
  </w:style>
  <w:style w:type="character" w:customStyle="1" w:styleId="3b">
    <w:name w:val="标题 3 字符"/>
    <w:qFormat/>
    <w:rPr>
      <w:rFonts w:eastAsia="宋体"/>
      <w:b/>
      <w:bCs/>
      <w:kern w:val="2"/>
      <w:sz w:val="32"/>
      <w:szCs w:val="32"/>
      <w:lang w:val="en-US" w:eastAsia="zh-CN" w:bidi="ar-SA"/>
    </w:rPr>
  </w:style>
  <w:style w:type="character" w:customStyle="1" w:styleId="74">
    <w:name w:val="标题 7 字符"/>
    <w:qFormat/>
    <w:locked/>
    <w:rPr>
      <w:rFonts w:eastAsia="仿宋_GB2312"/>
      <w:b/>
      <w:sz w:val="24"/>
      <w:szCs w:val="24"/>
    </w:rPr>
  </w:style>
  <w:style w:type="character" w:customStyle="1" w:styleId="affffffffff5">
    <w:name w:val="尾注文本 字符"/>
    <w:uiPriority w:val="99"/>
    <w:qFormat/>
    <w:rPr>
      <w:sz w:val="21"/>
    </w:rPr>
  </w:style>
  <w:style w:type="character" w:customStyle="1" w:styleId="84">
    <w:name w:val="标题 8 字符"/>
    <w:qFormat/>
    <w:locked/>
    <w:rPr>
      <w:rFonts w:ascii="Arial" w:eastAsia="黑体" w:hAnsi="Arial"/>
      <w:bCs/>
      <w:sz w:val="24"/>
      <w:szCs w:val="24"/>
    </w:rPr>
  </w:style>
  <w:style w:type="character" w:customStyle="1" w:styleId="affffffffff6">
    <w:name w:val="正文缩进 字符"/>
    <w:qFormat/>
    <w:rPr>
      <w:rFonts w:eastAsia="宋体"/>
      <w:kern w:val="2"/>
      <w:sz w:val="28"/>
      <w:szCs w:val="21"/>
      <w:lang w:val="en-US" w:eastAsia="zh-CN" w:bidi="ar-SA"/>
    </w:rPr>
  </w:style>
  <w:style w:type="character" w:customStyle="1" w:styleId="affffffffff7">
    <w:name w:val="副标题 字符"/>
    <w:qFormat/>
    <w:rPr>
      <w:rFonts w:ascii="Cambria" w:eastAsia="宋体" w:hAnsi="Cambria"/>
      <w:sz w:val="21"/>
      <w:szCs w:val="24"/>
      <w:lang w:val="en-US" w:eastAsia="en-US" w:bidi="en-US"/>
    </w:rPr>
  </w:style>
  <w:style w:type="character" w:customStyle="1" w:styleId="2fd">
    <w:name w:val="正文文本 2 字符"/>
    <w:uiPriority w:val="99"/>
    <w:qFormat/>
    <w:locked/>
    <w:rPr>
      <w:rFonts w:eastAsia="宋体"/>
      <w:kern w:val="2"/>
      <w:sz w:val="24"/>
      <w:szCs w:val="24"/>
      <w:lang w:val="en-US" w:eastAsia="zh-CN" w:bidi="ar-SA"/>
    </w:rPr>
  </w:style>
  <w:style w:type="character" w:customStyle="1" w:styleId="2fe">
    <w:name w:val="正文文本缩进 2 字符"/>
    <w:qFormat/>
    <w:rPr>
      <w:rFonts w:eastAsia="宋体"/>
      <w:kern w:val="2"/>
      <w:sz w:val="21"/>
      <w:szCs w:val="24"/>
      <w:lang w:val="en-US" w:eastAsia="zh-CN" w:bidi="ar-SA"/>
    </w:rPr>
  </w:style>
  <w:style w:type="character" w:customStyle="1" w:styleId="z-">
    <w:name w:val="z-窗体底端 字符"/>
    <w:qFormat/>
    <w:rPr>
      <w:rFonts w:ascii="Arial"/>
      <w:vanish/>
      <w:kern w:val="2"/>
      <w:sz w:val="16"/>
      <w:szCs w:val="24"/>
    </w:rPr>
  </w:style>
  <w:style w:type="character" w:customStyle="1" w:styleId="affffffffff8">
    <w:name w:val="注释标题 字符"/>
    <w:qFormat/>
    <w:rPr>
      <w:rFonts w:ascii="宋体" w:eastAsia="宋体"/>
      <w:kern w:val="2"/>
      <w:sz w:val="21"/>
      <w:lang w:val="en-US" w:eastAsia="zh-CN" w:bidi="ar-SA"/>
    </w:rPr>
  </w:style>
  <w:style w:type="character" w:customStyle="1" w:styleId="2ff">
    <w:name w:val="标题 2 字符"/>
    <w:qFormat/>
    <w:rPr>
      <w:rFonts w:eastAsia="宋体"/>
      <w:b/>
      <w:bCs/>
      <w:kern w:val="2"/>
      <w:sz w:val="21"/>
      <w:szCs w:val="24"/>
      <w:lang w:val="en-US" w:eastAsia="zh-CN" w:bidi="ar-SA"/>
    </w:rPr>
  </w:style>
  <w:style w:type="character" w:customStyle="1" w:styleId="affffffffff9">
    <w:name w:val="标题 字符"/>
    <w:qFormat/>
    <w:rPr>
      <w:rFonts w:ascii="Cambria" w:hAnsi="Cambria"/>
      <w:b/>
      <w:bCs/>
      <w:kern w:val="2"/>
      <w:sz w:val="32"/>
      <w:szCs w:val="32"/>
    </w:rPr>
  </w:style>
  <w:style w:type="character" w:customStyle="1" w:styleId="2ff0">
    <w:name w:val="正文文本首行缩进 2 字符"/>
    <w:qFormat/>
    <w:locked/>
    <w:rPr>
      <w:rFonts w:eastAsia="宋体"/>
      <w:kern w:val="2"/>
      <w:sz w:val="21"/>
      <w:szCs w:val="24"/>
      <w:lang w:val="en-US" w:eastAsia="zh-CN" w:bidi="ar-SA"/>
    </w:rPr>
  </w:style>
  <w:style w:type="character" w:customStyle="1" w:styleId="49">
    <w:name w:val="标题 4 字符"/>
    <w:qFormat/>
    <w:locked/>
    <w:rPr>
      <w:rFonts w:ascii="Arial" w:eastAsia="黑体" w:hAnsi="Arial"/>
      <w:b/>
      <w:bCs/>
      <w:kern w:val="2"/>
      <w:sz w:val="28"/>
      <w:szCs w:val="28"/>
      <w:lang w:val="en-US" w:eastAsia="zh-CN" w:bidi="ar-SA"/>
    </w:rPr>
  </w:style>
  <w:style w:type="character" w:customStyle="1" w:styleId="93">
    <w:name w:val="标题 9 字符"/>
    <w:qFormat/>
    <w:locked/>
    <w:rPr>
      <w:rFonts w:ascii="Arial" w:eastAsia="黑体" w:hAnsi="Arial"/>
      <w:bCs/>
      <w:sz w:val="24"/>
      <w:szCs w:val="24"/>
    </w:rPr>
  </w:style>
  <w:style w:type="character" w:customStyle="1" w:styleId="affffffffffa">
    <w:name w:val="文档结构图 字符"/>
    <w:uiPriority w:val="99"/>
    <w:qFormat/>
    <w:locked/>
    <w:rPr>
      <w:kern w:val="2"/>
      <w:sz w:val="21"/>
      <w:szCs w:val="24"/>
      <w:shd w:val="clear" w:color="auto" w:fill="000080"/>
    </w:rPr>
  </w:style>
  <w:style w:type="character" w:customStyle="1" w:styleId="3c">
    <w:name w:val="正文文本缩进 3 字符"/>
    <w:qFormat/>
    <w:locked/>
    <w:rPr>
      <w:rFonts w:eastAsia="宋体"/>
      <w:kern w:val="2"/>
      <w:sz w:val="16"/>
      <w:szCs w:val="16"/>
      <w:lang w:val="en-US" w:eastAsia="zh-CN" w:bidi="ar-SA"/>
    </w:rPr>
  </w:style>
  <w:style w:type="character" w:customStyle="1" w:styleId="affffffffffb">
    <w:name w:val="纯文本 字符"/>
    <w:qFormat/>
    <w:rPr>
      <w:rFonts w:ascii="宋体" w:eastAsia="宋体" w:hAnsi="Courier New" w:cs="Courier New"/>
      <w:kern w:val="2"/>
      <w:sz w:val="21"/>
      <w:szCs w:val="21"/>
      <w:lang w:val="en-US" w:eastAsia="zh-CN" w:bidi="ar-SA"/>
    </w:rPr>
  </w:style>
  <w:style w:type="character" w:customStyle="1" w:styleId="3d">
    <w:name w:val="正文文本 3 字符"/>
    <w:uiPriority w:val="99"/>
    <w:qFormat/>
    <w:locked/>
    <w:rPr>
      <w:rFonts w:ascii="宋体" w:eastAsia="宋体" w:hAnsi="宋体"/>
      <w:kern w:val="2"/>
      <w:sz w:val="16"/>
      <w:szCs w:val="16"/>
      <w:lang w:val="en-US" w:eastAsia="zh-CN" w:bidi="ar-SA"/>
    </w:rPr>
  </w:style>
  <w:style w:type="character" w:customStyle="1" w:styleId="66">
    <w:name w:val="标题 6 字符"/>
    <w:qFormat/>
    <w:locked/>
    <w:rPr>
      <w:rFonts w:ascii="Arial" w:eastAsia="黑体" w:hAnsi="Arial"/>
      <w:b/>
      <w:sz w:val="24"/>
      <w:szCs w:val="24"/>
    </w:rPr>
  </w:style>
  <w:style w:type="character" w:customStyle="1" w:styleId="58">
    <w:name w:val="标题 5 字符"/>
    <w:qFormat/>
    <w:locked/>
    <w:rPr>
      <w:rFonts w:eastAsia="宋体"/>
      <w:b/>
      <w:bCs/>
      <w:kern w:val="2"/>
      <w:sz w:val="28"/>
      <w:szCs w:val="28"/>
      <w:lang w:val="en-US" w:eastAsia="zh-CN" w:bidi="ar-SA"/>
    </w:rPr>
  </w:style>
  <w:style w:type="character" w:customStyle="1" w:styleId="affffffffffc">
    <w:name w:val="正文文本首行缩进 字符"/>
    <w:uiPriority w:val="99"/>
    <w:qFormat/>
    <w:locked/>
    <w:rPr>
      <w:kern w:val="2"/>
      <w:sz w:val="21"/>
      <w:szCs w:val="24"/>
    </w:rPr>
  </w:style>
  <w:style w:type="character" w:customStyle="1" w:styleId="z-0">
    <w:name w:val="z-窗体顶端 字符"/>
    <w:qFormat/>
    <w:rPr>
      <w:rFonts w:ascii="Arial"/>
      <w:vanish/>
      <w:kern w:val="2"/>
      <w:sz w:val="16"/>
      <w:szCs w:val="24"/>
    </w:rPr>
  </w:style>
  <w:style w:type="table" w:customStyle="1" w:styleId="1112">
    <w:name w:val="网格型 11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4">
    <w:name w:val="典雅型3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0">
    <w:name w:val="网格型 511"/>
    <w:basedOn w:val="a2"/>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10">
    <w:name w:val="典雅型21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3">
    <w:name w:val="典雅型11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
    <w:name w:val="MFS表格"/>
    <w:qFormat/>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character" w:customStyle="1" w:styleId="512">
    <w:name w:val="标题 5 字符1"/>
    <w:qFormat/>
    <w:locked/>
    <w:rPr>
      <w:rFonts w:eastAsia="宋体"/>
      <w:b/>
      <w:bCs/>
      <w:kern w:val="2"/>
      <w:sz w:val="28"/>
      <w:szCs w:val="28"/>
      <w:lang w:val="en-US" w:eastAsia="zh-CN" w:bidi="ar-SA"/>
    </w:rPr>
  </w:style>
  <w:style w:type="character" w:customStyle="1" w:styleId="1fff1">
    <w:name w:val="纯文本 字符1"/>
    <w:qFormat/>
    <w:rPr>
      <w:rFonts w:ascii="宋体" w:eastAsia="宋体" w:hAnsi="Courier New" w:cs="Courier New"/>
      <w:kern w:val="2"/>
      <w:sz w:val="21"/>
      <w:szCs w:val="21"/>
      <w:lang w:val="en-US" w:eastAsia="zh-CN" w:bidi="ar-SA"/>
    </w:rPr>
  </w:style>
  <w:style w:type="table" w:customStyle="1" w:styleId="affffffffffd">
    <w:name w:val="王新建"/>
    <w:qFormat/>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character" w:customStyle="1" w:styleId="font141">
    <w:name w:val="font141"/>
    <w:qFormat/>
    <w:rPr>
      <w:rFonts w:ascii="Times New Roman" w:hAnsi="Times New Roman" w:cs="Times New Roman" w:hint="default"/>
      <w:b/>
      <w:color w:val="000000"/>
      <w:sz w:val="21"/>
      <w:szCs w:val="21"/>
      <w:u w:val="none"/>
    </w:rPr>
  </w:style>
  <w:style w:type="character" w:customStyle="1" w:styleId="font91">
    <w:name w:val="font91"/>
    <w:qFormat/>
    <w:rPr>
      <w:rFonts w:ascii="宋体" w:eastAsia="宋体" w:hAnsi="宋体" w:cs="宋体" w:hint="eastAsia"/>
      <w:color w:val="000000"/>
      <w:sz w:val="18"/>
      <w:szCs w:val="18"/>
      <w:u w:val="none"/>
    </w:rPr>
  </w:style>
  <w:style w:type="character" w:customStyle="1" w:styleId="font31">
    <w:name w:val="font31"/>
    <w:qFormat/>
    <w:rPr>
      <w:rFonts w:ascii="宋体" w:eastAsia="宋体" w:hAnsi="宋体" w:cs="宋体" w:hint="eastAsia"/>
      <w:color w:val="000000"/>
      <w:sz w:val="21"/>
      <w:szCs w:val="21"/>
      <w:u w:val="none"/>
    </w:rPr>
  </w:style>
  <w:style w:type="character" w:customStyle="1" w:styleId="1CharChar2">
    <w:name w:val="标题 1 Char Char"/>
    <w:qFormat/>
    <w:rPr>
      <w:rFonts w:eastAsia="宋体"/>
      <w:b/>
      <w:bCs/>
      <w:kern w:val="44"/>
      <w:sz w:val="44"/>
      <w:szCs w:val="44"/>
      <w:lang w:val="en-US" w:eastAsia="zh-CN" w:bidi="ar-SA"/>
    </w:rPr>
  </w:style>
  <w:style w:type="character" w:customStyle="1" w:styleId="font21">
    <w:name w:val="font21"/>
    <w:qFormat/>
    <w:rPr>
      <w:rFonts w:ascii="Times New Roman" w:hAnsi="Times New Roman" w:cs="Times New Roman" w:hint="default"/>
      <w:color w:val="000000"/>
      <w:sz w:val="21"/>
      <w:szCs w:val="21"/>
      <w:u w:val="none"/>
      <w:vertAlign w:val="superscript"/>
    </w:rPr>
  </w:style>
  <w:style w:type="character" w:customStyle="1" w:styleId="font71">
    <w:name w:val="font71"/>
    <w:qFormat/>
    <w:rPr>
      <w:rFonts w:ascii="Times New Roman" w:hAnsi="Times New Roman" w:cs="Times New Roman" w:hint="default"/>
      <w:color w:val="000000"/>
      <w:sz w:val="21"/>
      <w:szCs w:val="21"/>
      <w:u w:val="none"/>
      <w:vertAlign w:val="subscript"/>
    </w:rPr>
  </w:style>
  <w:style w:type="character" w:customStyle="1" w:styleId="font41">
    <w:name w:val="font41"/>
    <w:qFormat/>
    <w:rPr>
      <w:rFonts w:ascii="宋体" w:eastAsia="宋体" w:hAnsi="宋体" w:cs="宋体" w:hint="eastAsia"/>
      <w:color w:val="000000"/>
      <w:sz w:val="18"/>
      <w:szCs w:val="18"/>
      <w:u w:val="none"/>
    </w:rPr>
  </w:style>
  <w:style w:type="character" w:customStyle="1" w:styleId="font51">
    <w:name w:val="font51"/>
    <w:qFormat/>
    <w:rPr>
      <w:rFonts w:ascii="Times New Roman" w:hAnsi="Times New Roman" w:cs="Times New Roman" w:hint="default"/>
      <w:color w:val="000000"/>
      <w:sz w:val="21"/>
      <w:szCs w:val="21"/>
      <w:u w:val="none"/>
    </w:rPr>
  </w:style>
  <w:style w:type="character" w:customStyle="1" w:styleId="font101">
    <w:name w:val="font101"/>
    <w:qFormat/>
    <w:rPr>
      <w:rFonts w:ascii="Times New Roman" w:hAnsi="Times New Roman" w:cs="Times New Roman" w:hint="default"/>
      <w:color w:val="000000"/>
      <w:sz w:val="18"/>
      <w:szCs w:val="18"/>
      <w:u w:val="none"/>
    </w:rPr>
  </w:style>
  <w:style w:type="character" w:customStyle="1" w:styleId="font131">
    <w:name w:val="font131"/>
    <w:qFormat/>
    <w:rPr>
      <w:rFonts w:ascii="宋体" w:eastAsia="宋体" w:hAnsi="宋体" w:cs="宋体" w:hint="eastAsia"/>
      <w:b/>
      <w:color w:val="000000"/>
      <w:sz w:val="21"/>
      <w:szCs w:val="21"/>
      <w:u w:val="none"/>
    </w:rPr>
  </w:style>
  <w:style w:type="character" w:customStyle="1" w:styleId="2CharChar1">
    <w:name w:val="2号标题 Char Char"/>
    <w:qFormat/>
    <w:rPr>
      <w:rFonts w:ascii="Arial" w:eastAsia="宋体" w:hAnsi="Arial"/>
      <w:b/>
      <w:bCs/>
      <w:kern w:val="2"/>
      <w:sz w:val="28"/>
      <w:szCs w:val="32"/>
      <w:lang w:val="en-US" w:eastAsia="zh-CN" w:bidi="ar-SA"/>
    </w:rPr>
  </w:style>
  <w:style w:type="character" w:customStyle="1" w:styleId="3CharCharCharCharCharChar">
    <w:name w:val="标题 3 Char Char Char Char Char Char"/>
    <w:qFormat/>
    <w:rPr>
      <w:rFonts w:eastAsia="宋体"/>
      <w:b/>
      <w:bCs/>
      <w:kern w:val="2"/>
      <w:sz w:val="32"/>
      <w:szCs w:val="32"/>
      <w:lang w:val="en-US" w:eastAsia="zh-CN" w:bidi="ar-SA"/>
    </w:rPr>
  </w:style>
  <w:style w:type="character" w:customStyle="1" w:styleId="font121">
    <w:name w:val="font121"/>
    <w:qFormat/>
    <w:rPr>
      <w:rFonts w:ascii="宋体" w:eastAsia="宋体" w:hAnsi="宋体" w:cs="宋体" w:hint="eastAsia"/>
      <w:color w:val="000000"/>
      <w:sz w:val="21"/>
      <w:szCs w:val="21"/>
      <w:u w:val="none"/>
    </w:rPr>
  </w:style>
  <w:style w:type="character" w:customStyle="1" w:styleId="font11">
    <w:name w:val="font11"/>
    <w:qFormat/>
    <w:rPr>
      <w:rFonts w:ascii="Times New Roman" w:hAnsi="Times New Roman" w:cs="Times New Roman" w:hint="default"/>
      <w:color w:val="000000"/>
      <w:sz w:val="21"/>
      <w:szCs w:val="21"/>
      <w:u w:val="none"/>
      <w:vertAlign w:val="subscript"/>
    </w:rPr>
  </w:style>
  <w:style w:type="paragraph" w:customStyle="1" w:styleId="WPSOffice1">
    <w:name w:val="WPSOffice手动目录 1"/>
    <w:qFormat/>
  </w:style>
  <w:style w:type="paragraph" w:customStyle="1" w:styleId="B2">
    <w:name w:val="B2"/>
    <w:qFormat/>
    <w:pPr>
      <w:widowControl w:val="0"/>
      <w:spacing w:line="480" w:lineRule="exact"/>
      <w:ind w:firstLineChars="200" w:firstLine="200"/>
      <w:jc w:val="both"/>
    </w:pPr>
    <w:rPr>
      <w:kern w:val="2"/>
      <w:sz w:val="24"/>
    </w:rPr>
  </w:style>
  <w:style w:type="paragraph" w:customStyle="1" w:styleId="2ff1">
    <w:name w:val="正文 首行缩进:  2 字符"/>
    <w:basedOn w:val="a"/>
    <w:qFormat/>
    <w:pPr>
      <w:ind w:firstLineChars="200" w:firstLine="579"/>
    </w:pPr>
    <w:rPr>
      <w:rFonts w:cs="宋体"/>
      <w:szCs w:val="20"/>
    </w:rPr>
  </w:style>
  <w:style w:type="paragraph" w:customStyle="1" w:styleId="Affffffffffe">
    <w:name w:val="默认 A"/>
    <w:qFormat/>
    <w:rPr>
      <w:rFonts w:ascii="Helvetica" w:eastAsia="Arial Unicode MS" w:hAnsi="Helvetica" w:cs="Arial Unicode MS"/>
      <w:color w:val="000000"/>
      <w:sz w:val="22"/>
      <w:szCs w:val="22"/>
    </w:rPr>
  </w:style>
  <w:style w:type="paragraph" w:customStyle="1" w:styleId="afffffffffff">
    <w:name w:val="正文王"/>
    <w:basedOn w:val="af3"/>
    <w:qFormat/>
    <w:pPr>
      <w:spacing w:line="440" w:lineRule="exact"/>
    </w:pPr>
    <w:rPr>
      <w:rFonts w:ascii="Arial" w:hAnsi="Arial"/>
      <w:sz w:val="24"/>
    </w:rPr>
  </w:style>
  <w:style w:type="paragraph" w:customStyle="1" w:styleId="Afffffffffff0">
    <w:name w:val="正文 A"/>
    <w:qFormat/>
    <w:pPr>
      <w:widowControl w:val="0"/>
      <w:jc w:val="both"/>
    </w:pPr>
    <w:rPr>
      <w:rFonts w:eastAsia="Arial Unicode MS" w:cs="Arial Unicode MS"/>
      <w:color w:val="000000"/>
      <w:kern w:val="2"/>
      <w:sz w:val="21"/>
      <w:szCs w:val="21"/>
    </w:rPr>
  </w:style>
  <w:style w:type="paragraph" w:customStyle="1" w:styleId="1fff2">
    <w:name w:val="一级目录 1"/>
    <w:basedOn w:val="a"/>
    <w:qFormat/>
    <w:pPr>
      <w:jc w:val="center"/>
    </w:pPr>
    <w:rPr>
      <w:rFonts w:eastAsia="黑体"/>
      <w:b/>
      <w:sz w:val="36"/>
      <w:szCs w:val="36"/>
    </w:rPr>
  </w:style>
  <w:style w:type="paragraph" w:customStyle="1" w:styleId="1fff3">
    <w:name w:val="正文文本缩进1"/>
    <w:basedOn w:val="a"/>
    <w:qFormat/>
    <w:pPr>
      <w:spacing w:beforeLines="50" w:afterLines="50" w:line="360" w:lineRule="auto"/>
      <w:ind w:firstLineChars="200" w:firstLine="480"/>
    </w:pPr>
    <w:rPr>
      <w:rFonts w:ascii="Arial" w:hAnsi="Arial" w:cs="Arial"/>
      <w:sz w:val="24"/>
    </w:rPr>
  </w:style>
  <w:style w:type="paragraph" w:customStyle="1" w:styleId="1fff4">
    <w:name w:val="1号标题"/>
    <w:basedOn w:val="a"/>
    <w:qFormat/>
    <w:pPr>
      <w:pageBreakBefore/>
      <w:spacing w:beforeLines="150" w:before="150" w:afterLines="100" w:after="100" w:line="360" w:lineRule="auto"/>
      <w:jc w:val="center"/>
      <w:outlineLvl w:val="0"/>
    </w:pPr>
    <w:rPr>
      <w:rFonts w:eastAsia="黑体" w:cs="Arial"/>
      <w:b/>
      <w:sz w:val="36"/>
    </w:rPr>
  </w:style>
  <w:style w:type="paragraph" w:customStyle="1" w:styleId="afffffffffff1">
    <w:name w:val="本文格式"/>
    <w:qFormat/>
    <w:pPr>
      <w:widowControl w:val="0"/>
      <w:spacing w:line="360" w:lineRule="exact"/>
      <w:ind w:firstLine="476"/>
      <w:jc w:val="both"/>
    </w:pPr>
    <w:rPr>
      <w:rFonts w:ascii="Arial Unicode MS" w:eastAsia="Arial Unicode MS" w:hAnsi="Arial Unicode MS" w:cs="Arial Unicode MS"/>
      <w:color w:val="000000"/>
      <w:sz w:val="24"/>
      <w:szCs w:val="24"/>
    </w:rPr>
  </w:style>
  <w:style w:type="paragraph" w:customStyle="1" w:styleId="11111111111">
    <w:name w:val="11111111111"/>
    <w:basedOn w:val="a"/>
    <w:qFormat/>
    <w:pPr>
      <w:spacing w:line="480" w:lineRule="exact"/>
      <w:ind w:firstLineChars="200" w:firstLine="643"/>
      <w:jc w:val="center"/>
    </w:pPr>
    <w:rPr>
      <w:rFonts w:eastAsia="黑体"/>
      <w:b/>
      <w:bCs/>
      <w:color w:val="000000"/>
      <w:sz w:val="44"/>
    </w:rPr>
  </w:style>
  <w:style w:type="paragraph" w:customStyle="1" w:styleId="33333333">
    <w:name w:val="33333333"/>
    <w:basedOn w:val="a"/>
    <w:qFormat/>
    <w:pPr>
      <w:spacing w:line="500" w:lineRule="exact"/>
    </w:pPr>
    <w:rPr>
      <w:sz w:val="28"/>
      <w:szCs w:val="28"/>
    </w:rPr>
  </w:style>
  <w:style w:type="paragraph" w:customStyle="1" w:styleId="afffffffffff2">
    <w:name w:val="表内格式"/>
    <w:basedOn w:val="a"/>
    <w:qFormat/>
    <w:pPr>
      <w:jc w:val="center"/>
    </w:pPr>
    <w:rPr>
      <w:sz w:val="18"/>
    </w:rPr>
  </w:style>
  <w:style w:type="paragraph" w:customStyle="1" w:styleId="Style158">
    <w:name w:val="_Style 158"/>
    <w:basedOn w:val="a"/>
    <w:next w:val="a"/>
    <w:qFormat/>
    <w:rPr>
      <w:sz w:val="24"/>
    </w:rPr>
  </w:style>
  <w:style w:type="paragraph" w:customStyle="1" w:styleId="22222">
    <w:name w:val="22222"/>
    <w:basedOn w:val="a"/>
    <w:qFormat/>
    <w:pPr>
      <w:spacing w:beforeLines="100" w:before="240" w:line="360" w:lineRule="auto"/>
      <w:jc w:val="left"/>
      <w:outlineLvl w:val="1"/>
    </w:pPr>
    <w:rPr>
      <w:rFonts w:ascii="黑体" w:eastAsia="黑体"/>
      <w:b/>
      <w:sz w:val="30"/>
      <w:szCs w:val="30"/>
    </w:rPr>
  </w:style>
  <w:style w:type="paragraph" w:customStyle="1" w:styleId="WPSOffice2">
    <w:name w:val="WPSOffice手动目录 2"/>
    <w:qFormat/>
    <w:pPr>
      <w:ind w:leftChars="200" w:left="200"/>
    </w:pPr>
  </w:style>
  <w:style w:type="paragraph" w:customStyle="1" w:styleId="afffffffffff3">
    <w:name w:val="君邦正文"/>
    <w:qFormat/>
    <w:pPr>
      <w:widowControl w:val="0"/>
      <w:adjustRightInd w:val="0"/>
      <w:spacing w:after="60" w:line="360" w:lineRule="auto"/>
      <w:ind w:firstLineChars="200" w:firstLine="480"/>
      <w:jc w:val="both"/>
      <w:textAlignment w:val="baseline"/>
    </w:pPr>
    <w:rPr>
      <w:rFonts w:eastAsia="Times New Roman"/>
      <w:bCs/>
      <w:snapToGrid w:val="0"/>
      <w:sz w:val="24"/>
      <w:szCs w:val="22"/>
    </w:rPr>
  </w:style>
  <w:style w:type="paragraph" w:customStyle="1" w:styleId="Normal144">
    <w:name w:val="Normal_144"/>
    <w:qFormat/>
    <w:pPr>
      <w:spacing w:before="120" w:after="240"/>
      <w:jc w:val="both"/>
    </w:pPr>
    <w:rPr>
      <w:rFonts w:eastAsia="Calibri"/>
      <w:sz w:val="22"/>
      <w:szCs w:val="22"/>
      <w:lang w:val="ru-RU" w:eastAsia="en-US"/>
    </w:rPr>
  </w:style>
  <w:style w:type="paragraph" w:customStyle="1" w:styleId="1fff5">
    <w:name w:val="1级标题"/>
    <w:basedOn w:val="1"/>
    <w:qFormat/>
    <w:pPr>
      <w:keepNext w:val="0"/>
      <w:overflowPunct/>
      <w:snapToGrid/>
      <w:spacing w:before="0" w:after="0" w:line="360" w:lineRule="auto"/>
      <w:ind w:left="0" w:firstLine="0"/>
      <w:jc w:val="center"/>
    </w:pPr>
    <w:rPr>
      <w:rFonts w:ascii="黑体" w:hAnsi="宋体"/>
      <w:b w:val="0"/>
      <w:bCs w:val="0"/>
      <w:color w:val="auto"/>
      <w:kern w:val="2"/>
    </w:rPr>
  </w:style>
  <w:style w:type="paragraph" w:customStyle="1" w:styleId="104">
    <w:name w:val="样式 首行缩进:  1.04 厘米"/>
    <w:qFormat/>
    <w:pPr>
      <w:widowControl w:val="0"/>
      <w:spacing w:line="360" w:lineRule="auto"/>
    </w:pPr>
    <w:rPr>
      <w:rFonts w:eastAsia="Arial Unicode MS" w:cs="Arial Unicode MS"/>
      <w:color w:val="000000"/>
      <w:sz w:val="24"/>
      <w:szCs w:val="24"/>
    </w:rPr>
  </w:style>
  <w:style w:type="paragraph" w:customStyle="1" w:styleId="4100">
    <w:name w:val="表内小410"/>
    <w:basedOn w:val="a"/>
    <w:qFormat/>
    <w:pPr>
      <w:adjustRightInd w:val="0"/>
      <w:snapToGrid w:val="0"/>
      <w:ind w:left="240" w:hanging="240"/>
    </w:pPr>
    <w:rPr>
      <w:rFonts w:ascii="宋体" w:hAnsi="Times"/>
      <w:sz w:val="24"/>
      <w:szCs w:val="20"/>
    </w:rPr>
  </w:style>
  <w:style w:type="paragraph" w:customStyle="1" w:styleId="1fff6">
    <w:name w:val="表头样式1"/>
    <w:basedOn w:val="a"/>
    <w:qFormat/>
    <w:pPr>
      <w:spacing w:beforeLines="50" w:before="156"/>
      <w:jc w:val="center"/>
    </w:pPr>
    <w:rPr>
      <w:rFonts w:eastAsia="黑体"/>
      <w:b/>
      <w:kern w:val="0"/>
      <w:sz w:val="24"/>
      <w:szCs w:val="20"/>
    </w:rPr>
  </w:style>
  <w:style w:type="paragraph" w:customStyle="1" w:styleId="3e">
    <w:name w:val="3级标题"/>
    <w:basedOn w:val="30"/>
    <w:qFormat/>
    <w:pPr>
      <w:keepNext w:val="0"/>
      <w:keepLines w:val="0"/>
      <w:tabs>
        <w:tab w:val="clear" w:pos="567"/>
      </w:tabs>
      <w:spacing w:before="0" w:after="0" w:line="360" w:lineRule="auto"/>
      <w:ind w:left="0" w:firstLine="0"/>
      <w:jc w:val="left"/>
    </w:pPr>
    <w:rPr>
      <w:rFonts w:ascii="黑体" w:hAnsi="Times New Roman"/>
      <w:b w:val="0"/>
      <w:kern w:val="0"/>
      <w:sz w:val="24"/>
      <w:szCs w:val="32"/>
    </w:rPr>
  </w:style>
  <w:style w:type="paragraph" w:customStyle="1" w:styleId="reader-word-layerreader-word-s48-8">
    <w:name w:val="reader-word-layer reader-word-s48-8"/>
    <w:basedOn w:val="a"/>
    <w:qFormat/>
    <w:pPr>
      <w:widowControl/>
      <w:spacing w:before="100" w:beforeAutospacing="1" w:after="100" w:afterAutospacing="1"/>
      <w:jc w:val="left"/>
    </w:pPr>
    <w:rPr>
      <w:rFonts w:ascii="宋体" w:hAnsi="宋体" w:cs="宋体"/>
      <w:kern w:val="0"/>
      <w:sz w:val="24"/>
    </w:rPr>
  </w:style>
  <w:style w:type="paragraph" w:customStyle="1" w:styleId="afffffffffff4">
    <w:name w:val="正文小四"/>
    <w:basedOn w:val="a"/>
    <w:qFormat/>
    <w:pPr>
      <w:adjustRightInd w:val="0"/>
      <w:snapToGrid w:val="0"/>
      <w:spacing w:line="360" w:lineRule="auto"/>
      <w:ind w:firstLineChars="200" w:firstLine="482"/>
      <w:textAlignment w:val="baseline"/>
    </w:pPr>
    <w:rPr>
      <w:kern w:val="0"/>
      <w:sz w:val="24"/>
      <w:szCs w:val="20"/>
    </w:rPr>
  </w:style>
  <w:style w:type="character" w:customStyle="1" w:styleId="3f">
    <w:name w:val="标题3"/>
    <w:qFormat/>
  </w:style>
  <w:style w:type="table" w:customStyle="1" w:styleId="3f0">
    <w:name w:val="表格主题3"/>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网格型-3"/>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0">
    <w:name w:val="网格型 52"/>
    <w:basedOn w:val="a2"/>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a">
    <w:name w:val="典雅型4"/>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2">
    <w:name w:val="网格型 13"/>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20">
    <w:name w:val="网格型4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f2">
    <w:name w:val="左右无边框2"/>
    <w:basedOn w:val="aff6"/>
    <w:qFormat/>
    <w:pPr>
      <w:widowControl w:val="0"/>
      <w:jc w:val="both"/>
    </w:p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style>
  <w:style w:type="table" w:customStyle="1" w:styleId="323">
    <w:name w:val="网格型3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f3">
    <w:name w:val="无左右边框型2"/>
    <w:basedOn w:val="aff5"/>
    <w:qFormat/>
    <w:pPr>
      <w:widowControl w:val="0"/>
      <w:jc w:val="both"/>
    </w:pPr>
    <w:tblPr/>
  </w:style>
  <w:style w:type="table" w:customStyle="1" w:styleId="223">
    <w:name w:val="典雅型2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ff4">
    <w:name w:val="左右无边表格2"/>
    <w:basedOn w:val="a2"/>
    <w:qFormat/>
    <w:pPr>
      <w:jc w:val="center"/>
    </w:pPr>
    <w:rPr>
      <w:sz w:val="21"/>
    </w:rPr>
    <w:tblPr>
      <w:tblBorders>
        <w:top w:val="single" w:sz="12" w:space="0" w:color="auto"/>
        <w:bottom w:val="single" w:sz="12" w:space="0" w:color="auto"/>
        <w:insideH w:val="single" w:sz="4" w:space="0" w:color="auto"/>
        <w:insideV w:val="single" w:sz="4" w:space="0" w:color="auto"/>
      </w:tblBorders>
      <w:tblCellMar>
        <w:left w:w="0" w:type="dxa"/>
        <w:right w:w="0" w:type="dxa"/>
      </w:tblCellMar>
    </w:tblPr>
    <w:tcPr>
      <w:vAlign w:val="center"/>
    </w:tcPr>
  </w:style>
  <w:style w:type="table" w:customStyle="1" w:styleId="123">
    <w:name w:val="典雅型1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24">
    <w:name w:val="网格型2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网格型112"/>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0">
    <w:name w:val="网格型122"/>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0">
    <w:name w:val="网格型132"/>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
    <w:name w:val="网格型52"/>
    <w:basedOn w:val="a2"/>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31">
    <w:name w:val="Char31"/>
    <w:basedOn w:val="a"/>
    <w:qFormat/>
    <w:rPr>
      <w:sz w:val="24"/>
    </w:rPr>
  </w:style>
  <w:style w:type="paragraph" w:customStyle="1" w:styleId="4b">
    <w:name w:val="纯文本4"/>
    <w:basedOn w:val="a"/>
    <w:qFormat/>
    <w:pPr>
      <w:adjustRightInd w:val="0"/>
      <w:textAlignment w:val="baseline"/>
    </w:pPr>
    <w:rPr>
      <w:rFonts w:ascii="宋体" w:eastAsia="仿宋_GB2312" w:hAnsi="Courier New"/>
      <w:sz w:val="28"/>
      <w:szCs w:val="28"/>
    </w:rPr>
  </w:style>
  <w:style w:type="paragraph" w:customStyle="1" w:styleId="CharCharChar3">
    <w:name w:val="Char Char Char3"/>
    <w:basedOn w:val="a"/>
    <w:qFormat/>
    <w:pPr>
      <w:spacing w:line="360" w:lineRule="auto"/>
    </w:pPr>
    <w:rPr>
      <w:rFonts w:ascii="Tahoma" w:hAnsi="Tahoma"/>
      <w:sz w:val="24"/>
      <w:szCs w:val="20"/>
    </w:rPr>
  </w:style>
  <w:style w:type="paragraph" w:customStyle="1" w:styleId="CharChar1CharCharCharCharCharCharCharCharCharCharCharCharChar1">
    <w:name w:val="Char Char1 Char Char Char Char Char Char Char Char Char Char Char Char Char1"/>
    <w:basedOn w:val="a"/>
    <w:qFormat/>
    <w:pPr>
      <w:spacing w:line="360" w:lineRule="auto"/>
    </w:pPr>
    <w:rPr>
      <w:rFonts w:ascii="Tahoma" w:hAnsi="Tahoma"/>
      <w:sz w:val="24"/>
      <w:szCs w:val="20"/>
    </w:rPr>
  </w:style>
  <w:style w:type="paragraph" w:customStyle="1" w:styleId="CharCharCharCharCharCharChar3">
    <w:name w:val="Char Char Char Char Char Char Char3"/>
    <w:basedOn w:val="a"/>
    <w:qFormat/>
    <w:rPr>
      <w:sz w:val="24"/>
    </w:rPr>
  </w:style>
  <w:style w:type="paragraph" w:customStyle="1" w:styleId="Char130">
    <w:name w:val="Char13"/>
    <w:basedOn w:val="a"/>
    <w:qFormat/>
    <w:pPr>
      <w:widowControl/>
      <w:spacing w:line="360" w:lineRule="auto"/>
      <w:ind w:firstLineChars="200" w:firstLine="200"/>
      <w:jc w:val="left"/>
    </w:pPr>
    <w:rPr>
      <w:kern w:val="0"/>
      <w:sz w:val="24"/>
      <w:szCs w:val="20"/>
    </w:rPr>
  </w:style>
  <w:style w:type="paragraph" w:customStyle="1" w:styleId="3f1">
    <w:name w:val="日期3"/>
    <w:basedOn w:val="a"/>
    <w:next w:val="a"/>
    <w:qFormat/>
    <w:pPr>
      <w:adjustRightInd w:val="0"/>
      <w:textAlignment w:val="baseline"/>
    </w:pPr>
    <w:rPr>
      <w:sz w:val="28"/>
      <w:szCs w:val="20"/>
    </w:rPr>
  </w:style>
  <w:style w:type="table" w:customStyle="1" w:styleId="620">
    <w:name w:val="网格型62"/>
    <w:basedOn w:val="a2"/>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网格型7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
    <w:name w:val="网格型81"/>
    <w:basedOn w:val="a2"/>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11">
    <w:name w:val="网格型91"/>
    <w:basedOn w:val="a2"/>
    <w:uiPriority w:val="99"/>
    <w:unhideWhenUsed/>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
    <w:name w:val="网格型 112"/>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24">
    <w:name w:val="典雅型3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0">
    <w:name w:val="网格型 512"/>
    <w:basedOn w:val="a2"/>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20">
    <w:name w:val="典雅型21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2">
    <w:name w:val="典雅型11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1">
    <w:name w:val="MFS表格1"/>
    <w:qFormat/>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1fff7">
    <w:name w:val="王新建1"/>
    <w:qFormat/>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table" w:customStyle="1" w:styleId="4c">
    <w:name w:val="表格主题4"/>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网格型-4"/>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网格型 53"/>
    <w:basedOn w:val="a2"/>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9">
    <w:name w:val="典雅型5"/>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0">
    <w:name w:val="网格型 14"/>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30">
    <w:name w:val="网格型43"/>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f2">
    <w:name w:val="左右无边框3"/>
    <w:basedOn w:val="aff6"/>
    <w:qFormat/>
    <w:pPr>
      <w:widowControl w:val="0"/>
      <w:jc w:val="both"/>
    </w:p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style>
  <w:style w:type="table" w:customStyle="1" w:styleId="330">
    <w:name w:val="网格型33"/>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f3">
    <w:name w:val="无左右边框型3"/>
    <w:basedOn w:val="aff5"/>
    <w:qFormat/>
    <w:pPr>
      <w:widowControl w:val="0"/>
      <w:jc w:val="both"/>
    </w:pPr>
    <w:tblPr/>
  </w:style>
  <w:style w:type="table" w:customStyle="1" w:styleId="231">
    <w:name w:val="典雅型23"/>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f4">
    <w:name w:val="左右无边表格3"/>
    <w:basedOn w:val="a2"/>
    <w:qFormat/>
    <w:pPr>
      <w:jc w:val="center"/>
    </w:pPr>
    <w:rPr>
      <w:sz w:val="21"/>
    </w:rPr>
    <w:tblPr>
      <w:tblBorders>
        <w:top w:val="single" w:sz="12" w:space="0" w:color="auto"/>
        <w:bottom w:val="single" w:sz="12" w:space="0" w:color="auto"/>
        <w:insideH w:val="single" w:sz="4" w:space="0" w:color="auto"/>
        <w:insideV w:val="single" w:sz="4" w:space="0" w:color="auto"/>
      </w:tblBorders>
      <w:tblCellMar>
        <w:left w:w="0" w:type="dxa"/>
        <w:right w:w="0" w:type="dxa"/>
      </w:tblCellMar>
    </w:tblPr>
    <w:tcPr>
      <w:vAlign w:val="center"/>
    </w:tcPr>
  </w:style>
  <w:style w:type="table" w:customStyle="1" w:styleId="133">
    <w:name w:val="典雅型13"/>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32">
    <w:name w:val="网格型23"/>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网格型113"/>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0">
    <w:name w:val="网格型123"/>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0">
    <w:name w:val="网格型133"/>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
    <w:name w:val="网格型53"/>
    <w:basedOn w:val="a2"/>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0">
    <w:name w:val="网格型63"/>
    <w:basedOn w:val="a2"/>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0">
    <w:name w:val="网格型72"/>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0">
    <w:name w:val="网格型82"/>
    <w:basedOn w:val="a2"/>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20">
    <w:name w:val="网格型92"/>
    <w:basedOn w:val="a2"/>
    <w:uiPriority w:val="99"/>
    <w:unhideWhenUsed/>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
    <w:name w:val="网格型 113"/>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31">
    <w:name w:val="典雅型33"/>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
    <w:name w:val="网格型 513"/>
    <w:basedOn w:val="a2"/>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30">
    <w:name w:val="典雅型213"/>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
    <w:name w:val="典雅型113"/>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2">
    <w:name w:val="MFS表格2"/>
    <w:qFormat/>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2ff5">
    <w:name w:val="王新建2"/>
    <w:qFormat/>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paragraph" w:customStyle="1" w:styleId="TOC3">
    <w:name w:val="TOC 标题3"/>
    <w:basedOn w:val="1"/>
    <w:next w:val="a"/>
    <w:uiPriority w:val="39"/>
    <w:unhideWhenUsed/>
    <w:qFormat/>
    <w:pPr>
      <w:keepLines/>
      <w:widowControl/>
      <w:overflowPunct/>
      <w:snapToGrid/>
      <w:spacing w:before="480" w:after="0" w:line="276" w:lineRule="auto"/>
      <w:ind w:left="0" w:firstLine="0"/>
      <w:jc w:val="left"/>
      <w:outlineLvl w:val="9"/>
    </w:pPr>
    <w:rPr>
      <w:rFonts w:ascii="Cambria" w:eastAsia="宋体" w:hAnsi="Cambria"/>
      <w:color w:val="365F91"/>
      <w:kern w:val="0"/>
      <w:sz w:val="28"/>
      <w:szCs w:val="28"/>
    </w:rPr>
  </w:style>
  <w:style w:type="table" w:customStyle="1" w:styleId="150">
    <w:name w:val="网格型 15"/>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op w:val="nil"/>
          <w:left w:val="nil"/>
          <w:bottom w:val="nil"/>
          <w:right w:val="nil"/>
          <w:insideH w:val="nil"/>
          <w:insideV w:val="nil"/>
          <w:tl2br w:val="nil"/>
          <w:tr2bl w:val="nil"/>
        </w:tcBorders>
      </w:tcPr>
    </w:tblStylePr>
    <w:tblStylePr w:type="lastCol">
      <w:rPr>
        <w:rFonts w:cs="Times New Roman"/>
        <w:i/>
        <w:i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
    <w:name w:val="网格型-5"/>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a">
    <w:name w:val="表格主题5"/>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ylf1">
    <w:name w:val="ylf1"/>
    <w:basedOn w:val="aff6"/>
    <w:uiPriority w:val="99"/>
    <w:qFormat/>
    <w:pPr>
      <w:widowControl w:val="0"/>
      <w:jc w:val="center"/>
    </w:pPr>
    <w:rPr>
      <w:sz w:val="21"/>
      <w:szCs w:val="21"/>
    </w:r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style>
  <w:style w:type="table" w:customStyle="1" w:styleId="117">
    <w:name w:val="表格主题1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网格型-1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0">
    <w:name w:val="网格型 54"/>
    <w:basedOn w:val="a2"/>
    <w:qFormat/>
    <w:locked/>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7">
    <w:name w:val="典雅型6"/>
    <w:basedOn w:val="a2"/>
    <w:qFormat/>
    <w:locked/>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40">
    <w:name w:val="网格型 114"/>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0">
    <w:name w:val="网格型44"/>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d">
    <w:name w:val="左右无边框4"/>
    <w:basedOn w:val="aff6"/>
    <w:qFormat/>
    <w:pPr>
      <w:widowControl w:val="0"/>
      <w:jc w:val="both"/>
    </w:p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style>
  <w:style w:type="table" w:customStyle="1" w:styleId="340">
    <w:name w:val="网格型34"/>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e">
    <w:name w:val="无左右边框型4"/>
    <w:basedOn w:val="aff5"/>
    <w:qFormat/>
    <w:pPr>
      <w:widowControl w:val="0"/>
      <w:jc w:val="both"/>
    </w:pPr>
    <w:tblPr/>
  </w:style>
  <w:style w:type="table" w:customStyle="1" w:styleId="240">
    <w:name w:val="典雅型24"/>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f">
    <w:name w:val="左右无边表格4"/>
    <w:basedOn w:val="a2"/>
    <w:qFormat/>
    <w:pPr>
      <w:jc w:val="center"/>
    </w:pPr>
    <w:rPr>
      <w:sz w:val="21"/>
    </w:rPr>
    <w:tblPr>
      <w:tblBorders>
        <w:top w:val="single" w:sz="12" w:space="0" w:color="auto"/>
        <w:bottom w:val="single" w:sz="12" w:space="0" w:color="auto"/>
        <w:insideH w:val="single" w:sz="4" w:space="0" w:color="auto"/>
        <w:insideV w:val="single" w:sz="4" w:space="0" w:color="auto"/>
      </w:tblBorders>
      <w:tblCellMar>
        <w:left w:w="0" w:type="dxa"/>
        <w:right w:w="0" w:type="dxa"/>
      </w:tblCellMar>
    </w:tblPr>
    <w:tcPr>
      <w:vAlign w:val="center"/>
    </w:tcPr>
  </w:style>
  <w:style w:type="table" w:customStyle="1" w:styleId="141">
    <w:name w:val="典雅型14"/>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41">
    <w:name w:val="网格型24"/>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1">
    <w:name w:val="网格型114"/>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4">
    <w:name w:val="网格型124"/>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4">
    <w:name w:val="网格型134"/>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
    <w:name w:val="网格型54"/>
    <w:basedOn w:val="a2"/>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0">
    <w:name w:val="网格型64"/>
    <w:basedOn w:val="a2"/>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
    <w:name w:val="表格主题2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网格型-2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4">
    <w:name w:val="网格型 514"/>
    <w:basedOn w:val="a2"/>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41">
    <w:name w:val="典雅型34"/>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11">
    <w:name w:val="网格型 12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1">
    <w:name w:val="网格型41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8">
    <w:name w:val="左右无边框11"/>
    <w:basedOn w:val="aff6"/>
    <w:qFormat/>
    <w:pPr>
      <w:widowControl w:val="0"/>
      <w:jc w:val="both"/>
    </w:p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style>
  <w:style w:type="table" w:customStyle="1" w:styleId="3110">
    <w:name w:val="网格型31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
    <w:name w:val="无左右边框型11"/>
    <w:basedOn w:val="aff5"/>
    <w:qFormat/>
    <w:pPr>
      <w:widowControl w:val="0"/>
      <w:jc w:val="both"/>
    </w:pPr>
    <w:tblPr/>
  </w:style>
  <w:style w:type="table" w:customStyle="1" w:styleId="2140">
    <w:name w:val="典雅型214"/>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a">
    <w:name w:val="左右无边表格11"/>
    <w:basedOn w:val="a2"/>
    <w:qFormat/>
    <w:pPr>
      <w:jc w:val="center"/>
    </w:pPr>
    <w:rPr>
      <w:sz w:val="21"/>
    </w:rPr>
    <w:tblPr>
      <w:tblBorders>
        <w:top w:val="single" w:sz="12" w:space="0" w:color="auto"/>
        <w:bottom w:val="single" w:sz="12" w:space="0" w:color="auto"/>
        <w:insideH w:val="single" w:sz="4" w:space="0" w:color="auto"/>
        <w:insideV w:val="single" w:sz="4" w:space="0" w:color="auto"/>
      </w:tblBorders>
      <w:tblCellMar>
        <w:left w:w="0" w:type="dxa"/>
        <w:right w:w="0" w:type="dxa"/>
      </w:tblCellMar>
    </w:tblPr>
    <w:tcPr>
      <w:vAlign w:val="center"/>
    </w:tcPr>
  </w:style>
  <w:style w:type="table" w:customStyle="1" w:styleId="1142">
    <w:name w:val="典雅型114"/>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11">
    <w:name w:val="网格型2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0">
    <w:name w:val="网格型111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0">
    <w:name w:val="网格型121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
    <w:name w:val="网格型131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
    <w:name w:val="网格型511"/>
    <w:basedOn w:val="a2"/>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
    <w:name w:val="网格型611"/>
    <w:basedOn w:val="a2"/>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0">
    <w:name w:val="网格型73"/>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0">
    <w:name w:val="网格型83"/>
    <w:basedOn w:val="a2"/>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30">
    <w:name w:val="网格型93"/>
    <w:basedOn w:val="a2"/>
    <w:uiPriority w:val="99"/>
    <w:unhideWhenUsed/>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
    <w:name w:val="网格型 111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11">
    <w:name w:val="典雅型31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0">
    <w:name w:val="网格型 5111"/>
    <w:basedOn w:val="a2"/>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110">
    <w:name w:val="典雅型211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12">
    <w:name w:val="典雅型111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3">
    <w:name w:val="MFS表格3"/>
    <w:qFormat/>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3f5">
    <w:name w:val="王新建3"/>
    <w:qFormat/>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table" w:customStyle="1" w:styleId="315">
    <w:name w:val="表格主题3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网格型-3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0">
    <w:name w:val="网格型 521"/>
    <w:basedOn w:val="a2"/>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2">
    <w:name w:val="典雅型4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2">
    <w:name w:val="网格型 13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21">
    <w:name w:val="网格型42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7">
    <w:name w:val="左右无边框21"/>
    <w:basedOn w:val="aff6"/>
    <w:qFormat/>
    <w:pPr>
      <w:widowControl w:val="0"/>
      <w:jc w:val="both"/>
    </w:p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style>
  <w:style w:type="table" w:customStyle="1" w:styleId="3210">
    <w:name w:val="网格型32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
    <w:name w:val="无左右边框型21"/>
    <w:basedOn w:val="aff5"/>
    <w:qFormat/>
    <w:pPr>
      <w:widowControl w:val="0"/>
      <w:jc w:val="both"/>
    </w:pPr>
    <w:tblPr/>
  </w:style>
  <w:style w:type="table" w:customStyle="1" w:styleId="2210">
    <w:name w:val="典雅型22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9">
    <w:name w:val="左右无边表格21"/>
    <w:basedOn w:val="a2"/>
    <w:qFormat/>
    <w:pPr>
      <w:jc w:val="center"/>
    </w:pPr>
    <w:rPr>
      <w:sz w:val="21"/>
    </w:rPr>
    <w:tblPr>
      <w:tblBorders>
        <w:top w:val="single" w:sz="12" w:space="0" w:color="auto"/>
        <w:bottom w:val="single" w:sz="12" w:space="0" w:color="auto"/>
        <w:insideH w:val="single" w:sz="4" w:space="0" w:color="auto"/>
        <w:insideV w:val="single" w:sz="4" w:space="0" w:color="auto"/>
      </w:tblBorders>
      <w:tblCellMar>
        <w:left w:w="0" w:type="dxa"/>
        <w:right w:w="0" w:type="dxa"/>
      </w:tblCellMar>
    </w:tblPr>
    <w:tcPr>
      <w:vAlign w:val="center"/>
    </w:tcPr>
  </w:style>
  <w:style w:type="table" w:customStyle="1" w:styleId="1212">
    <w:name w:val="典雅型12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211">
    <w:name w:val="网格型22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0">
    <w:name w:val="网格型112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
    <w:name w:val="网格型122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1">
    <w:name w:val="网格型132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1">
    <w:name w:val="网格型521"/>
    <w:basedOn w:val="a2"/>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
    <w:name w:val="网格型621"/>
    <w:basedOn w:val="a2"/>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
    <w:name w:val="网格型71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0">
    <w:name w:val="网格型811"/>
    <w:basedOn w:val="a2"/>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110">
    <w:name w:val="网格型911"/>
    <w:basedOn w:val="a2"/>
    <w:uiPriority w:val="99"/>
    <w:unhideWhenUsed/>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
    <w:name w:val="网格型 112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211">
    <w:name w:val="典雅型32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
    <w:name w:val="网格型 5121"/>
    <w:basedOn w:val="a2"/>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21">
    <w:name w:val="典雅型212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12">
    <w:name w:val="典雅型112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11">
    <w:name w:val="MFS表格11"/>
    <w:qFormat/>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11b">
    <w:name w:val="王新建11"/>
    <w:qFormat/>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table" w:customStyle="1" w:styleId="413">
    <w:name w:val="表格主题4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网格型-4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0">
    <w:name w:val="网格型 531"/>
    <w:basedOn w:val="a2"/>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5">
    <w:name w:val="典雅型5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10">
    <w:name w:val="网格型 14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31">
    <w:name w:val="网格型43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
    <w:name w:val="左右无边框31"/>
    <w:basedOn w:val="aff6"/>
    <w:qFormat/>
    <w:pPr>
      <w:widowControl w:val="0"/>
      <w:jc w:val="both"/>
    </w:p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style>
  <w:style w:type="table" w:customStyle="1" w:styleId="3310">
    <w:name w:val="网格型33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7">
    <w:name w:val="无左右边框型31"/>
    <w:basedOn w:val="aff5"/>
    <w:qFormat/>
    <w:pPr>
      <w:widowControl w:val="0"/>
      <w:jc w:val="both"/>
    </w:pPr>
    <w:tblPr/>
  </w:style>
  <w:style w:type="table" w:customStyle="1" w:styleId="2310">
    <w:name w:val="典雅型23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18">
    <w:name w:val="左右无边表格31"/>
    <w:basedOn w:val="a2"/>
    <w:qFormat/>
    <w:pPr>
      <w:jc w:val="center"/>
    </w:pPr>
    <w:rPr>
      <w:sz w:val="21"/>
    </w:rPr>
    <w:tblPr>
      <w:tblBorders>
        <w:top w:val="single" w:sz="12" w:space="0" w:color="auto"/>
        <w:bottom w:val="single" w:sz="12" w:space="0" w:color="auto"/>
        <w:insideH w:val="single" w:sz="4" w:space="0" w:color="auto"/>
        <w:insideV w:val="single" w:sz="4" w:space="0" w:color="auto"/>
      </w:tblBorders>
      <w:tblCellMar>
        <w:left w:w="0" w:type="dxa"/>
        <w:right w:w="0" w:type="dxa"/>
      </w:tblCellMar>
    </w:tblPr>
    <w:tcPr>
      <w:vAlign w:val="center"/>
    </w:tcPr>
  </w:style>
  <w:style w:type="table" w:customStyle="1" w:styleId="1313">
    <w:name w:val="典雅型13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311">
    <w:name w:val="网格型23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0">
    <w:name w:val="网格型113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1">
    <w:name w:val="网格型123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1">
    <w:name w:val="网格型133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1">
    <w:name w:val="网格型531"/>
    <w:basedOn w:val="a2"/>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
    <w:name w:val="网格型631"/>
    <w:basedOn w:val="a2"/>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
    <w:name w:val="网格型72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
    <w:name w:val="网格型821"/>
    <w:basedOn w:val="a2"/>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21">
    <w:name w:val="网格型921"/>
    <w:basedOn w:val="a2"/>
    <w:uiPriority w:val="99"/>
    <w:unhideWhenUsed/>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1">
    <w:name w:val="网格型 113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311">
    <w:name w:val="典雅型33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1">
    <w:name w:val="网格型 5131"/>
    <w:basedOn w:val="a2"/>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31">
    <w:name w:val="典雅型213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2">
    <w:name w:val="典雅型113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21">
    <w:name w:val="MFS表格21"/>
    <w:qFormat/>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21a">
    <w:name w:val="王新建21"/>
    <w:qFormat/>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paragraph" w:customStyle="1" w:styleId="342">
    <w:name w:val="正文_34"/>
    <w:qFormat/>
    <w:pPr>
      <w:widowControl w:val="0"/>
      <w:jc w:val="both"/>
    </w:pPr>
    <w:rPr>
      <w:rFonts w:ascii="Calibri" w:hAnsi="Calibri"/>
      <w:kern w:val="2"/>
      <w:sz w:val="21"/>
    </w:rPr>
  </w:style>
  <w:style w:type="table" w:customStyle="1" w:styleId="160">
    <w:name w:val="网格型 16"/>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op w:val="nil"/>
          <w:left w:val="nil"/>
          <w:bottom w:val="nil"/>
          <w:right w:val="nil"/>
          <w:insideH w:val="nil"/>
          <w:insideV w:val="nil"/>
          <w:tl2br w:val="nil"/>
          <w:tr2bl w:val="nil"/>
        </w:tcBorders>
      </w:tcPr>
    </w:tblStylePr>
    <w:tblStylePr w:type="lastCol">
      <w:rPr>
        <w:rFonts w:cs="Times New Roman"/>
        <w:i/>
        <w:i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6">
    <w:name w:val="网格型-6"/>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
    <w:name w:val="表格主题6"/>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ylf2">
    <w:name w:val="ylf2"/>
    <w:basedOn w:val="aff6"/>
    <w:uiPriority w:val="99"/>
    <w:qFormat/>
    <w:pPr>
      <w:widowControl w:val="0"/>
      <w:jc w:val="center"/>
    </w:pPr>
    <w:rPr>
      <w:sz w:val="21"/>
      <w:szCs w:val="21"/>
    </w:r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style>
  <w:style w:type="table" w:customStyle="1" w:styleId="125">
    <w:name w:val="表格主题12"/>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网格型-1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0">
    <w:name w:val="网格型 55"/>
    <w:basedOn w:val="a2"/>
    <w:qFormat/>
    <w:locked/>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5">
    <w:name w:val="典雅型7"/>
    <w:basedOn w:val="a2"/>
    <w:qFormat/>
    <w:locked/>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50">
    <w:name w:val="网格型 115"/>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50">
    <w:name w:val="网格型45"/>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b">
    <w:name w:val="左右无边框5"/>
    <w:basedOn w:val="aff6"/>
    <w:qFormat/>
    <w:pPr>
      <w:widowControl w:val="0"/>
      <w:jc w:val="both"/>
    </w:p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style>
  <w:style w:type="table" w:customStyle="1" w:styleId="350">
    <w:name w:val="网格型35"/>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c">
    <w:name w:val="无左右边框型5"/>
    <w:basedOn w:val="aff5"/>
    <w:qFormat/>
    <w:pPr>
      <w:widowControl w:val="0"/>
      <w:jc w:val="both"/>
    </w:pPr>
    <w:tblPr/>
  </w:style>
  <w:style w:type="table" w:customStyle="1" w:styleId="250">
    <w:name w:val="典雅型25"/>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d">
    <w:name w:val="左右无边表格5"/>
    <w:basedOn w:val="a2"/>
    <w:qFormat/>
    <w:pPr>
      <w:jc w:val="center"/>
    </w:pPr>
    <w:rPr>
      <w:sz w:val="21"/>
    </w:rPr>
    <w:tblPr>
      <w:tblBorders>
        <w:top w:val="single" w:sz="12" w:space="0" w:color="auto"/>
        <w:bottom w:val="single" w:sz="12" w:space="0" w:color="auto"/>
        <w:insideH w:val="single" w:sz="4" w:space="0" w:color="auto"/>
        <w:insideV w:val="single" w:sz="4" w:space="0" w:color="auto"/>
      </w:tblBorders>
      <w:tblCellMar>
        <w:left w:w="0" w:type="dxa"/>
        <w:right w:w="0" w:type="dxa"/>
      </w:tblCellMar>
    </w:tblPr>
    <w:tcPr>
      <w:vAlign w:val="center"/>
    </w:tcPr>
  </w:style>
  <w:style w:type="table" w:customStyle="1" w:styleId="151">
    <w:name w:val="典雅型15"/>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51">
    <w:name w:val="网格型25"/>
    <w:basedOn w:val="a2"/>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1">
    <w:name w:val="网格型115"/>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50">
    <w:name w:val="网格型125"/>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5">
    <w:name w:val="网格型135"/>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
    <w:name w:val="网格型55"/>
    <w:basedOn w:val="a2"/>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0">
    <w:name w:val="网格型65"/>
    <w:basedOn w:val="a2"/>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5">
    <w:name w:val="表格主题22"/>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
    <w:name w:val="网格型-2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50">
    <w:name w:val="网格型 515"/>
    <w:basedOn w:val="a2"/>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1">
    <w:name w:val="典雅型35"/>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22">
    <w:name w:val="网格型 122"/>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20">
    <w:name w:val="网格型41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
    <w:name w:val="左右无边框12"/>
    <w:basedOn w:val="aff6"/>
    <w:qFormat/>
    <w:pPr>
      <w:widowControl w:val="0"/>
      <w:jc w:val="both"/>
    </w:p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style>
  <w:style w:type="table" w:customStyle="1" w:styleId="3120">
    <w:name w:val="网格型31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7">
    <w:name w:val="无左右边框型12"/>
    <w:basedOn w:val="aff5"/>
    <w:qFormat/>
    <w:pPr>
      <w:widowControl w:val="0"/>
      <w:jc w:val="both"/>
    </w:pPr>
    <w:tblPr/>
  </w:style>
  <w:style w:type="table" w:customStyle="1" w:styleId="2150">
    <w:name w:val="典雅型215"/>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8">
    <w:name w:val="左右无边表格12"/>
    <w:basedOn w:val="a2"/>
    <w:qFormat/>
    <w:pPr>
      <w:jc w:val="center"/>
    </w:pPr>
    <w:rPr>
      <w:sz w:val="21"/>
    </w:rPr>
    <w:tblPr>
      <w:tblBorders>
        <w:top w:val="single" w:sz="12" w:space="0" w:color="auto"/>
        <w:bottom w:val="single" w:sz="12" w:space="0" w:color="auto"/>
        <w:insideH w:val="single" w:sz="4" w:space="0" w:color="auto"/>
        <w:insideV w:val="single" w:sz="4" w:space="0" w:color="auto"/>
      </w:tblBorders>
      <w:tblCellMar>
        <w:left w:w="0" w:type="dxa"/>
        <w:right w:w="0" w:type="dxa"/>
      </w:tblCellMar>
    </w:tblPr>
    <w:tcPr>
      <w:vAlign w:val="center"/>
    </w:tcPr>
  </w:style>
  <w:style w:type="table" w:customStyle="1" w:styleId="1152">
    <w:name w:val="典雅型115"/>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22">
    <w:name w:val="网格型21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0">
    <w:name w:val="网格型1112"/>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0">
    <w:name w:val="网格型1212"/>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0">
    <w:name w:val="网格型1312"/>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2">
    <w:name w:val="网格型512"/>
    <w:basedOn w:val="a2"/>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
    <w:name w:val="网格型612"/>
    <w:basedOn w:val="a2"/>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0">
    <w:name w:val="网格型74"/>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0">
    <w:name w:val="网格型84"/>
    <w:basedOn w:val="a2"/>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4">
    <w:name w:val="网格型94"/>
    <w:basedOn w:val="a2"/>
    <w:uiPriority w:val="99"/>
    <w:unhideWhenUsed/>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
    <w:name w:val="网格型 1112"/>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21">
    <w:name w:val="典雅型31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
    <w:name w:val="网格型 5112"/>
    <w:basedOn w:val="a2"/>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12">
    <w:name w:val="典雅型211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22">
    <w:name w:val="典雅型111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4">
    <w:name w:val="MFS表格4"/>
    <w:qFormat/>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4f0">
    <w:name w:val="王新建4"/>
    <w:qFormat/>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table" w:customStyle="1" w:styleId="325">
    <w:name w:val="表格主题32"/>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
    <w:name w:val="网格型-3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
    <w:name w:val="网格型 522"/>
    <w:basedOn w:val="a2"/>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22">
    <w:name w:val="典雅型4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22">
    <w:name w:val="网格型 132"/>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220">
    <w:name w:val="网格型42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6">
    <w:name w:val="左右无边框22"/>
    <w:basedOn w:val="aff6"/>
    <w:qFormat/>
    <w:pPr>
      <w:widowControl w:val="0"/>
      <w:jc w:val="both"/>
    </w:p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style>
  <w:style w:type="table" w:customStyle="1" w:styleId="3220">
    <w:name w:val="网格型32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7">
    <w:name w:val="无左右边框型22"/>
    <w:basedOn w:val="aff5"/>
    <w:qFormat/>
    <w:pPr>
      <w:widowControl w:val="0"/>
      <w:jc w:val="both"/>
    </w:pPr>
    <w:tblPr/>
  </w:style>
  <w:style w:type="table" w:customStyle="1" w:styleId="2220">
    <w:name w:val="典雅型22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28">
    <w:name w:val="左右无边表格22"/>
    <w:basedOn w:val="a2"/>
    <w:qFormat/>
    <w:pPr>
      <w:jc w:val="center"/>
    </w:pPr>
    <w:rPr>
      <w:sz w:val="21"/>
    </w:rPr>
    <w:tblPr>
      <w:tblBorders>
        <w:top w:val="single" w:sz="12" w:space="0" w:color="auto"/>
        <w:bottom w:val="single" w:sz="12" w:space="0" w:color="auto"/>
        <w:insideH w:val="single" w:sz="4" w:space="0" w:color="auto"/>
        <w:insideV w:val="single" w:sz="4" w:space="0" w:color="auto"/>
      </w:tblBorders>
      <w:tblCellMar>
        <w:left w:w="0" w:type="dxa"/>
        <w:right w:w="0" w:type="dxa"/>
      </w:tblCellMar>
    </w:tblPr>
    <w:tcPr>
      <w:vAlign w:val="center"/>
    </w:tcPr>
  </w:style>
  <w:style w:type="table" w:customStyle="1" w:styleId="1223">
    <w:name w:val="典雅型12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221">
    <w:name w:val="网格型22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0">
    <w:name w:val="网格型1122"/>
    <w:basedOn w:val="a2"/>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20">
    <w:name w:val="网格型1222"/>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20">
    <w:name w:val="网格型1322"/>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20">
    <w:name w:val="网格型522"/>
    <w:basedOn w:val="a2"/>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2">
    <w:name w:val="网格型622"/>
    <w:basedOn w:val="a2"/>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
    <w:name w:val="网格型712"/>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
    <w:name w:val="网格型812"/>
    <w:basedOn w:val="a2"/>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12">
    <w:name w:val="网格型912"/>
    <w:basedOn w:val="a2"/>
    <w:uiPriority w:val="99"/>
    <w:unhideWhenUsed/>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1">
    <w:name w:val="网格型 1122"/>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221">
    <w:name w:val="典雅型32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20">
    <w:name w:val="网格型 5122"/>
    <w:basedOn w:val="a2"/>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220">
    <w:name w:val="典雅型212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22">
    <w:name w:val="典雅型112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12">
    <w:name w:val="MFS表格12"/>
    <w:qFormat/>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129">
    <w:name w:val="王新建12"/>
    <w:qFormat/>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table" w:customStyle="1" w:styleId="423">
    <w:name w:val="表格主题42"/>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网格型-4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2">
    <w:name w:val="网格型 532"/>
    <w:basedOn w:val="a2"/>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23">
    <w:name w:val="典雅型5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2">
    <w:name w:val="网格型 142"/>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32">
    <w:name w:val="网格型43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6">
    <w:name w:val="左右无边框32"/>
    <w:basedOn w:val="aff6"/>
    <w:qFormat/>
    <w:pPr>
      <w:widowControl w:val="0"/>
      <w:jc w:val="both"/>
    </w:p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style>
  <w:style w:type="table" w:customStyle="1" w:styleId="332">
    <w:name w:val="网格型33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7">
    <w:name w:val="无左右边框型32"/>
    <w:basedOn w:val="aff5"/>
    <w:qFormat/>
    <w:pPr>
      <w:widowControl w:val="0"/>
      <w:jc w:val="both"/>
    </w:pPr>
    <w:tblPr/>
  </w:style>
  <w:style w:type="table" w:customStyle="1" w:styleId="2320">
    <w:name w:val="典雅型232"/>
    <w:basedOn w:val="a2"/>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8">
    <w:name w:val="左右无边表格32"/>
    <w:basedOn w:val="a2"/>
    <w:qFormat/>
    <w:pPr>
      <w:jc w:val="center"/>
    </w:pPr>
    <w:rPr>
      <w:sz w:val="21"/>
    </w:rPr>
    <w:tblPr>
      <w:tblBorders>
        <w:top w:val="single" w:sz="12" w:space="0" w:color="auto"/>
        <w:bottom w:val="single" w:sz="12" w:space="0" w:color="auto"/>
        <w:insideH w:val="single" w:sz="4" w:space="0" w:color="auto"/>
        <w:insideV w:val="single" w:sz="4" w:space="0" w:color="auto"/>
      </w:tblBorders>
      <w:tblCellMar>
        <w:left w:w="0" w:type="dxa"/>
        <w:right w:w="0" w:type="dxa"/>
      </w:tblCellMar>
    </w:tblPr>
    <w:tcPr>
      <w:vAlign w:val="center"/>
    </w:tcPr>
  </w:style>
  <w:style w:type="table" w:customStyle="1" w:styleId="1323">
    <w:name w:val="典雅型13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321">
    <w:name w:val="网格型23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0">
    <w:name w:val="网格型1132"/>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2">
    <w:name w:val="网格型1232"/>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2">
    <w:name w:val="网格型1332"/>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20">
    <w:name w:val="网格型532"/>
    <w:basedOn w:val="a2"/>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2">
    <w:name w:val="网格型632"/>
    <w:basedOn w:val="a2"/>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
    <w:name w:val="网格型722"/>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
    <w:name w:val="网格型822"/>
    <w:basedOn w:val="a2"/>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22">
    <w:name w:val="网格型922"/>
    <w:basedOn w:val="a2"/>
    <w:uiPriority w:val="99"/>
    <w:unhideWhenUsed/>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1">
    <w:name w:val="网格型 1132"/>
    <w:basedOn w:val="a2"/>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320">
    <w:name w:val="典雅型33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2">
    <w:name w:val="网格型 5132"/>
    <w:basedOn w:val="a2"/>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32">
    <w:name w:val="典雅型2132"/>
    <w:basedOn w:val="a2"/>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2">
    <w:name w:val="典雅型113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22">
    <w:name w:val="MFS表格22"/>
    <w:qFormat/>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229">
    <w:name w:val="王新建22"/>
    <w:qFormat/>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table" w:customStyle="1" w:styleId="-7">
    <w:name w:val="网格型-7"/>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ffffc">
    <w:name w:val="无间隔 字符"/>
    <w:basedOn w:val="a1"/>
    <w:link w:val="afffffffb"/>
    <w:uiPriority w:val="1"/>
    <w:qFormat/>
    <w:rPr>
      <w:color w:val="000000"/>
      <w:kern w:val="2"/>
      <w:sz w:val="24"/>
      <w:szCs w:val="24"/>
    </w:rPr>
  </w:style>
  <w:style w:type="paragraph" w:customStyle="1" w:styleId="afffffffffff5">
    <w:name w:val="！正文"/>
    <w:basedOn w:val="a"/>
    <w:qFormat/>
    <w:pPr>
      <w:spacing w:line="360" w:lineRule="auto"/>
      <w:ind w:firstLineChars="200" w:firstLine="480"/>
    </w:pPr>
    <w:rPr>
      <w:rFonts w:ascii="宋体" w:cs="宋体" w:hint="eastAsia"/>
      <w:kern w:val="0"/>
      <w:sz w:val="24"/>
      <w:szCs w:val="20"/>
    </w:rPr>
  </w:style>
  <w:style w:type="paragraph" w:customStyle="1" w:styleId="Style1036">
    <w:name w:val="_Style 1036"/>
    <w:basedOn w:val="a"/>
    <w:next w:val="affff9"/>
    <w:uiPriority w:val="34"/>
    <w:qFormat/>
    <w:pPr>
      <w:widowControl/>
      <w:ind w:firstLineChars="200" w:firstLine="420"/>
      <w:jc w:val="left"/>
    </w:pPr>
    <w:rPr>
      <w:spacing w:val="-2"/>
      <w:kern w:val="0"/>
      <w:sz w:val="28"/>
      <w:szCs w:val="20"/>
    </w:rPr>
  </w:style>
  <w:style w:type="character" w:customStyle="1" w:styleId="Charff1">
    <w:name w:val="样式 表格 + 黑色 Char"/>
    <w:link w:val="afffffffffff6"/>
    <w:qFormat/>
    <w:locked/>
    <w:rPr>
      <w:snapToGrid w:val="0"/>
      <w:color w:val="000000"/>
      <w:spacing w:val="-4"/>
      <w:sz w:val="21"/>
      <w:szCs w:val="21"/>
    </w:rPr>
  </w:style>
  <w:style w:type="paragraph" w:customStyle="1" w:styleId="afffffffffff6">
    <w:name w:val="样式 表格 + 黑色"/>
    <w:basedOn w:val="a"/>
    <w:link w:val="Charff1"/>
    <w:qFormat/>
    <w:rPr>
      <w:snapToGrid w:val="0"/>
      <w:color w:val="000000"/>
      <w:spacing w:val="-4"/>
      <w:kern w:val="0"/>
      <w:szCs w:val="21"/>
    </w:rPr>
  </w:style>
  <w:style w:type="character" w:customStyle="1" w:styleId="DefaultChar">
    <w:name w:val="Default Char"/>
    <w:link w:val="Default"/>
    <w:qFormat/>
    <w:rPr>
      <w:rFonts w:ascii="宋体" w:cs="宋体"/>
      <w:color w:val="000000"/>
      <w:sz w:val="24"/>
      <w:szCs w:val="24"/>
    </w:rPr>
  </w:style>
  <w:style w:type="character" w:customStyle="1" w:styleId="--">
    <w:name w:val="表格内容--中祥 字符"/>
    <w:link w:val="afffffffffff7"/>
    <w:qFormat/>
    <w:rPr>
      <w:sz w:val="21"/>
      <w:szCs w:val="21"/>
    </w:rPr>
  </w:style>
  <w:style w:type="paragraph" w:customStyle="1" w:styleId="afffffffffff7">
    <w:name w:val="中祥表格内容"/>
    <w:basedOn w:val="a"/>
    <w:link w:val="--"/>
    <w:qFormat/>
    <w:pPr>
      <w:jc w:val="center"/>
    </w:pPr>
    <w:rPr>
      <w:kern w:val="0"/>
      <w:szCs w:val="21"/>
    </w:rPr>
  </w:style>
  <w:style w:type="character" w:customStyle="1" w:styleId="--0">
    <w:name w:val="表格标题--中祥 字符"/>
    <w:link w:val="afffffffffff8"/>
    <w:qFormat/>
    <w:rPr>
      <w:b/>
      <w:color w:val="000000"/>
      <w:kern w:val="2"/>
      <w:sz w:val="24"/>
      <w:szCs w:val="24"/>
      <w:lang w:val="zh-CN"/>
    </w:rPr>
  </w:style>
  <w:style w:type="paragraph" w:customStyle="1" w:styleId="afffffffffff8">
    <w:name w:val="中祥表标题"/>
    <w:basedOn w:val="a"/>
    <w:link w:val="--0"/>
    <w:qFormat/>
    <w:pPr>
      <w:spacing w:line="320" w:lineRule="exact"/>
      <w:jc w:val="center"/>
    </w:pPr>
    <w:rPr>
      <w:b/>
      <w:color w:val="000000"/>
      <w:sz w:val="24"/>
      <w:lang w:val="zh-CN"/>
    </w:rPr>
  </w:style>
  <w:style w:type="character" w:customStyle="1" w:styleId="afffffffffff9">
    <w:name w:val="普通(网站) 字符"/>
    <w:qFormat/>
    <w:locked/>
    <w:rPr>
      <w:rFonts w:ascii="宋体" w:eastAsia="宋体" w:hAnsi="宋体"/>
      <w:sz w:val="24"/>
    </w:rPr>
  </w:style>
  <w:style w:type="paragraph" w:customStyle="1" w:styleId="afffffffffffa">
    <w:name w:val="表格 标题"/>
    <w:link w:val="Charff2"/>
    <w:qFormat/>
    <w:pPr>
      <w:snapToGrid w:val="0"/>
      <w:spacing w:beforeLines="20" w:afterLines="20" w:line="500" w:lineRule="exact"/>
      <w:jc w:val="center"/>
    </w:pPr>
    <w:rPr>
      <w:b/>
      <w:kern w:val="2"/>
      <w:sz w:val="24"/>
      <w:szCs w:val="24"/>
    </w:rPr>
  </w:style>
  <w:style w:type="character" w:customStyle="1" w:styleId="Charff2">
    <w:name w:val="表格 标题 Char"/>
    <w:link w:val="afffffffffffa"/>
    <w:qFormat/>
    <w:rPr>
      <w:b/>
      <w:kern w:val="2"/>
      <w:sz w:val="24"/>
      <w:szCs w:val="24"/>
    </w:rPr>
  </w:style>
  <w:style w:type="paragraph" w:customStyle="1" w:styleId="4f1">
    <w:name w:val="4"/>
    <w:basedOn w:val="a"/>
    <w:next w:val="affff9"/>
    <w:uiPriority w:val="34"/>
    <w:qFormat/>
    <w:pPr>
      <w:widowControl/>
      <w:ind w:firstLineChars="200" w:firstLine="420"/>
      <w:jc w:val="left"/>
    </w:pPr>
    <w:rPr>
      <w:spacing w:val="-2"/>
      <w:kern w:val="0"/>
      <w:sz w:val="28"/>
      <w:szCs w:val="20"/>
    </w:rPr>
  </w:style>
  <w:style w:type="character" w:customStyle="1" w:styleId="319">
    <w:name w:val="标题 3 字符1"/>
    <w:qFormat/>
    <w:rPr>
      <w:rFonts w:ascii="Arial" w:eastAsia="黑体" w:hAnsi="Arial"/>
      <w:b/>
      <w:kern w:val="2"/>
      <w:sz w:val="30"/>
    </w:rPr>
  </w:style>
  <w:style w:type="paragraph" w:customStyle="1" w:styleId="BodyText">
    <w:name w:val="BodyText"/>
    <w:basedOn w:val="a"/>
    <w:qFormat/>
    <w:pPr>
      <w:widowControl/>
      <w:snapToGrid w:val="0"/>
      <w:jc w:val="center"/>
      <w:textAlignment w:val="baseline"/>
    </w:pPr>
    <w:rPr>
      <w:rFonts w:ascii="Calibri" w:hAnsi="Calibri"/>
      <w:kern w:val="0"/>
      <w:sz w:val="20"/>
      <w:szCs w:val="20"/>
    </w:rPr>
  </w:style>
  <w:style w:type="paragraph" w:customStyle="1" w:styleId="kmj">
    <w:name w:val="正文kmj"/>
    <w:basedOn w:val="a"/>
    <w:link w:val="kmjChar"/>
    <w:qFormat/>
    <w:pPr>
      <w:snapToGrid w:val="0"/>
      <w:spacing w:line="400" w:lineRule="exact"/>
      <w:ind w:firstLineChars="200" w:firstLine="200"/>
      <w:textAlignment w:val="center"/>
    </w:pPr>
  </w:style>
  <w:style w:type="character" w:customStyle="1" w:styleId="kmjChar">
    <w:name w:val="正文kmj Char"/>
    <w:link w:val="kmj"/>
    <w:qFormat/>
    <w:rPr>
      <w:kern w:val="2"/>
      <w:sz w:val="21"/>
      <w:szCs w:val="24"/>
    </w:rPr>
  </w:style>
  <w:style w:type="paragraph" w:customStyle="1" w:styleId="Style1052">
    <w:name w:val="_Style 1052"/>
    <w:basedOn w:val="a"/>
    <w:next w:val="affff9"/>
    <w:uiPriority w:val="34"/>
    <w:qFormat/>
    <w:pPr>
      <w:widowControl/>
      <w:ind w:firstLineChars="200" w:firstLine="420"/>
      <w:jc w:val="left"/>
    </w:pPr>
    <w:rPr>
      <w:kern w:val="0"/>
      <w:sz w:val="20"/>
      <w:szCs w:val="20"/>
    </w:rPr>
  </w:style>
  <w:style w:type="paragraph" w:customStyle="1" w:styleId="152">
    <w:name w:val="样式 正文文本缩进 + 行距: 1.5 倍行距"/>
    <w:qFormat/>
    <w:pPr>
      <w:widowControl w:val="0"/>
      <w:spacing w:after="120" w:line="360" w:lineRule="auto"/>
      <w:ind w:leftChars="32" w:left="90" w:firstLineChars="200" w:firstLine="560"/>
      <w:jc w:val="both"/>
    </w:pPr>
    <w:rPr>
      <w:rFonts w:ascii="Calibri" w:hAnsi="Calibri" w:cs="宋体"/>
      <w:kern w:val="2"/>
      <w:sz w:val="24"/>
      <w:szCs w:val="21"/>
    </w:rPr>
  </w:style>
  <w:style w:type="character" w:customStyle="1" w:styleId="ad">
    <w:name w:val="称呼 字符"/>
    <w:basedOn w:val="a1"/>
    <w:link w:val="ac"/>
    <w:rPr>
      <w:rFonts w:ascii="宋体" w:hAnsi="华文宋体"/>
      <w:kern w:val="2"/>
      <w:sz w:val="28"/>
      <w:szCs w:val="24"/>
    </w:rPr>
  </w:style>
  <w:style w:type="paragraph" w:customStyle="1" w:styleId="4f2">
    <w:name w:val="标题 段落4级"/>
    <w:uiPriority w:val="99"/>
    <w:qFormat/>
    <w:pPr>
      <w:spacing w:line="500" w:lineRule="exact"/>
      <w:outlineLvl w:val="3"/>
    </w:pPr>
    <w:rPr>
      <w:rFonts w:eastAsia="仿宋_GB2312" w:cs="Calibri"/>
      <w:b/>
      <w:kern w:val="2"/>
      <w:sz w:val="28"/>
      <w:szCs w:val="24"/>
    </w:rPr>
  </w:style>
  <w:style w:type="paragraph" w:customStyle="1" w:styleId="352">
    <w:name w:val="样式35"/>
    <w:basedOn w:val="a"/>
    <w:qFormat/>
    <w:pPr>
      <w:adjustRightInd w:val="0"/>
      <w:spacing w:line="312" w:lineRule="auto"/>
      <w:ind w:firstLine="567"/>
    </w:pPr>
    <w:rPr>
      <w:rFonts w:ascii="宋体"/>
      <w:kern w:val="0"/>
      <w:sz w:val="28"/>
      <w:szCs w:val="20"/>
    </w:rPr>
  </w:style>
  <w:style w:type="character" w:customStyle="1" w:styleId="zw1">
    <w:name w:val="zw1"/>
    <w:basedOn w:val="a1"/>
    <w:qFormat/>
    <w:rPr>
      <w:rFonts w:ascii="宋体" w:eastAsia="宋体" w:hAnsi="宋体" w:hint="eastAsia"/>
      <w:sz w:val="22"/>
      <w:szCs w:val="22"/>
    </w:rPr>
  </w:style>
  <w:style w:type="paragraph" w:customStyle="1" w:styleId="1fff8">
    <w:name w:val="修订1"/>
    <w:hidden/>
    <w:uiPriority w:val="99"/>
    <w:semiHidden/>
    <w:qFormat/>
    <w:rPr>
      <w:kern w:val="2"/>
      <w:sz w:val="21"/>
      <w:szCs w:val="24"/>
    </w:rPr>
  </w:style>
  <w:style w:type="paragraph" w:customStyle="1" w:styleId="77">
    <w:name w:val="77的正文"/>
    <w:basedOn w:val="a"/>
    <w:qFormat/>
    <w:pPr>
      <w:adjustRightInd w:val="0"/>
      <w:spacing w:line="360" w:lineRule="auto"/>
      <w:ind w:firstLineChars="200" w:firstLine="480"/>
      <w:textAlignment w:val="baseline"/>
    </w:pPr>
    <w:rPr>
      <w:color w:val="000000"/>
      <w:kern w:val="0"/>
      <w:sz w:val="24"/>
      <w:szCs w:val="20"/>
    </w:rPr>
  </w:style>
  <w:style w:type="paragraph" w:customStyle="1" w:styleId="afffffffffffb">
    <w:name w:val="表格内正文"/>
    <w:basedOn w:val="a"/>
    <w:pPr>
      <w:adjustRightInd w:val="0"/>
      <w:spacing w:line="360" w:lineRule="auto"/>
      <w:ind w:firstLine="493"/>
      <w:textAlignment w:val="baseline"/>
    </w:pPr>
    <w:rPr>
      <w:rFonts w:ascii="宋体" w:hAnsi="宋体"/>
      <w:spacing w:val="4"/>
      <w:kern w:val="18"/>
      <w:sz w:val="24"/>
      <w:szCs w:val="20"/>
    </w:rPr>
  </w:style>
  <w:style w:type="character" w:customStyle="1" w:styleId="1-2Char">
    <w:name w:val="表格格式1-2 Char"/>
    <w:link w:val="1-2"/>
    <w:qFormat/>
    <w:locked/>
    <w:rPr>
      <w:kern w:val="2"/>
      <w:sz w:val="21"/>
      <w:szCs w:val="21"/>
    </w:rPr>
  </w:style>
  <w:style w:type="paragraph" w:customStyle="1" w:styleId="1-2">
    <w:name w:val="表格格式1-2"/>
    <w:basedOn w:val="a"/>
    <w:link w:val="1-2Char"/>
    <w:qFormat/>
    <w:pPr>
      <w:jc w:val="center"/>
    </w:pPr>
    <w:rPr>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4.wmf"/><Relationship Id="rId18" Type="http://schemas.openxmlformats.org/officeDocument/2006/relationships/image" Target="media/image7.wmf"/><Relationship Id="rId26" Type="http://schemas.openxmlformats.org/officeDocument/2006/relationships/image" Target="media/image11.wmf"/><Relationship Id="rId3" Type="http://schemas.openxmlformats.org/officeDocument/2006/relationships/styles" Target="styles.xml"/><Relationship Id="rId21" Type="http://schemas.openxmlformats.org/officeDocument/2006/relationships/oleObject" Target="embeddings/oleObject4.bin"/><Relationship Id="rId34" Type="http://schemas.openxmlformats.org/officeDocument/2006/relationships/image" Target="media/image17.wmf"/><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6.png"/><Relationship Id="rId25" Type="http://schemas.openxmlformats.org/officeDocument/2006/relationships/oleObject" Target="embeddings/oleObject6.bin"/><Relationship Id="rId33" Type="http://schemas.openxmlformats.org/officeDocument/2006/relationships/image" Target="media/image16.png"/><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oleObject" Target="embeddings/oleObject2.bin"/><Relationship Id="rId20" Type="http://schemas.openxmlformats.org/officeDocument/2006/relationships/image" Target="media/image8.wmf"/><Relationship Id="rId29" Type="http://schemas.openxmlformats.org/officeDocument/2006/relationships/oleObject" Target="embeddings/oleObject8.bin"/><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image" Target="media/image10.wmf"/><Relationship Id="rId32" Type="http://schemas.openxmlformats.org/officeDocument/2006/relationships/image" Target="media/image15.png"/><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5.wmf"/><Relationship Id="rId23" Type="http://schemas.openxmlformats.org/officeDocument/2006/relationships/oleObject" Target="embeddings/oleObject5.bin"/><Relationship Id="rId28" Type="http://schemas.openxmlformats.org/officeDocument/2006/relationships/image" Target="media/image12.wmf"/><Relationship Id="rId36" Type="http://schemas.openxmlformats.org/officeDocument/2006/relationships/footer" Target="footer4.xml"/><Relationship Id="rId10" Type="http://schemas.openxmlformats.org/officeDocument/2006/relationships/image" Target="media/image1.png"/><Relationship Id="rId19" Type="http://schemas.openxmlformats.org/officeDocument/2006/relationships/oleObject" Target="embeddings/oleObject3.bin"/><Relationship Id="rId31" Type="http://schemas.openxmlformats.org/officeDocument/2006/relationships/image" Target="media/image14.png"/><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oleObject" Target="embeddings/oleObject1.bin"/><Relationship Id="rId22" Type="http://schemas.openxmlformats.org/officeDocument/2006/relationships/image" Target="media/image9.wmf"/><Relationship Id="rId27" Type="http://schemas.openxmlformats.org/officeDocument/2006/relationships/oleObject" Target="embeddings/oleObject7.bin"/><Relationship Id="rId30" Type="http://schemas.openxmlformats.org/officeDocument/2006/relationships/image" Target="media/image13.png"/><Relationship Id="rId35"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C660DD-7D83-4FFD-9922-9134A1CF53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wdzx97.dot</Template>
  <TotalTime>0</TotalTime>
  <Pages>123</Pages>
  <Words>14096</Words>
  <Characters>80352</Characters>
  <Application>Microsoft Office Word</Application>
  <DocSecurity>0</DocSecurity>
  <Lines>669</Lines>
  <Paragraphs>188</Paragraphs>
  <ScaleCrop>false</ScaleCrop>
  <Company>微软中国</Company>
  <LinksUpToDate>false</LinksUpToDate>
  <CharactersWithSpaces>94260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subject/>
  <dc:creator>lhj</dc:creator>
  <cp:keywords/>
  <dc:description/>
  <cp:lastModifiedBy>张</cp:lastModifiedBy>
  <cp:revision>2</cp:revision>
  <cp:lastPrinted>2023-06-05T00:22:00Z</cp:lastPrinted>
  <dcterms:created xsi:type="dcterms:W3CDTF">2023-12-14T03:19:00Z</dcterms:created>
  <dcterms:modified xsi:type="dcterms:W3CDTF">2023-12-14T03:19:00Z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98DFABA10A144BE5BBDFE0494B51E3EA</vt:lpwstr>
  </property>
</Properties>
</file>